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9D2B" w14:textId="4D136128" w:rsidR="00F678DA" w:rsidRPr="00056990" w:rsidRDefault="001046C3" w:rsidP="00F678DA">
      <w:pPr>
        <w:spacing w:after="0" w:line="360" w:lineRule="auto"/>
        <w:contextualSpacing/>
        <w:outlineLvl w:val="0"/>
        <w:rPr>
          <w:b/>
          <w:bCs/>
          <w:u w:val="single"/>
        </w:rPr>
      </w:pPr>
      <w:r>
        <w:rPr>
          <w:noProof/>
        </w:rPr>
        <w:drawing>
          <wp:anchor distT="0" distB="0" distL="114300" distR="114300" simplePos="0" relativeHeight="251660288" behindDoc="0" locked="0" layoutInCell="1" allowOverlap="1" wp14:anchorId="029EF8B8" wp14:editId="3F30C571">
            <wp:simplePos x="0" y="0"/>
            <wp:positionH relativeFrom="column">
              <wp:posOffset>1950085</wp:posOffset>
            </wp:positionH>
            <wp:positionV relativeFrom="paragraph">
              <wp:posOffset>0</wp:posOffset>
            </wp:positionV>
            <wp:extent cx="667385" cy="787400"/>
            <wp:effectExtent l="0" t="0" r="0" b="0"/>
            <wp:wrapTopAndBottom/>
            <wp:docPr id="930010105"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667385" cy="787400"/>
                    </a:xfrm>
                    <a:prstGeom prst="rect">
                      <a:avLst/>
                    </a:prstGeom>
                    <a:noFill/>
                    <a:ln>
                      <a:noFill/>
                    </a:ln>
                  </pic:spPr>
                </pic:pic>
              </a:graphicData>
            </a:graphic>
            <wp14:sizeRelH relativeFrom="margin">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BA8BB83" wp14:editId="422CF3B1">
            <wp:simplePos x="0" y="0"/>
            <wp:positionH relativeFrom="column">
              <wp:posOffset>3233420</wp:posOffset>
            </wp:positionH>
            <wp:positionV relativeFrom="paragraph">
              <wp:posOffset>0</wp:posOffset>
            </wp:positionV>
            <wp:extent cx="865505" cy="792480"/>
            <wp:effectExtent l="0" t="0" r="0" b="0"/>
            <wp:wrapTopAndBottom/>
            <wp:docPr id="19671146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792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440AE" w14:textId="77777777" w:rsidR="00F678DA" w:rsidRPr="008072F4" w:rsidRDefault="00F678DA" w:rsidP="00F678DA">
      <w:pPr>
        <w:jc w:val="center"/>
        <w:rPr>
          <w:rFonts w:ascii="David" w:hAnsi="David"/>
          <w:b/>
          <w:bCs/>
          <w:u w:val="single"/>
          <w:rtl/>
        </w:rPr>
      </w:pPr>
      <w:r w:rsidRPr="008072F4">
        <w:rPr>
          <w:rFonts w:ascii="David" w:hAnsi="David"/>
          <w:b/>
          <w:bCs/>
          <w:u w:val="single"/>
          <w:rtl/>
        </w:rPr>
        <w:t>בבית הדין הצבאי לערעורים</w:t>
      </w:r>
    </w:p>
    <w:p w14:paraId="077226AF" w14:textId="77777777" w:rsidR="00F678DA" w:rsidRPr="008072F4" w:rsidRDefault="00F678DA" w:rsidP="00F678DA">
      <w:pPr>
        <w:jc w:val="center"/>
        <w:rPr>
          <w:rFonts w:ascii="David" w:hAnsi="David"/>
          <w:b/>
          <w:bCs/>
          <w:u w:val="single"/>
        </w:rPr>
      </w:pPr>
    </w:p>
    <w:p w14:paraId="4142C863" w14:textId="77777777" w:rsidR="00F678DA" w:rsidRPr="008072F4" w:rsidRDefault="00F678DA" w:rsidP="00F678DA">
      <w:pPr>
        <w:rPr>
          <w:rFonts w:ascii="David" w:hAnsi="David"/>
        </w:rPr>
      </w:pPr>
      <w:r w:rsidRPr="008072F4">
        <w:rPr>
          <w:rFonts w:ascii="David" w:hAnsi="David"/>
          <w:rtl/>
        </w:rPr>
        <w:t>בפני:</w:t>
      </w:r>
    </w:p>
    <w:p w14:paraId="3A0E5C60" w14:textId="77777777" w:rsidR="00F678DA" w:rsidRPr="008072F4" w:rsidRDefault="00F678DA" w:rsidP="00F678DA">
      <w:pPr>
        <w:jc w:val="center"/>
        <w:rPr>
          <w:rFonts w:ascii="David" w:hAnsi="David"/>
          <w:rtl/>
        </w:rPr>
      </w:pPr>
      <w:r>
        <w:rPr>
          <w:rFonts w:ascii="David" w:hAnsi="David" w:hint="cs"/>
          <w:b/>
          <w:bCs/>
          <w:rtl/>
        </w:rPr>
        <w:t>אל"ם מאיר ויגיסר</w:t>
      </w:r>
      <w:r w:rsidRPr="008072F4">
        <w:rPr>
          <w:rFonts w:ascii="David" w:hAnsi="David"/>
          <w:rtl/>
        </w:rPr>
        <w:t xml:space="preserve">    </w:t>
      </w:r>
      <w:r w:rsidRPr="008072F4">
        <w:rPr>
          <w:rFonts w:ascii="David" w:hAnsi="David"/>
          <w:b/>
          <w:bCs/>
          <w:rtl/>
        </w:rPr>
        <w:t>–</w:t>
      </w:r>
      <w:r w:rsidRPr="008072F4">
        <w:rPr>
          <w:rFonts w:ascii="David" w:hAnsi="David"/>
          <w:rtl/>
        </w:rPr>
        <w:t xml:space="preserve">   </w:t>
      </w:r>
      <w:r>
        <w:rPr>
          <w:rFonts w:ascii="David" w:hAnsi="David" w:hint="cs"/>
          <w:rtl/>
        </w:rPr>
        <w:t>שופט</w:t>
      </w:r>
    </w:p>
    <w:p w14:paraId="53FAA39E" w14:textId="77777777" w:rsidR="00F678DA" w:rsidRPr="008072F4" w:rsidRDefault="00F678DA" w:rsidP="00F678DA">
      <w:pPr>
        <w:jc w:val="center"/>
        <w:rPr>
          <w:rFonts w:ascii="David" w:hAnsi="David"/>
        </w:rPr>
      </w:pPr>
    </w:p>
    <w:p w14:paraId="5163CEF2" w14:textId="77777777" w:rsidR="00F678DA" w:rsidRDefault="00F678DA" w:rsidP="00F678DA">
      <w:pPr>
        <w:rPr>
          <w:rFonts w:ascii="David" w:hAnsi="David"/>
          <w:rtl/>
        </w:rPr>
      </w:pPr>
      <w:r w:rsidRPr="008072F4">
        <w:rPr>
          <w:rFonts w:ascii="David" w:hAnsi="David"/>
          <w:rtl/>
        </w:rPr>
        <w:t>בעניין:</w:t>
      </w:r>
    </w:p>
    <w:p w14:paraId="7D06FEFD" w14:textId="77777777" w:rsidR="00F678DA" w:rsidRPr="009029EF" w:rsidRDefault="00F678DA" w:rsidP="00F678DA">
      <w:pPr>
        <w:rPr>
          <w:rFonts w:ascii="David" w:hAnsi="David"/>
          <w:sz w:val="8"/>
          <w:szCs w:val="8"/>
          <w:rtl/>
        </w:rPr>
      </w:pPr>
    </w:p>
    <w:p w14:paraId="10713164" w14:textId="165A115C" w:rsidR="00F678DA" w:rsidRDefault="00F678DA" w:rsidP="00F678DA">
      <w:pPr>
        <w:jc w:val="center"/>
        <w:rPr>
          <w:rFonts w:ascii="David" w:hAnsi="David"/>
          <w:rtl/>
        </w:rPr>
      </w:pPr>
      <w:r w:rsidRPr="008072F4">
        <w:rPr>
          <w:rFonts w:ascii="David" w:hAnsi="David"/>
          <w:b/>
          <w:bCs/>
          <w:rtl/>
        </w:rPr>
        <w:t>התובע הצבאי הראשי</w:t>
      </w:r>
      <w:r w:rsidRPr="008072F4">
        <w:rPr>
          <w:rFonts w:ascii="David" w:hAnsi="David"/>
          <w:rtl/>
        </w:rPr>
        <w:t xml:space="preserve"> </w:t>
      </w:r>
      <w:r w:rsidRPr="008072F4">
        <w:rPr>
          <w:rFonts w:ascii="David" w:hAnsi="David"/>
          <w:b/>
          <w:bCs/>
          <w:rtl/>
        </w:rPr>
        <w:t>–</w:t>
      </w:r>
      <w:r w:rsidRPr="008072F4">
        <w:rPr>
          <w:rFonts w:ascii="David" w:hAnsi="David"/>
          <w:rtl/>
        </w:rPr>
        <w:t xml:space="preserve"> המ</w:t>
      </w:r>
      <w:r>
        <w:rPr>
          <w:rFonts w:ascii="David" w:hAnsi="David" w:hint="cs"/>
          <w:rtl/>
        </w:rPr>
        <w:t xml:space="preserve">ערער </w:t>
      </w:r>
      <w:r w:rsidRPr="008072F4">
        <w:rPr>
          <w:rFonts w:ascii="David" w:hAnsi="David"/>
          <w:rtl/>
        </w:rPr>
        <w:t xml:space="preserve">(ע"י ב"כ, </w:t>
      </w:r>
      <w:r>
        <w:rPr>
          <w:rFonts w:ascii="David" w:hAnsi="David" w:hint="cs"/>
          <w:rtl/>
        </w:rPr>
        <w:t>סגן רביד גדליה</w:t>
      </w:r>
      <w:r w:rsidRPr="008072F4">
        <w:rPr>
          <w:rFonts w:ascii="David" w:hAnsi="David"/>
          <w:rtl/>
        </w:rPr>
        <w:t>)</w:t>
      </w:r>
    </w:p>
    <w:p w14:paraId="61807802" w14:textId="77777777" w:rsidR="00F678DA" w:rsidRPr="008072F4" w:rsidRDefault="00F678DA" w:rsidP="00F678DA">
      <w:pPr>
        <w:jc w:val="center"/>
        <w:rPr>
          <w:rFonts w:ascii="David" w:hAnsi="David"/>
          <w:rtl/>
        </w:rPr>
      </w:pPr>
    </w:p>
    <w:p w14:paraId="1888C4CA" w14:textId="77777777" w:rsidR="00F678DA" w:rsidRPr="008072F4" w:rsidRDefault="00F678DA" w:rsidP="00F678DA">
      <w:pPr>
        <w:jc w:val="center"/>
        <w:rPr>
          <w:rFonts w:ascii="David" w:hAnsi="David"/>
          <w:b/>
          <w:bCs/>
        </w:rPr>
      </w:pPr>
      <w:r w:rsidRPr="008072F4">
        <w:rPr>
          <w:rFonts w:ascii="David" w:hAnsi="David"/>
          <w:b/>
          <w:bCs/>
          <w:rtl/>
        </w:rPr>
        <w:t>נ ג ד</w:t>
      </w:r>
    </w:p>
    <w:p w14:paraId="51F2279D" w14:textId="77777777" w:rsidR="00F678DA" w:rsidRPr="008072F4" w:rsidRDefault="00F678DA" w:rsidP="00F678DA">
      <w:pPr>
        <w:jc w:val="center"/>
        <w:rPr>
          <w:rFonts w:ascii="David" w:hAnsi="David"/>
          <w:b/>
          <w:bCs/>
          <w:rtl/>
        </w:rPr>
      </w:pPr>
    </w:p>
    <w:p w14:paraId="51E68EA5" w14:textId="4D1442F8" w:rsidR="00F678DA" w:rsidRDefault="00CA0197" w:rsidP="00F678DA">
      <w:pPr>
        <w:jc w:val="center"/>
        <w:rPr>
          <w:rFonts w:ascii="David" w:hAnsi="David"/>
          <w:rtl/>
        </w:rPr>
      </w:pPr>
      <w:r>
        <w:rPr>
          <w:rFonts w:ascii="David" w:hAnsi="David"/>
          <w:b/>
          <w:bCs/>
        </w:rPr>
        <w:t>X</w:t>
      </w:r>
      <w:r w:rsidR="00F678DA" w:rsidRPr="008072F4">
        <w:rPr>
          <w:rFonts w:ascii="David" w:hAnsi="David"/>
          <w:b/>
          <w:bCs/>
          <w:rtl/>
        </w:rPr>
        <w:t>/</w:t>
      </w:r>
      <w:r>
        <w:rPr>
          <w:rFonts w:ascii="David" w:hAnsi="David"/>
          <w:b/>
          <w:bCs/>
        </w:rPr>
        <w:t>XXXXXXX</w:t>
      </w:r>
      <w:r w:rsidR="00F678DA" w:rsidRPr="008072F4">
        <w:rPr>
          <w:rFonts w:ascii="David" w:hAnsi="David"/>
          <w:b/>
          <w:bCs/>
          <w:rtl/>
        </w:rPr>
        <w:t xml:space="preserve"> </w:t>
      </w:r>
      <w:r w:rsidR="00F678DA">
        <w:rPr>
          <w:rFonts w:ascii="David" w:hAnsi="David" w:hint="cs"/>
          <w:b/>
          <w:bCs/>
          <w:rtl/>
        </w:rPr>
        <w:t>סמ"ר</w:t>
      </w:r>
      <w:r w:rsidR="006D7264">
        <w:rPr>
          <w:rFonts w:ascii="David" w:hAnsi="David" w:hint="cs"/>
          <w:b/>
          <w:bCs/>
          <w:rtl/>
        </w:rPr>
        <w:t xml:space="preserve"> </w:t>
      </w:r>
      <w:r w:rsidR="00F678DA">
        <w:rPr>
          <w:rFonts w:ascii="David" w:hAnsi="David" w:hint="cs"/>
          <w:b/>
          <w:bCs/>
          <w:rtl/>
        </w:rPr>
        <w:t>ר</w:t>
      </w:r>
      <w:r>
        <w:rPr>
          <w:rFonts w:ascii="David" w:hAnsi="David" w:hint="cs"/>
          <w:b/>
          <w:bCs/>
          <w:rtl/>
        </w:rPr>
        <w:t xml:space="preserve">' </w:t>
      </w:r>
      <w:r w:rsidR="00F678DA">
        <w:rPr>
          <w:rFonts w:ascii="David" w:hAnsi="David" w:hint="cs"/>
          <w:b/>
          <w:bCs/>
          <w:rtl/>
        </w:rPr>
        <w:t>ס</w:t>
      </w:r>
      <w:r>
        <w:rPr>
          <w:rFonts w:ascii="David" w:hAnsi="David" w:hint="cs"/>
          <w:b/>
          <w:bCs/>
          <w:rtl/>
        </w:rPr>
        <w:t xml:space="preserve">' </w:t>
      </w:r>
      <w:r w:rsidR="00F678DA" w:rsidRPr="008072F4">
        <w:rPr>
          <w:rFonts w:ascii="David" w:hAnsi="David"/>
          <w:b/>
          <w:bCs/>
          <w:rtl/>
        </w:rPr>
        <w:t>–</w:t>
      </w:r>
      <w:r w:rsidR="00F678DA" w:rsidRPr="008072F4">
        <w:rPr>
          <w:rFonts w:ascii="David" w:hAnsi="David"/>
          <w:rtl/>
        </w:rPr>
        <w:t xml:space="preserve"> המ</w:t>
      </w:r>
      <w:r w:rsidR="00F678DA">
        <w:rPr>
          <w:rFonts w:ascii="David" w:hAnsi="David" w:hint="cs"/>
          <w:rtl/>
        </w:rPr>
        <w:t xml:space="preserve">שיב </w:t>
      </w:r>
      <w:r w:rsidR="00F678DA" w:rsidRPr="008072F4">
        <w:rPr>
          <w:rFonts w:ascii="David" w:hAnsi="David"/>
          <w:rtl/>
        </w:rPr>
        <w:t xml:space="preserve">(ע"י ב"כ, עו"ד </w:t>
      </w:r>
      <w:r w:rsidR="00F678DA">
        <w:rPr>
          <w:rFonts w:ascii="David" w:hAnsi="David" w:hint="cs"/>
          <w:rtl/>
        </w:rPr>
        <w:t>שלומי שרון</w:t>
      </w:r>
      <w:r w:rsidR="00F678DA" w:rsidRPr="008072F4">
        <w:rPr>
          <w:rFonts w:ascii="David" w:hAnsi="David"/>
          <w:rtl/>
        </w:rPr>
        <w:t>)</w:t>
      </w:r>
    </w:p>
    <w:p w14:paraId="14FB3D44" w14:textId="77777777" w:rsidR="00F678DA" w:rsidRDefault="00F678DA" w:rsidP="00F678DA">
      <w:pPr>
        <w:jc w:val="center"/>
        <w:rPr>
          <w:rFonts w:ascii="David" w:hAnsi="David"/>
        </w:rPr>
      </w:pPr>
    </w:p>
    <w:p w14:paraId="056A0DB5" w14:textId="77777777" w:rsidR="00F678DA" w:rsidRPr="006D7264" w:rsidRDefault="00F678DA" w:rsidP="00F678DA">
      <w:pPr>
        <w:rPr>
          <w:rFonts w:ascii="David" w:hAnsi="David"/>
          <w:b/>
          <w:bCs/>
          <w:sz w:val="44"/>
          <w:szCs w:val="44"/>
          <w:u w:val="single"/>
          <w:rtl/>
        </w:rPr>
      </w:pPr>
    </w:p>
    <w:p w14:paraId="509C8E7A" w14:textId="7B9821EA" w:rsidR="00F678DA" w:rsidRDefault="00F678DA" w:rsidP="00F678DA">
      <w:pPr>
        <w:spacing w:line="360" w:lineRule="auto"/>
        <w:jc w:val="both"/>
        <w:rPr>
          <w:rFonts w:ascii="David" w:hAnsi="David"/>
          <w:rtl/>
        </w:rPr>
      </w:pPr>
      <w:r w:rsidRPr="008072F4">
        <w:rPr>
          <w:rFonts w:ascii="David" w:hAnsi="David"/>
          <w:rtl/>
        </w:rPr>
        <w:t xml:space="preserve">ערעור על החלטה של בית הדין הצבאי המחוזי במחוז שיפוטי </w:t>
      </w:r>
      <w:r>
        <w:rPr>
          <w:rFonts w:ascii="David" w:hAnsi="David" w:hint="cs"/>
          <w:rtl/>
        </w:rPr>
        <w:t>הצפון</w:t>
      </w:r>
      <w:r w:rsidRPr="008072F4">
        <w:rPr>
          <w:rFonts w:ascii="David" w:hAnsi="David"/>
          <w:rtl/>
        </w:rPr>
        <w:t xml:space="preserve"> שניתן בתיק </w:t>
      </w:r>
      <w:r>
        <w:rPr>
          <w:rFonts w:ascii="David" w:hAnsi="David" w:hint="cs"/>
          <w:rtl/>
        </w:rPr>
        <w:t>צפון</w:t>
      </w:r>
      <w:r w:rsidRPr="008072F4">
        <w:rPr>
          <w:rFonts w:ascii="David" w:hAnsi="David"/>
          <w:rtl/>
        </w:rPr>
        <w:t xml:space="preserve"> מ"</w:t>
      </w:r>
      <w:r>
        <w:rPr>
          <w:rFonts w:ascii="David" w:hAnsi="David" w:hint="cs"/>
          <w:rtl/>
        </w:rPr>
        <w:t>י</w:t>
      </w:r>
      <w:r w:rsidRPr="008072F4">
        <w:rPr>
          <w:rFonts w:ascii="David" w:hAnsi="David"/>
          <w:rtl/>
        </w:rPr>
        <w:t xml:space="preserve"> </w:t>
      </w:r>
      <w:r>
        <w:rPr>
          <w:rFonts w:ascii="David" w:hAnsi="David" w:hint="cs"/>
          <w:rtl/>
        </w:rPr>
        <w:t>27962-09-26</w:t>
      </w:r>
      <w:r w:rsidRPr="008072F4">
        <w:rPr>
          <w:rFonts w:ascii="David" w:hAnsi="David"/>
          <w:rtl/>
        </w:rPr>
        <w:t xml:space="preserve"> (רס"ן משה משורר – שופט) ביום </w:t>
      </w:r>
      <w:r w:rsidR="001046C3">
        <w:rPr>
          <w:rFonts w:ascii="David" w:hAnsi="David"/>
        </w:rPr>
        <w:t>14.9.2026</w:t>
      </w:r>
      <w:r w:rsidRPr="008072F4">
        <w:rPr>
          <w:rFonts w:ascii="David" w:hAnsi="David"/>
          <w:rtl/>
        </w:rPr>
        <w:t>. הערעור התקבל.</w:t>
      </w:r>
    </w:p>
    <w:p w14:paraId="56C8D6E2" w14:textId="77777777" w:rsidR="009F53A1" w:rsidRDefault="009F53A1" w:rsidP="00691705">
      <w:pPr>
        <w:spacing w:after="0" w:line="360" w:lineRule="auto"/>
        <w:contextualSpacing/>
        <w:jc w:val="center"/>
        <w:outlineLvl w:val="0"/>
        <w:rPr>
          <w:b/>
          <w:bCs/>
          <w:u w:val="single"/>
        </w:rPr>
      </w:pPr>
    </w:p>
    <w:p w14:paraId="1EE1D28E" w14:textId="77777777" w:rsidR="001046C3" w:rsidRPr="002A1A2F" w:rsidRDefault="001046C3" w:rsidP="00691705">
      <w:pPr>
        <w:spacing w:after="0" w:line="360" w:lineRule="auto"/>
        <w:contextualSpacing/>
        <w:jc w:val="center"/>
        <w:outlineLvl w:val="0"/>
        <w:rPr>
          <w:b/>
          <w:bCs/>
          <w:u w:val="single"/>
          <w:rtl/>
        </w:rPr>
      </w:pPr>
    </w:p>
    <w:p w14:paraId="71E88393" w14:textId="77777777" w:rsidR="00BE0BE7" w:rsidRPr="002A1A2F" w:rsidRDefault="00115605" w:rsidP="00691705">
      <w:pPr>
        <w:spacing w:after="0" w:line="360" w:lineRule="auto"/>
        <w:contextualSpacing/>
        <w:jc w:val="center"/>
        <w:outlineLvl w:val="0"/>
        <w:rPr>
          <w:b/>
          <w:bCs/>
          <w:u w:val="single"/>
          <w:rtl/>
        </w:rPr>
      </w:pPr>
      <w:r w:rsidRPr="002A1A2F">
        <w:rPr>
          <w:rFonts w:hint="cs"/>
          <w:b/>
          <w:bCs/>
          <w:u w:val="single"/>
          <w:rtl/>
        </w:rPr>
        <w:t>ה</w:t>
      </w:r>
      <w:r w:rsidR="00C2649C" w:rsidRPr="002A1A2F">
        <w:rPr>
          <w:rFonts w:hint="cs"/>
          <w:b/>
          <w:bCs/>
          <w:u w:val="single"/>
          <w:rtl/>
        </w:rPr>
        <w:t xml:space="preserve"> </w:t>
      </w:r>
      <w:r w:rsidRPr="002A1A2F">
        <w:rPr>
          <w:rFonts w:hint="cs"/>
          <w:b/>
          <w:bCs/>
          <w:u w:val="single"/>
          <w:rtl/>
        </w:rPr>
        <w:t>ח</w:t>
      </w:r>
      <w:r w:rsidR="00C2649C" w:rsidRPr="002A1A2F">
        <w:rPr>
          <w:rFonts w:hint="cs"/>
          <w:b/>
          <w:bCs/>
          <w:u w:val="single"/>
          <w:rtl/>
        </w:rPr>
        <w:t xml:space="preserve"> </w:t>
      </w:r>
      <w:r w:rsidRPr="002A1A2F">
        <w:rPr>
          <w:rFonts w:hint="cs"/>
          <w:b/>
          <w:bCs/>
          <w:u w:val="single"/>
          <w:rtl/>
        </w:rPr>
        <w:t>ל</w:t>
      </w:r>
      <w:r w:rsidR="00C2649C" w:rsidRPr="002A1A2F">
        <w:rPr>
          <w:rFonts w:hint="cs"/>
          <w:b/>
          <w:bCs/>
          <w:u w:val="single"/>
          <w:rtl/>
        </w:rPr>
        <w:t xml:space="preserve"> </w:t>
      </w:r>
      <w:r w:rsidRPr="002A1A2F">
        <w:rPr>
          <w:rFonts w:hint="cs"/>
          <w:b/>
          <w:bCs/>
          <w:u w:val="single"/>
          <w:rtl/>
        </w:rPr>
        <w:t>ט</w:t>
      </w:r>
      <w:r w:rsidR="00C2649C" w:rsidRPr="002A1A2F">
        <w:rPr>
          <w:rFonts w:hint="cs"/>
          <w:b/>
          <w:bCs/>
          <w:u w:val="single"/>
          <w:rtl/>
        </w:rPr>
        <w:t xml:space="preserve"> </w:t>
      </w:r>
      <w:r w:rsidRPr="002A1A2F">
        <w:rPr>
          <w:rFonts w:hint="cs"/>
          <w:b/>
          <w:bCs/>
          <w:u w:val="single"/>
          <w:rtl/>
        </w:rPr>
        <w:t>ה</w:t>
      </w:r>
    </w:p>
    <w:p w14:paraId="000C98B1" w14:textId="77777777" w:rsidR="00576074" w:rsidRPr="002A1A2F" w:rsidRDefault="00576074" w:rsidP="00691705">
      <w:pPr>
        <w:spacing w:after="0" w:line="360" w:lineRule="auto"/>
        <w:contextualSpacing/>
        <w:jc w:val="center"/>
        <w:outlineLvl w:val="0"/>
        <w:rPr>
          <w:b/>
          <w:bCs/>
          <w:u w:val="single"/>
          <w:rtl/>
        </w:rPr>
      </w:pPr>
    </w:p>
    <w:p w14:paraId="7E4A5C32" w14:textId="0BCE9EBA" w:rsidR="00091E48" w:rsidRPr="00ED2EF3" w:rsidRDefault="00091E48" w:rsidP="00F678DA">
      <w:pPr>
        <w:pStyle w:val="1"/>
        <w:numPr>
          <w:ilvl w:val="0"/>
          <w:numId w:val="32"/>
        </w:numPr>
        <w:spacing w:line="360" w:lineRule="auto"/>
        <w:ind w:left="22" w:firstLine="22"/>
        <w:jc w:val="both"/>
        <w:outlineLvl w:val="0"/>
        <w:rPr>
          <w:rFonts w:cs="David"/>
          <w:b/>
          <w:bCs/>
          <w:sz w:val="28"/>
          <w:szCs w:val="28"/>
          <w:u w:val="single"/>
        </w:rPr>
      </w:pPr>
      <w:r w:rsidRPr="00091E48">
        <w:rPr>
          <w:rFonts w:cs="David" w:hint="cs"/>
          <w:sz w:val="28"/>
          <w:szCs w:val="28"/>
          <w:rtl/>
        </w:rPr>
        <w:t xml:space="preserve">ערעור נוסף של התביעה בעניינו של </w:t>
      </w:r>
      <w:r w:rsidR="00115605" w:rsidRPr="00091E48">
        <w:rPr>
          <w:rFonts w:cs="David" w:hint="cs"/>
          <w:sz w:val="28"/>
          <w:szCs w:val="28"/>
          <w:rtl/>
        </w:rPr>
        <w:t>ה</w:t>
      </w:r>
      <w:r w:rsidR="00EA30A6" w:rsidRPr="00091E48">
        <w:rPr>
          <w:rFonts w:cs="David" w:hint="cs"/>
          <w:sz w:val="28"/>
          <w:szCs w:val="28"/>
          <w:rtl/>
        </w:rPr>
        <w:t>משיב</w:t>
      </w:r>
      <w:r w:rsidR="00115605" w:rsidRPr="00091E48">
        <w:rPr>
          <w:rFonts w:cs="David" w:hint="cs"/>
          <w:sz w:val="28"/>
          <w:szCs w:val="28"/>
          <w:rtl/>
        </w:rPr>
        <w:t xml:space="preserve">, </w:t>
      </w:r>
      <w:r w:rsidR="000073CB" w:rsidRPr="00091E48">
        <w:rPr>
          <w:rFonts w:cs="David" w:hint="cs"/>
          <w:sz w:val="28"/>
          <w:szCs w:val="28"/>
          <w:rtl/>
        </w:rPr>
        <w:t>סמ"ר ר</w:t>
      </w:r>
      <w:r w:rsidR="00CA0197">
        <w:rPr>
          <w:rFonts w:cs="David" w:hint="cs"/>
          <w:sz w:val="28"/>
          <w:szCs w:val="28"/>
          <w:rtl/>
        </w:rPr>
        <w:t>'</w:t>
      </w:r>
      <w:r w:rsidR="000073CB" w:rsidRPr="00091E48">
        <w:rPr>
          <w:rFonts w:cs="David" w:hint="cs"/>
          <w:sz w:val="28"/>
          <w:szCs w:val="28"/>
          <w:rtl/>
        </w:rPr>
        <w:t xml:space="preserve"> ס</w:t>
      </w:r>
      <w:r w:rsidR="00CA0197">
        <w:rPr>
          <w:rFonts w:cs="David" w:hint="cs"/>
          <w:sz w:val="28"/>
          <w:szCs w:val="28"/>
          <w:rtl/>
        </w:rPr>
        <w:t>'</w:t>
      </w:r>
      <w:r w:rsidR="00CD4749" w:rsidRPr="00091E48">
        <w:rPr>
          <w:rFonts w:cs="David" w:hint="cs"/>
          <w:sz w:val="28"/>
          <w:szCs w:val="28"/>
          <w:rtl/>
        </w:rPr>
        <w:t xml:space="preserve">, </w:t>
      </w:r>
      <w:r w:rsidRPr="00091E48">
        <w:rPr>
          <w:rFonts w:cs="David" w:hint="cs"/>
          <w:sz w:val="28"/>
          <w:szCs w:val="28"/>
          <w:rtl/>
        </w:rPr>
        <w:t xml:space="preserve">אשר </w:t>
      </w:r>
      <w:r w:rsidR="00115605" w:rsidRPr="00091E48">
        <w:rPr>
          <w:rFonts w:cs="David" w:hint="cs"/>
          <w:sz w:val="28"/>
          <w:szCs w:val="28"/>
          <w:rtl/>
        </w:rPr>
        <w:t>נעצר ביום 8</w:t>
      </w:r>
      <w:r w:rsidR="00CD4749" w:rsidRPr="00091E48">
        <w:rPr>
          <w:rFonts w:cs="David" w:hint="cs"/>
          <w:sz w:val="28"/>
          <w:szCs w:val="28"/>
          <w:rtl/>
        </w:rPr>
        <w:t xml:space="preserve"> </w:t>
      </w:r>
      <w:r w:rsidR="00D659ED" w:rsidRPr="00091E48">
        <w:rPr>
          <w:rFonts w:cs="David" w:hint="cs"/>
          <w:sz w:val="28"/>
          <w:szCs w:val="28"/>
          <w:rtl/>
        </w:rPr>
        <w:t>בספטמבר</w:t>
      </w:r>
      <w:r w:rsidR="00CD4749" w:rsidRPr="00091E48">
        <w:rPr>
          <w:rFonts w:cs="David" w:hint="cs"/>
          <w:sz w:val="28"/>
          <w:szCs w:val="28"/>
          <w:rtl/>
        </w:rPr>
        <w:t xml:space="preserve"> 202</w:t>
      </w:r>
      <w:r w:rsidR="00D659ED" w:rsidRPr="00091E48">
        <w:rPr>
          <w:rFonts w:cs="David" w:hint="cs"/>
          <w:sz w:val="28"/>
          <w:szCs w:val="28"/>
          <w:rtl/>
        </w:rPr>
        <w:t>6</w:t>
      </w:r>
      <w:r w:rsidR="000B3051" w:rsidRPr="00091E48">
        <w:rPr>
          <w:rFonts w:cs="David" w:hint="cs"/>
          <w:sz w:val="28"/>
          <w:szCs w:val="28"/>
          <w:rtl/>
        </w:rPr>
        <w:t xml:space="preserve">, </w:t>
      </w:r>
      <w:r w:rsidRPr="00091E48">
        <w:rPr>
          <w:rFonts w:cs="David" w:hint="cs"/>
          <w:sz w:val="28"/>
          <w:szCs w:val="28"/>
          <w:rtl/>
        </w:rPr>
        <w:t xml:space="preserve">והוא </w:t>
      </w:r>
      <w:r w:rsidR="00CD4749" w:rsidRPr="00091E48">
        <w:rPr>
          <w:rFonts w:cs="David" w:hint="cs"/>
          <w:sz w:val="28"/>
          <w:szCs w:val="28"/>
          <w:rtl/>
        </w:rPr>
        <w:t>חש</w:t>
      </w:r>
      <w:r w:rsidRPr="00091E48">
        <w:rPr>
          <w:rFonts w:cs="David" w:hint="cs"/>
          <w:sz w:val="28"/>
          <w:szCs w:val="28"/>
          <w:rtl/>
        </w:rPr>
        <w:t>ו</w:t>
      </w:r>
      <w:r w:rsidR="00CD4749" w:rsidRPr="00091E48">
        <w:rPr>
          <w:rFonts w:cs="David" w:hint="cs"/>
          <w:sz w:val="28"/>
          <w:szCs w:val="28"/>
          <w:rtl/>
        </w:rPr>
        <w:t xml:space="preserve">ד </w:t>
      </w:r>
      <w:r w:rsidRPr="00091E48">
        <w:rPr>
          <w:rFonts w:cs="David" w:hint="cs"/>
          <w:sz w:val="28"/>
          <w:szCs w:val="28"/>
          <w:rtl/>
        </w:rPr>
        <w:t>ב</w:t>
      </w:r>
      <w:r w:rsidR="000B3051" w:rsidRPr="00091E48">
        <w:rPr>
          <w:rFonts w:cs="David" w:hint="cs"/>
          <w:sz w:val="28"/>
          <w:szCs w:val="28"/>
          <w:rtl/>
        </w:rPr>
        <w:t xml:space="preserve">עבירות של </w:t>
      </w:r>
      <w:r w:rsidR="009530AE" w:rsidRPr="00091E48">
        <w:rPr>
          <w:rFonts w:cs="David" w:hint="cs"/>
          <w:sz w:val="28"/>
          <w:szCs w:val="28"/>
          <w:rtl/>
        </w:rPr>
        <w:t>סחר באמצעי לחימה ו</w:t>
      </w:r>
      <w:r w:rsidR="005D7F53" w:rsidRPr="00091E48">
        <w:rPr>
          <w:rFonts w:cs="David" w:hint="cs"/>
          <w:sz w:val="28"/>
          <w:szCs w:val="28"/>
          <w:rtl/>
        </w:rPr>
        <w:t xml:space="preserve">הוצאת נשק מרשות הצבא. </w:t>
      </w:r>
      <w:r w:rsidRPr="00091E48">
        <w:rPr>
          <w:rFonts w:cs="David" w:hint="cs"/>
          <w:sz w:val="28"/>
          <w:szCs w:val="28"/>
          <w:rtl/>
        </w:rPr>
        <w:t>בהחלטה קודמת, מיום 10 בספטמבר 2026, התקבל ערעור התביעה ומעצרו הוארך עד אתמול</w:t>
      </w:r>
      <w:r>
        <w:rPr>
          <w:rFonts w:cs="David" w:hint="cs"/>
          <w:sz w:val="28"/>
          <w:szCs w:val="28"/>
          <w:rtl/>
        </w:rPr>
        <w:t xml:space="preserve"> (ע"מ 28809-09-26 </w:t>
      </w:r>
      <w:r w:rsidRPr="00091E48">
        <w:rPr>
          <w:rFonts w:cs="David" w:hint="cs"/>
          <w:b/>
          <w:bCs/>
          <w:sz w:val="28"/>
          <w:szCs w:val="28"/>
          <w:rtl/>
        </w:rPr>
        <w:lastRenderedPageBreak/>
        <w:t xml:space="preserve">התובע הצבאי הראשי נ' סמ"ר </w:t>
      </w:r>
      <w:r w:rsidRPr="00B04164">
        <w:rPr>
          <w:rFonts w:cs="David" w:hint="cs"/>
          <w:b/>
          <w:bCs/>
          <w:sz w:val="28"/>
          <w:szCs w:val="28"/>
          <w:rtl/>
        </w:rPr>
        <w:t>סלאמה</w:t>
      </w:r>
      <w:r>
        <w:rPr>
          <w:rFonts w:cs="David" w:hint="cs"/>
          <w:sz w:val="28"/>
          <w:szCs w:val="28"/>
          <w:rtl/>
        </w:rPr>
        <w:t xml:space="preserve"> (2026))</w:t>
      </w:r>
      <w:r w:rsidRPr="00091E48">
        <w:rPr>
          <w:rFonts w:cs="David" w:hint="cs"/>
          <w:sz w:val="28"/>
          <w:szCs w:val="28"/>
          <w:rtl/>
        </w:rPr>
        <w:t>.</w:t>
      </w:r>
      <w:r w:rsidR="00587F49" w:rsidRPr="00091E48">
        <w:rPr>
          <w:rFonts w:cs="David" w:hint="cs"/>
          <w:sz w:val="28"/>
          <w:szCs w:val="28"/>
          <w:rtl/>
        </w:rPr>
        <w:t xml:space="preserve"> </w:t>
      </w:r>
      <w:r w:rsidR="00115605" w:rsidRPr="00091E48">
        <w:rPr>
          <w:rFonts w:cs="David" w:hint="cs"/>
          <w:sz w:val="28"/>
          <w:szCs w:val="28"/>
          <w:rtl/>
        </w:rPr>
        <w:t xml:space="preserve">בדיון שהתקיים </w:t>
      </w:r>
      <w:r w:rsidR="00B3022C" w:rsidRPr="00091E48">
        <w:rPr>
          <w:rFonts w:cs="David" w:hint="cs"/>
          <w:sz w:val="28"/>
          <w:szCs w:val="28"/>
          <w:rtl/>
        </w:rPr>
        <w:t>אתמול</w:t>
      </w:r>
      <w:r>
        <w:rPr>
          <w:rFonts w:cs="David" w:hint="cs"/>
          <w:sz w:val="28"/>
          <w:szCs w:val="28"/>
          <w:rtl/>
        </w:rPr>
        <w:t>, דחה</w:t>
      </w:r>
      <w:r w:rsidR="00115605" w:rsidRPr="00091E48">
        <w:rPr>
          <w:rFonts w:cs="David" w:hint="cs"/>
          <w:sz w:val="28"/>
          <w:szCs w:val="28"/>
          <w:rtl/>
        </w:rPr>
        <w:t xml:space="preserve"> בית הדין </w:t>
      </w:r>
      <w:r>
        <w:rPr>
          <w:rFonts w:cs="David" w:hint="cs"/>
          <w:sz w:val="28"/>
          <w:szCs w:val="28"/>
          <w:rtl/>
        </w:rPr>
        <w:t>קמא את בקשת</w:t>
      </w:r>
      <w:r w:rsidR="005D7F53" w:rsidRPr="00091E48">
        <w:rPr>
          <w:rFonts w:cs="David" w:hint="cs"/>
          <w:sz w:val="28"/>
          <w:szCs w:val="28"/>
          <w:rtl/>
        </w:rPr>
        <w:t xml:space="preserve"> התביעה להאריך את מעצרו של ה</w:t>
      </w:r>
      <w:r w:rsidR="00EA30A6" w:rsidRPr="00091E48">
        <w:rPr>
          <w:rFonts w:cs="David" w:hint="cs"/>
          <w:sz w:val="28"/>
          <w:szCs w:val="28"/>
          <w:rtl/>
        </w:rPr>
        <w:t>משיב</w:t>
      </w:r>
      <w:r w:rsidR="005D7F53" w:rsidRPr="00091E48">
        <w:rPr>
          <w:rFonts w:cs="David" w:hint="cs"/>
          <w:sz w:val="28"/>
          <w:szCs w:val="28"/>
          <w:rtl/>
        </w:rPr>
        <w:t xml:space="preserve"> עד ליום </w:t>
      </w:r>
      <w:r>
        <w:rPr>
          <w:rFonts w:cs="David" w:hint="cs"/>
          <w:sz w:val="28"/>
          <w:szCs w:val="28"/>
          <w:rtl/>
        </w:rPr>
        <w:t xml:space="preserve">16 </w:t>
      </w:r>
      <w:r w:rsidR="00B3022C" w:rsidRPr="00091E48">
        <w:rPr>
          <w:rFonts w:cs="David" w:hint="cs"/>
          <w:sz w:val="28"/>
          <w:szCs w:val="28"/>
          <w:rtl/>
        </w:rPr>
        <w:t>בספטמבר 2026</w:t>
      </w:r>
      <w:r w:rsidR="000B3051" w:rsidRPr="00091E48">
        <w:rPr>
          <w:rFonts w:cs="David" w:hint="cs"/>
          <w:sz w:val="28"/>
          <w:szCs w:val="28"/>
          <w:rtl/>
        </w:rPr>
        <w:t>,</w:t>
      </w:r>
      <w:r w:rsidR="00B3022C" w:rsidRPr="00091E48">
        <w:rPr>
          <w:rFonts w:cs="David" w:hint="cs"/>
          <w:sz w:val="28"/>
          <w:szCs w:val="28"/>
          <w:rtl/>
        </w:rPr>
        <w:t xml:space="preserve"> </w:t>
      </w:r>
      <w:r w:rsidR="005D7F53" w:rsidRPr="00ED2EF3">
        <w:rPr>
          <w:rFonts w:cs="David" w:hint="cs"/>
          <w:sz w:val="28"/>
          <w:szCs w:val="28"/>
          <w:rtl/>
        </w:rPr>
        <w:t>ל</w:t>
      </w:r>
      <w:r w:rsidR="00B3022C" w:rsidRPr="00ED2EF3">
        <w:rPr>
          <w:rFonts w:cs="David" w:hint="cs"/>
          <w:sz w:val="28"/>
          <w:szCs w:val="28"/>
          <w:rtl/>
        </w:rPr>
        <w:t>צורך</w:t>
      </w:r>
      <w:r w:rsidR="005D7F53" w:rsidRPr="00ED2EF3">
        <w:rPr>
          <w:rFonts w:cs="David" w:hint="cs"/>
          <w:sz w:val="28"/>
          <w:szCs w:val="28"/>
          <w:rtl/>
        </w:rPr>
        <w:t xml:space="preserve"> המשך החקירה</w:t>
      </w:r>
      <w:r w:rsidRPr="00ED2EF3">
        <w:rPr>
          <w:rFonts w:cs="David" w:hint="cs"/>
          <w:sz w:val="28"/>
          <w:szCs w:val="28"/>
          <w:rtl/>
        </w:rPr>
        <w:t xml:space="preserve">, והורה על שחרורו לחלופת מעצר של מעצר פתוח </w:t>
      </w:r>
      <w:r w:rsidR="00ED2EF3" w:rsidRPr="00ED2EF3">
        <w:rPr>
          <w:rFonts w:cs="David" w:hint="cs"/>
          <w:sz w:val="28"/>
          <w:szCs w:val="28"/>
          <w:rtl/>
        </w:rPr>
        <w:t>עד היום בשעה 18:00</w:t>
      </w:r>
      <w:r w:rsidRPr="00ED2EF3">
        <w:rPr>
          <w:rFonts w:cs="David" w:hint="cs"/>
          <w:sz w:val="28"/>
          <w:szCs w:val="28"/>
          <w:rtl/>
        </w:rPr>
        <w:t>.</w:t>
      </w:r>
    </w:p>
    <w:p w14:paraId="2B89BA66" w14:textId="0FD720C6" w:rsidR="00984128" w:rsidRDefault="00984128" w:rsidP="00F678DA">
      <w:pPr>
        <w:pStyle w:val="1"/>
        <w:numPr>
          <w:ilvl w:val="0"/>
          <w:numId w:val="32"/>
        </w:numPr>
        <w:spacing w:line="360" w:lineRule="auto"/>
        <w:ind w:left="22" w:firstLine="22"/>
        <w:jc w:val="both"/>
        <w:outlineLvl w:val="0"/>
        <w:rPr>
          <w:rFonts w:cs="David"/>
          <w:sz w:val="28"/>
          <w:szCs w:val="28"/>
        </w:rPr>
      </w:pPr>
      <w:r w:rsidRPr="00984128">
        <w:rPr>
          <w:rFonts w:cs="David" w:hint="cs"/>
          <w:sz w:val="28"/>
          <w:szCs w:val="28"/>
          <w:rtl/>
        </w:rPr>
        <w:t xml:space="preserve">על אף </w:t>
      </w:r>
      <w:r>
        <w:rPr>
          <w:rFonts w:cs="David" w:hint="cs"/>
          <w:sz w:val="28"/>
          <w:szCs w:val="28"/>
          <w:rtl/>
        </w:rPr>
        <w:t xml:space="preserve">שהחקירה הסמויה עוד מתנהלת, במהלך הדיונים בבית הדין המחוזי, נחשפו מרבית פרטיה והוצגה </w:t>
      </w:r>
      <w:r w:rsidRPr="00454A24">
        <w:rPr>
          <w:rFonts w:cs="David" w:hint="cs"/>
          <w:b/>
          <w:bCs/>
          <w:sz w:val="28"/>
          <w:szCs w:val="28"/>
          <w:rtl/>
        </w:rPr>
        <w:t xml:space="preserve">התמונה הראייתית </w:t>
      </w:r>
      <w:r w:rsidR="00692C20">
        <w:rPr>
          <w:rFonts w:cs="David" w:hint="cs"/>
          <w:b/>
          <w:bCs/>
          <w:sz w:val="28"/>
          <w:szCs w:val="28"/>
          <w:rtl/>
        </w:rPr>
        <w:t>שנאספה עד אותו שלב</w:t>
      </w:r>
      <w:r w:rsidR="00605E0E">
        <w:rPr>
          <w:rFonts w:cs="David" w:hint="cs"/>
          <w:sz w:val="28"/>
          <w:szCs w:val="28"/>
          <w:rtl/>
        </w:rPr>
        <w:t>. בתמצית, אציין כי</w:t>
      </w:r>
      <w:r>
        <w:rPr>
          <w:rFonts w:cs="David" w:hint="cs"/>
          <w:sz w:val="28"/>
          <w:szCs w:val="28"/>
          <w:rtl/>
        </w:rPr>
        <w:t xml:space="preserve"> </w:t>
      </w:r>
      <w:r w:rsidRPr="00B677A7">
        <w:rPr>
          <w:rFonts w:cs="David" w:hint="cs"/>
          <w:sz w:val="28"/>
          <w:szCs w:val="28"/>
          <w:rtl/>
        </w:rPr>
        <w:t>בעקבות קבלת מידע מודיעיני המחשיד את</w:t>
      </w:r>
      <w:r>
        <w:rPr>
          <w:rFonts w:cs="David" w:hint="cs"/>
          <w:sz w:val="28"/>
          <w:szCs w:val="28"/>
          <w:rtl/>
        </w:rPr>
        <w:t xml:space="preserve"> </w:t>
      </w:r>
      <w:r w:rsidR="009F21A2">
        <w:rPr>
          <w:rFonts w:cs="David" w:hint="cs"/>
          <w:sz w:val="28"/>
          <w:szCs w:val="28"/>
          <w:rtl/>
        </w:rPr>
        <w:t>המשיב</w:t>
      </w:r>
      <w:r w:rsidRPr="00B677A7">
        <w:rPr>
          <w:rFonts w:cs="David" w:hint="cs"/>
          <w:sz w:val="28"/>
          <w:szCs w:val="28"/>
          <w:rtl/>
        </w:rPr>
        <w:t xml:space="preserve"> בעבירות של סחר באמל"ח והוצאת נשק מרשות הצבא</w:t>
      </w:r>
      <w:r>
        <w:rPr>
          <w:rFonts w:cs="David" w:hint="cs"/>
          <w:sz w:val="28"/>
          <w:szCs w:val="28"/>
          <w:rtl/>
        </w:rPr>
        <w:t xml:space="preserve">, </w:t>
      </w:r>
      <w:r w:rsidR="00692C20">
        <w:rPr>
          <w:rFonts w:cs="David" w:hint="cs"/>
          <w:sz w:val="28"/>
          <w:szCs w:val="28"/>
          <w:rtl/>
        </w:rPr>
        <w:t>הוצא צו חיפוש ו</w:t>
      </w:r>
      <w:r>
        <w:rPr>
          <w:rFonts w:cs="David" w:hint="cs"/>
          <w:sz w:val="28"/>
          <w:szCs w:val="28"/>
          <w:rtl/>
        </w:rPr>
        <w:t>נערך</w:t>
      </w:r>
      <w:r w:rsidRPr="00B677A7">
        <w:rPr>
          <w:rFonts w:cs="David" w:hint="cs"/>
          <w:sz w:val="28"/>
          <w:szCs w:val="28"/>
          <w:rtl/>
        </w:rPr>
        <w:t xml:space="preserve"> חיפוש בבית</w:t>
      </w:r>
      <w:r w:rsidR="00DA5FEC">
        <w:rPr>
          <w:rFonts w:cs="David" w:hint="cs"/>
          <w:sz w:val="28"/>
          <w:szCs w:val="28"/>
          <w:rtl/>
        </w:rPr>
        <w:t>, שבו מתגוררים המשיב והוריו,</w:t>
      </w:r>
      <w:r w:rsidR="00E8673F">
        <w:rPr>
          <w:rFonts w:cs="David" w:hint="cs"/>
          <w:sz w:val="28"/>
          <w:szCs w:val="28"/>
          <w:rtl/>
        </w:rPr>
        <w:t xml:space="preserve"> ונתפס</w:t>
      </w:r>
      <w:r w:rsidR="00692C20">
        <w:rPr>
          <w:rFonts w:cs="David" w:hint="cs"/>
          <w:sz w:val="28"/>
          <w:szCs w:val="28"/>
          <w:rtl/>
        </w:rPr>
        <w:t xml:space="preserve">ה תחמושת שהוסתרה </w:t>
      </w:r>
      <w:r w:rsidR="00E8673F">
        <w:rPr>
          <w:rFonts w:cs="David" w:hint="cs"/>
          <w:sz w:val="28"/>
          <w:szCs w:val="28"/>
          <w:rtl/>
        </w:rPr>
        <w:t>שם</w:t>
      </w:r>
      <w:r w:rsidR="00C64C3F">
        <w:rPr>
          <w:rFonts w:cs="David" w:hint="cs"/>
          <w:sz w:val="28"/>
          <w:szCs w:val="28"/>
          <w:rtl/>
        </w:rPr>
        <w:t>.</w:t>
      </w:r>
      <w:r w:rsidR="00DA5FEC">
        <w:rPr>
          <w:rFonts w:cs="David" w:hint="cs"/>
          <w:sz w:val="28"/>
          <w:szCs w:val="28"/>
          <w:rtl/>
        </w:rPr>
        <w:t xml:space="preserve"> </w:t>
      </w:r>
      <w:r w:rsidR="00572981">
        <w:rPr>
          <w:rFonts w:cs="David" w:hint="cs"/>
          <w:sz w:val="28"/>
          <w:szCs w:val="28"/>
          <w:rtl/>
        </w:rPr>
        <w:t>בארונית חומה בסלון הבית, מוסתרים בכד חרס, נמצאו</w:t>
      </w:r>
      <w:r>
        <w:rPr>
          <w:rFonts w:cs="David" w:hint="cs"/>
          <w:sz w:val="28"/>
          <w:szCs w:val="28"/>
          <w:rtl/>
        </w:rPr>
        <w:t xml:space="preserve"> </w:t>
      </w:r>
      <w:r w:rsidRPr="00B677A7">
        <w:rPr>
          <w:rFonts w:cs="David" w:hint="cs"/>
          <w:sz w:val="28"/>
          <w:szCs w:val="28"/>
          <w:rtl/>
        </w:rPr>
        <w:t xml:space="preserve">123 </w:t>
      </w:r>
      <w:r w:rsidR="00E8673F" w:rsidRPr="00B677A7">
        <w:rPr>
          <w:rFonts w:cs="David" w:hint="cs"/>
          <w:sz w:val="28"/>
          <w:szCs w:val="28"/>
          <w:rtl/>
        </w:rPr>
        <w:t>כדורי</w:t>
      </w:r>
      <w:r w:rsidR="00E8673F">
        <w:rPr>
          <w:rFonts w:cs="David" w:hint="cs"/>
          <w:sz w:val="28"/>
          <w:szCs w:val="28"/>
          <w:rtl/>
        </w:rPr>
        <w:t xml:space="preserve"> נשק</w:t>
      </w:r>
      <w:r w:rsidR="00572981">
        <w:rPr>
          <w:rFonts w:cs="David" w:hint="cs"/>
          <w:sz w:val="28"/>
          <w:szCs w:val="28"/>
          <w:rtl/>
        </w:rPr>
        <w:t xml:space="preserve"> </w:t>
      </w:r>
      <w:r w:rsidR="00572981" w:rsidRPr="00B677A7">
        <w:rPr>
          <w:rFonts w:cs="David" w:hint="cs"/>
          <w:sz w:val="28"/>
          <w:szCs w:val="28"/>
          <w:rtl/>
        </w:rPr>
        <w:t>5.56 מ"מ</w:t>
      </w:r>
      <w:r w:rsidR="00572981">
        <w:rPr>
          <w:rFonts w:cs="David" w:hint="cs"/>
          <w:sz w:val="28"/>
          <w:szCs w:val="28"/>
          <w:rtl/>
        </w:rPr>
        <w:t xml:space="preserve">, חלקם </w:t>
      </w:r>
      <w:r w:rsidR="00C64C3F">
        <w:rPr>
          <w:rFonts w:cs="David" w:hint="cs"/>
          <w:sz w:val="28"/>
          <w:szCs w:val="28"/>
          <w:rtl/>
        </w:rPr>
        <w:t xml:space="preserve">בשקית, והאחרים </w:t>
      </w:r>
      <w:r w:rsidR="00572981">
        <w:rPr>
          <w:rFonts w:cs="David" w:hint="cs"/>
          <w:sz w:val="28"/>
          <w:szCs w:val="28"/>
          <w:rtl/>
        </w:rPr>
        <w:t>בתוך 3 מחסניות ו</w:t>
      </w:r>
      <w:r w:rsidR="00C64C3F">
        <w:rPr>
          <w:rFonts w:cs="David" w:hint="cs"/>
          <w:sz w:val="28"/>
          <w:szCs w:val="28"/>
          <w:rtl/>
        </w:rPr>
        <w:t xml:space="preserve">בשתי </w:t>
      </w:r>
      <w:r w:rsidR="00572981">
        <w:rPr>
          <w:rFonts w:cs="David" w:hint="cs"/>
          <w:sz w:val="28"/>
          <w:szCs w:val="28"/>
          <w:rtl/>
        </w:rPr>
        <w:t xml:space="preserve">קופסאות קרטון </w:t>
      </w:r>
      <w:r w:rsidR="00C64C3F">
        <w:rPr>
          <w:rFonts w:cs="David" w:hint="cs"/>
          <w:sz w:val="28"/>
          <w:szCs w:val="28"/>
          <w:rtl/>
        </w:rPr>
        <w:t xml:space="preserve">מלאות </w:t>
      </w:r>
      <w:r w:rsidR="00572981">
        <w:rPr>
          <w:rFonts w:cs="David" w:hint="cs"/>
          <w:sz w:val="28"/>
          <w:szCs w:val="28"/>
          <w:rtl/>
        </w:rPr>
        <w:t xml:space="preserve">של היצרן (30 כדורים </w:t>
      </w:r>
      <w:r w:rsidR="00692C20">
        <w:rPr>
          <w:rFonts w:cs="David" w:hint="cs"/>
          <w:sz w:val="28"/>
          <w:szCs w:val="28"/>
          <w:rtl/>
        </w:rPr>
        <w:t>בקופסה</w:t>
      </w:r>
      <w:r w:rsidR="00572981">
        <w:rPr>
          <w:rFonts w:cs="David" w:hint="cs"/>
          <w:sz w:val="28"/>
          <w:szCs w:val="28"/>
          <w:rtl/>
        </w:rPr>
        <w:t>)</w:t>
      </w:r>
      <w:r w:rsidR="00C64C3F">
        <w:rPr>
          <w:rFonts w:cs="David" w:hint="cs"/>
          <w:sz w:val="28"/>
          <w:szCs w:val="28"/>
          <w:rtl/>
        </w:rPr>
        <w:t>.</w:t>
      </w:r>
      <w:r w:rsidR="00605E0E">
        <w:rPr>
          <w:rFonts w:cs="David" w:hint="cs"/>
          <w:sz w:val="28"/>
          <w:szCs w:val="28"/>
          <w:rtl/>
        </w:rPr>
        <w:t xml:space="preserve"> </w:t>
      </w:r>
      <w:r w:rsidR="00605E0E" w:rsidRPr="00B677A7">
        <w:rPr>
          <w:rFonts w:cs="David" w:hint="cs"/>
          <w:sz w:val="28"/>
          <w:szCs w:val="28"/>
          <w:rtl/>
        </w:rPr>
        <w:t>בתוך שקית ש</w:t>
      </w:r>
      <w:r w:rsidR="00605E0E">
        <w:rPr>
          <w:rFonts w:cs="David" w:hint="cs"/>
          <w:sz w:val="28"/>
          <w:szCs w:val="28"/>
          <w:rtl/>
        </w:rPr>
        <w:t>הוסתרה</w:t>
      </w:r>
      <w:r w:rsidR="00605E0E" w:rsidRPr="00B677A7">
        <w:rPr>
          <w:rFonts w:cs="David" w:hint="cs"/>
          <w:sz w:val="28"/>
          <w:szCs w:val="28"/>
          <w:rtl/>
        </w:rPr>
        <w:t xml:space="preserve"> במקרר שבחצר הבית</w:t>
      </w:r>
      <w:r w:rsidR="00605E0E">
        <w:rPr>
          <w:rFonts w:cs="David" w:hint="cs"/>
          <w:sz w:val="28"/>
          <w:szCs w:val="28"/>
          <w:rtl/>
        </w:rPr>
        <w:t>, נמצאו</w:t>
      </w:r>
      <w:r w:rsidRPr="00B677A7">
        <w:rPr>
          <w:rFonts w:cs="David" w:hint="cs"/>
          <w:sz w:val="28"/>
          <w:szCs w:val="28"/>
          <w:rtl/>
        </w:rPr>
        <w:t xml:space="preserve"> 559 כדורים</w:t>
      </w:r>
      <w:r w:rsidR="00692C20">
        <w:rPr>
          <w:rFonts w:cs="David" w:hint="cs"/>
          <w:sz w:val="28"/>
          <w:szCs w:val="28"/>
          <w:rtl/>
        </w:rPr>
        <w:t xml:space="preserve"> מאותו סוג</w:t>
      </w:r>
      <w:r w:rsidR="00572981">
        <w:rPr>
          <w:rFonts w:cs="David" w:hint="cs"/>
          <w:sz w:val="28"/>
          <w:szCs w:val="28"/>
          <w:rtl/>
        </w:rPr>
        <w:t>, כולם</w:t>
      </w:r>
      <w:r w:rsidRPr="00B677A7">
        <w:rPr>
          <w:rFonts w:cs="David" w:hint="cs"/>
          <w:sz w:val="28"/>
          <w:szCs w:val="28"/>
          <w:rtl/>
        </w:rPr>
        <w:t xml:space="preserve"> </w:t>
      </w:r>
      <w:r>
        <w:rPr>
          <w:rFonts w:cs="David" w:hint="cs"/>
          <w:sz w:val="28"/>
          <w:szCs w:val="28"/>
          <w:rtl/>
        </w:rPr>
        <w:t>ארוזים בקופסאות קרטון</w:t>
      </w:r>
      <w:r w:rsidR="006D4CDF">
        <w:rPr>
          <w:rFonts w:cs="David" w:hint="cs"/>
          <w:sz w:val="28"/>
          <w:szCs w:val="28"/>
          <w:rtl/>
        </w:rPr>
        <w:t>, זהות לקופסאות שנתפסו בביתו</w:t>
      </w:r>
      <w:r w:rsidRPr="00B677A7">
        <w:rPr>
          <w:rFonts w:cs="David" w:hint="cs"/>
          <w:sz w:val="28"/>
          <w:szCs w:val="28"/>
          <w:rtl/>
        </w:rPr>
        <w:t>. בחקירתו הראשונה</w:t>
      </w:r>
      <w:r w:rsidR="00E8673F">
        <w:rPr>
          <w:rFonts w:cs="David" w:hint="cs"/>
          <w:sz w:val="28"/>
          <w:szCs w:val="28"/>
          <w:rtl/>
        </w:rPr>
        <w:t>,</w:t>
      </w:r>
      <w:r w:rsidRPr="00B677A7">
        <w:rPr>
          <w:rFonts w:cs="David" w:hint="cs"/>
          <w:sz w:val="28"/>
          <w:szCs w:val="28"/>
          <w:rtl/>
        </w:rPr>
        <w:t xml:space="preserve"> הכחיש המשיב כל קשר למוצגים שנתפסו בחצר הבית</w:t>
      </w:r>
      <w:r w:rsidR="00646667">
        <w:rPr>
          <w:rFonts w:cs="David" w:hint="cs"/>
          <w:sz w:val="28"/>
          <w:szCs w:val="28"/>
          <w:rtl/>
        </w:rPr>
        <w:t xml:space="preserve">, והעלה השערה ביחס למקורם. מנגד, </w:t>
      </w:r>
      <w:r w:rsidR="00646C7B" w:rsidRPr="00B677A7">
        <w:rPr>
          <w:rFonts w:cs="David" w:hint="cs"/>
          <w:sz w:val="28"/>
          <w:szCs w:val="28"/>
          <w:rtl/>
        </w:rPr>
        <w:t xml:space="preserve">הודה </w:t>
      </w:r>
      <w:r w:rsidRPr="00B677A7">
        <w:rPr>
          <w:rFonts w:cs="David" w:hint="cs"/>
          <w:sz w:val="28"/>
          <w:szCs w:val="28"/>
          <w:rtl/>
        </w:rPr>
        <w:t xml:space="preserve">כי הוציא מרשות הצבא את הכדורים והמחסניות שנתפסו בבית. לדבריו, </w:t>
      </w:r>
      <w:r>
        <w:rPr>
          <w:rFonts w:cs="David" w:hint="cs"/>
          <w:sz w:val="28"/>
          <w:szCs w:val="28"/>
          <w:rtl/>
        </w:rPr>
        <w:t xml:space="preserve">שכח אותם בביתו, וקיבל מחבריו ציוד חלופי שעליו הזדכה לקראת השחרור. </w:t>
      </w:r>
      <w:r w:rsidRPr="00C36A9D">
        <w:rPr>
          <w:rFonts w:cs="David" w:hint="cs"/>
          <w:sz w:val="28"/>
          <w:szCs w:val="28"/>
          <w:rtl/>
        </w:rPr>
        <w:t>ב</w:t>
      </w:r>
      <w:r w:rsidR="00646C7B">
        <w:rPr>
          <w:rFonts w:cs="David" w:hint="cs"/>
          <w:sz w:val="28"/>
          <w:szCs w:val="28"/>
          <w:rtl/>
        </w:rPr>
        <w:t>מהלך החיפוש, ב</w:t>
      </w:r>
      <w:r w:rsidRPr="00C36A9D">
        <w:rPr>
          <w:rFonts w:cs="David" w:hint="cs"/>
          <w:sz w:val="28"/>
          <w:szCs w:val="28"/>
          <w:rtl/>
        </w:rPr>
        <w:t xml:space="preserve">מדף העליון </w:t>
      </w:r>
      <w:r>
        <w:rPr>
          <w:rFonts w:cs="David" w:hint="cs"/>
          <w:sz w:val="28"/>
          <w:szCs w:val="28"/>
          <w:rtl/>
        </w:rPr>
        <w:t xml:space="preserve">של המקרר שבחצר נמצא ארגז כלי עבודה, </w:t>
      </w:r>
      <w:r w:rsidR="00646C7B">
        <w:rPr>
          <w:rFonts w:cs="David" w:hint="cs"/>
          <w:sz w:val="28"/>
          <w:szCs w:val="28"/>
          <w:rtl/>
        </w:rPr>
        <w:t>ו</w:t>
      </w:r>
      <w:r>
        <w:rPr>
          <w:rFonts w:cs="David" w:hint="cs"/>
          <w:sz w:val="28"/>
          <w:szCs w:val="28"/>
          <w:rtl/>
        </w:rPr>
        <w:t>אביו של ה</w:t>
      </w:r>
      <w:r w:rsidR="009F21A2">
        <w:rPr>
          <w:rFonts w:cs="David" w:hint="cs"/>
          <w:sz w:val="28"/>
          <w:szCs w:val="28"/>
          <w:rtl/>
        </w:rPr>
        <w:t>משיב</w:t>
      </w:r>
      <w:r>
        <w:rPr>
          <w:rFonts w:cs="David" w:hint="cs"/>
          <w:sz w:val="28"/>
          <w:szCs w:val="28"/>
          <w:rtl/>
        </w:rPr>
        <w:t xml:space="preserve"> </w:t>
      </w:r>
      <w:r w:rsidR="00646C7B">
        <w:rPr>
          <w:rFonts w:cs="David" w:hint="cs"/>
          <w:sz w:val="28"/>
          <w:szCs w:val="28"/>
          <w:rtl/>
        </w:rPr>
        <w:t xml:space="preserve">מסר </w:t>
      </w:r>
      <w:r>
        <w:rPr>
          <w:rFonts w:cs="David" w:hint="cs"/>
          <w:sz w:val="28"/>
          <w:szCs w:val="28"/>
          <w:rtl/>
        </w:rPr>
        <w:t>כי הוא שייך לו.</w:t>
      </w:r>
    </w:p>
    <w:p w14:paraId="40EC14C6" w14:textId="7DADCE7A" w:rsidR="00490BE9" w:rsidRPr="00984128" w:rsidRDefault="007E28CC" w:rsidP="00F678DA">
      <w:pPr>
        <w:pStyle w:val="1"/>
        <w:numPr>
          <w:ilvl w:val="0"/>
          <w:numId w:val="32"/>
        </w:numPr>
        <w:spacing w:line="360" w:lineRule="auto"/>
        <w:ind w:left="22" w:firstLine="22"/>
        <w:jc w:val="both"/>
        <w:outlineLvl w:val="0"/>
        <w:rPr>
          <w:rFonts w:cs="David"/>
          <w:b/>
          <w:bCs/>
          <w:sz w:val="28"/>
          <w:szCs w:val="28"/>
          <w:u w:val="single"/>
        </w:rPr>
      </w:pPr>
      <w:r w:rsidRPr="00454A24">
        <w:rPr>
          <w:rFonts w:cs="David" w:hint="cs"/>
          <w:b/>
          <w:bCs/>
          <w:sz w:val="28"/>
          <w:szCs w:val="28"/>
          <w:rtl/>
        </w:rPr>
        <w:t xml:space="preserve">בית הדין </w:t>
      </w:r>
      <w:r w:rsidR="00DF1E30" w:rsidRPr="00454A24">
        <w:rPr>
          <w:rFonts w:cs="David" w:hint="cs"/>
          <w:b/>
          <w:bCs/>
          <w:sz w:val="28"/>
          <w:szCs w:val="28"/>
          <w:rtl/>
        </w:rPr>
        <w:t>קמא</w:t>
      </w:r>
      <w:r w:rsidRPr="00984128">
        <w:rPr>
          <w:rFonts w:cs="David" w:hint="cs"/>
          <w:sz w:val="28"/>
          <w:szCs w:val="28"/>
          <w:rtl/>
        </w:rPr>
        <w:t xml:space="preserve"> </w:t>
      </w:r>
      <w:r w:rsidR="00E61758" w:rsidRPr="00984128">
        <w:rPr>
          <w:rFonts w:cs="David" w:hint="cs"/>
          <w:sz w:val="28"/>
          <w:szCs w:val="28"/>
          <w:rtl/>
        </w:rPr>
        <w:t>פרט</w:t>
      </w:r>
      <w:r w:rsidR="00E745C8" w:rsidRPr="00984128">
        <w:rPr>
          <w:rFonts w:cs="David" w:hint="cs"/>
          <w:sz w:val="28"/>
          <w:szCs w:val="28"/>
          <w:rtl/>
        </w:rPr>
        <w:t xml:space="preserve"> בהחלטתו </w:t>
      </w:r>
      <w:r w:rsidR="00E61758" w:rsidRPr="00984128">
        <w:rPr>
          <w:rFonts w:cs="David" w:hint="cs"/>
          <w:sz w:val="28"/>
          <w:szCs w:val="28"/>
          <w:rtl/>
        </w:rPr>
        <w:t>את התשתית הראייתית העומדת בבסיס בקשת התביעה הצבאית</w:t>
      </w:r>
      <w:r w:rsidR="00984128" w:rsidRPr="00984128">
        <w:rPr>
          <w:rFonts w:cs="David" w:hint="cs"/>
          <w:sz w:val="28"/>
          <w:szCs w:val="28"/>
          <w:rtl/>
        </w:rPr>
        <w:t xml:space="preserve"> </w:t>
      </w:r>
      <w:r w:rsidR="00984128">
        <w:rPr>
          <w:rFonts w:cs="David" w:hint="cs"/>
          <w:sz w:val="28"/>
          <w:szCs w:val="28"/>
          <w:rtl/>
        </w:rPr>
        <w:t>ו</w:t>
      </w:r>
      <w:r w:rsidR="00490BE9" w:rsidRPr="00984128">
        <w:rPr>
          <w:rFonts w:cs="David" w:hint="cs"/>
          <w:sz w:val="28"/>
          <w:szCs w:val="28"/>
          <w:rtl/>
        </w:rPr>
        <w:t xml:space="preserve">עמד על פגמים שמצא בהתנהלות גורמי החקירה בתיק: מיקום המקרר שבו נתפסה התחמושת לא תועד בתמונות; לא נערך ביקור נוסף בזירה והיא לא תועדה בתיעוד חזותי (וזאת על אף שבדוחות צוין אחרת); נפלו שגיאות בתאריכי הדוחות, כך שאחד מהם נחזה כאילו נערך במועד החיפוש למרות שנערך יומיים לאחר מכן; השקית שבתוכה נתפסו כדורי התחמושת הושלכה בזירת החיפוש ולא נתפסה כראיה; בוצע מספר מצומצם של פעולות חקירה מאז הדיון הקודם; הוריו של </w:t>
      </w:r>
      <w:r w:rsidR="009F21A2">
        <w:rPr>
          <w:rFonts w:cs="David" w:hint="cs"/>
          <w:sz w:val="28"/>
          <w:szCs w:val="28"/>
          <w:rtl/>
        </w:rPr>
        <w:t>המשיב</w:t>
      </w:r>
      <w:r w:rsidR="00490BE9" w:rsidRPr="00984128">
        <w:rPr>
          <w:rFonts w:cs="David" w:hint="cs"/>
          <w:sz w:val="28"/>
          <w:szCs w:val="28"/>
          <w:rtl/>
        </w:rPr>
        <w:t xml:space="preserve">, שלהם גישה לחצר, טרם נחקרו וחקירתם תואמה למועד מאוחר; ואף את פעולות החקירה </w:t>
      </w:r>
      <w:r w:rsidR="00646C7B">
        <w:rPr>
          <w:rFonts w:cs="David" w:hint="cs"/>
          <w:sz w:val="28"/>
          <w:szCs w:val="28"/>
          <w:rtl/>
        </w:rPr>
        <w:t>הנוספות המופיעות בדוח הסודי</w:t>
      </w:r>
      <w:r w:rsidR="00646C7B" w:rsidRPr="00984128">
        <w:rPr>
          <w:rFonts w:cs="David" w:hint="cs"/>
          <w:sz w:val="28"/>
          <w:szCs w:val="28"/>
          <w:rtl/>
        </w:rPr>
        <w:t xml:space="preserve"> </w:t>
      </w:r>
      <w:r w:rsidR="00490BE9" w:rsidRPr="00984128">
        <w:rPr>
          <w:rFonts w:cs="David" w:hint="cs"/>
          <w:sz w:val="28"/>
          <w:szCs w:val="28"/>
          <w:rtl/>
        </w:rPr>
        <w:t xml:space="preserve">ניתן היה לבצע במועד מוקדם יותר.   </w:t>
      </w:r>
    </w:p>
    <w:p w14:paraId="7A2F7416" w14:textId="1F2586B7" w:rsidR="00136FD4" w:rsidRPr="00D1120E" w:rsidRDefault="00136FD4" w:rsidP="00F678DA">
      <w:pPr>
        <w:pStyle w:val="1"/>
        <w:numPr>
          <w:ilvl w:val="0"/>
          <w:numId w:val="32"/>
        </w:numPr>
        <w:spacing w:line="360" w:lineRule="auto"/>
        <w:ind w:left="22" w:firstLine="22"/>
        <w:jc w:val="both"/>
        <w:outlineLvl w:val="0"/>
        <w:rPr>
          <w:rFonts w:cs="David"/>
          <w:sz w:val="28"/>
          <w:szCs w:val="28"/>
        </w:rPr>
      </w:pPr>
      <w:r w:rsidRPr="00D1120E">
        <w:rPr>
          <w:rFonts w:cs="David" w:hint="cs"/>
          <w:sz w:val="28"/>
          <w:szCs w:val="28"/>
          <w:rtl/>
        </w:rPr>
        <w:t>הוטעם</w:t>
      </w:r>
      <w:r w:rsidR="00135B1B" w:rsidRPr="00D1120E">
        <w:rPr>
          <w:rFonts w:cs="David" w:hint="cs"/>
          <w:sz w:val="28"/>
          <w:szCs w:val="28"/>
          <w:rtl/>
        </w:rPr>
        <w:t xml:space="preserve"> בהחלטת בית הדין</w:t>
      </w:r>
      <w:r w:rsidRPr="00D1120E">
        <w:rPr>
          <w:rFonts w:cs="David" w:hint="cs"/>
          <w:sz w:val="28"/>
          <w:szCs w:val="28"/>
          <w:rtl/>
        </w:rPr>
        <w:t xml:space="preserve">, כי </w:t>
      </w:r>
      <w:r w:rsidR="00646C7B">
        <w:rPr>
          <w:rFonts w:cs="David" w:hint="cs"/>
          <w:sz w:val="28"/>
          <w:szCs w:val="28"/>
          <w:rtl/>
        </w:rPr>
        <w:t>"</w:t>
      </w:r>
      <w:r w:rsidRPr="00D1120E">
        <w:rPr>
          <w:rFonts w:cs="David" w:hint="cs"/>
          <w:sz w:val="28"/>
          <w:szCs w:val="28"/>
          <w:rtl/>
        </w:rPr>
        <w:t>חזקת המקום</w:t>
      </w:r>
      <w:r w:rsidR="00646C7B">
        <w:rPr>
          <w:rFonts w:cs="David" w:hint="cs"/>
          <w:sz w:val="28"/>
          <w:szCs w:val="28"/>
          <w:rtl/>
        </w:rPr>
        <w:t>"</w:t>
      </w:r>
      <w:r w:rsidRPr="00D1120E">
        <w:rPr>
          <w:rFonts w:cs="David" w:hint="cs"/>
          <w:sz w:val="28"/>
          <w:szCs w:val="28"/>
          <w:rtl/>
        </w:rPr>
        <w:t xml:space="preserve"> חלה על אף שהחצר הוחזקה גם על ידי הוריו של המשיב</w:t>
      </w:r>
      <w:r w:rsidR="00EA45FE">
        <w:rPr>
          <w:rFonts w:cs="David" w:hint="cs"/>
          <w:sz w:val="28"/>
          <w:szCs w:val="28"/>
          <w:rtl/>
        </w:rPr>
        <w:t>,</w:t>
      </w:r>
      <w:r w:rsidR="00E8673F" w:rsidRPr="00D1120E">
        <w:rPr>
          <w:rFonts w:cs="David" w:hint="cs"/>
          <w:sz w:val="28"/>
          <w:szCs w:val="28"/>
          <w:rtl/>
        </w:rPr>
        <w:t xml:space="preserve"> ו</w:t>
      </w:r>
      <w:r w:rsidR="00EA45FE">
        <w:rPr>
          <w:rFonts w:cs="David" w:hint="cs"/>
          <w:sz w:val="28"/>
          <w:szCs w:val="28"/>
          <w:rtl/>
        </w:rPr>
        <w:t>אף ש</w:t>
      </w:r>
      <w:r w:rsidR="00E8673F" w:rsidRPr="00D1120E">
        <w:rPr>
          <w:rFonts w:cs="David" w:hint="cs"/>
          <w:sz w:val="28"/>
          <w:szCs w:val="28"/>
          <w:rtl/>
        </w:rPr>
        <w:t xml:space="preserve">אביו קשר עצמו </w:t>
      </w:r>
      <w:r w:rsidR="00EA45FE">
        <w:rPr>
          <w:rFonts w:cs="David" w:hint="cs"/>
          <w:sz w:val="28"/>
          <w:szCs w:val="28"/>
          <w:rtl/>
        </w:rPr>
        <w:t xml:space="preserve">כאמור </w:t>
      </w:r>
      <w:r w:rsidR="00E8673F" w:rsidRPr="00D1120E">
        <w:rPr>
          <w:rFonts w:cs="David" w:hint="cs"/>
          <w:sz w:val="28"/>
          <w:szCs w:val="28"/>
          <w:rtl/>
        </w:rPr>
        <w:t>לארגז הכלים שנתפס במקרר.</w:t>
      </w:r>
      <w:r w:rsidRPr="00D1120E">
        <w:rPr>
          <w:rFonts w:cs="David" w:hint="cs"/>
          <w:sz w:val="28"/>
          <w:szCs w:val="28"/>
          <w:rtl/>
        </w:rPr>
        <w:t xml:space="preserve"> צ</w:t>
      </w:r>
      <w:r w:rsidR="00135B1B" w:rsidRPr="00D1120E">
        <w:rPr>
          <w:rFonts w:cs="David" w:hint="cs"/>
          <w:sz w:val="28"/>
          <w:szCs w:val="28"/>
          <w:rtl/>
        </w:rPr>
        <w:t>ו</w:t>
      </w:r>
      <w:r w:rsidRPr="00D1120E">
        <w:rPr>
          <w:rFonts w:cs="David" w:hint="cs"/>
          <w:sz w:val="28"/>
          <w:szCs w:val="28"/>
          <w:rtl/>
        </w:rPr>
        <w:t>ין</w:t>
      </w:r>
      <w:r w:rsidR="00E8673F" w:rsidRPr="00D1120E">
        <w:rPr>
          <w:rFonts w:cs="David" w:hint="cs"/>
          <w:sz w:val="28"/>
          <w:szCs w:val="28"/>
          <w:rtl/>
        </w:rPr>
        <w:t>,</w:t>
      </w:r>
      <w:r w:rsidRPr="00D1120E">
        <w:rPr>
          <w:rFonts w:cs="David" w:hint="cs"/>
          <w:sz w:val="28"/>
          <w:szCs w:val="28"/>
          <w:rtl/>
        </w:rPr>
        <w:t xml:space="preserve"> כי הפסיקה קבעה שבמקרים אלה יש להתאים את מידת ההוכחה שהנאשם יידרש לעמוד בה, בהתאם לנסיבות אותו מקרה. </w:t>
      </w:r>
      <w:r w:rsidR="00490BE9" w:rsidRPr="00D1120E">
        <w:rPr>
          <w:rFonts w:cs="David" w:hint="cs"/>
          <w:sz w:val="28"/>
          <w:szCs w:val="28"/>
          <w:rtl/>
        </w:rPr>
        <w:t xml:space="preserve">נדחתה </w:t>
      </w:r>
      <w:r w:rsidRPr="00D1120E">
        <w:rPr>
          <w:rFonts w:cs="David" w:hint="cs"/>
          <w:sz w:val="28"/>
          <w:szCs w:val="28"/>
          <w:rtl/>
        </w:rPr>
        <w:t>טענת התביעה, כי זכות השתיקה</w:t>
      </w:r>
      <w:r w:rsidR="00EA45FE">
        <w:rPr>
          <w:rFonts w:cs="David" w:hint="cs"/>
          <w:sz w:val="28"/>
          <w:szCs w:val="28"/>
          <w:rtl/>
        </w:rPr>
        <w:t xml:space="preserve"> שעליה שמר המשיב בחקירתו השנייה מחזקת את תשתית הראיות נגדו</w:t>
      </w:r>
      <w:r w:rsidRPr="00D1120E">
        <w:rPr>
          <w:rFonts w:cs="David" w:hint="cs"/>
          <w:sz w:val="28"/>
          <w:szCs w:val="28"/>
          <w:rtl/>
        </w:rPr>
        <w:t xml:space="preserve">, </w:t>
      </w:r>
      <w:r w:rsidR="00EA45FE">
        <w:rPr>
          <w:rFonts w:cs="David" w:hint="cs"/>
          <w:sz w:val="28"/>
          <w:szCs w:val="28"/>
          <w:rtl/>
        </w:rPr>
        <w:t>משום ש</w:t>
      </w:r>
      <w:r w:rsidRPr="00D1120E">
        <w:rPr>
          <w:rFonts w:cs="David" w:hint="cs"/>
          <w:sz w:val="28"/>
          <w:szCs w:val="28"/>
          <w:rtl/>
        </w:rPr>
        <w:t xml:space="preserve">בחקירתו הראשונה </w:t>
      </w:r>
      <w:r w:rsidR="00EA45FE">
        <w:rPr>
          <w:rFonts w:cs="David" w:hint="cs"/>
          <w:sz w:val="28"/>
          <w:szCs w:val="28"/>
          <w:rtl/>
        </w:rPr>
        <w:t xml:space="preserve">מסר גרסה </w:t>
      </w:r>
      <w:r w:rsidRPr="00D1120E">
        <w:rPr>
          <w:rFonts w:cs="David" w:hint="cs"/>
          <w:sz w:val="28"/>
          <w:szCs w:val="28"/>
          <w:rtl/>
        </w:rPr>
        <w:t xml:space="preserve">ואף מסר את </w:t>
      </w:r>
      <w:r w:rsidR="00EA45FE" w:rsidRPr="00D1120E">
        <w:rPr>
          <w:rFonts w:cs="David" w:hint="cs"/>
          <w:sz w:val="28"/>
          <w:szCs w:val="28"/>
          <w:rtl/>
        </w:rPr>
        <w:t>הסיסמ</w:t>
      </w:r>
      <w:r w:rsidR="00EA45FE">
        <w:rPr>
          <w:rFonts w:cs="David" w:hint="cs"/>
          <w:sz w:val="28"/>
          <w:szCs w:val="28"/>
          <w:rtl/>
        </w:rPr>
        <w:t>ה</w:t>
      </w:r>
      <w:r w:rsidR="00EA45FE" w:rsidRPr="00D1120E">
        <w:rPr>
          <w:rFonts w:cs="David" w:hint="cs"/>
          <w:sz w:val="28"/>
          <w:szCs w:val="28"/>
          <w:rtl/>
        </w:rPr>
        <w:t xml:space="preserve"> </w:t>
      </w:r>
      <w:r w:rsidRPr="00D1120E">
        <w:rPr>
          <w:rFonts w:cs="David" w:hint="cs"/>
          <w:sz w:val="28"/>
          <w:szCs w:val="28"/>
          <w:rtl/>
        </w:rPr>
        <w:t xml:space="preserve">למכשיר הטלפון הנייד שלו. </w:t>
      </w:r>
    </w:p>
    <w:p w14:paraId="6072D138" w14:textId="413663C2" w:rsidR="00E61758" w:rsidRPr="00DF1E30" w:rsidRDefault="00DF1E30" w:rsidP="00F678DA">
      <w:pPr>
        <w:pStyle w:val="1"/>
        <w:numPr>
          <w:ilvl w:val="0"/>
          <w:numId w:val="32"/>
        </w:numPr>
        <w:spacing w:line="360" w:lineRule="auto"/>
        <w:ind w:left="22" w:firstLine="22"/>
        <w:jc w:val="both"/>
        <w:outlineLvl w:val="0"/>
        <w:rPr>
          <w:rFonts w:cs="David"/>
          <w:b/>
          <w:bCs/>
          <w:sz w:val="28"/>
          <w:szCs w:val="28"/>
          <w:u w:val="single"/>
        </w:rPr>
      </w:pPr>
      <w:r w:rsidRPr="00C36A9D">
        <w:rPr>
          <w:rFonts w:cs="David" w:hint="cs"/>
          <w:sz w:val="28"/>
          <w:szCs w:val="28"/>
          <w:rtl/>
        </w:rPr>
        <w:t>ב</w:t>
      </w:r>
      <w:r>
        <w:rPr>
          <w:rFonts w:cs="David" w:hint="cs"/>
          <w:sz w:val="28"/>
          <w:szCs w:val="28"/>
          <w:rtl/>
        </w:rPr>
        <w:t>ית הדין היה ער לכך שבשלב זה די בהצגתה של תשתית ראייתית המבססת חשד סביר, לצד עילות המעצר, אך סבר כי</w:t>
      </w:r>
      <w:r w:rsidR="009B3237">
        <w:rPr>
          <w:rFonts w:cs="David" w:hint="cs"/>
          <w:sz w:val="28"/>
          <w:szCs w:val="28"/>
          <w:rtl/>
        </w:rPr>
        <w:t xml:space="preserve"> עוצמתו של החשד הסביר לא התגברה</w:t>
      </w:r>
      <w:r w:rsidR="00136FD4">
        <w:rPr>
          <w:rFonts w:cs="David" w:hint="cs"/>
          <w:sz w:val="28"/>
          <w:szCs w:val="28"/>
          <w:rtl/>
        </w:rPr>
        <w:t xml:space="preserve">. </w:t>
      </w:r>
      <w:r w:rsidR="00490BE9">
        <w:rPr>
          <w:rFonts w:cs="David" w:hint="cs"/>
          <w:sz w:val="28"/>
          <w:szCs w:val="28"/>
          <w:rtl/>
        </w:rPr>
        <w:t>הוער</w:t>
      </w:r>
      <w:r w:rsidR="00136FD4">
        <w:rPr>
          <w:rFonts w:cs="David" w:hint="cs"/>
          <w:sz w:val="28"/>
          <w:szCs w:val="28"/>
          <w:rtl/>
        </w:rPr>
        <w:t xml:space="preserve">, כי </w:t>
      </w:r>
      <w:r w:rsidR="00F617D5">
        <w:rPr>
          <w:rFonts w:cs="David" w:hint="cs"/>
          <w:sz w:val="28"/>
          <w:szCs w:val="28"/>
          <w:rtl/>
        </w:rPr>
        <w:t xml:space="preserve">אף </w:t>
      </w:r>
      <w:r w:rsidR="00136FD4">
        <w:rPr>
          <w:rFonts w:cs="David" w:hint="cs"/>
          <w:sz w:val="28"/>
          <w:szCs w:val="28"/>
          <w:rtl/>
        </w:rPr>
        <w:t xml:space="preserve">פעולות החקירה </w:t>
      </w:r>
      <w:r w:rsidR="00136FD4">
        <w:rPr>
          <w:rFonts w:cs="David" w:hint="cs"/>
          <w:sz w:val="28"/>
          <w:szCs w:val="28"/>
          <w:rtl/>
        </w:rPr>
        <w:lastRenderedPageBreak/>
        <w:t xml:space="preserve">שנותרו לביצוע </w:t>
      </w:r>
      <w:r w:rsidR="00490BE9">
        <w:rPr>
          <w:rFonts w:cs="David" w:hint="cs"/>
          <w:sz w:val="28"/>
          <w:szCs w:val="28"/>
          <w:rtl/>
        </w:rPr>
        <w:t xml:space="preserve">לא צפויות </w:t>
      </w:r>
      <w:r w:rsidR="00EA45FE">
        <w:rPr>
          <w:rFonts w:cs="David" w:hint="cs"/>
          <w:sz w:val="28"/>
          <w:szCs w:val="28"/>
          <w:rtl/>
        </w:rPr>
        <w:t xml:space="preserve">להגביר </w:t>
      </w:r>
      <w:r w:rsidR="00136FD4">
        <w:rPr>
          <w:rFonts w:cs="David" w:hint="cs"/>
          <w:sz w:val="28"/>
          <w:szCs w:val="28"/>
          <w:rtl/>
        </w:rPr>
        <w:t xml:space="preserve">את עוצמתו של החשד הסביר, עד כדי העברת הנטל לכתפיו של </w:t>
      </w:r>
      <w:r w:rsidR="009F21A2">
        <w:rPr>
          <w:rFonts w:cs="David" w:hint="cs"/>
          <w:sz w:val="28"/>
          <w:szCs w:val="28"/>
          <w:rtl/>
        </w:rPr>
        <w:t>המשיב</w:t>
      </w:r>
      <w:r w:rsidR="00136FD4">
        <w:rPr>
          <w:rFonts w:cs="David" w:hint="cs"/>
          <w:sz w:val="28"/>
          <w:szCs w:val="28"/>
          <w:rtl/>
        </w:rPr>
        <w:t>, גם בהינתן השלב המוקדם של החקירה</w:t>
      </w:r>
      <w:r w:rsidR="00F617D5">
        <w:rPr>
          <w:rFonts w:cs="David" w:hint="cs"/>
          <w:sz w:val="28"/>
          <w:szCs w:val="28"/>
          <w:rtl/>
        </w:rPr>
        <w:t>,</w:t>
      </w:r>
      <w:r w:rsidR="00136FD4">
        <w:rPr>
          <w:rFonts w:cs="David" w:hint="cs"/>
          <w:sz w:val="28"/>
          <w:szCs w:val="28"/>
          <w:rtl/>
        </w:rPr>
        <w:t xml:space="preserve"> </w:t>
      </w:r>
      <w:r w:rsidR="00490BE9">
        <w:rPr>
          <w:rFonts w:cs="David" w:hint="cs"/>
          <w:sz w:val="28"/>
          <w:szCs w:val="28"/>
          <w:rtl/>
        </w:rPr>
        <w:t>ו</w:t>
      </w:r>
      <w:r w:rsidR="00F617D5">
        <w:rPr>
          <w:rFonts w:cs="David" w:hint="cs"/>
          <w:sz w:val="28"/>
          <w:szCs w:val="28"/>
          <w:rtl/>
        </w:rPr>
        <w:t>נקבע ש</w:t>
      </w:r>
      <w:r w:rsidR="00136FD4">
        <w:rPr>
          <w:rFonts w:cs="David" w:hint="cs"/>
          <w:sz w:val="28"/>
          <w:szCs w:val="28"/>
          <w:rtl/>
        </w:rPr>
        <w:t xml:space="preserve">אין </w:t>
      </w:r>
      <w:r w:rsidR="00490BE9">
        <w:rPr>
          <w:rFonts w:cs="David" w:hint="cs"/>
          <w:sz w:val="28"/>
          <w:szCs w:val="28"/>
          <w:rtl/>
        </w:rPr>
        <w:t xml:space="preserve">עוד </w:t>
      </w:r>
      <w:r w:rsidR="00136FD4">
        <w:rPr>
          <w:rFonts w:cs="David" w:hint="cs"/>
          <w:sz w:val="28"/>
          <w:szCs w:val="28"/>
          <w:rtl/>
        </w:rPr>
        <w:t xml:space="preserve">די בראיות שעמדו ביסודה של </w:t>
      </w:r>
      <w:r w:rsidR="00EA45FE">
        <w:rPr>
          <w:rFonts w:cs="David" w:hint="cs"/>
          <w:sz w:val="28"/>
          <w:szCs w:val="28"/>
          <w:rtl/>
        </w:rPr>
        <w:t xml:space="preserve">החלטתי </w:t>
      </w:r>
      <w:r w:rsidR="00136FD4">
        <w:rPr>
          <w:rFonts w:cs="David" w:hint="cs"/>
          <w:sz w:val="28"/>
          <w:szCs w:val="28"/>
          <w:rtl/>
        </w:rPr>
        <w:t xml:space="preserve">הקודמת.  </w:t>
      </w:r>
    </w:p>
    <w:p w14:paraId="0B54E37E" w14:textId="7652E2F7" w:rsidR="00E8673F" w:rsidRPr="00E8673F" w:rsidRDefault="005237AF" w:rsidP="00F678DA">
      <w:pPr>
        <w:pStyle w:val="1"/>
        <w:numPr>
          <w:ilvl w:val="0"/>
          <w:numId w:val="32"/>
        </w:numPr>
        <w:spacing w:line="360" w:lineRule="auto"/>
        <w:ind w:left="22" w:firstLine="22"/>
        <w:jc w:val="both"/>
        <w:outlineLvl w:val="0"/>
        <w:rPr>
          <w:rFonts w:cs="David"/>
          <w:b/>
          <w:bCs/>
          <w:sz w:val="28"/>
          <w:szCs w:val="28"/>
          <w:u w:val="single"/>
        </w:rPr>
      </w:pPr>
      <w:r w:rsidRPr="00454A24">
        <w:rPr>
          <w:rFonts w:cs="David" w:hint="cs"/>
          <w:b/>
          <w:bCs/>
          <w:sz w:val="28"/>
          <w:szCs w:val="28"/>
          <w:rtl/>
        </w:rPr>
        <w:t>התביעה</w:t>
      </w:r>
      <w:r w:rsidR="00115605" w:rsidRPr="00E8673F">
        <w:rPr>
          <w:rFonts w:cs="David" w:hint="cs"/>
          <w:sz w:val="28"/>
          <w:szCs w:val="28"/>
          <w:rtl/>
        </w:rPr>
        <w:t xml:space="preserve"> לא השלימה עם החלט</w:t>
      </w:r>
      <w:r w:rsidR="00F40BCF">
        <w:rPr>
          <w:rFonts w:cs="David" w:hint="cs"/>
          <w:sz w:val="28"/>
          <w:szCs w:val="28"/>
          <w:rtl/>
        </w:rPr>
        <w:t>ת</w:t>
      </w:r>
      <w:r w:rsidR="00EA45FE">
        <w:rPr>
          <w:rFonts w:cs="David" w:hint="cs"/>
          <w:sz w:val="28"/>
          <w:szCs w:val="28"/>
          <w:rtl/>
        </w:rPr>
        <w:t xml:space="preserve">ו של בית הדין קמא, </w:t>
      </w:r>
      <w:r w:rsidR="00115605" w:rsidRPr="00E8673F">
        <w:rPr>
          <w:rFonts w:cs="David" w:hint="cs"/>
          <w:sz w:val="28"/>
          <w:szCs w:val="28"/>
          <w:rtl/>
        </w:rPr>
        <w:t xml:space="preserve">ומכאן הערעור שבפניי. </w:t>
      </w:r>
      <w:r w:rsidR="00D233D3" w:rsidRPr="00E8673F">
        <w:rPr>
          <w:rFonts w:cs="David" w:hint="cs"/>
          <w:sz w:val="28"/>
          <w:szCs w:val="28"/>
          <w:rtl/>
        </w:rPr>
        <w:t xml:space="preserve">בערעורה </w:t>
      </w:r>
      <w:r w:rsidR="00F617D5" w:rsidRPr="00E8673F">
        <w:rPr>
          <w:rFonts w:cs="David" w:hint="cs"/>
          <w:sz w:val="28"/>
          <w:szCs w:val="28"/>
          <w:rtl/>
        </w:rPr>
        <w:t xml:space="preserve">שבה ופרטה </w:t>
      </w:r>
      <w:r w:rsidRPr="00E8673F">
        <w:rPr>
          <w:rFonts w:cs="David" w:hint="cs"/>
          <w:sz w:val="28"/>
          <w:szCs w:val="28"/>
          <w:rtl/>
        </w:rPr>
        <w:t>התביעה</w:t>
      </w:r>
      <w:r w:rsidR="00F617D5" w:rsidRPr="00E8673F">
        <w:rPr>
          <w:rFonts w:cs="David" w:hint="cs"/>
          <w:sz w:val="28"/>
          <w:szCs w:val="28"/>
          <w:rtl/>
        </w:rPr>
        <w:t xml:space="preserve"> את תשתית הראיות שנאספה בתיק</w:t>
      </w:r>
      <w:r w:rsidR="00B677A7" w:rsidRPr="00E8673F">
        <w:rPr>
          <w:rFonts w:cs="David" w:hint="cs"/>
          <w:sz w:val="28"/>
          <w:szCs w:val="28"/>
          <w:rtl/>
        </w:rPr>
        <w:t xml:space="preserve"> והדגישה, כי מאז הדיון הקודם נחקר </w:t>
      </w:r>
      <w:r w:rsidR="00E8673F">
        <w:rPr>
          <w:rFonts w:cs="David" w:hint="cs"/>
          <w:sz w:val="28"/>
          <w:szCs w:val="28"/>
          <w:rtl/>
        </w:rPr>
        <w:t>המשיב</w:t>
      </w:r>
      <w:r w:rsidR="00B677A7" w:rsidRPr="00E8673F">
        <w:rPr>
          <w:rFonts w:cs="David" w:hint="cs"/>
          <w:sz w:val="28"/>
          <w:szCs w:val="28"/>
          <w:rtl/>
        </w:rPr>
        <w:t xml:space="preserve">, ולאחר שהוצגו בפניו ראיות הסותרות את גרסתו, בחר לשמור על זכות השתיקה. </w:t>
      </w:r>
      <w:r w:rsidR="00E8673F">
        <w:rPr>
          <w:rFonts w:cs="David" w:hint="cs"/>
          <w:sz w:val="28"/>
          <w:szCs w:val="28"/>
          <w:rtl/>
        </w:rPr>
        <w:t xml:space="preserve">הודגש, כי האופן שבו </w:t>
      </w:r>
      <w:r w:rsidR="00EA45FE">
        <w:rPr>
          <w:rFonts w:cs="David" w:hint="cs"/>
          <w:sz w:val="28"/>
          <w:szCs w:val="28"/>
          <w:rtl/>
        </w:rPr>
        <w:t xml:space="preserve">אוחסנו </w:t>
      </w:r>
      <w:r w:rsidR="00454A24">
        <w:rPr>
          <w:rFonts w:cs="David" w:hint="cs"/>
          <w:sz w:val="28"/>
          <w:szCs w:val="28"/>
          <w:rtl/>
        </w:rPr>
        <w:t>אמצעי הלחימה</w:t>
      </w:r>
      <w:r w:rsidR="00E8673F">
        <w:rPr>
          <w:rFonts w:cs="David" w:hint="cs"/>
          <w:sz w:val="28"/>
          <w:szCs w:val="28"/>
          <w:rtl/>
        </w:rPr>
        <w:t xml:space="preserve"> בבית</w:t>
      </w:r>
      <w:r w:rsidR="00517476">
        <w:rPr>
          <w:rFonts w:cs="David" w:hint="cs"/>
          <w:sz w:val="28"/>
          <w:szCs w:val="28"/>
          <w:rtl/>
        </w:rPr>
        <w:t xml:space="preserve"> ובחצר</w:t>
      </w:r>
      <w:r w:rsidR="00E8673F">
        <w:rPr>
          <w:rFonts w:cs="David" w:hint="cs"/>
          <w:sz w:val="28"/>
          <w:szCs w:val="28"/>
          <w:rtl/>
        </w:rPr>
        <w:t xml:space="preserve">, </w:t>
      </w:r>
      <w:r w:rsidR="00517476">
        <w:rPr>
          <w:rFonts w:cs="David" w:hint="cs"/>
          <w:sz w:val="28"/>
          <w:szCs w:val="28"/>
          <w:rtl/>
        </w:rPr>
        <w:t>מוסתר</w:t>
      </w:r>
      <w:r w:rsidR="00454A24">
        <w:rPr>
          <w:rFonts w:cs="David" w:hint="cs"/>
          <w:sz w:val="28"/>
          <w:szCs w:val="28"/>
          <w:rtl/>
        </w:rPr>
        <w:t>ים</w:t>
      </w:r>
      <w:r w:rsidR="00517476">
        <w:rPr>
          <w:rFonts w:cs="David" w:hint="cs"/>
          <w:sz w:val="28"/>
          <w:szCs w:val="28"/>
          <w:rtl/>
        </w:rPr>
        <w:t xml:space="preserve"> בין חפצי ריהוט, </w:t>
      </w:r>
      <w:r w:rsidR="00E8673F">
        <w:rPr>
          <w:rFonts w:cs="David" w:hint="cs"/>
          <w:sz w:val="28"/>
          <w:szCs w:val="28"/>
          <w:rtl/>
        </w:rPr>
        <w:t>כמפורט בדוחות הפעולה של השוטרים, מעורר תמיהות, וטענתו כי 559 הכדורים הוכנסו למקרר על ידי מאן דהו</w:t>
      </w:r>
      <w:r w:rsidR="00EA45FE">
        <w:rPr>
          <w:rFonts w:cs="David" w:hint="cs"/>
          <w:sz w:val="28"/>
          <w:szCs w:val="28"/>
          <w:rtl/>
        </w:rPr>
        <w:t xml:space="preserve">א </w:t>
      </w:r>
      <w:r w:rsidR="00E8673F">
        <w:rPr>
          <w:rFonts w:cs="David" w:hint="cs"/>
          <w:sz w:val="28"/>
          <w:szCs w:val="28"/>
          <w:rtl/>
        </w:rPr>
        <w:t xml:space="preserve">היא מופרכת על פניה. הוטעם, כי גרסתו של המשיב ביחס להחזקת </w:t>
      </w:r>
      <w:r w:rsidR="00EA45FE">
        <w:rPr>
          <w:rFonts w:cs="David" w:hint="cs"/>
          <w:sz w:val="28"/>
          <w:szCs w:val="28"/>
          <w:rtl/>
        </w:rPr>
        <w:t>התחמושת</w:t>
      </w:r>
      <w:r w:rsidR="0034656F">
        <w:rPr>
          <w:rFonts w:cs="David" w:hint="cs"/>
          <w:sz w:val="28"/>
          <w:szCs w:val="28"/>
          <w:rtl/>
        </w:rPr>
        <w:t xml:space="preserve"> והמחסניות</w:t>
      </w:r>
      <w:r w:rsidR="00EA45FE">
        <w:rPr>
          <w:rFonts w:cs="David" w:hint="cs"/>
          <w:sz w:val="28"/>
          <w:szCs w:val="28"/>
          <w:rtl/>
        </w:rPr>
        <w:t xml:space="preserve"> </w:t>
      </w:r>
      <w:r w:rsidR="00E8673F">
        <w:rPr>
          <w:rFonts w:cs="David" w:hint="cs"/>
          <w:sz w:val="28"/>
          <w:szCs w:val="28"/>
          <w:rtl/>
        </w:rPr>
        <w:t xml:space="preserve">בביתו נסתרה בראיות חיצוניות שנאספו במהלך החקירה, </w:t>
      </w:r>
      <w:r w:rsidR="00EA45FE">
        <w:rPr>
          <w:rFonts w:cs="David" w:hint="cs"/>
          <w:sz w:val="28"/>
          <w:szCs w:val="28"/>
          <w:rtl/>
        </w:rPr>
        <w:t xml:space="preserve">ובהן </w:t>
      </w:r>
      <w:r w:rsidR="00E8673F">
        <w:rPr>
          <w:rFonts w:cs="David" w:hint="cs"/>
          <w:sz w:val="28"/>
          <w:szCs w:val="28"/>
          <w:rtl/>
        </w:rPr>
        <w:t xml:space="preserve">עדויות </w:t>
      </w:r>
      <w:r w:rsidR="00EA45FE">
        <w:rPr>
          <w:rFonts w:cs="David" w:hint="cs"/>
          <w:sz w:val="28"/>
          <w:szCs w:val="28"/>
          <w:rtl/>
        </w:rPr>
        <w:t xml:space="preserve">חבריו ליחידה, </w:t>
      </w:r>
      <w:r w:rsidR="00E8673F">
        <w:rPr>
          <w:rFonts w:cs="David" w:hint="cs"/>
          <w:sz w:val="28"/>
          <w:szCs w:val="28"/>
          <w:rtl/>
        </w:rPr>
        <w:t xml:space="preserve">שאת שמותיהם ציין בעצמו. משעומת עם הקשיים בגרסתו, </w:t>
      </w:r>
      <w:r w:rsidR="00024BC8">
        <w:rPr>
          <w:rFonts w:cs="David" w:hint="cs"/>
          <w:sz w:val="28"/>
          <w:szCs w:val="28"/>
          <w:rtl/>
        </w:rPr>
        <w:t xml:space="preserve">בחר לשמור על זכות השתיקה ונמנע מלספק להם הסבר. נטען, כי התנהלות זו מחזקת באופן משמעותי את החשדות כנגדו. </w:t>
      </w:r>
      <w:r w:rsidR="00517476">
        <w:rPr>
          <w:rFonts w:cs="David" w:hint="cs"/>
          <w:sz w:val="28"/>
          <w:szCs w:val="28"/>
          <w:rtl/>
        </w:rPr>
        <w:t xml:space="preserve">על כן, לא היה מקום </w:t>
      </w:r>
      <w:r w:rsidR="00EA45FE">
        <w:rPr>
          <w:rFonts w:cs="David" w:hint="cs"/>
          <w:sz w:val="28"/>
          <w:szCs w:val="28"/>
          <w:rtl/>
        </w:rPr>
        <w:t xml:space="preserve">לקבוע כי </w:t>
      </w:r>
      <w:r w:rsidR="0034656F">
        <w:rPr>
          <w:rFonts w:cs="David" w:hint="cs"/>
          <w:sz w:val="28"/>
          <w:szCs w:val="28"/>
          <w:rtl/>
        </w:rPr>
        <w:t xml:space="preserve">הנטל לא עבר </w:t>
      </w:r>
      <w:r w:rsidR="00F40BCF">
        <w:rPr>
          <w:rFonts w:cs="David" w:hint="cs"/>
          <w:sz w:val="28"/>
          <w:szCs w:val="28"/>
          <w:rtl/>
        </w:rPr>
        <w:t>א</w:t>
      </w:r>
      <w:r w:rsidR="0034656F">
        <w:rPr>
          <w:rFonts w:cs="David" w:hint="cs"/>
          <w:sz w:val="28"/>
          <w:szCs w:val="28"/>
          <w:rtl/>
        </w:rPr>
        <w:t>ל המשיב, להפריך את החזקה העולה מ</w:t>
      </w:r>
      <w:r w:rsidR="00517476">
        <w:rPr>
          <w:rFonts w:cs="David" w:hint="cs"/>
          <w:sz w:val="28"/>
          <w:szCs w:val="28"/>
          <w:rtl/>
        </w:rPr>
        <w:t xml:space="preserve">מציאת </w:t>
      </w:r>
      <w:r w:rsidR="0034656F">
        <w:rPr>
          <w:rFonts w:cs="David" w:hint="cs"/>
          <w:sz w:val="28"/>
          <w:szCs w:val="28"/>
          <w:rtl/>
        </w:rPr>
        <w:t xml:space="preserve">התחמושת והמחסניות </w:t>
      </w:r>
      <w:r w:rsidR="00517476">
        <w:rPr>
          <w:rFonts w:cs="David" w:hint="cs"/>
          <w:sz w:val="28"/>
          <w:szCs w:val="28"/>
          <w:rtl/>
        </w:rPr>
        <w:t>בביתו ובחצרו, ובוודאי שלא בשלב דיוני זה, ויש לקבוע כי המניע להוצאת</w:t>
      </w:r>
      <w:r w:rsidR="0034656F">
        <w:rPr>
          <w:rFonts w:cs="David" w:hint="cs"/>
          <w:sz w:val="28"/>
          <w:szCs w:val="28"/>
          <w:rtl/>
        </w:rPr>
        <w:t xml:space="preserve">ן </w:t>
      </w:r>
      <w:r w:rsidR="00517476">
        <w:rPr>
          <w:rFonts w:cs="David" w:hint="cs"/>
          <w:sz w:val="28"/>
          <w:szCs w:val="28"/>
          <w:rtl/>
        </w:rPr>
        <w:t>מרשות הצבא</w:t>
      </w:r>
      <w:r w:rsidR="00517476" w:rsidRPr="00E8673F">
        <w:rPr>
          <w:rFonts w:cs="David" w:hint="cs"/>
          <w:sz w:val="28"/>
          <w:szCs w:val="28"/>
          <w:rtl/>
        </w:rPr>
        <w:t xml:space="preserve"> </w:t>
      </w:r>
      <w:r w:rsidR="00517476">
        <w:rPr>
          <w:rFonts w:cs="David" w:hint="cs"/>
          <w:sz w:val="28"/>
          <w:szCs w:val="28"/>
          <w:rtl/>
        </w:rPr>
        <w:t xml:space="preserve">נותר "עלום", באופן </w:t>
      </w:r>
      <w:r w:rsidR="0034656F">
        <w:rPr>
          <w:rFonts w:cs="David" w:hint="cs"/>
          <w:sz w:val="28"/>
          <w:szCs w:val="28"/>
          <w:rtl/>
        </w:rPr>
        <w:t>המקים עילות מעצר מובהקות</w:t>
      </w:r>
      <w:r w:rsidR="00517476">
        <w:rPr>
          <w:rFonts w:cs="David" w:hint="cs"/>
          <w:sz w:val="28"/>
          <w:szCs w:val="28"/>
          <w:rtl/>
        </w:rPr>
        <w:t>.</w:t>
      </w:r>
    </w:p>
    <w:p w14:paraId="156913B9" w14:textId="16D4A1E1" w:rsidR="00F617D5" w:rsidRPr="00E8673F" w:rsidRDefault="00454A24" w:rsidP="00F678DA">
      <w:pPr>
        <w:pStyle w:val="1"/>
        <w:numPr>
          <w:ilvl w:val="0"/>
          <w:numId w:val="32"/>
        </w:numPr>
        <w:spacing w:line="360" w:lineRule="auto"/>
        <w:ind w:left="22" w:firstLine="22"/>
        <w:jc w:val="both"/>
        <w:outlineLvl w:val="0"/>
        <w:rPr>
          <w:rFonts w:cs="David"/>
          <w:b/>
          <w:bCs/>
          <w:sz w:val="28"/>
          <w:szCs w:val="28"/>
          <w:u w:val="single"/>
        </w:rPr>
      </w:pPr>
      <w:r>
        <w:rPr>
          <w:rFonts w:cs="David" w:hint="cs"/>
          <w:sz w:val="28"/>
          <w:szCs w:val="28"/>
          <w:rtl/>
        </w:rPr>
        <w:t>התביעה הסבירה</w:t>
      </w:r>
      <w:r w:rsidR="00B677A7" w:rsidRPr="00E8673F">
        <w:rPr>
          <w:rFonts w:cs="David" w:hint="cs"/>
          <w:sz w:val="28"/>
          <w:szCs w:val="28"/>
          <w:rtl/>
        </w:rPr>
        <w:t xml:space="preserve">, כי חרף סד הזמנים הקצר מאז הדיון הקודם, נוכח חג ראש השנה, הושלמו מספר פעולות חקירה, ובהן חקירתו הנוספת של המשיב. </w:t>
      </w:r>
      <w:r w:rsidR="00984128" w:rsidRPr="00E8673F">
        <w:rPr>
          <w:rFonts w:cs="David" w:hint="cs"/>
          <w:sz w:val="28"/>
          <w:szCs w:val="28"/>
          <w:rtl/>
        </w:rPr>
        <w:t xml:space="preserve">בד בבד, עלה הצורך בביצוע פעולות חקירה נוספות, אשר </w:t>
      </w:r>
      <w:r w:rsidR="00C64C3F">
        <w:rPr>
          <w:rFonts w:cs="David" w:hint="cs"/>
          <w:sz w:val="28"/>
          <w:szCs w:val="28"/>
          <w:rtl/>
        </w:rPr>
        <w:t xml:space="preserve">הראשונה שבהן </w:t>
      </w:r>
      <w:r w:rsidR="00984128" w:rsidRPr="00E8673F">
        <w:rPr>
          <w:rFonts w:cs="David" w:hint="cs"/>
          <w:sz w:val="28"/>
          <w:szCs w:val="28"/>
          <w:rtl/>
        </w:rPr>
        <w:t>תואמה</w:t>
      </w:r>
      <w:r w:rsidR="0034656F">
        <w:rPr>
          <w:rFonts w:cs="David" w:hint="cs"/>
          <w:sz w:val="28"/>
          <w:szCs w:val="28"/>
          <w:rtl/>
        </w:rPr>
        <w:t>, בשל אילוצים שאינם קשורים לגורמי החקירה,</w:t>
      </w:r>
      <w:r w:rsidR="00984128" w:rsidRPr="00E8673F">
        <w:rPr>
          <w:rFonts w:cs="David" w:hint="cs"/>
          <w:sz w:val="28"/>
          <w:szCs w:val="28"/>
          <w:rtl/>
        </w:rPr>
        <w:t xml:space="preserve"> ליום שישי הקרוב, אך נעשים מאמצים להקדימה.</w:t>
      </w:r>
      <w:r w:rsidR="00517476">
        <w:rPr>
          <w:rFonts w:cs="David" w:hint="cs"/>
          <w:sz w:val="28"/>
          <w:szCs w:val="28"/>
          <w:rtl/>
        </w:rPr>
        <w:t xml:space="preserve"> </w:t>
      </w:r>
      <w:r w:rsidR="00F40BCF">
        <w:rPr>
          <w:rFonts w:cs="David" w:hint="cs"/>
          <w:sz w:val="28"/>
          <w:szCs w:val="28"/>
          <w:rtl/>
        </w:rPr>
        <w:t>בדיון</w:t>
      </w:r>
      <w:r w:rsidR="003573A5">
        <w:rPr>
          <w:rFonts w:cs="David" w:hint="cs"/>
          <w:sz w:val="28"/>
          <w:szCs w:val="28"/>
          <w:rtl/>
        </w:rPr>
        <w:t xml:space="preserve"> בפניי</w:t>
      </w:r>
      <w:r w:rsidR="00F40BCF">
        <w:rPr>
          <w:rFonts w:cs="David" w:hint="cs"/>
          <w:sz w:val="28"/>
          <w:szCs w:val="28"/>
          <w:rtl/>
        </w:rPr>
        <w:t xml:space="preserve"> </w:t>
      </w:r>
      <w:r w:rsidR="00517476">
        <w:rPr>
          <w:rFonts w:cs="David" w:hint="cs"/>
          <w:sz w:val="28"/>
          <w:szCs w:val="28"/>
          <w:rtl/>
        </w:rPr>
        <w:t xml:space="preserve">הוטעם, </w:t>
      </w:r>
      <w:r w:rsidR="00CA7413">
        <w:rPr>
          <w:rFonts w:cs="David" w:hint="cs"/>
          <w:sz w:val="28"/>
          <w:szCs w:val="28"/>
          <w:rtl/>
        </w:rPr>
        <w:t xml:space="preserve">כי מאז הדיון בבית הדין קמא, הושלמו כלל פעולות </w:t>
      </w:r>
      <w:r w:rsidR="00CA7413" w:rsidRPr="00212EF9">
        <w:rPr>
          <w:rFonts w:cs="David" w:hint="cs"/>
          <w:sz w:val="28"/>
          <w:szCs w:val="28"/>
          <w:rtl/>
        </w:rPr>
        <w:t>החקירה, למעט הפעולה הראשונה</w:t>
      </w:r>
      <w:r w:rsidR="00212EF9" w:rsidRPr="00212EF9">
        <w:rPr>
          <w:rFonts w:cs="David" w:hint="cs"/>
          <w:sz w:val="28"/>
          <w:szCs w:val="28"/>
          <w:rtl/>
        </w:rPr>
        <w:t>, שהיא</w:t>
      </w:r>
      <w:r w:rsidR="00212EF9">
        <w:rPr>
          <w:rFonts w:cs="David" w:hint="cs"/>
          <w:sz w:val="28"/>
          <w:szCs w:val="28"/>
          <w:rtl/>
        </w:rPr>
        <w:t xml:space="preserve"> חקירת הוריו</w:t>
      </w:r>
      <w:r w:rsidR="00517476">
        <w:rPr>
          <w:rFonts w:cs="David" w:hint="cs"/>
          <w:sz w:val="28"/>
          <w:szCs w:val="28"/>
          <w:rtl/>
        </w:rPr>
        <w:t>.</w:t>
      </w:r>
      <w:r w:rsidR="00C64C3F">
        <w:rPr>
          <w:rFonts w:cs="David" w:hint="cs"/>
          <w:sz w:val="28"/>
          <w:szCs w:val="28"/>
          <w:rtl/>
        </w:rPr>
        <w:t xml:space="preserve"> </w:t>
      </w:r>
      <w:r w:rsidR="00C64C3F" w:rsidRPr="00C64C3F">
        <w:rPr>
          <w:rFonts w:cs="David" w:hint="cs"/>
          <w:sz w:val="28"/>
          <w:szCs w:val="28"/>
          <w:rtl/>
        </w:rPr>
        <w:t xml:space="preserve">התביעה </w:t>
      </w:r>
      <w:r w:rsidR="00C64C3F">
        <w:rPr>
          <w:rFonts w:cs="David" w:hint="cs"/>
          <w:sz w:val="28"/>
          <w:szCs w:val="28"/>
          <w:rtl/>
        </w:rPr>
        <w:t xml:space="preserve">הדגישה </w:t>
      </w:r>
      <w:r w:rsidR="003573A5">
        <w:rPr>
          <w:rFonts w:cs="David" w:hint="cs"/>
          <w:sz w:val="28"/>
          <w:szCs w:val="28"/>
          <w:rtl/>
        </w:rPr>
        <w:t xml:space="preserve">על כן, </w:t>
      </w:r>
      <w:r w:rsidR="00C64C3F">
        <w:rPr>
          <w:rFonts w:cs="David" w:hint="cs"/>
          <w:sz w:val="28"/>
          <w:szCs w:val="28"/>
          <w:rtl/>
        </w:rPr>
        <w:t xml:space="preserve">כי קיימים צורכי חקירה מובהקים, המעלים חשש קונקרטי וממשי לשיבוש מהלכי חקירה, וגם מטעם זה לא ניתן להסתפק בחלופת מעצר. </w:t>
      </w:r>
    </w:p>
    <w:p w14:paraId="0C6D23D2" w14:textId="1A6D756F" w:rsidR="00DF1E30" w:rsidRPr="003573A5" w:rsidRDefault="005237AF" w:rsidP="00F678DA">
      <w:pPr>
        <w:pStyle w:val="1"/>
        <w:numPr>
          <w:ilvl w:val="0"/>
          <w:numId w:val="32"/>
        </w:numPr>
        <w:spacing w:line="360" w:lineRule="auto"/>
        <w:ind w:left="22" w:firstLine="22"/>
        <w:jc w:val="both"/>
        <w:outlineLvl w:val="0"/>
        <w:rPr>
          <w:rFonts w:cs="David"/>
          <w:b/>
          <w:bCs/>
          <w:sz w:val="28"/>
          <w:szCs w:val="28"/>
          <w:u w:val="single"/>
        </w:rPr>
      </w:pPr>
      <w:r w:rsidRPr="003573A5">
        <w:rPr>
          <w:rFonts w:cs="David" w:hint="cs"/>
          <w:sz w:val="28"/>
          <w:szCs w:val="28"/>
          <w:rtl/>
        </w:rPr>
        <w:t xml:space="preserve">ההגנה </w:t>
      </w:r>
      <w:r w:rsidR="00DF1E30" w:rsidRPr="003573A5">
        <w:rPr>
          <w:rFonts w:cs="David" w:hint="cs"/>
          <w:sz w:val="28"/>
          <w:szCs w:val="28"/>
          <w:rtl/>
        </w:rPr>
        <w:t>ביקשה לדחות את הערעור, תוך ש</w:t>
      </w:r>
      <w:r w:rsidR="008A2367" w:rsidRPr="003573A5">
        <w:rPr>
          <w:rFonts w:cs="David" w:hint="cs"/>
          <w:sz w:val="28"/>
          <w:szCs w:val="28"/>
          <w:rtl/>
        </w:rPr>
        <w:t>סמכה ידיה על החלטת בית הדין קמא</w:t>
      </w:r>
      <w:r w:rsidR="00C1773D" w:rsidRPr="003573A5">
        <w:rPr>
          <w:rFonts w:cs="David" w:hint="cs"/>
          <w:sz w:val="28"/>
          <w:szCs w:val="28"/>
          <w:rtl/>
        </w:rPr>
        <w:t xml:space="preserve">. </w:t>
      </w:r>
      <w:r w:rsidR="00DF1E30" w:rsidRPr="003573A5">
        <w:rPr>
          <w:rFonts w:cs="David" w:hint="cs"/>
          <w:sz w:val="28"/>
          <w:szCs w:val="28"/>
          <w:rtl/>
        </w:rPr>
        <w:t xml:space="preserve">לטענתה, </w:t>
      </w:r>
      <w:r w:rsidR="00212EF9" w:rsidRPr="003573A5">
        <w:rPr>
          <w:rFonts w:cs="David" w:hint="cs"/>
          <w:sz w:val="28"/>
          <w:szCs w:val="28"/>
          <w:rtl/>
        </w:rPr>
        <w:t xml:space="preserve">המשיב </w:t>
      </w:r>
      <w:r w:rsidR="003573A5" w:rsidRPr="003573A5">
        <w:rPr>
          <w:rFonts w:cs="David" w:hint="cs"/>
          <w:sz w:val="28"/>
          <w:szCs w:val="28"/>
          <w:rtl/>
        </w:rPr>
        <w:t xml:space="preserve">ואביו </w:t>
      </w:r>
      <w:r w:rsidR="00212EF9" w:rsidRPr="003573A5">
        <w:rPr>
          <w:rFonts w:cs="David" w:hint="cs"/>
          <w:sz w:val="28"/>
          <w:szCs w:val="28"/>
          <w:rtl/>
        </w:rPr>
        <w:t>חולק</w:t>
      </w:r>
      <w:r w:rsidR="003573A5" w:rsidRPr="003573A5">
        <w:rPr>
          <w:rFonts w:cs="David" w:hint="cs"/>
          <w:sz w:val="28"/>
          <w:szCs w:val="28"/>
          <w:rtl/>
        </w:rPr>
        <w:t>ים יחדיו</w:t>
      </w:r>
      <w:r w:rsidR="00212EF9" w:rsidRPr="003573A5">
        <w:rPr>
          <w:rFonts w:cs="David" w:hint="cs"/>
          <w:sz w:val="28"/>
          <w:szCs w:val="28"/>
          <w:rtl/>
        </w:rPr>
        <w:t xml:space="preserve"> את חזקת מקום </w:t>
      </w:r>
      <w:r w:rsidR="009F21A2" w:rsidRPr="003573A5">
        <w:rPr>
          <w:rFonts w:cs="David" w:hint="cs"/>
          <w:sz w:val="28"/>
          <w:szCs w:val="28"/>
          <w:rtl/>
        </w:rPr>
        <w:t>והקשר של</w:t>
      </w:r>
      <w:r w:rsidR="003573A5" w:rsidRPr="003573A5">
        <w:rPr>
          <w:rFonts w:cs="David" w:hint="cs"/>
          <w:sz w:val="28"/>
          <w:szCs w:val="28"/>
          <w:rtl/>
        </w:rPr>
        <w:t xml:space="preserve"> האב</w:t>
      </w:r>
      <w:r w:rsidR="009F21A2" w:rsidRPr="003573A5">
        <w:rPr>
          <w:rFonts w:cs="David" w:hint="cs"/>
          <w:sz w:val="28"/>
          <w:szCs w:val="28"/>
          <w:rtl/>
        </w:rPr>
        <w:t xml:space="preserve"> אל המקרר התחזק בעקבות תגובתו במעמד החיפוש</w:t>
      </w:r>
      <w:r w:rsidR="00DF1E30" w:rsidRPr="003573A5">
        <w:rPr>
          <w:rFonts w:cs="David" w:hint="cs"/>
          <w:sz w:val="28"/>
          <w:szCs w:val="28"/>
          <w:rtl/>
        </w:rPr>
        <w:t xml:space="preserve">. </w:t>
      </w:r>
      <w:r w:rsidR="009F21A2" w:rsidRPr="003573A5">
        <w:rPr>
          <w:rFonts w:cs="David" w:hint="cs"/>
          <w:sz w:val="28"/>
          <w:szCs w:val="28"/>
          <w:rtl/>
        </w:rPr>
        <w:t>נטען, כי המשיב עצור כבר זמן רב והוצע לתביעה להגיש כתב אישום</w:t>
      </w:r>
      <w:r w:rsidR="003573A5" w:rsidRPr="003573A5">
        <w:rPr>
          <w:rFonts w:cs="David" w:hint="cs"/>
          <w:sz w:val="28"/>
          <w:szCs w:val="28"/>
          <w:rtl/>
        </w:rPr>
        <w:t>, בינתיים,</w:t>
      </w:r>
      <w:r w:rsidR="009F21A2" w:rsidRPr="003573A5">
        <w:rPr>
          <w:rFonts w:cs="David" w:hint="cs"/>
          <w:sz w:val="28"/>
          <w:szCs w:val="28"/>
          <w:rtl/>
        </w:rPr>
        <w:t xml:space="preserve"> בגין התחמושת והמחסניות שנתפסו ב</w:t>
      </w:r>
      <w:r w:rsidR="003573A5" w:rsidRPr="003573A5">
        <w:rPr>
          <w:rFonts w:cs="David" w:hint="cs"/>
          <w:sz w:val="28"/>
          <w:szCs w:val="28"/>
          <w:rtl/>
        </w:rPr>
        <w:t>תוך ה</w:t>
      </w:r>
      <w:r w:rsidR="009F21A2" w:rsidRPr="003573A5">
        <w:rPr>
          <w:rFonts w:cs="David" w:hint="cs"/>
          <w:sz w:val="28"/>
          <w:szCs w:val="28"/>
          <w:rtl/>
        </w:rPr>
        <w:t>בית, אך היא סרבה לכך. עוד נטען, כי בית הדין המחוזי עמד על מחדלי החקירה שבתיק, לרבות אי בדיקת טביעות אצבע ו-</w:t>
      </w:r>
      <w:r w:rsidR="009F21A2" w:rsidRPr="003573A5">
        <w:rPr>
          <w:rFonts w:cs="David"/>
          <w:sz w:val="28"/>
          <w:szCs w:val="28"/>
        </w:rPr>
        <w:t xml:space="preserve"> </w:t>
      </w:r>
      <w:r w:rsidR="009F21A2" w:rsidRPr="003573A5">
        <w:rPr>
          <w:rFonts w:cs="David"/>
        </w:rPr>
        <w:t>DNA</w:t>
      </w:r>
      <w:r w:rsidR="003573A5" w:rsidRPr="003573A5">
        <w:rPr>
          <w:rFonts w:cs="David" w:hint="cs"/>
          <w:sz w:val="28"/>
          <w:szCs w:val="28"/>
          <w:rtl/>
        </w:rPr>
        <w:t>וכי בהיעדר ראיות</w:t>
      </w:r>
      <w:r w:rsidR="003573A5">
        <w:rPr>
          <w:rFonts w:cs="David" w:hint="cs"/>
          <w:sz w:val="28"/>
          <w:szCs w:val="28"/>
          <w:rtl/>
        </w:rPr>
        <w:t xml:space="preserve"> מספקות,</w:t>
      </w:r>
      <w:r w:rsidR="003573A5" w:rsidRPr="003573A5">
        <w:rPr>
          <w:rFonts w:cs="David" w:hint="cs"/>
          <w:sz w:val="28"/>
          <w:szCs w:val="28"/>
          <w:rtl/>
        </w:rPr>
        <w:t xml:space="preserve"> </w:t>
      </w:r>
      <w:r w:rsidR="009F21A2" w:rsidRPr="003573A5">
        <w:rPr>
          <w:rFonts w:cs="David" w:hint="cs"/>
          <w:sz w:val="28"/>
          <w:szCs w:val="28"/>
          <w:rtl/>
        </w:rPr>
        <w:t xml:space="preserve">השמירה על זכות השתיקה אינה </w:t>
      </w:r>
      <w:r w:rsidR="003573A5" w:rsidRPr="003573A5">
        <w:rPr>
          <w:rFonts w:cs="David" w:hint="cs"/>
          <w:sz w:val="28"/>
          <w:szCs w:val="28"/>
          <w:rtl/>
        </w:rPr>
        <w:t>מסייעת לתביעה</w:t>
      </w:r>
      <w:r w:rsidR="009F21A2" w:rsidRPr="003573A5">
        <w:rPr>
          <w:rFonts w:cs="David" w:hint="cs"/>
          <w:sz w:val="28"/>
          <w:szCs w:val="28"/>
          <w:rtl/>
        </w:rPr>
        <w:t>.</w:t>
      </w:r>
      <w:r w:rsidR="003573A5">
        <w:rPr>
          <w:rFonts w:cs="David" w:hint="cs"/>
          <w:sz w:val="28"/>
          <w:szCs w:val="28"/>
          <w:rtl/>
        </w:rPr>
        <w:t xml:space="preserve"> כמו כן, קבלה ההגנה על ההתמהמהות בחקירתם של הורי המשיב. </w:t>
      </w:r>
      <w:r w:rsidR="009F21A2" w:rsidRPr="003573A5">
        <w:rPr>
          <w:rFonts w:cs="David" w:hint="cs"/>
          <w:sz w:val="28"/>
          <w:szCs w:val="28"/>
          <w:rtl/>
        </w:rPr>
        <w:t xml:space="preserve"> </w:t>
      </w:r>
    </w:p>
    <w:p w14:paraId="1DA0120F" w14:textId="77777777" w:rsidR="006D7264" w:rsidRDefault="006D7264" w:rsidP="00C2649C">
      <w:pPr>
        <w:pStyle w:val="1"/>
        <w:spacing w:line="360" w:lineRule="auto"/>
        <w:ind w:left="28" w:hanging="28"/>
        <w:jc w:val="both"/>
        <w:outlineLvl w:val="0"/>
        <w:rPr>
          <w:rFonts w:cs="David"/>
          <w:b/>
          <w:bCs/>
          <w:sz w:val="28"/>
          <w:szCs w:val="28"/>
          <w:u w:val="single"/>
          <w:rtl/>
        </w:rPr>
      </w:pPr>
    </w:p>
    <w:p w14:paraId="07A1A955" w14:textId="77777777" w:rsidR="006D7264" w:rsidRPr="006D7264" w:rsidRDefault="006D7264" w:rsidP="00C2649C">
      <w:pPr>
        <w:pStyle w:val="1"/>
        <w:spacing w:line="360" w:lineRule="auto"/>
        <w:ind w:left="28" w:hanging="28"/>
        <w:jc w:val="both"/>
        <w:outlineLvl w:val="0"/>
        <w:rPr>
          <w:rFonts w:cs="David"/>
          <w:b/>
          <w:bCs/>
          <w:sz w:val="22"/>
          <w:szCs w:val="22"/>
          <w:u w:val="single"/>
          <w:rtl/>
        </w:rPr>
      </w:pPr>
    </w:p>
    <w:p w14:paraId="7C91EEAE" w14:textId="20E18B17" w:rsidR="00814C64" w:rsidRPr="002A1A2F" w:rsidRDefault="00115605" w:rsidP="00C2649C">
      <w:pPr>
        <w:pStyle w:val="1"/>
        <w:spacing w:line="360" w:lineRule="auto"/>
        <w:ind w:left="28" w:hanging="28"/>
        <w:jc w:val="both"/>
        <w:outlineLvl w:val="0"/>
        <w:rPr>
          <w:rFonts w:cs="David"/>
          <w:b/>
          <w:bCs/>
          <w:sz w:val="28"/>
          <w:szCs w:val="28"/>
          <w:u w:val="single"/>
          <w:rtl/>
        </w:rPr>
      </w:pPr>
      <w:r w:rsidRPr="002A1A2F">
        <w:rPr>
          <w:rFonts w:cs="David" w:hint="cs"/>
          <w:b/>
          <w:bCs/>
          <w:sz w:val="28"/>
          <w:szCs w:val="28"/>
          <w:u w:val="single"/>
          <w:rtl/>
        </w:rPr>
        <w:lastRenderedPageBreak/>
        <w:t>דיון והכרעה</w:t>
      </w:r>
    </w:p>
    <w:p w14:paraId="5FF215B4" w14:textId="77777777" w:rsidR="000F3D36" w:rsidRDefault="009B28C4" w:rsidP="00F678DA">
      <w:pPr>
        <w:pStyle w:val="1"/>
        <w:numPr>
          <w:ilvl w:val="0"/>
          <w:numId w:val="32"/>
        </w:numPr>
        <w:spacing w:line="360" w:lineRule="auto"/>
        <w:ind w:left="22" w:firstLine="22"/>
        <w:jc w:val="both"/>
        <w:outlineLvl w:val="0"/>
        <w:rPr>
          <w:rFonts w:cs="David"/>
          <w:sz w:val="28"/>
          <w:szCs w:val="28"/>
        </w:rPr>
      </w:pPr>
      <w:r>
        <w:rPr>
          <w:rFonts w:cs="David" w:hint="cs"/>
          <w:sz w:val="28"/>
          <w:szCs w:val="28"/>
          <w:rtl/>
        </w:rPr>
        <w:t>ס</w:t>
      </w:r>
      <w:r w:rsidRPr="002A1A2F">
        <w:rPr>
          <w:rFonts w:cs="David" w:hint="cs"/>
          <w:sz w:val="28"/>
          <w:szCs w:val="28"/>
          <w:rtl/>
        </w:rPr>
        <w:t>עיף 13 לחוק סדר הדין הפלילי (סמכויות אכיפה - מעצרים)</w:t>
      </w:r>
      <w:r w:rsidRPr="002A1A2F">
        <w:rPr>
          <w:rFonts w:cs="David"/>
          <w:sz w:val="28"/>
          <w:szCs w:val="28"/>
          <w:rtl/>
        </w:rPr>
        <w:t>, התשנ"ו-1996</w:t>
      </w:r>
      <w:r>
        <w:rPr>
          <w:rFonts w:cs="David" w:hint="cs"/>
          <w:sz w:val="28"/>
          <w:szCs w:val="28"/>
          <w:rtl/>
        </w:rPr>
        <w:t>,</w:t>
      </w:r>
      <w:r w:rsidRPr="002A1A2F">
        <w:rPr>
          <w:rFonts w:cs="David" w:hint="cs"/>
          <w:sz w:val="28"/>
          <w:szCs w:val="28"/>
          <w:rtl/>
        </w:rPr>
        <w:t xml:space="preserve"> </w:t>
      </w:r>
      <w:r>
        <w:rPr>
          <w:rFonts w:cs="David" w:hint="cs"/>
          <w:sz w:val="28"/>
          <w:szCs w:val="28"/>
          <w:rtl/>
        </w:rPr>
        <w:t xml:space="preserve">עוסק בעילות המעצר, בשלב החקירה. </w:t>
      </w:r>
      <w:r w:rsidR="00454A24">
        <w:rPr>
          <w:rFonts w:cs="David" w:hint="cs"/>
          <w:sz w:val="28"/>
          <w:szCs w:val="28"/>
          <w:rtl/>
        </w:rPr>
        <w:t xml:space="preserve">בעניין זה, </w:t>
      </w:r>
      <w:r>
        <w:rPr>
          <w:rFonts w:cs="David" w:hint="cs"/>
          <w:sz w:val="28"/>
          <w:szCs w:val="28"/>
          <w:rtl/>
        </w:rPr>
        <w:t xml:space="preserve">נפסק </w:t>
      </w:r>
      <w:r w:rsidR="000F3D36">
        <w:rPr>
          <w:rFonts w:cs="David" w:hint="cs"/>
          <w:sz w:val="28"/>
          <w:szCs w:val="28"/>
          <w:rtl/>
        </w:rPr>
        <w:t>כי:</w:t>
      </w:r>
    </w:p>
    <w:p w14:paraId="65379306" w14:textId="77777777" w:rsidR="000F3D36" w:rsidRDefault="000F3D36" w:rsidP="000F3D36">
      <w:pPr>
        <w:pStyle w:val="1"/>
        <w:spacing w:line="360" w:lineRule="auto"/>
        <w:ind w:left="22"/>
        <w:jc w:val="both"/>
        <w:outlineLvl w:val="0"/>
        <w:rPr>
          <w:rFonts w:cs="David"/>
          <w:sz w:val="28"/>
          <w:szCs w:val="28"/>
          <w:rtl/>
        </w:rPr>
      </w:pPr>
    </w:p>
    <w:p w14:paraId="201037F4" w14:textId="3A69FF8F" w:rsidR="009455DB" w:rsidRPr="000F3D36" w:rsidRDefault="000F3D36" w:rsidP="000F3D36">
      <w:pPr>
        <w:pStyle w:val="1"/>
        <w:ind w:left="652" w:right="900"/>
        <w:jc w:val="both"/>
        <w:outlineLvl w:val="0"/>
        <w:rPr>
          <w:rFonts w:cs="David"/>
          <w:sz w:val="28"/>
          <w:szCs w:val="28"/>
          <w:rtl/>
        </w:rPr>
      </w:pPr>
      <w:r>
        <w:rPr>
          <w:rFonts w:cs="David" w:hint="cs"/>
          <w:sz w:val="28"/>
          <w:szCs w:val="28"/>
          <w:rtl/>
        </w:rPr>
        <w:t xml:space="preserve">"כאשר </w:t>
      </w:r>
      <w:r w:rsidR="009455DB" w:rsidRPr="000F3D36">
        <w:rPr>
          <w:rFonts w:cs="David" w:hint="cs"/>
          <w:sz w:val="28"/>
          <w:szCs w:val="28"/>
          <w:rtl/>
        </w:rPr>
        <w:t xml:space="preserve">מתבקש מעצר לצורכי חקירה, על שופט המעצרים להשתכנע כי קיים </w:t>
      </w:r>
      <w:r>
        <w:rPr>
          <w:rFonts w:cs="David" w:hint="cs"/>
          <w:sz w:val="28"/>
          <w:szCs w:val="28"/>
          <w:rtl/>
        </w:rPr>
        <w:t>'</w:t>
      </w:r>
      <w:r w:rsidR="009455DB" w:rsidRPr="000F3D36">
        <w:rPr>
          <w:rFonts w:cs="David" w:hint="cs"/>
          <w:sz w:val="28"/>
          <w:szCs w:val="28"/>
          <w:rtl/>
        </w:rPr>
        <w:t>חשד סביר</w:t>
      </w:r>
      <w:r>
        <w:rPr>
          <w:rFonts w:cs="David" w:hint="cs"/>
          <w:sz w:val="28"/>
          <w:szCs w:val="28"/>
          <w:rtl/>
        </w:rPr>
        <w:t>'</w:t>
      </w:r>
      <w:r w:rsidR="009455DB" w:rsidRPr="000F3D36">
        <w:rPr>
          <w:rFonts w:cs="David" w:hint="cs"/>
          <w:sz w:val="28"/>
          <w:szCs w:val="28"/>
          <w:rtl/>
        </w:rPr>
        <w:t xml:space="preserve"> שהאדם עבר עבירה אשר קמה עילת מעצר בגינה. חשד סביר זה יכול שיתבסס על ראיות שיש בהן כדי להצדיק מעצר לצורך השלמת החקירה המשטרתית, אך לא בהכרח יהיה בהן כדי לבסס </w:t>
      </w:r>
      <w:r>
        <w:rPr>
          <w:rFonts w:cs="David" w:hint="cs"/>
          <w:sz w:val="28"/>
          <w:szCs w:val="28"/>
          <w:rtl/>
        </w:rPr>
        <w:t>'</w:t>
      </w:r>
      <w:r w:rsidR="009455DB" w:rsidRPr="000F3D36">
        <w:rPr>
          <w:rFonts w:cs="David" w:hint="cs"/>
          <w:sz w:val="28"/>
          <w:szCs w:val="28"/>
          <w:rtl/>
        </w:rPr>
        <w:t>ראיות לכאורה</w:t>
      </w:r>
      <w:r>
        <w:rPr>
          <w:rFonts w:cs="David" w:hint="cs"/>
          <w:sz w:val="28"/>
          <w:szCs w:val="28"/>
          <w:rtl/>
        </w:rPr>
        <w:t>'</w:t>
      </w:r>
      <w:r w:rsidR="009455DB" w:rsidRPr="000F3D36">
        <w:rPr>
          <w:rFonts w:cs="David" w:hint="cs"/>
          <w:sz w:val="28"/>
          <w:szCs w:val="28"/>
          <w:rtl/>
        </w:rPr>
        <w:t xml:space="preserve"> להמשך מעצר עד תום ההליכים</w:t>
      </w:r>
      <w:r w:rsidR="00F43F69">
        <w:rPr>
          <w:rFonts w:cs="David" w:hint="cs"/>
          <w:sz w:val="28"/>
          <w:szCs w:val="28"/>
          <w:rtl/>
        </w:rPr>
        <w:t>..</w:t>
      </w:r>
      <w:r w:rsidR="009455DB" w:rsidRPr="000F3D36">
        <w:rPr>
          <w:rFonts w:cs="David" w:hint="cs"/>
          <w:sz w:val="28"/>
          <w:szCs w:val="28"/>
          <w:rtl/>
        </w:rPr>
        <w:t xml:space="preserve"> כן יש להראות כי בעצור מתקיימת אחת משלוש עילות המעצר המנויות </w:t>
      </w:r>
      <w:r w:rsidR="009455DB" w:rsidRPr="000F3D36">
        <w:rPr>
          <w:rFonts w:cs="David"/>
          <w:sz w:val="28"/>
          <w:szCs w:val="28"/>
          <w:rtl/>
        </w:rPr>
        <w:t>בסעיף 13</w:t>
      </w:r>
      <w:r w:rsidR="009455DB" w:rsidRPr="000F3D36">
        <w:rPr>
          <w:rFonts w:cs="David" w:hint="cs"/>
          <w:sz w:val="28"/>
          <w:szCs w:val="28"/>
          <w:rtl/>
        </w:rPr>
        <w:t xml:space="preserve"> ל</w:t>
      </w:r>
      <w:r w:rsidR="009455DB" w:rsidRPr="000F3D36">
        <w:rPr>
          <w:rFonts w:cs="David"/>
          <w:sz w:val="28"/>
          <w:szCs w:val="28"/>
          <w:rtl/>
        </w:rPr>
        <w:t>חוק המעצרים</w:t>
      </w:r>
      <w:r w:rsidR="009455DB" w:rsidRPr="000F3D36">
        <w:rPr>
          <w:rFonts w:cs="David" w:hint="cs"/>
          <w:sz w:val="28"/>
          <w:szCs w:val="28"/>
          <w:rtl/>
        </w:rPr>
        <w:t>, וכי לא ניתן להשיג את מטרת המעצר בדרך של קביעת ערובה ותנאי ערובה. להבדיל ממעצר נאשם עד תום ההליכים, הדגש במעצר חשוד מושם על הצורך בביצוע החקירה המשטרתית בעוד החשוד עצור. חקירה זו היא העומדת במרכזה של העילה; מידת הפגיעה בחקירה היא שתיבחן אל מול זכותו של העצור לחירות. על מידת הפגיעה בחקירה אשר יש בה להקים עילת מעצר עמד השופט מ' חשין ב</w:t>
      </w:r>
      <w:r w:rsidR="009455DB" w:rsidRPr="000F3D36">
        <w:rPr>
          <w:rFonts w:cs="David"/>
          <w:sz w:val="28"/>
          <w:szCs w:val="28"/>
          <w:rtl/>
        </w:rPr>
        <w:t>בש"פ 5492/98</w:t>
      </w:r>
      <w:r w:rsidR="009455DB" w:rsidRPr="000F3D36">
        <w:rPr>
          <w:rFonts w:cs="David" w:hint="cs"/>
          <w:sz w:val="28"/>
          <w:szCs w:val="28"/>
          <w:rtl/>
        </w:rPr>
        <w:t xml:space="preserve"> </w:t>
      </w:r>
      <w:r w:rsidR="009455DB" w:rsidRPr="000F3D36">
        <w:rPr>
          <w:rFonts w:cs="David" w:hint="cs"/>
          <w:b/>
          <w:bCs/>
          <w:sz w:val="28"/>
          <w:szCs w:val="28"/>
          <w:rtl/>
        </w:rPr>
        <w:t>ברונסון נ' מדינת ישראל</w:t>
      </w:r>
      <w:r w:rsidR="009455DB" w:rsidRPr="000F3D36">
        <w:rPr>
          <w:rFonts w:cs="David" w:hint="cs"/>
          <w:sz w:val="28"/>
          <w:szCs w:val="28"/>
          <w:rtl/>
        </w:rPr>
        <w:t>, בעמ' 121</w:t>
      </w:r>
      <w:r w:rsidR="00DB557F">
        <w:rPr>
          <w:rFonts w:cs="David" w:hint="cs"/>
          <w:sz w:val="28"/>
          <w:szCs w:val="28"/>
          <w:rtl/>
        </w:rPr>
        <w:t xml:space="preserve"> (4.9.</w:t>
      </w:r>
      <w:r w:rsidR="00163F22">
        <w:rPr>
          <w:rFonts w:cs="David" w:hint="cs"/>
          <w:sz w:val="28"/>
          <w:szCs w:val="28"/>
          <w:rtl/>
        </w:rPr>
        <w:t>1998)</w:t>
      </w:r>
      <w:r w:rsidR="009455DB" w:rsidRPr="000F3D36">
        <w:rPr>
          <w:rFonts w:cs="David" w:hint="cs"/>
          <w:sz w:val="28"/>
          <w:szCs w:val="28"/>
          <w:rtl/>
        </w:rPr>
        <w:t>:</w:t>
      </w:r>
    </w:p>
    <w:p w14:paraId="293F5F43" w14:textId="77777777" w:rsidR="000F3D36" w:rsidRDefault="000F3D36" w:rsidP="000F3D36">
      <w:pPr>
        <w:pStyle w:val="1"/>
        <w:ind w:left="652" w:right="900"/>
        <w:jc w:val="both"/>
        <w:outlineLvl w:val="0"/>
        <w:rPr>
          <w:rFonts w:cs="David"/>
          <w:sz w:val="28"/>
          <w:szCs w:val="28"/>
          <w:rtl/>
        </w:rPr>
      </w:pPr>
    </w:p>
    <w:p w14:paraId="7F365C16" w14:textId="77777777" w:rsidR="009455DB" w:rsidRPr="000F3D36" w:rsidRDefault="000F3D36" w:rsidP="000F3D36">
      <w:pPr>
        <w:pStyle w:val="1"/>
        <w:tabs>
          <w:tab w:val="left" w:pos="7942"/>
        </w:tabs>
        <w:ind w:left="1102" w:right="1440"/>
        <w:jc w:val="both"/>
        <w:outlineLvl w:val="0"/>
        <w:rPr>
          <w:rFonts w:cs="David"/>
          <w:sz w:val="28"/>
          <w:szCs w:val="28"/>
          <w:rtl/>
        </w:rPr>
      </w:pPr>
      <w:r>
        <w:rPr>
          <w:rFonts w:cs="David" w:hint="cs"/>
          <w:sz w:val="28"/>
          <w:szCs w:val="28"/>
          <w:rtl/>
        </w:rPr>
        <w:t>'</w:t>
      </w:r>
      <w:r w:rsidR="009455DB" w:rsidRPr="000F3D36">
        <w:rPr>
          <w:rFonts w:cs="David"/>
          <w:sz w:val="28"/>
          <w:szCs w:val="28"/>
          <w:rtl/>
        </w:rPr>
        <w:t>ההכבדה על חקירת המשטרה, כשהיא לעצמה, בוודאי לא תחסה תחת כנפיה של הוראת סעיף 13(א)(3); ואולם, פגיעה חמורה וקשה ביכולת ניהולה הסביר של חקירה תבוא-גם-תבוא בגדריה של העילה הקבועה בסעיף 13(א)(3) לחוק</w:t>
      </w:r>
      <w:r>
        <w:rPr>
          <w:rFonts w:cs="David" w:hint="cs"/>
          <w:sz w:val="28"/>
          <w:szCs w:val="28"/>
          <w:rtl/>
        </w:rPr>
        <w:t>'.</w:t>
      </w:r>
    </w:p>
    <w:p w14:paraId="6377B485" w14:textId="77777777" w:rsidR="000F3D36" w:rsidRDefault="000F3D36" w:rsidP="009455DB">
      <w:pPr>
        <w:pStyle w:val="a7"/>
        <w:rPr>
          <w:rFonts w:cs="David"/>
          <w:sz w:val="28"/>
          <w:szCs w:val="28"/>
          <w:rtl/>
          <w:lang w:eastAsia="en-US"/>
        </w:rPr>
      </w:pPr>
    </w:p>
    <w:p w14:paraId="02554E54" w14:textId="77777777" w:rsidR="009455DB" w:rsidRPr="000F3D36" w:rsidRDefault="009455DB" w:rsidP="000F3D36">
      <w:pPr>
        <w:pStyle w:val="1"/>
        <w:ind w:left="652" w:right="900"/>
        <w:jc w:val="both"/>
        <w:outlineLvl w:val="0"/>
        <w:rPr>
          <w:rFonts w:cs="David"/>
          <w:sz w:val="28"/>
          <w:szCs w:val="28"/>
          <w:rtl/>
        </w:rPr>
      </w:pPr>
      <w:r w:rsidRPr="000F3D36">
        <w:rPr>
          <w:rFonts w:cs="David" w:hint="cs"/>
          <w:sz w:val="28"/>
          <w:szCs w:val="28"/>
          <w:rtl/>
        </w:rPr>
        <w:t>עניין לנו בשאלה מעגלית, שכן הצורך בהשלמת החקירה לשם ביסוס החשדות המיוחסים לחשוד חייב להיבחן למול זכותו של החשוד לחירות בשלב שבו עדיין אין בידי המשטרה ראיות לכאורה להגשת כתב-אישום כנגדו. אלא שאם ישוחרר החשוד, וימומש החשש מפני ניסיון סיכול החקירה על-ידיו, לא יהיה ניתן להשלים את החקירה. לפיכך מקום שישנן ראיות הקושרות באופן סביר את החשוד למעשה העבירה המיוחס לו, וכן קיים חשש כי לא יהיה ניתן להשלים את הליכי החקירה באופן סביר וראוי בדרכי החקירה המקובלות והרגילות</w:t>
      </w:r>
      <w:r w:rsidR="00F43F69">
        <w:rPr>
          <w:rFonts w:cs="David" w:hint="cs"/>
          <w:sz w:val="28"/>
          <w:szCs w:val="28"/>
          <w:rtl/>
        </w:rPr>
        <w:t xml:space="preserve">... </w:t>
      </w:r>
      <w:r w:rsidRPr="000F3D36">
        <w:rPr>
          <w:rFonts w:cs="David"/>
          <w:sz w:val="28"/>
          <w:szCs w:val="28"/>
          <w:rtl/>
        </w:rPr>
        <w:t>–</w:t>
      </w:r>
      <w:r w:rsidRPr="000F3D36">
        <w:rPr>
          <w:rFonts w:cs="David" w:hint="cs"/>
          <w:sz w:val="28"/>
          <w:szCs w:val="28"/>
          <w:rtl/>
        </w:rPr>
        <w:t xml:space="preserve"> הן משום החשש להימלטות הן משום החשש להשפעה על עדים או על מעורבים אחרים במעשה העבירה </w:t>
      </w:r>
      <w:r w:rsidRPr="000F3D36">
        <w:rPr>
          <w:rFonts w:cs="David"/>
          <w:sz w:val="28"/>
          <w:szCs w:val="28"/>
          <w:rtl/>
        </w:rPr>
        <w:t>–</w:t>
      </w:r>
      <w:r w:rsidRPr="000F3D36">
        <w:rPr>
          <w:rFonts w:cs="David" w:hint="cs"/>
          <w:sz w:val="28"/>
          <w:szCs w:val="28"/>
          <w:rtl/>
        </w:rPr>
        <w:t xml:space="preserve"> והכול כמובן גם בהתחשב באופייה של העבירה, יש מקום להורות על מעצר החשוד כאמור </w:t>
      </w:r>
      <w:r w:rsidRPr="000F3D36">
        <w:rPr>
          <w:rFonts w:cs="David"/>
          <w:sz w:val="28"/>
          <w:szCs w:val="28"/>
          <w:rtl/>
        </w:rPr>
        <w:t>בסעיף 13</w:t>
      </w:r>
      <w:r w:rsidRPr="000F3D36">
        <w:rPr>
          <w:rFonts w:cs="David" w:hint="cs"/>
          <w:sz w:val="28"/>
          <w:szCs w:val="28"/>
          <w:rtl/>
        </w:rPr>
        <w:t xml:space="preserve"> ל</w:t>
      </w:r>
      <w:r w:rsidRPr="000F3D36">
        <w:rPr>
          <w:rFonts w:cs="David"/>
          <w:sz w:val="28"/>
          <w:szCs w:val="28"/>
          <w:rtl/>
        </w:rPr>
        <w:t>חוק המעצרים</w:t>
      </w:r>
      <w:r w:rsidR="000F3D36">
        <w:rPr>
          <w:rFonts w:cs="David" w:hint="cs"/>
          <w:sz w:val="28"/>
          <w:szCs w:val="28"/>
          <w:rtl/>
        </w:rPr>
        <w:t>"</w:t>
      </w:r>
      <w:r w:rsidR="00703A40">
        <w:rPr>
          <w:rFonts w:cs="David" w:hint="cs"/>
          <w:sz w:val="28"/>
          <w:szCs w:val="28"/>
          <w:rtl/>
        </w:rPr>
        <w:t xml:space="preserve"> (בש"פ 11109/03</w:t>
      </w:r>
      <w:r w:rsidR="00703A40">
        <w:rPr>
          <w:rFonts w:cs="David" w:hint="cs"/>
          <w:b/>
          <w:bCs/>
          <w:sz w:val="28"/>
          <w:szCs w:val="28"/>
          <w:rtl/>
        </w:rPr>
        <w:t xml:space="preserve"> שקארנה נ' מדינת ישראל</w:t>
      </w:r>
      <w:r w:rsidR="00703A40">
        <w:rPr>
          <w:rFonts w:cs="David" w:hint="cs"/>
          <w:sz w:val="28"/>
          <w:szCs w:val="28"/>
          <w:rtl/>
        </w:rPr>
        <w:t>, פ"ד נח(2) 350 (2004))</w:t>
      </w:r>
      <w:r w:rsidRPr="000F3D36">
        <w:rPr>
          <w:rFonts w:cs="David" w:hint="cs"/>
          <w:sz w:val="28"/>
          <w:szCs w:val="28"/>
          <w:rtl/>
        </w:rPr>
        <w:t xml:space="preserve">. </w:t>
      </w:r>
    </w:p>
    <w:p w14:paraId="1DAA913C" w14:textId="77777777" w:rsidR="009455DB" w:rsidRDefault="009455DB" w:rsidP="009455DB">
      <w:pPr>
        <w:pStyle w:val="1"/>
        <w:spacing w:line="360" w:lineRule="auto"/>
        <w:ind w:left="22"/>
        <w:jc w:val="both"/>
        <w:outlineLvl w:val="0"/>
        <w:rPr>
          <w:rFonts w:cs="David"/>
          <w:sz w:val="28"/>
          <w:szCs w:val="28"/>
        </w:rPr>
      </w:pPr>
    </w:p>
    <w:p w14:paraId="33925E6D" w14:textId="77777777" w:rsidR="00D1120E" w:rsidRDefault="00D1120E" w:rsidP="00F678DA">
      <w:pPr>
        <w:pStyle w:val="1"/>
        <w:numPr>
          <w:ilvl w:val="0"/>
          <w:numId w:val="32"/>
        </w:numPr>
        <w:spacing w:line="360" w:lineRule="auto"/>
        <w:ind w:left="22" w:firstLine="22"/>
        <w:jc w:val="both"/>
        <w:outlineLvl w:val="0"/>
        <w:rPr>
          <w:rFonts w:cs="David"/>
          <w:sz w:val="28"/>
          <w:szCs w:val="28"/>
        </w:rPr>
      </w:pPr>
      <w:r w:rsidRPr="00D1120E">
        <w:rPr>
          <w:rFonts w:cs="David" w:hint="cs"/>
          <w:sz w:val="28"/>
          <w:szCs w:val="28"/>
          <w:rtl/>
        </w:rPr>
        <w:t>לחזקת המקום, הפועלת כנגד המשיב, שאמצעי הלחימה נתפסו בביתו, התייחסתי בהחלטה הקודמת בתיק זה. אוסיף כאן, כי כאשר מוכחת חזקתו של אדם במקום שבו נתגלה הנשק, תחול החזקה שבסעיף 144(ד) לחוק העונשין, התשל"ז-1977 ותחייב אותו להציג ראיות על מנת להפרי</w:t>
      </w:r>
      <w:r w:rsidR="005C25A5">
        <w:rPr>
          <w:rFonts w:cs="David" w:hint="cs"/>
          <w:sz w:val="28"/>
          <w:szCs w:val="28"/>
          <w:rtl/>
        </w:rPr>
        <w:t>כ</w:t>
      </w:r>
      <w:r w:rsidRPr="00D1120E">
        <w:rPr>
          <w:rFonts w:cs="David" w:hint="cs"/>
          <w:sz w:val="28"/>
          <w:szCs w:val="28"/>
          <w:rtl/>
        </w:rPr>
        <w:t>ה</w:t>
      </w:r>
      <w:r w:rsidR="007E7507">
        <w:rPr>
          <w:rFonts w:cs="David" w:hint="cs"/>
          <w:sz w:val="28"/>
          <w:szCs w:val="28"/>
          <w:rtl/>
        </w:rPr>
        <w:t xml:space="preserve"> </w:t>
      </w:r>
      <w:r w:rsidR="007E7507" w:rsidRPr="003573A5">
        <w:rPr>
          <w:rFonts w:cs="David" w:hint="cs"/>
          <w:sz w:val="28"/>
          <w:szCs w:val="28"/>
          <w:rtl/>
        </w:rPr>
        <w:t xml:space="preserve">(ראו בש"פ 9560/09 </w:t>
      </w:r>
      <w:r w:rsidR="007E7507" w:rsidRPr="003573A5">
        <w:rPr>
          <w:rFonts w:cs="David" w:hint="cs"/>
          <w:b/>
          <w:bCs/>
          <w:sz w:val="28"/>
          <w:szCs w:val="28"/>
          <w:rtl/>
        </w:rPr>
        <w:t>נג'אר נ' מדינת ישראל</w:t>
      </w:r>
      <w:r w:rsidR="007E7507" w:rsidRPr="003573A5">
        <w:rPr>
          <w:rFonts w:cs="David" w:hint="cs"/>
          <w:sz w:val="28"/>
          <w:szCs w:val="28"/>
          <w:rtl/>
        </w:rPr>
        <w:t>, פסקה 8 (</w:t>
      </w:r>
      <w:r w:rsidR="00212EF9" w:rsidRPr="003573A5">
        <w:rPr>
          <w:rFonts w:cs="David" w:hint="cs"/>
          <w:sz w:val="28"/>
          <w:szCs w:val="28"/>
          <w:rtl/>
        </w:rPr>
        <w:t>6.12.2009</w:t>
      </w:r>
      <w:r w:rsidR="007E7507" w:rsidRPr="003573A5">
        <w:rPr>
          <w:rFonts w:cs="David" w:hint="cs"/>
          <w:sz w:val="28"/>
          <w:szCs w:val="28"/>
          <w:rtl/>
        </w:rPr>
        <w:t>))</w:t>
      </w:r>
      <w:r w:rsidRPr="003573A5">
        <w:rPr>
          <w:rFonts w:cs="David" w:hint="cs"/>
          <w:sz w:val="28"/>
          <w:szCs w:val="28"/>
          <w:rtl/>
        </w:rPr>
        <w:t>;</w:t>
      </w:r>
      <w:r>
        <w:rPr>
          <w:rFonts w:cs="David" w:hint="cs"/>
          <w:sz w:val="28"/>
          <w:szCs w:val="28"/>
          <w:rtl/>
        </w:rPr>
        <w:t xml:space="preserve"> יפים לענייננו, הדברים שנקבעו בעניין </w:t>
      </w:r>
      <w:r w:rsidRPr="00703A40">
        <w:rPr>
          <w:rFonts w:cs="David" w:hint="cs"/>
          <w:b/>
          <w:bCs/>
          <w:sz w:val="28"/>
          <w:szCs w:val="28"/>
          <w:rtl/>
        </w:rPr>
        <w:t>חטיב</w:t>
      </w:r>
      <w:r>
        <w:rPr>
          <w:rFonts w:cs="David" w:hint="cs"/>
          <w:sz w:val="28"/>
          <w:szCs w:val="28"/>
          <w:rtl/>
        </w:rPr>
        <w:t xml:space="preserve">: </w:t>
      </w:r>
    </w:p>
    <w:p w14:paraId="113D4BD9" w14:textId="77777777" w:rsidR="00D1120E" w:rsidRDefault="00D1120E" w:rsidP="00D1120E">
      <w:pPr>
        <w:pStyle w:val="ListParagraph"/>
        <w:rPr>
          <w:rtl/>
        </w:rPr>
      </w:pPr>
    </w:p>
    <w:p w14:paraId="77938BE9" w14:textId="77777777" w:rsidR="00703A40" w:rsidRDefault="00D1120E" w:rsidP="00D1120E">
      <w:pPr>
        <w:pStyle w:val="1"/>
        <w:ind w:left="652" w:right="900"/>
        <w:jc w:val="both"/>
        <w:outlineLvl w:val="0"/>
        <w:rPr>
          <w:rFonts w:cs="David"/>
          <w:sz w:val="28"/>
          <w:szCs w:val="28"/>
          <w:rtl/>
        </w:rPr>
      </w:pPr>
      <w:r w:rsidRPr="00D1120E">
        <w:rPr>
          <w:rFonts w:cs="David" w:hint="cs"/>
          <w:sz w:val="28"/>
          <w:szCs w:val="28"/>
          <w:rtl/>
        </w:rPr>
        <w:lastRenderedPageBreak/>
        <w:t>"</w:t>
      </w:r>
      <w:r w:rsidRPr="00D1120E">
        <w:rPr>
          <w:rFonts w:cs="David"/>
          <w:sz w:val="28"/>
          <w:szCs w:val="28"/>
          <w:rtl/>
        </w:rPr>
        <w:t>התשובה לשאלה מה מידת הראיות שיספיקו על מנת לסתור את החזקה, היא שתשתנה בין מקרה למקרה בהתאם לנסיבותיו, אך לא עצם תחולתה של החזקה</w:t>
      </w:r>
      <w:r w:rsidRPr="00D1120E">
        <w:rPr>
          <w:rFonts w:cs="David" w:hint="cs"/>
          <w:sz w:val="28"/>
          <w:szCs w:val="28"/>
          <w:rtl/>
        </w:rPr>
        <w:t>.</w:t>
      </w:r>
    </w:p>
    <w:p w14:paraId="726B5FCE" w14:textId="77777777" w:rsidR="00D1120E" w:rsidRDefault="00703A40" w:rsidP="00703A40">
      <w:pPr>
        <w:pStyle w:val="1"/>
        <w:ind w:left="652" w:right="900"/>
        <w:jc w:val="both"/>
        <w:outlineLvl w:val="0"/>
        <w:rPr>
          <w:rFonts w:cs="David"/>
          <w:sz w:val="28"/>
          <w:szCs w:val="28"/>
          <w:rtl/>
        </w:rPr>
      </w:pPr>
      <w:r>
        <w:rPr>
          <w:rFonts w:cs="David" w:hint="cs"/>
          <w:sz w:val="28"/>
          <w:szCs w:val="28"/>
          <w:rtl/>
        </w:rPr>
        <w:t xml:space="preserve">דומני כי </w:t>
      </w:r>
      <w:r w:rsidR="00D1120E" w:rsidRPr="00D1120E">
        <w:rPr>
          <w:rFonts w:cs="David"/>
          <w:sz w:val="28"/>
          <w:szCs w:val="28"/>
          <w:rtl/>
        </w:rPr>
        <w:t>כלל מעין זה אף משרת את התכלית שלמימושה נועד סעיף 144(ד). </w:t>
      </w:r>
      <w:r>
        <w:rPr>
          <w:rFonts w:cs="David" w:hint="cs"/>
          <w:sz w:val="28"/>
          <w:szCs w:val="28"/>
          <w:rtl/>
        </w:rPr>
        <w:t xml:space="preserve"> </w:t>
      </w:r>
      <w:r w:rsidR="00D1120E" w:rsidRPr="00D1120E">
        <w:rPr>
          <w:rFonts w:cs="David"/>
          <w:sz w:val="28"/>
          <w:szCs w:val="28"/>
          <w:rtl/>
        </w:rPr>
        <w:t>ניתן לחשוב על שני טעמים עיקריים לחזקה המעוגנת בסעיף: הטעם הראשון הוא ראייתי. אמנם נטל ההוכחה במשפט הפלילי רובץ כעקרון לפתח המאשימה, אך ישנן נסיבות בהן לנאשם עדיפות ראייתית באשר לנסיבות התרחשות האירועים. כך כאשר נמצא נשק במקום שהנאשם מחזיק בו, ונשאלת השאלה כיצד הגיע לשם הנשק מלכתחילה והאם היה הנאשם מודע לכך. בנסיבות אלה, ישנה אפוא הצדקה לדרוש מן הנאשם להציג את אותן הראיות שנגישותו אליהן עדיפה מזו של המאשימה</w:t>
      </w:r>
      <w:r>
        <w:rPr>
          <w:rFonts w:cs="David" w:hint="cs"/>
          <w:sz w:val="28"/>
          <w:szCs w:val="28"/>
          <w:rtl/>
        </w:rPr>
        <w:t>...</w:t>
      </w:r>
      <w:r w:rsidR="00D1120E" w:rsidRPr="00D1120E">
        <w:rPr>
          <w:rFonts w:cs="David" w:hint="cs"/>
          <w:sz w:val="28"/>
          <w:szCs w:val="28"/>
          <w:rtl/>
        </w:rPr>
        <w:t>"</w:t>
      </w:r>
      <w:r w:rsidR="00D1120E">
        <w:rPr>
          <w:rFonts w:hint="cs"/>
          <w:rtl/>
        </w:rPr>
        <w:t xml:space="preserve"> </w:t>
      </w:r>
      <w:r w:rsidR="00D1120E" w:rsidRPr="00D1120E">
        <w:rPr>
          <w:rFonts w:cs="David" w:hint="cs"/>
          <w:sz w:val="28"/>
          <w:szCs w:val="28"/>
          <w:rtl/>
        </w:rPr>
        <w:t xml:space="preserve">(ע"פ 930/22 </w:t>
      </w:r>
      <w:r w:rsidR="00D1120E" w:rsidRPr="00D1120E">
        <w:rPr>
          <w:rFonts w:cs="David" w:hint="cs"/>
          <w:b/>
          <w:bCs/>
          <w:sz w:val="28"/>
          <w:szCs w:val="28"/>
          <w:rtl/>
        </w:rPr>
        <w:t>חטיב נ' מדינת ישראל</w:t>
      </w:r>
      <w:r w:rsidR="00D1120E" w:rsidRPr="00D1120E">
        <w:rPr>
          <w:rFonts w:cs="David" w:hint="cs"/>
          <w:sz w:val="28"/>
          <w:szCs w:val="28"/>
          <w:rtl/>
        </w:rPr>
        <w:t xml:space="preserve"> (31.7.2022)).</w:t>
      </w:r>
      <w:r w:rsidR="00D1120E">
        <w:rPr>
          <w:rFonts w:cs="David" w:hint="cs"/>
          <w:sz w:val="28"/>
          <w:szCs w:val="28"/>
          <w:rtl/>
        </w:rPr>
        <w:t xml:space="preserve"> </w:t>
      </w:r>
    </w:p>
    <w:p w14:paraId="1C474CE9" w14:textId="77777777" w:rsidR="00D1120E" w:rsidRDefault="00D1120E" w:rsidP="00D1120E">
      <w:pPr>
        <w:pStyle w:val="1"/>
        <w:spacing w:line="360" w:lineRule="auto"/>
        <w:ind w:left="22"/>
        <w:jc w:val="both"/>
        <w:outlineLvl w:val="0"/>
        <w:rPr>
          <w:rFonts w:cs="David"/>
          <w:sz w:val="28"/>
          <w:szCs w:val="28"/>
          <w:rtl/>
        </w:rPr>
      </w:pPr>
    </w:p>
    <w:p w14:paraId="765E4FD9" w14:textId="77777777" w:rsidR="002425EC" w:rsidRPr="00F3090D" w:rsidRDefault="002425EC" w:rsidP="00F678DA">
      <w:pPr>
        <w:pStyle w:val="1"/>
        <w:numPr>
          <w:ilvl w:val="0"/>
          <w:numId w:val="32"/>
        </w:numPr>
        <w:spacing w:line="360" w:lineRule="auto"/>
        <w:ind w:left="22" w:firstLine="22"/>
        <w:jc w:val="both"/>
        <w:outlineLvl w:val="0"/>
        <w:rPr>
          <w:rFonts w:cs="David"/>
          <w:b/>
          <w:bCs/>
          <w:sz w:val="28"/>
          <w:szCs w:val="28"/>
        </w:rPr>
      </w:pPr>
      <w:r>
        <w:rPr>
          <w:rFonts w:cs="David" w:hint="cs"/>
          <w:sz w:val="28"/>
          <w:szCs w:val="28"/>
          <w:rtl/>
        </w:rPr>
        <w:t xml:space="preserve">מאז ההחלטה הקודמת, נחקר המשיב פעם נוספת - וכאשר הוצגו לו ראיות הסותרות לכאורה את גרסתו ביחס לכדורים שנמצאו בביתו - שמר על זכות השתיקה. </w:t>
      </w:r>
      <w:r w:rsidRPr="00D1120E">
        <w:rPr>
          <w:rFonts w:cs="David" w:hint="cs"/>
          <w:sz w:val="28"/>
          <w:szCs w:val="28"/>
          <w:rtl/>
        </w:rPr>
        <w:t xml:space="preserve">הלכה היא ש"הימנעות מלהשיב לשאלות מחזקת את המעורבות הלכאורית של נאשם בעבירות המיוחסות לו, שעה שזו מונעת את פיזור הערפל לגבי המעורבות הלכאורית במעשים" (בש"פ 1199/24 </w:t>
      </w:r>
      <w:r w:rsidRPr="00D1120E">
        <w:rPr>
          <w:rFonts w:cs="David" w:hint="cs"/>
          <w:b/>
          <w:bCs/>
          <w:sz w:val="28"/>
          <w:szCs w:val="28"/>
          <w:rtl/>
        </w:rPr>
        <w:t>חמוד נ' מדינת ישראל</w:t>
      </w:r>
      <w:r w:rsidRPr="00D1120E">
        <w:rPr>
          <w:rFonts w:cs="David" w:hint="cs"/>
          <w:sz w:val="28"/>
          <w:szCs w:val="28"/>
          <w:rtl/>
        </w:rPr>
        <w:t xml:space="preserve">, פסקה 25 והאסמכתאות שם (25.2.2024)). בנסיבות שבפניי, נוכח התמיהות שעלו כבר מגרסתו הראשונית, מצופה היה מהמשיב לשתף פעולה בחקירתו ולספק את ההסברים הנדרשים לשאלות החוקרים. משבחר לשמור על </w:t>
      </w:r>
      <w:r w:rsidRPr="00D1120E">
        <w:rPr>
          <w:rFonts w:cs="David" w:hint="cs"/>
          <w:b/>
          <w:bCs/>
          <w:sz w:val="28"/>
          <w:szCs w:val="28"/>
          <w:rtl/>
        </w:rPr>
        <w:t>זכות השתיקה</w:t>
      </w:r>
      <w:r w:rsidRPr="00D1120E">
        <w:rPr>
          <w:rFonts w:cs="David" w:hint="cs"/>
          <w:sz w:val="28"/>
          <w:szCs w:val="28"/>
          <w:rtl/>
        </w:rPr>
        <w:t xml:space="preserve"> יש בכך </w:t>
      </w:r>
      <w:r w:rsidRPr="00D1120E">
        <w:rPr>
          <w:rFonts w:cs="David" w:hint="cs"/>
          <w:b/>
          <w:bCs/>
          <w:sz w:val="28"/>
          <w:szCs w:val="28"/>
          <w:rtl/>
        </w:rPr>
        <w:t>חיזוק משמעותי</w:t>
      </w:r>
      <w:r w:rsidRPr="00D1120E">
        <w:rPr>
          <w:rFonts w:cs="David" w:hint="cs"/>
          <w:sz w:val="28"/>
          <w:szCs w:val="28"/>
          <w:rtl/>
        </w:rPr>
        <w:t xml:space="preserve"> לתשתית הראייתית הקיימת כנגדו (בש"פ 8488/23 </w:t>
      </w:r>
      <w:r w:rsidRPr="00D1120E">
        <w:rPr>
          <w:rFonts w:cs="David" w:hint="cs"/>
          <w:b/>
          <w:bCs/>
          <w:sz w:val="28"/>
          <w:szCs w:val="28"/>
          <w:rtl/>
        </w:rPr>
        <w:t>שאלאלפה נ' מדינת ישראל</w:t>
      </w:r>
      <w:r w:rsidRPr="00D1120E">
        <w:rPr>
          <w:rFonts w:cs="David" w:hint="cs"/>
          <w:sz w:val="28"/>
          <w:szCs w:val="28"/>
          <w:rtl/>
        </w:rPr>
        <w:t xml:space="preserve">, פסקה 18 והאסמכתאות שם (19.2.2023)). </w:t>
      </w:r>
      <w:r>
        <w:rPr>
          <w:rFonts w:cs="David" w:hint="cs"/>
          <w:sz w:val="28"/>
          <w:szCs w:val="28"/>
          <w:rtl/>
        </w:rPr>
        <w:t xml:space="preserve">יפים לענייננו דבריו של בית המשפט העליון, לאחרונה, בעניין </w:t>
      </w:r>
      <w:r>
        <w:rPr>
          <w:rFonts w:cs="David" w:hint="cs"/>
          <w:b/>
          <w:bCs/>
          <w:sz w:val="28"/>
          <w:szCs w:val="28"/>
          <w:rtl/>
        </w:rPr>
        <w:t>ג'ומעה</w:t>
      </w:r>
      <w:r>
        <w:rPr>
          <w:rFonts w:cs="David" w:hint="cs"/>
          <w:sz w:val="28"/>
          <w:szCs w:val="28"/>
          <w:rtl/>
        </w:rPr>
        <w:t>:</w:t>
      </w:r>
    </w:p>
    <w:p w14:paraId="1B2A236E" w14:textId="77777777" w:rsidR="002425EC" w:rsidRDefault="002425EC" w:rsidP="002425EC">
      <w:pPr>
        <w:pStyle w:val="1"/>
        <w:spacing w:line="360" w:lineRule="auto"/>
        <w:ind w:right="1843"/>
        <w:jc w:val="both"/>
        <w:outlineLvl w:val="0"/>
        <w:rPr>
          <w:rFonts w:cs="David"/>
          <w:sz w:val="28"/>
          <w:szCs w:val="28"/>
          <w:rtl/>
        </w:rPr>
      </w:pPr>
    </w:p>
    <w:p w14:paraId="3A9E0682" w14:textId="77777777" w:rsidR="00EE71E7" w:rsidRPr="00F3090D" w:rsidRDefault="002425EC" w:rsidP="0071143E">
      <w:pPr>
        <w:pStyle w:val="1"/>
        <w:ind w:left="652" w:right="900"/>
        <w:jc w:val="both"/>
        <w:outlineLvl w:val="0"/>
        <w:rPr>
          <w:rFonts w:cs="David"/>
          <w:sz w:val="28"/>
          <w:szCs w:val="28"/>
        </w:rPr>
      </w:pPr>
      <w:r>
        <w:rPr>
          <w:rFonts w:cs="David" w:hint="cs"/>
          <w:sz w:val="28"/>
          <w:szCs w:val="28"/>
          <w:rtl/>
        </w:rPr>
        <w:t>"</w:t>
      </w:r>
      <w:r w:rsidRPr="00F3090D">
        <w:rPr>
          <w:rFonts w:cs="David"/>
          <w:sz w:val="28"/>
          <w:szCs w:val="28"/>
          <w:rtl/>
        </w:rPr>
        <w:t xml:space="preserve">חזקת המקום הקבועה בסעיף 144(ד) לחוק העונשין, שלפיה רואים את המחזיק במקום בו נמצא הנשק (או במקרה זה, תרמילים, וראו: סעיף 144(ג) לחוק העונשין) כמחזיק הנשק, כל עוד לא הוכח היפוכו של דבר. חזקה זו, מעבירה את הנטל לכתפי הנאשם לסתור את החזקה (ראו: ע"פ 4941/90 </w:t>
      </w:r>
      <w:r w:rsidRPr="00F3090D">
        <w:rPr>
          <w:rFonts w:cs="David"/>
          <w:b/>
          <w:bCs/>
          <w:sz w:val="28"/>
          <w:szCs w:val="28"/>
          <w:rtl/>
        </w:rPr>
        <w:t>מדינת ישראל נ' אלוש</w:t>
      </w:r>
      <w:r w:rsidRPr="00F3090D">
        <w:rPr>
          <w:rFonts w:cs="David"/>
          <w:sz w:val="28"/>
          <w:szCs w:val="28"/>
          <w:rtl/>
        </w:rPr>
        <w:t xml:space="preserve">, פ"ד מו(4) 181, 184 (1992); ע"פ 1097/17 </w:t>
      </w:r>
      <w:r w:rsidRPr="00F3090D">
        <w:rPr>
          <w:rFonts w:cs="David"/>
          <w:b/>
          <w:bCs/>
          <w:sz w:val="28"/>
          <w:szCs w:val="28"/>
          <w:rtl/>
        </w:rPr>
        <w:t>מסיקה נ' מדינת ישראל</w:t>
      </w:r>
      <w:r w:rsidRPr="00F3090D">
        <w:rPr>
          <w:rFonts w:cs="David"/>
          <w:sz w:val="28"/>
          <w:szCs w:val="28"/>
          <w:rtl/>
        </w:rPr>
        <w:t>, פס' 36-35 לפסק דיני (30.1.2018)). ובענייננו, העורר – אשר שמר על זכות השתיקה בחקירתו ונמנע מלמסור גרסה לאירועים – לא הרים את הנטל לסתירת החזקה, אף לא בקירוב. נוסף על כך, שתיקתו האמורה של העורר בחקירתו, בהעדר טעמים סבירים ומשכנעים לכך, מחזקת אף היא את הראיות נגדו</w:t>
      </w:r>
      <w:r w:rsidR="00EE71E7">
        <w:rPr>
          <w:rFonts w:cs="David" w:hint="cs"/>
          <w:sz w:val="28"/>
          <w:szCs w:val="28"/>
          <w:rtl/>
        </w:rPr>
        <w:t>"</w:t>
      </w:r>
      <w:r w:rsidR="00F3090D">
        <w:rPr>
          <w:rFonts w:cs="David" w:hint="cs"/>
          <w:sz w:val="28"/>
          <w:szCs w:val="28"/>
          <w:rtl/>
        </w:rPr>
        <w:t xml:space="preserve"> </w:t>
      </w:r>
      <w:r w:rsidR="00EE71E7">
        <w:rPr>
          <w:rFonts w:cs="David" w:hint="cs"/>
          <w:sz w:val="28"/>
          <w:szCs w:val="28"/>
          <w:rtl/>
        </w:rPr>
        <w:t>(</w:t>
      </w:r>
      <w:r w:rsidR="00EE71E7" w:rsidRPr="00EE71E7">
        <w:rPr>
          <w:rFonts w:cs="David"/>
          <w:sz w:val="28"/>
          <w:szCs w:val="28"/>
          <w:rtl/>
        </w:rPr>
        <w:t>עמ</w:t>
      </w:r>
      <w:r w:rsidR="00EE71E7">
        <w:rPr>
          <w:rFonts w:cs="David" w:hint="cs"/>
          <w:sz w:val="28"/>
          <w:szCs w:val="28"/>
          <w:rtl/>
        </w:rPr>
        <w:t>"</w:t>
      </w:r>
      <w:r w:rsidR="00EE71E7" w:rsidRPr="00EE71E7">
        <w:rPr>
          <w:rFonts w:cs="David"/>
          <w:sz w:val="28"/>
          <w:szCs w:val="28"/>
          <w:rtl/>
        </w:rPr>
        <w:t>ת 78709-06-26</w:t>
      </w:r>
      <w:r w:rsidR="00EE71E7">
        <w:rPr>
          <w:rFonts w:cs="David" w:hint="cs"/>
          <w:sz w:val="28"/>
          <w:szCs w:val="28"/>
          <w:rtl/>
        </w:rPr>
        <w:t xml:space="preserve"> </w:t>
      </w:r>
      <w:r w:rsidR="00EE71E7" w:rsidRPr="00F3090D">
        <w:rPr>
          <w:rFonts w:cs="David"/>
          <w:b/>
          <w:bCs/>
          <w:sz w:val="28"/>
          <w:szCs w:val="28"/>
          <w:rtl/>
        </w:rPr>
        <w:t>ג'ומעה נ' מדינת ישראל</w:t>
      </w:r>
      <w:r w:rsidR="00EE71E7">
        <w:rPr>
          <w:rFonts w:cs="David" w:hint="cs"/>
          <w:sz w:val="28"/>
          <w:szCs w:val="28"/>
          <w:rtl/>
        </w:rPr>
        <w:t>, פסקה 9 (14.7.2026)).</w:t>
      </w:r>
    </w:p>
    <w:p w14:paraId="5B6C7102" w14:textId="77777777" w:rsidR="002425EC" w:rsidRPr="005C25A5" w:rsidRDefault="002425EC" w:rsidP="002425EC">
      <w:pPr>
        <w:pStyle w:val="1"/>
        <w:spacing w:line="360" w:lineRule="auto"/>
        <w:ind w:left="22"/>
        <w:jc w:val="both"/>
        <w:outlineLvl w:val="0"/>
        <w:rPr>
          <w:rFonts w:cs="David"/>
          <w:b/>
          <w:bCs/>
          <w:sz w:val="28"/>
          <w:szCs w:val="28"/>
        </w:rPr>
      </w:pPr>
    </w:p>
    <w:p w14:paraId="6A383403" w14:textId="77777777" w:rsidR="002425EC" w:rsidRPr="00D1120E" w:rsidRDefault="002425EC" w:rsidP="00F678DA">
      <w:pPr>
        <w:pStyle w:val="1"/>
        <w:numPr>
          <w:ilvl w:val="0"/>
          <w:numId w:val="32"/>
        </w:numPr>
        <w:spacing w:line="360" w:lineRule="auto"/>
        <w:ind w:left="22" w:firstLine="22"/>
        <w:jc w:val="both"/>
        <w:outlineLvl w:val="0"/>
        <w:rPr>
          <w:rFonts w:cs="David"/>
          <w:b/>
          <w:bCs/>
          <w:sz w:val="28"/>
          <w:szCs w:val="28"/>
        </w:rPr>
      </w:pPr>
      <w:r w:rsidRPr="00D1120E">
        <w:rPr>
          <w:rFonts w:cs="David" w:hint="cs"/>
          <w:sz w:val="28"/>
          <w:szCs w:val="28"/>
          <w:rtl/>
        </w:rPr>
        <w:t xml:space="preserve">שתיקתו של המשיב בחקירתו פועלת נגדו גם בהיבט של עילות המעצר. כבר נפסק כי "נאשם שיש נגדו ראיות לכאורה בדבר ביצוע עבירה חמורה... אינו יכול ליהנות משני העולמות בעת ובעונה אחת: גם לשתוק, על אף הנטל הרובץ עליו להפריך את חזקת המסוכנות, וגם להשתחרר </w:t>
      </w:r>
      <w:r w:rsidRPr="00D1120E">
        <w:rPr>
          <w:rFonts w:cs="David" w:hint="cs"/>
          <w:sz w:val="28"/>
          <w:szCs w:val="28"/>
          <w:rtl/>
        </w:rPr>
        <w:lastRenderedPageBreak/>
        <w:t xml:space="preserve">מן המעצר אף-על-פי שהוא נותר בחזקת מסוכן" (בש"פ 5430/19 </w:t>
      </w:r>
      <w:r w:rsidRPr="00D1120E">
        <w:rPr>
          <w:rFonts w:cs="David" w:hint="cs"/>
          <w:b/>
          <w:bCs/>
          <w:sz w:val="28"/>
          <w:szCs w:val="28"/>
          <w:rtl/>
        </w:rPr>
        <w:t>חוג'יראת נ' מדינת ישראל</w:t>
      </w:r>
      <w:r w:rsidRPr="00D1120E">
        <w:rPr>
          <w:rFonts w:cs="David" w:hint="cs"/>
          <w:sz w:val="28"/>
          <w:szCs w:val="28"/>
          <w:rtl/>
        </w:rPr>
        <w:t xml:space="preserve">, פסקה 14 (21.8.2019); וכן בש"פ 8638/96 </w:t>
      </w:r>
      <w:r w:rsidRPr="00D1120E">
        <w:rPr>
          <w:rFonts w:cs="David" w:hint="cs"/>
          <w:b/>
          <w:bCs/>
          <w:sz w:val="28"/>
          <w:szCs w:val="28"/>
          <w:rtl/>
        </w:rPr>
        <w:t>קורמן נ' מדינת ישראל</w:t>
      </w:r>
      <w:r w:rsidRPr="00D1120E">
        <w:rPr>
          <w:rFonts w:cs="David" w:hint="cs"/>
          <w:sz w:val="28"/>
          <w:szCs w:val="28"/>
          <w:rtl/>
        </w:rPr>
        <w:t>, פ"ד נ (5) 200, 207 (1996)).</w:t>
      </w:r>
    </w:p>
    <w:p w14:paraId="1DDC9211" w14:textId="77777777" w:rsidR="00024BC8" w:rsidRPr="00D1120E" w:rsidRDefault="009B28C4" w:rsidP="00F678DA">
      <w:pPr>
        <w:pStyle w:val="1"/>
        <w:numPr>
          <w:ilvl w:val="0"/>
          <w:numId w:val="32"/>
        </w:numPr>
        <w:spacing w:line="360" w:lineRule="auto"/>
        <w:ind w:left="22" w:firstLine="22"/>
        <w:jc w:val="both"/>
        <w:outlineLvl w:val="0"/>
        <w:rPr>
          <w:rFonts w:cs="David"/>
          <w:sz w:val="28"/>
          <w:szCs w:val="28"/>
          <w:rtl/>
        </w:rPr>
      </w:pPr>
      <w:r w:rsidRPr="00D1120E">
        <w:rPr>
          <w:rFonts w:cs="David" w:hint="cs"/>
          <w:sz w:val="28"/>
          <w:szCs w:val="28"/>
          <w:rtl/>
        </w:rPr>
        <w:t>בהיעדר הסבר לאופן שבו הגיעו אמצעי הלחימה לרשותו, ולסיבה שהוסתרו בסלון הבית ובחצר, עלול להיוותר המניע להוצאתם מרשות הצבא ללא מענה, כ"</w:t>
      </w:r>
      <w:r w:rsidR="00024BC8" w:rsidRPr="00D1120E">
        <w:rPr>
          <w:rFonts w:cs="David" w:hint="cs"/>
          <w:b/>
          <w:bCs/>
          <w:sz w:val="28"/>
          <w:szCs w:val="28"/>
          <w:rtl/>
        </w:rPr>
        <w:t>מניע עלום</w:t>
      </w:r>
      <w:r w:rsidRPr="00D1120E">
        <w:rPr>
          <w:rFonts w:cs="David" w:hint="cs"/>
          <w:sz w:val="28"/>
          <w:szCs w:val="28"/>
          <w:rtl/>
        </w:rPr>
        <w:t>".</w:t>
      </w:r>
      <w:r w:rsidR="00B764E1" w:rsidRPr="00D1120E">
        <w:rPr>
          <w:rFonts w:cs="David" w:hint="cs"/>
          <w:sz w:val="28"/>
          <w:szCs w:val="28"/>
          <w:rtl/>
        </w:rPr>
        <w:t xml:space="preserve"> כידוע, בקביעת המניע לכאורה בהוצאת הנשק, "יפעל בית המשפט על פי ההיגיון הבריא, כשלעניין זה, לא נדרש שכנוע מעבר לספק, ודי במסקנה סבירה העשויה להילמד מנסיבות המקרה" (ע"מ 36288-03-25 </w:t>
      </w:r>
      <w:r w:rsidR="00B764E1" w:rsidRPr="00D1120E">
        <w:rPr>
          <w:rFonts w:cs="David" w:hint="cs"/>
          <w:b/>
          <w:bCs/>
          <w:sz w:val="28"/>
          <w:szCs w:val="28"/>
          <w:rtl/>
        </w:rPr>
        <w:t xml:space="preserve">רב"ט </w:t>
      </w:r>
      <w:r w:rsidR="003413A4" w:rsidRPr="00D1120E">
        <w:rPr>
          <w:rFonts w:cs="David" w:hint="cs"/>
          <w:b/>
          <w:bCs/>
          <w:sz w:val="28"/>
          <w:szCs w:val="28"/>
          <w:rtl/>
        </w:rPr>
        <w:t xml:space="preserve">סמדוב </w:t>
      </w:r>
      <w:r w:rsidR="00B764E1" w:rsidRPr="00D1120E">
        <w:rPr>
          <w:rFonts w:cs="David" w:hint="cs"/>
          <w:b/>
          <w:bCs/>
          <w:sz w:val="28"/>
          <w:szCs w:val="28"/>
          <w:rtl/>
        </w:rPr>
        <w:t>נ' התובע הצבאי הראשי</w:t>
      </w:r>
      <w:r w:rsidR="00B764E1" w:rsidRPr="00D1120E">
        <w:rPr>
          <w:rFonts w:cs="David" w:hint="cs"/>
          <w:sz w:val="28"/>
          <w:szCs w:val="28"/>
          <w:rtl/>
        </w:rPr>
        <w:t>, פסקה 9 (2025)</w:t>
      </w:r>
      <w:r w:rsidR="00F43F69">
        <w:rPr>
          <w:rFonts w:cs="David" w:hint="cs"/>
          <w:sz w:val="28"/>
          <w:szCs w:val="28"/>
          <w:rtl/>
        </w:rPr>
        <w:t>)</w:t>
      </w:r>
      <w:r w:rsidR="00B764E1" w:rsidRPr="00D1120E">
        <w:rPr>
          <w:rFonts w:cs="David" w:hint="cs"/>
          <w:sz w:val="28"/>
          <w:szCs w:val="28"/>
          <w:rtl/>
        </w:rPr>
        <w:t xml:space="preserve">. </w:t>
      </w:r>
      <w:r w:rsidR="00517476" w:rsidRPr="00D1120E">
        <w:rPr>
          <w:rFonts w:cs="David" w:hint="cs"/>
          <w:sz w:val="28"/>
          <w:szCs w:val="28"/>
          <w:rtl/>
        </w:rPr>
        <w:t xml:space="preserve">ועוד נפסק, כי נשק </w:t>
      </w:r>
      <w:r w:rsidR="003413A4" w:rsidRPr="00D1120E">
        <w:rPr>
          <w:rFonts w:cs="David" w:hint="cs"/>
          <w:sz w:val="28"/>
          <w:szCs w:val="28"/>
          <w:rtl/>
        </w:rPr>
        <w:t>ה</w:t>
      </w:r>
      <w:r w:rsidR="00517476" w:rsidRPr="00D1120E">
        <w:rPr>
          <w:rFonts w:cs="David" w:hint="cs"/>
          <w:sz w:val="28"/>
          <w:szCs w:val="28"/>
          <w:rtl/>
        </w:rPr>
        <w:t>מוחזק באופן בלתי חוקי</w:t>
      </w:r>
      <w:r w:rsidR="003413A4" w:rsidRPr="00D1120E">
        <w:rPr>
          <w:rFonts w:cs="David" w:hint="cs"/>
          <w:sz w:val="28"/>
          <w:szCs w:val="28"/>
          <w:rtl/>
        </w:rPr>
        <w:t xml:space="preserve"> -</w:t>
      </w:r>
      <w:r w:rsidR="00517476" w:rsidRPr="00D1120E">
        <w:rPr>
          <w:rFonts w:cs="David" w:hint="cs"/>
          <w:sz w:val="28"/>
          <w:szCs w:val="28"/>
          <w:rtl/>
        </w:rPr>
        <w:t xml:space="preserve"> חזקה כי ישמש למטרה בלתי חוקית</w:t>
      </w:r>
      <w:r w:rsidR="00B764E1" w:rsidRPr="00D1120E">
        <w:rPr>
          <w:rFonts w:cs="David" w:hint="cs"/>
          <w:sz w:val="28"/>
          <w:szCs w:val="28"/>
          <w:rtl/>
        </w:rPr>
        <w:t xml:space="preserve"> </w:t>
      </w:r>
      <w:r w:rsidR="00517476" w:rsidRPr="00D1120E">
        <w:rPr>
          <w:rFonts w:cs="David" w:hint="cs"/>
          <w:sz w:val="28"/>
          <w:szCs w:val="28"/>
          <w:rtl/>
        </w:rPr>
        <w:t xml:space="preserve">(ע"מ 5/22 </w:t>
      </w:r>
      <w:r w:rsidR="00517476" w:rsidRPr="00D1120E">
        <w:rPr>
          <w:rFonts w:cs="David" w:hint="cs"/>
          <w:b/>
          <w:bCs/>
          <w:sz w:val="28"/>
          <w:szCs w:val="28"/>
          <w:rtl/>
        </w:rPr>
        <w:t>התובע הצבאי הראשי נ' טור' זיגל</w:t>
      </w:r>
      <w:r w:rsidR="00517476" w:rsidRPr="00D1120E">
        <w:rPr>
          <w:rFonts w:cs="David" w:hint="cs"/>
          <w:sz w:val="28"/>
          <w:szCs w:val="28"/>
          <w:rtl/>
        </w:rPr>
        <w:t>, פסקה 21 והאסמכתאות שם</w:t>
      </w:r>
      <w:r w:rsidR="00517476" w:rsidRPr="00D1120E">
        <w:rPr>
          <w:rFonts w:cs="David" w:hint="cs"/>
          <w:b/>
          <w:bCs/>
          <w:sz w:val="28"/>
          <w:szCs w:val="28"/>
          <w:rtl/>
        </w:rPr>
        <w:t xml:space="preserve"> </w:t>
      </w:r>
      <w:r w:rsidR="00517476" w:rsidRPr="00D1120E">
        <w:rPr>
          <w:rFonts w:cs="David" w:hint="cs"/>
          <w:sz w:val="28"/>
          <w:szCs w:val="28"/>
          <w:rtl/>
        </w:rPr>
        <w:t>(2022)</w:t>
      </w:r>
      <w:r w:rsidR="003413A4" w:rsidRPr="00D1120E">
        <w:rPr>
          <w:rFonts w:cs="David" w:hint="cs"/>
          <w:sz w:val="28"/>
          <w:szCs w:val="28"/>
          <w:rtl/>
        </w:rPr>
        <w:t>).</w:t>
      </w:r>
      <w:r w:rsidR="003413A4" w:rsidRPr="00D1120E">
        <w:rPr>
          <w:rFonts w:cs="David" w:hint="cs"/>
          <w:b/>
          <w:bCs/>
          <w:sz w:val="28"/>
          <w:szCs w:val="28"/>
          <w:rtl/>
        </w:rPr>
        <w:t xml:space="preserve"> </w:t>
      </w:r>
      <w:r w:rsidR="003413A4" w:rsidRPr="00D1120E">
        <w:rPr>
          <w:rFonts w:cs="David" w:hint="cs"/>
          <w:sz w:val="28"/>
          <w:szCs w:val="28"/>
          <w:rtl/>
        </w:rPr>
        <w:t>הוא עלול</w:t>
      </w:r>
      <w:r w:rsidR="003413A4" w:rsidRPr="00D1120E">
        <w:rPr>
          <w:rFonts w:ascii="FrankRuehl" w:eastAsia="Calibri" w:hAnsi="FrankRuehl" w:cs="FrankRuehl"/>
          <w:color w:val="000000"/>
          <w:spacing w:val="10"/>
          <w:sz w:val="28"/>
          <w:szCs w:val="28"/>
          <w:rtl/>
        </w:rPr>
        <w:t xml:space="preserve"> </w:t>
      </w:r>
      <w:r w:rsidR="003413A4" w:rsidRPr="00D1120E">
        <w:rPr>
          <w:rFonts w:cs="David" w:hint="cs"/>
          <w:sz w:val="28"/>
          <w:szCs w:val="28"/>
          <w:rtl/>
        </w:rPr>
        <w:t>לה</w:t>
      </w:r>
      <w:r w:rsidR="003413A4" w:rsidRPr="00D1120E">
        <w:rPr>
          <w:rFonts w:cs="David"/>
          <w:sz w:val="28"/>
          <w:szCs w:val="28"/>
          <w:rtl/>
        </w:rPr>
        <w:t>גיע לידיים של גורמים עבר</w:t>
      </w:r>
      <w:r w:rsidR="003413A4" w:rsidRPr="00D1120E">
        <w:rPr>
          <w:rFonts w:cs="David" w:hint="cs"/>
          <w:sz w:val="28"/>
          <w:szCs w:val="28"/>
          <w:rtl/>
        </w:rPr>
        <w:t>י</w:t>
      </w:r>
      <w:r w:rsidR="003413A4" w:rsidRPr="00D1120E">
        <w:rPr>
          <w:rFonts w:cs="David"/>
          <w:sz w:val="28"/>
          <w:szCs w:val="28"/>
          <w:rtl/>
        </w:rPr>
        <w:t>יניים, פליליים או ביטחוניים, ובכך לסכן את שלום הציבור</w:t>
      </w:r>
      <w:r w:rsidR="003413A4" w:rsidRPr="00D1120E">
        <w:rPr>
          <w:rFonts w:cs="David" w:hint="cs"/>
          <w:sz w:val="28"/>
          <w:szCs w:val="28"/>
          <w:rtl/>
        </w:rPr>
        <w:t>.</w:t>
      </w:r>
    </w:p>
    <w:p w14:paraId="6F5ACB4A" w14:textId="77777777" w:rsidR="00EB3E52" w:rsidRDefault="00693AF1" w:rsidP="00F678DA">
      <w:pPr>
        <w:pStyle w:val="1"/>
        <w:numPr>
          <w:ilvl w:val="0"/>
          <w:numId w:val="32"/>
        </w:numPr>
        <w:spacing w:line="360" w:lineRule="auto"/>
        <w:ind w:left="22" w:firstLine="22"/>
        <w:jc w:val="both"/>
        <w:outlineLvl w:val="0"/>
        <w:rPr>
          <w:rFonts w:cs="David"/>
          <w:sz w:val="28"/>
          <w:szCs w:val="28"/>
        </w:rPr>
      </w:pPr>
      <w:r>
        <w:rPr>
          <w:rFonts w:cs="David" w:hint="cs"/>
          <w:sz w:val="28"/>
          <w:szCs w:val="28"/>
          <w:rtl/>
        </w:rPr>
        <w:t xml:space="preserve">התוצאה היא, </w:t>
      </w:r>
      <w:r w:rsidR="003D68FE">
        <w:rPr>
          <w:rFonts w:cs="David" w:hint="cs"/>
          <w:sz w:val="28"/>
          <w:szCs w:val="28"/>
          <w:rtl/>
        </w:rPr>
        <w:t xml:space="preserve">שהחשד הסביר אף התחזק, שלא כקביעת בית הדין קמא, שכן הוא </w:t>
      </w:r>
      <w:r>
        <w:rPr>
          <w:rFonts w:cs="David" w:hint="cs"/>
          <w:sz w:val="28"/>
          <w:szCs w:val="28"/>
          <w:rtl/>
        </w:rPr>
        <w:t>מבוסס</w:t>
      </w:r>
      <w:r w:rsidR="00100DF2">
        <w:rPr>
          <w:rFonts w:cs="David" w:hint="cs"/>
          <w:sz w:val="28"/>
          <w:szCs w:val="28"/>
          <w:rtl/>
        </w:rPr>
        <w:t xml:space="preserve"> על הודאת </w:t>
      </w:r>
      <w:r w:rsidR="009F21A2">
        <w:rPr>
          <w:rFonts w:cs="David" w:hint="cs"/>
          <w:sz w:val="28"/>
          <w:szCs w:val="28"/>
          <w:rtl/>
        </w:rPr>
        <w:t>המשיב</w:t>
      </w:r>
      <w:r w:rsidR="00100DF2">
        <w:rPr>
          <w:rFonts w:cs="David" w:hint="cs"/>
          <w:sz w:val="28"/>
          <w:szCs w:val="28"/>
          <w:rtl/>
        </w:rPr>
        <w:t xml:space="preserve"> - נטילת האחריות החלקית על </w:t>
      </w:r>
      <w:r w:rsidR="003D68FE">
        <w:rPr>
          <w:rFonts w:cs="David" w:hint="cs"/>
          <w:sz w:val="28"/>
          <w:szCs w:val="28"/>
          <w:rtl/>
        </w:rPr>
        <w:t xml:space="preserve">התחמושת </w:t>
      </w:r>
      <w:r w:rsidR="00100DF2">
        <w:rPr>
          <w:rFonts w:cs="David" w:hint="cs"/>
          <w:sz w:val="28"/>
          <w:szCs w:val="28"/>
          <w:rtl/>
        </w:rPr>
        <w:t>שנתפס</w:t>
      </w:r>
      <w:r w:rsidR="003D68FE">
        <w:rPr>
          <w:rFonts w:cs="David" w:hint="cs"/>
          <w:sz w:val="28"/>
          <w:szCs w:val="28"/>
          <w:rtl/>
        </w:rPr>
        <w:t>ה</w:t>
      </w:r>
      <w:r w:rsidR="00100DF2">
        <w:rPr>
          <w:rFonts w:cs="David" w:hint="cs"/>
          <w:sz w:val="28"/>
          <w:szCs w:val="28"/>
          <w:rtl/>
        </w:rPr>
        <w:t xml:space="preserve"> בתוך הבית: שלוש המחסניות ו-123 הכדורים, על חזקת המקום</w:t>
      </w:r>
      <w:r w:rsidR="003D68FE">
        <w:rPr>
          <w:rFonts w:cs="David" w:hint="cs"/>
          <w:sz w:val="28"/>
          <w:szCs w:val="28"/>
          <w:rtl/>
        </w:rPr>
        <w:t>,</w:t>
      </w:r>
      <w:r w:rsidR="00100DF2">
        <w:rPr>
          <w:rFonts w:cs="David" w:hint="cs"/>
          <w:sz w:val="28"/>
          <w:szCs w:val="28"/>
          <w:rtl/>
        </w:rPr>
        <w:t xml:space="preserve"> על התמיהות שעלו </w:t>
      </w:r>
      <w:r w:rsidR="003D68FE">
        <w:rPr>
          <w:rFonts w:cs="David" w:hint="cs"/>
          <w:sz w:val="28"/>
          <w:szCs w:val="28"/>
          <w:rtl/>
        </w:rPr>
        <w:t>מאמרתו הראשונה של המשיב</w:t>
      </w:r>
      <w:r w:rsidR="00100DF2">
        <w:rPr>
          <w:rFonts w:cs="David" w:hint="cs"/>
          <w:sz w:val="28"/>
          <w:szCs w:val="28"/>
          <w:rtl/>
        </w:rPr>
        <w:t xml:space="preserve">, </w:t>
      </w:r>
      <w:r w:rsidR="003D68FE">
        <w:rPr>
          <w:rFonts w:cs="David" w:hint="cs"/>
          <w:sz w:val="28"/>
          <w:szCs w:val="28"/>
          <w:rtl/>
        </w:rPr>
        <w:t xml:space="preserve">על </w:t>
      </w:r>
      <w:r w:rsidR="00100DF2">
        <w:rPr>
          <w:rFonts w:cs="David" w:hint="cs"/>
          <w:sz w:val="28"/>
          <w:szCs w:val="28"/>
          <w:rtl/>
        </w:rPr>
        <w:t xml:space="preserve">עדויותיהם של אחרים המגבירות את הקשיים שבגרסתו ולבסוף, </w:t>
      </w:r>
      <w:r w:rsidR="003D68FE">
        <w:rPr>
          <w:rFonts w:cs="David" w:hint="cs"/>
          <w:sz w:val="28"/>
          <w:szCs w:val="28"/>
          <w:rtl/>
        </w:rPr>
        <w:t xml:space="preserve">על בחירתו </w:t>
      </w:r>
      <w:r w:rsidR="00100DF2">
        <w:rPr>
          <w:rFonts w:cs="David" w:hint="cs"/>
          <w:sz w:val="28"/>
          <w:szCs w:val="28"/>
          <w:rtl/>
        </w:rPr>
        <w:t>לשמור על זכות השתיקה</w:t>
      </w:r>
      <w:r w:rsidR="003D68FE">
        <w:rPr>
          <w:rFonts w:cs="David" w:hint="cs"/>
          <w:sz w:val="28"/>
          <w:szCs w:val="28"/>
          <w:rtl/>
        </w:rPr>
        <w:t xml:space="preserve"> באמרתו השנייה</w:t>
      </w:r>
      <w:r w:rsidR="00100DF2">
        <w:rPr>
          <w:rFonts w:cs="David" w:hint="cs"/>
          <w:sz w:val="28"/>
          <w:szCs w:val="28"/>
          <w:rtl/>
        </w:rPr>
        <w:t xml:space="preserve">. </w:t>
      </w:r>
    </w:p>
    <w:p w14:paraId="6E076254" w14:textId="523C1D71" w:rsidR="00100DF2" w:rsidRDefault="00BE1982" w:rsidP="00F678DA">
      <w:pPr>
        <w:pStyle w:val="1"/>
        <w:numPr>
          <w:ilvl w:val="0"/>
          <w:numId w:val="32"/>
        </w:numPr>
        <w:spacing w:line="360" w:lineRule="auto"/>
        <w:ind w:left="22" w:firstLine="22"/>
        <w:jc w:val="both"/>
        <w:outlineLvl w:val="0"/>
        <w:rPr>
          <w:rFonts w:cs="David"/>
          <w:sz w:val="28"/>
          <w:szCs w:val="28"/>
        </w:rPr>
      </w:pPr>
      <w:r w:rsidRPr="00BE1982">
        <w:rPr>
          <w:rFonts w:cs="David" w:hint="cs"/>
          <w:sz w:val="28"/>
          <w:szCs w:val="28"/>
          <w:rtl/>
        </w:rPr>
        <w:t xml:space="preserve">חשוב להדגיש, כי החקירה נועדה לשם איסוף ראיות וביסוס החשד או הפרכתו ויש להיזהר מקביעות נחרצות מדי, בשלב מוקדם של </w:t>
      </w:r>
      <w:r w:rsidR="00CE11FD">
        <w:rPr>
          <w:rFonts w:cs="David" w:hint="cs"/>
          <w:sz w:val="28"/>
          <w:szCs w:val="28"/>
          <w:rtl/>
        </w:rPr>
        <w:t xml:space="preserve">דיוני המעצר לצורך המשך </w:t>
      </w:r>
      <w:r w:rsidRPr="00BE1982">
        <w:rPr>
          <w:rFonts w:cs="David" w:hint="cs"/>
          <w:sz w:val="28"/>
          <w:szCs w:val="28"/>
          <w:rtl/>
        </w:rPr>
        <w:t xml:space="preserve">החקירה (ע"מ 26/17 </w:t>
      </w:r>
      <w:r w:rsidRPr="00BE1982">
        <w:rPr>
          <w:rFonts w:cs="David" w:hint="cs"/>
          <w:b/>
          <w:bCs/>
          <w:sz w:val="28"/>
          <w:szCs w:val="28"/>
          <w:rtl/>
        </w:rPr>
        <w:t>התובע הצבאי הראשי נ' סמ"ר בן נחום</w:t>
      </w:r>
      <w:r w:rsidRPr="00BE1982">
        <w:rPr>
          <w:rFonts w:cs="David" w:hint="cs"/>
          <w:sz w:val="28"/>
          <w:szCs w:val="28"/>
          <w:rtl/>
        </w:rPr>
        <w:t xml:space="preserve"> (2017)). </w:t>
      </w:r>
      <w:r>
        <w:rPr>
          <w:rFonts w:cs="David" w:hint="cs"/>
          <w:sz w:val="28"/>
          <w:szCs w:val="28"/>
          <w:rtl/>
        </w:rPr>
        <w:t xml:space="preserve">זאת ועוד, </w:t>
      </w:r>
      <w:r w:rsidR="00100DF2" w:rsidRPr="00BE1982">
        <w:rPr>
          <w:rFonts w:cs="David" w:hint="cs"/>
          <w:sz w:val="28"/>
          <w:szCs w:val="28"/>
          <w:rtl/>
        </w:rPr>
        <w:t xml:space="preserve">נוכח טיבם של הפגמים </w:t>
      </w:r>
      <w:r>
        <w:rPr>
          <w:rFonts w:cs="David" w:hint="cs"/>
          <w:sz w:val="28"/>
          <w:szCs w:val="28"/>
          <w:rtl/>
        </w:rPr>
        <w:t xml:space="preserve">הנטענים </w:t>
      </w:r>
      <w:r w:rsidR="00100DF2" w:rsidRPr="00BE1982">
        <w:rPr>
          <w:rFonts w:cs="David" w:hint="cs"/>
          <w:sz w:val="28"/>
          <w:szCs w:val="28"/>
          <w:rtl/>
        </w:rPr>
        <w:t xml:space="preserve">שאליהם הפנה בית הדין המחוזי, אינני סבור </w:t>
      </w:r>
      <w:r w:rsidR="005C25A5">
        <w:rPr>
          <w:rFonts w:cs="David" w:hint="cs"/>
          <w:sz w:val="28"/>
          <w:szCs w:val="28"/>
          <w:rtl/>
        </w:rPr>
        <w:t>ש</w:t>
      </w:r>
      <w:r w:rsidR="00100DF2" w:rsidRPr="00BE1982">
        <w:rPr>
          <w:rFonts w:cs="David" w:hint="cs"/>
          <w:sz w:val="28"/>
          <w:szCs w:val="28"/>
          <w:rtl/>
        </w:rPr>
        <w:t xml:space="preserve">זה השלב שמתחייב לדון בהם, </w:t>
      </w:r>
      <w:r>
        <w:rPr>
          <w:rFonts w:cs="David" w:hint="cs"/>
          <w:sz w:val="28"/>
          <w:szCs w:val="28"/>
          <w:rtl/>
        </w:rPr>
        <w:t>כיוון</w:t>
      </w:r>
      <w:r w:rsidR="00100DF2" w:rsidRPr="00BE1982">
        <w:rPr>
          <w:rFonts w:cs="David" w:hint="cs"/>
          <w:sz w:val="28"/>
          <w:szCs w:val="28"/>
          <w:rtl/>
        </w:rPr>
        <w:t xml:space="preserve"> שכידוע בבסיס המעצר </w:t>
      </w:r>
      <w:r w:rsidR="00CE11FD">
        <w:rPr>
          <w:rFonts w:cs="David" w:hint="cs"/>
          <w:sz w:val="28"/>
          <w:szCs w:val="28"/>
          <w:rtl/>
        </w:rPr>
        <w:t xml:space="preserve">לצרכי חקירה </w:t>
      </w:r>
      <w:r w:rsidRPr="00BE1982">
        <w:rPr>
          <w:rFonts w:cs="David" w:hint="cs"/>
          <w:sz w:val="28"/>
          <w:szCs w:val="28"/>
          <w:rtl/>
        </w:rPr>
        <w:t>עומדים שיקולים נוספים, ובהם "האינטרס הציבורי בהמשך מעצרו של החשוד, הכולל את ערך גילוי האמת, הלחימה בפשיעה</w:t>
      </w:r>
      <w:r w:rsidR="00100DF2" w:rsidRPr="00BE1982">
        <w:rPr>
          <w:rFonts w:cs="David" w:hint="cs"/>
          <w:sz w:val="28"/>
          <w:szCs w:val="28"/>
          <w:rtl/>
        </w:rPr>
        <w:t xml:space="preserve"> </w:t>
      </w:r>
      <w:r w:rsidRPr="00BE1982">
        <w:rPr>
          <w:rFonts w:cs="David" w:hint="cs"/>
          <w:sz w:val="28"/>
          <w:szCs w:val="28"/>
          <w:rtl/>
        </w:rPr>
        <w:t>וההגנה על שלום הציבור, שייבחנו בין היתר בהתאם לאופי החשדות וצרכי החקירה</w:t>
      </w:r>
      <w:r w:rsidR="00100DF2" w:rsidRPr="00BE1982">
        <w:rPr>
          <w:rFonts w:cs="David" w:hint="cs"/>
          <w:sz w:val="28"/>
          <w:szCs w:val="28"/>
          <w:rtl/>
        </w:rPr>
        <w:t>"</w:t>
      </w:r>
      <w:r w:rsidRPr="00BE1982">
        <w:rPr>
          <w:rFonts w:cs="David" w:hint="cs"/>
          <w:sz w:val="28"/>
          <w:szCs w:val="28"/>
          <w:rtl/>
        </w:rPr>
        <w:t xml:space="preserve"> (</w:t>
      </w:r>
      <w:r w:rsidR="00CE11FD">
        <w:rPr>
          <w:rFonts w:cs="David" w:hint="cs"/>
          <w:sz w:val="28"/>
          <w:szCs w:val="28"/>
          <w:rtl/>
        </w:rPr>
        <w:t>ראו והשוו ל</w:t>
      </w:r>
      <w:r w:rsidRPr="00BE1982">
        <w:rPr>
          <w:rFonts w:cs="David" w:hint="cs"/>
          <w:sz w:val="28"/>
          <w:szCs w:val="28"/>
          <w:rtl/>
        </w:rPr>
        <w:t xml:space="preserve">בש"פ 9220/12 </w:t>
      </w:r>
      <w:r w:rsidRPr="00BE1982">
        <w:rPr>
          <w:rFonts w:cs="David" w:hint="cs"/>
          <w:b/>
          <w:bCs/>
          <w:sz w:val="28"/>
          <w:szCs w:val="28"/>
          <w:rtl/>
        </w:rPr>
        <w:t>פרץ נ' מדינת ישראל</w:t>
      </w:r>
      <w:r w:rsidRPr="00BE1982">
        <w:rPr>
          <w:rFonts w:cs="David" w:hint="cs"/>
          <w:sz w:val="28"/>
          <w:szCs w:val="28"/>
          <w:rtl/>
        </w:rPr>
        <w:t xml:space="preserve"> (26.12.2012)).</w:t>
      </w:r>
    </w:p>
    <w:p w14:paraId="357BED8E" w14:textId="77777777" w:rsidR="003D68FE" w:rsidRPr="00BE1982" w:rsidRDefault="003D68FE" w:rsidP="00F678DA">
      <w:pPr>
        <w:pStyle w:val="1"/>
        <w:numPr>
          <w:ilvl w:val="0"/>
          <w:numId w:val="32"/>
        </w:numPr>
        <w:spacing w:line="360" w:lineRule="auto"/>
        <w:ind w:left="22" w:firstLine="22"/>
        <w:jc w:val="both"/>
        <w:outlineLvl w:val="0"/>
        <w:rPr>
          <w:rFonts w:cs="David"/>
          <w:sz w:val="28"/>
          <w:szCs w:val="28"/>
          <w:rtl/>
        </w:rPr>
      </w:pPr>
      <w:r>
        <w:rPr>
          <w:rFonts w:cs="David" w:hint="cs"/>
          <w:sz w:val="28"/>
          <w:szCs w:val="28"/>
          <w:rtl/>
        </w:rPr>
        <w:t>בשים לב לכך, ולעוצמת החשד הסביר, מצאתי לקבל את ערעור התביעה</w:t>
      </w:r>
      <w:r w:rsidR="00DB065F">
        <w:rPr>
          <w:rFonts w:cs="David" w:hint="cs"/>
          <w:sz w:val="28"/>
          <w:szCs w:val="28"/>
          <w:rtl/>
        </w:rPr>
        <w:t xml:space="preserve"> ולהורות על מעצרו של המשיב עד מחר. אף שהתביעה מסרה לי</w:t>
      </w:r>
      <w:r w:rsidR="007E7507">
        <w:rPr>
          <w:rFonts w:cs="David" w:hint="cs"/>
          <w:sz w:val="28"/>
          <w:szCs w:val="28"/>
          <w:rtl/>
        </w:rPr>
        <w:t>,</w:t>
      </w:r>
      <w:r w:rsidR="00DB065F">
        <w:rPr>
          <w:rFonts w:cs="David" w:hint="cs"/>
          <w:sz w:val="28"/>
          <w:szCs w:val="28"/>
          <w:rtl/>
        </w:rPr>
        <w:t xml:space="preserve"> כי מן הבירורים שערכה עלה כי לא ניתן לקיים את חקירת ההורים עד מחר - </w:t>
      </w:r>
      <w:r w:rsidR="00DB065F" w:rsidRPr="007E7507">
        <w:rPr>
          <w:rFonts w:cs="David" w:hint="cs"/>
          <w:b/>
          <w:bCs/>
          <w:sz w:val="28"/>
          <w:szCs w:val="28"/>
          <w:rtl/>
        </w:rPr>
        <w:t>עליה לשוב ולבחון את האפשרות לעשות כן</w:t>
      </w:r>
      <w:r w:rsidR="00DB065F">
        <w:rPr>
          <w:rFonts w:cs="David" w:hint="cs"/>
          <w:sz w:val="28"/>
          <w:szCs w:val="28"/>
          <w:rtl/>
        </w:rPr>
        <w:t xml:space="preserve">. ככל שלא יעלה בידי גורמי החקירה לתאם זאת, </w:t>
      </w:r>
      <w:r w:rsidR="00DB065F" w:rsidRPr="007E7507">
        <w:rPr>
          <w:rFonts w:cs="David" w:hint="cs"/>
          <w:b/>
          <w:bCs/>
          <w:sz w:val="28"/>
          <w:szCs w:val="28"/>
          <w:rtl/>
        </w:rPr>
        <w:t>תשקול התביעה את עמדתה</w:t>
      </w:r>
      <w:r w:rsidR="00DB065F">
        <w:rPr>
          <w:rFonts w:cs="David" w:hint="cs"/>
          <w:sz w:val="28"/>
          <w:szCs w:val="28"/>
          <w:rtl/>
        </w:rPr>
        <w:t xml:space="preserve"> ביחס לנחיצות הפעולה, להבדיל מעתירה למעצר לצורך הגשת כתב אישום. </w:t>
      </w:r>
    </w:p>
    <w:p w14:paraId="537BFE20" w14:textId="77777777" w:rsidR="00746CA2" w:rsidRDefault="005C25A5" w:rsidP="00F678DA">
      <w:pPr>
        <w:pStyle w:val="1"/>
        <w:numPr>
          <w:ilvl w:val="0"/>
          <w:numId w:val="32"/>
        </w:numPr>
        <w:spacing w:line="360" w:lineRule="auto"/>
        <w:ind w:left="22" w:firstLine="22"/>
        <w:jc w:val="both"/>
        <w:outlineLvl w:val="0"/>
        <w:rPr>
          <w:rFonts w:cs="David"/>
          <w:sz w:val="28"/>
          <w:szCs w:val="28"/>
        </w:rPr>
      </w:pPr>
      <w:r>
        <w:rPr>
          <w:rFonts w:cs="David" w:hint="cs"/>
          <w:sz w:val="28"/>
          <w:szCs w:val="28"/>
          <w:rtl/>
        </w:rPr>
        <w:t>ובסיכום</w:t>
      </w:r>
      <w:r w:rsidR="000A74BF">
        <w:rPr>
          <w:rFonts w:cs="David" w:hint="cs"/>
          <w:sz w:val="28"/>
          <w:szCs w:val="28"/>
          <w:rtl/>
        </w:rPr>
        <w:t>,</w:t>
      </w:r>
      <w:r w:rsidR="00746CA2">
        <w:rPr>
          <w:rFonts w:cs="David" w:hint="cs"/>
          <w:sz w:val="28"/>
          <w:szCs w:val="28"/>
          <w:rtl/>
        </w:rPr>
        <w:t xml:space="preserve"> </w:t>
      </w:r>
      <w:r w:rsidR="00115605" w:rsidRPr="002A1A2F">
        <w:rPr>
          <w:rFonts w:cs="David" w:hint="cs"/>
          <w:sz w:val="28"/>
          <w:szCs w:val="28"/>
          <w:rtl/>
        </w:rPr>
        <w:t xml:space="preserve">עבירות בנשק </w:t>
      </w:r>
      <w:r w:rsidR="00115605" w:rsidRPr="002A1A2F">
        <w:rPr>
          <w:rFonts w:cs="David"/>
          <w:sz w:val="28"/>
          <w:szCs w:val="28"/>
          <w:rtl/>
        </w:rPr>
        <w:t xml:space="preserve">מקימות חזקת מסוכנות סטטוטורית לפי סעיף 21(א)(1)(ג)(2) לחוק סדר הדין הפלילי (סמכויות אכיפה </w:t>
      </w:r>
      <w:r w:rsidR="00115605" w:rsidRPr="002A1A2F">
        <w:rPr>
          <w:rFonts w:cs="David" w:hint="cs"/>
          <w:sz w:val="28"/>
          <w:szCs w:val="28"/>
          <w:rtl/>
        </w:rPr>
        <w:t>-</w:t>
      </w:r>
      <w:r w:rsidR="00115605" w:rsidRPr="002A1A2F">
        <w:rPr>
          <w:rFonts w:cs="David"/>
          <w:sz w:val="28"/>
          <w:szCs w:val="28"/>
          <w:rtl/>
        </w:rPr>
        <w:t xml:space="preserve"> מעצרים)</w:t>
      </w:r>
      <w:r w:rsidR="00DB065F">
        <w:rPr>
          <w:rFonts w:cs="David" w:hint="cs"/>
          <w:sz w:val="28"/>
          <w:szCs w:val="28"/>
          <w:rtl/>
        </w:rPr>
        <w:t xml:space="preserve">, ובשלב החקירה - יסוד סביר לחשש שהחשוד יסכן את בטחונו של אדם או את בטחון הציבור (סעיף 13(א)(2) לחוק המעצרים; ע"מ/11/23 </w:t>
      </w:r>
      <w:r w:rsidR="00DB065F">
        <w:rPr>
          <w:rFonts w:cs="David" w:hint="cs"/>
          <w:b/>
          <w:bCs/>
          <w:sz w:val="28"/>
          <w:szCs w:val="28"/>
          <w:rtl/>
        </w:rPr>
        <w:lastRenderedPageBreak/>
        <w:t>רס"ר ביטאן נ' התובע הצבאי הראשי</w:t>
      </w:r>
      <w:r w:rsidR="00DB065F">
        <w:rPr>
          <w:rFonts w:cs="David" w:hint="cs"/>
          <w:sz w:val="28"/>
          <w:szCs w:val="28"/>
          <w:rtl/>
        </w:rPr>
        <w:t xml:space="preserve"> (2023))</w:t>
      </w:r>
      <w:r w:rsidR="00E61758">
        <w:rPr>
          <w:rFonts w:cs="David" w:hint="cs"/>
          <w:sz w:val="28"/>
          <w:szCs w:val="28"/>
          <w:rtl/>
        </w:rPr>
        <w:t xml:space="preserve">. </w:t>
      </w:r>
      <w:r w:rsidR="00E61758" w:rsidRPr="002A1A2F">
        <w:rPr>
          <w:rFonts w:cs="David" w:hint="cs"/>
          <w:sz w:val="28"/>
          <w:szCs w:val="28"/>
          <w:rtl/>
        </w:rPr>
        <w:t>כן מתקיימות בעבירות אלה</w:t>
      </w:r>
      <w:r w:rsidR="00E61758">
        <w:rPr>
          <w:rFonts w:cs="David" w:hint="cs"/>
          <w:sz w:val="28"/>
          <w:szCs w:val="28"/>
          <w:rtl/>
        </w:rPr>
        <w:t>,</w:t>
      </w:r>
      <w:r w:rsidR="00E61758" w:rsidRPr="002A1A2F">
        <w:rPr>
          <w:rFonts w:cs="David" w:hint="cs"/>
          <w:sz w:val="28"/>
          <w:szCs w:val="28"/>
          <w:rtl/>
        </w:rPr>
        <w:t xml:space="preserve"> עילות המעצר שעניינן </w:t>
      </w:r>
      <w:r w:rsidR="00E61758">
        <w:rPr>
          <w:rFonts w:cs="David" w:hint="cs"/>
          <w:sz w:val="28"/>
          <w:szCs w:val="28"/>
          <w:rtl/>
        </w:rPr>
        <w:t>ה</w:t>
      </w:r>
      <w:r w:rsidR="00E61758" w:rsidRPr="002A1A2F">
        <w:rPr>
          <w:rFonts w:cs="David" w:hint="cs"/>
          <w:sz w:val="28"/>
          <w:szCs w:val="28"/>
          <w:rtl/>
        </w:rPr>
        <w:t xml:space="preserve">מסוכנות </w:t>
      </w:r>
      <w:r w:rsidR="00E61758">
        <w:rPr>
          <w:rFonts w:cs="David" w:hint="cs"/>
          <w:sz w:val="28"/>
          <w:szCs w:val="28"/>
          <w:rtl/>
        </w:rPr>
        <w:t>ה</w:t>
      </w:r>
      <w:r w:rsidR="00E61758" w:rsidRPr="002A1A2F">
        <w:rPr>
          <w:rFonts w:cs="David" w:hint="cs"/>
          <w:sz w:val="28"/>
          <w:szCs w:val="28"/>
          <w:rtl/>
        </w:rPr>
        <w:t>צבאית ו</w:t>
      </w:r>
      <w:r w:rsidR="00E61758">
        <w:rPr>
          <w:rFonts w:cs="David" w:hint="cs"/>
          <w:sz w:val="28"/>
          <w:szCs w:val="28"/>
          <w:rtl/>
        </w:rPr>
        <w:t>ה</w:t>
      </w:r>
      <w:r w:rsidR="00E61758" w:rsidRPr="002A1A2F">
        <w:rPr>
          <w:rFonts w:cs="David" w:hint="cs"/>
          <w:sz w:val="28"/>
          <w:szCs w:val="28"/>
          <w:rtl/>
        </w:rPr>
        <w:t>פגיעה במשמעת הצבאית</w:t>
      </w:r>
      <w:r w:rsidR="009455DB">
        <w:rPr>
          <w:rFonts w:cs="David" w:hint="cs"/>
          <w:sz w:val="28"/>
          <w:szCs w:val="28"/>
          <w:rtl/>
        </w:rPr>
        <w:t xml:space="preserve">, </w:t>
      </w:r>
      <w:r w:rsidR="00E61758">
        <w:rPr>
          <w:rFonts w:cs="David" w:hint="cs"/>
          <w:sz w:val="28"/>
          <w:szCs w:val="28"/>
          <w:rtl/>
        </w:rPr>
        <w:t>אשר מתעצמות ב</w:t>
      </w:r>
      <w:r w:rsidR="00E61758" w:rsidRPr="002A1A2F">
        <w:rPr>
          <w:rFonts w:cs="David" w:hint="cs"/>
          <w:sz w:val="28"/>
          <w:szCs w:val="28"/>
          <w:rtl/>
        </w:rPr>
        <w:t>תקופת הלחימה הנוכחית</w:t>
      </w:r>
      <w:r w:rsidR="00E61758">
        <w:rPr>
          <w:rFonts w:cs="David" w:hint="cs"/>
          <w:sz w:val="28"/>
          <w:szCs w:val="28"/>
          <w:rtl/>
        </w:rPr>
        <w:t>.</w:t>
      </w:r>
      <w:r w:rsidR="00115605" w:rsidRPr="002A1A2F">
        <w:rPr>
          <w:rFonts w:cs="David" w:hint="cs"/>
          <w:sz w:val="28"/>
          <w:szCs w:val="28"/>
          <w:rtl/>
        </w:rPr>
        <w:t xml:space="preserve"> </w:t>
      </w:r>
      <w:r w:rsidR="00115605" w:rsidRPr="002A1A2F">
        <w:rPr>
          <w:rFonts w:cs="David"/>
          <w:sz w:val="28"/>
          <w:szCs w:val="28"/>
          <w:rtl/>
        </w:rPr>
        <w:t>על כן</w:t>
      </w:r>
      <w:r w:rsidR="00E61758">
        <w:rPr>
          <w:rFonts w:cs="David" w:hint="cs"/>
          <w:sz w:val="28"/>
          <w:szCs w:val="28"/>
          <w:rtl/>
        </w:rPr>
        <w:t>,</w:t>
      </w:r>
      <w:r w:rsidR="00115605" w:rsidRPr="002A1A2F">
        <w:rPr>
          <w:rFonts w:cs="David"/>
          <w:sz w:val="28"/>
          <w:szCs w:val="28"/>
          <w:rtl/>
        </w:rPr>
        <w:t xml:space="preserve"> נקודת המוצא היא מעצר מאחורי סורג ובריח </w:t>
      </w:r>
      <w:r w:rsidR="00E61758">
        <w:rPr>
          <w:rFonts w:cs="David" w:hint="cs"/>
          <w:sz w:val="28"/>
          <w:szCs w:val="28"/>
          <w:rtl/>
        </w:rPr>
        <w:t xml:space="preserve">ורק בנסיבות חריגות ניתן </w:t>
      </w:r>
      <w:r w:rsidR="00115605" w:rsidRPr="002A1A2F">
        <w:rPr>
          <w:rFonts w:cs="David"/>
          <w:sz w:val="28"/>
          <w:szCs w:val="28"/>
          <w:rtl/>
        </w:rPr>
        <w:t xml:space="preserve">יהיה </w:t>
      </w:r>
      <w:r w:rsidR="00E61758">
        <w:rPr>
          <w:rFonts w:cs="David" w:hint="cs"/>
          <w:sz w:val="28"/>
          <w:szCs w:val="28"/>
          <w:rtl/>
        </w:rPr>
        <w:t xml:space="preserve">להפיג את עוצמתן של העילות </w:t>
      </w:r>
      <w:r w:rsidR="00115605" w:rsidRPr="002A1A2F">
        <w:rPr>
          <w:rFonts w:cs="David"/>
          <w:sz w:val="28"/>
          <w:szCs w:val="28"/>
          <w:rtl/>
        </w:rPr>
        <w:t>בחלופת מעצר</w:t>
      </w:r>
      <w:r w:rsidR="00F74F14" w:rsidRPr="002A1A2F">
        <w:rPr>
          <w:rFonts w:cs="David" w:hint="cs"/>
          <w:sz w:val="28"/>
          <w:szCs w:val="28"/>
          <w:rtl/>
        </w:rPr>
        <w:t>.</w:t>
      </w:r>
      <w:r w:rsidR="00F83837" w:rsidRPr="002A1A2F">
        <w:rPr>
          <w:rFonts w:cs="David" w:hint="cs"/>
          <w:sz w:val="28"/>
          <w:szCs w:val="28"/>
          <w:rtl/>
        </w:rPr>
        <w:t xml:space="preserve"> </w:t>
      </w:r>
    </w:p>
    <w:p w14:paraId="2B611DD0" w14:textId="77777777" w:rsidR="009315DF" w:rsidRPr="002A1A2F" w:rsidRDefault="00F83837" w:rsidP="00F678DA">
      <w:pPr>
        <w:pStyle w:val="1"/>
        <w:numPr>
          <w:ilvl w:val="0"/>
          <w:numId w:val="32"/>
        </w:numPr>
        <w:spacing w:line="360" w:lineRule="auto"/>
        <w:ind w:left="22" w:firstLine="22"/>
        <w:jc w:val="both"/>
        <w:outlineLvl w:val="0"/>
        <w:rPr>
          <w:rFonts w:cs="David"/>
          <w:sz w:val="28"/>
          <w:szCs w:val="28"/>
        </w:rPr>
      </w:pPr>
      <w:r w:rsidRPr="002A1A2F">
        <w:rPr>
          <w:rFonts w:cs="David" w:hint="cs"/>
          <w:sz w:val="28"/>
          <w:szCs w:val="28"/>
          <w:rtl/>
        </w:rPr>
        <w:t>ערעור התביעה מתקבל</w:t>
      </w:r>
      <w:r w:rsidR="00F97D7E">
        <w:rPr>
          <w:rFonts w:cs="David" w:hint="cs"/>
          <w:sz w:val="28"/>
          <w:szCs w:val="28"/>
          <w:rtl/>
        </w:rPr>
        <w:t>.</w:t>
      </w:r>
      <w:r w:rsidRPr="002A1A2F">
        <w:rPr>
          <w:rFonts w:cs="David" w:hint="cs"/>
          <w:sz w:val="28"/>
          <w:szCs w:val="28"/>
          <w:rtl/>
        </w:rPr>
        <w:t xml:space="preserve"> מעצרו של המשיב מוארך עד ליום </w:t>
      </w:r>
      <w:r w:rsidR="00746CA2">
        <w:rPr>
          <w:rFonts w:cs="David" w:hint="cs"/>
          <w:sz w:val="28"/>
          <w:szCs w:val="28"/>
          <w:rtl/>
        </w:rPr>
        <w:t>16</w:t>
      </w:r>
      <w:r w:rsidR="009315DF" w:rsidRPr="002A1A2F">
        <w:rPr>
          <w:rFonts w:cs="David" w:hint="cs"/>
          <w:sz w:val="28"/>
          <w:szCs w:val="28"/>
          <w:rtl/>
        </w:rPr>
        <w:t xml:space="preserve"> בספטמבר </w:t>
      </w:r>
      <w:r w:rsidR="00187DAE" w:rsidRPr="002A1A2F">
        <w:rPr>
          <w:rFonts w:cs="David" w:hint="cs"/>
          <w:sz w:val="28"/>
          <w:szCs w:val="28"/>
          <w:rtl/>
        </w:rPr>
        <w:t xml:space="preserve">2026 </w:t>
      </w:r>
      <w:r w:rsidR="009315DF" w:rsidRPr="002A1A2F">
        <w:rPr>
          <w:rFonts w:cs="David" w:hint="cs"/>
          <w:sz w:val="28"/>
          <w:szCs w:val="28"/>
          <w:rtl/>
        </w:rPr>
        <w:t xml:space="preserve">בשעה </w:t>
      </w:r>
      <w:r w:rsidR="00746CA2">
        <w:rPr>
          <w:rFonts w:cs="David" w:hint="cs"/>
          <w:sz w:val="28"/>
          <w:szCs w:val="28"/>
          <w:rtl/>
        </w:rPr>
        <w:t>16</w:t>
      </w:r>
      <w:r w:rsidR="009315DF" w:rsidRPr="002A1A2F">
        <w:rPr>
          <w:rFonts w:cs="David" w:hint="cs"/>
          <w:sz w:val="28"/>
          <w:szCs w:val="28"/>
          <w:rtl/>
        </w:rPr>
        <w:t xml:space="preserve">:00. </w:t>
      </w:r>
    </w:p>
    <w:p w14:paraId="47C1826A" w14:textId="77777777" w:rsidR="00D47FD0" w:rsidRDefault="00D47FD0" w:rsidP="00691705">
      <w:pPr>
        <w:pStyle w:val="1"/>
        <w:tabs>
          <w:tab w:val="left" w:pos="283"/>
        </w:tabs>
        <w:spacing w:line="360" w:lineRule="auto"/>
        <w:ind w:left="360"/>
        <w:jc w:val="both"/>
        <w:outlineLvl w:val="0"/>
        <w:rPr>
          <w:rFonts w:cs="David"/>
          <w:sz w:val="28"/>
          <w:szCs w:val="28"/>
          <w:rtl/>
        </w:rPr>
      </w:pPr>
    </w:p>
    <w:p w14:paraId="68C6383D" w14:textId="77777777" w:rsidR="00D30192" w:rsidRPr="002A1A2F" w:rsidRDefault="00115605" w:rsidP="00D30192">
      <w:pPr>
        <w:spacing w:after="0" w:line="360" w:lineRule="auto"/>
        <w:contextualSpacing/>
        <w:jc w:val="both"/>
        <w:outlineLvl w:val="0"/>
        <w:rPr>
          <w:rtl/>
        </w:rPr>
      </w:pPr>
      <w:r w:rsidRPr="002A1A2F">
        <w:rPr>
          <w:rFonts w:hint="cs"/>
          <w:rtl/>
        </w:rPr>
        <w:t>ניתנה</w:t>
      </w:r>
      <w:r w:rsidR="004110C4" w:rsidRPr="002A1A2F">
        <w:rPr>
          <w:rtl/>
        </w:rPr>
        <w:t xml:space="preserve"> היום, </w:t>
      </w:r>
      <w:r w:rsidR="00746CA2">
        <w:rPr>
          <w:rFonts w:hint="cs"/>
          <w:rtl/>
        </w:rPr>
        <w:t>ד' בתשרי</w:t>
      </w:r>
      <w:r w:rsidR="00E86841" w:rsidRPr="002A1A2F">
        <w:rPr>
          <w:rFonts w:hint="cs"/>
          <w:rtl/>
        </w:rPr>
        <w:t xml:space="preserve"> </w:t>
      </w:r>
      <w:r w:rsidR="00D30192" w:rsidRPr="002A1A2F">
        <w:rPr>
          <w:rFonts w:hint="eastAsia"/>
          <w:rtl/>
        </w:rPr>
        <w:t>התשפ</w:t>
      </w:r>
      <w:r w:rsidR="00D30192" w:rsidRPr="002A1A2F">
        <w:rPr>
          <w:rtl/>
        </w:rPr>
        <w:t>"</w:t>
      </w:r>
      <w:r w:rsidR="00746CA2">
        <w:rPr>
          <w:rFonts w:hint="cs"/>
          <w:rtl/>
        </w:rPr>
        <w:t>ז</w:t>
      </w:r>
      <w:r w:rsidR="00D30192" w:rsidRPr="002A1A2F">
        <w:rPr>
          <w:rtl/>
        </w:rPr>
        <w:t xml:space="preserve">, </w:t>
      </w:r>
      <w:r w:rsidR="00746CA2">
        <w:rPr>
          <w:rFonts w:hint="cs"/>
          <w:rtl/>
        </w:rPr>
        <w:t>15</w:t>
      </w:r>
      <w:r w:rsidR="00E86841" w:rsidRPr="002A1A2F">
        <w:rPr>
          <w:rFonts w:hint="cs"/>
          <w:rtl/>
        </w:rPr>
        <w:t xml:space="preserve"> בספטמבר </w:t>
      </w:r>
      <w:r w:rsidR="00D30192" w:rsidRPr="002A1A2F">
        <w:rPr>
          <w:rtl/>
        </w:rPr>
        <w:t>202</w:t>
      </w:r>
      <w:r w:rsidR="00D30192" w:rsidRPr="002A1A2F">
        <w:rPr>
          <w:rFonts w:hint="cs"/>
          <w:rtl/>
        </w:rPr>
        <w:t>6</w:t>
      </w:r>
      <w:r w:rsidR="00D30192" w:rsidRPr="002A1A2F">
        <w:rPr>
          <w:rtl/>
        </w:rPr>
        <w:t xml:space="preserve">, </w:t>
      </w:r>
      <w:r w:rsidR="00D30192" w:rsidRPr="002A1A2F">
        <w:rPr>
          <w:rFonts w:hint="cs"/>
          <w:rtl/>
        </w:rPr>
        <w:t>ו</w:t>
      </w:r>
      <w:r w:rsidR="00E86841" w:rsidRPr="002A1A2F">
        <w:rPr>
          <w:rFonts w:hint="cs"/>
          <w:rtl/>
        </w:rPr>
        <w:t>ת</w:t>
      </w:r>
      <w:r w:rsidR="00D30192" w:rsidRPr="002A1A2F">
        <w:rPr>
          <w:rFonts w:hint="cs"/>
          <w:rtl/>
        </w:rPr>
        <w:t xml:space="preserve">ועבר לצדדים </w:t>
      </w:r>
      <w:r w:rsidR="00E86841" w:rsidRPr="002A1A2F">
        <w:rPr>
          <w:rFonts w:hint="cs"/>
          <w:rtl/>
        </w:rPr>
        <w:t>ו</w:t>
      </w:r>
      <w:r w:rsidR="00D30192" w:rsidRPr="002A1A2F">
        <w:rPr>
          <w:rFonts w:hint="cs"/>
          <w:rtl/>
        </w:rPr>
        <w:t>למ</w:t>
      </w:r>
      <w:r w:rsidR="00E86841" w:rsidRPr="002A1A2F">
        <w:rPr>
          <w:rFonts w:hint="cs"/>
          <w:rtl/>
        </w:rPr>
        <w:t>שיב</w:t>
      </w:r>
      <w:r w:rsidR="00D30192" w:rsidRPr="002A1A2F">
        <w:rPr>
          <w:rFonts w:hint="cs"/>
          <w:rtl/>
        </w:rPr>
        <w:t xml:space="preserve"> על ידי מזכירות בית הדין הצבאי לערעורים. </w:t>
      </w:r>
    </w:p>
    <w:p w14:paraId="17685B2C" w14:textId="77777777" w:rsidR="00D30192" w:rsidRPr="002A1A2F" w:rsidRDefault="00D30192" w:rsidP="00D30192">
      <w:pPr>
        <w:tabs>
          <w:tab w:val="left" w:pos="374"/>
        </w:tabs>
        <w:spacing w:line="360" w:lineRule="auto"/>
        <w:jc w:val="both"/>
        <w:outlineLvl w:val="0"/>
        <w:rPr>
          <w:rtl/>
        </w:rPr>
      </w:pPr>
    </w:p>
    <w:p w14:paraId="197E66C0" w14:textId="77777777" w:rsidR="00D30192" w:rsidRPr="002A1A2F" w:rsidRDefault="00D30192" w:rsidP="00D30192">
      <w:pPr>
        <w:ind w:left="3600" w:firstLine="720"/>
        <w:rPr>
          <w:b/>
          <w:bCs/>
          <w:rtl/>
        </w:rPr>
      </w:pPr>
      <w:r w:rsidRPr="002A1A2F">
        <w:rPr>
          <w:b/>
          <w:bCs/>
          <w:rtl/>
        </w:rPr>
        <w:t xml:space="preserve">               </w:t>
      </w:r>
      <w:r w:rsidRPr="002A1A2F">
        <w:rPr>
          <w:b/>
          <w:bCs/>
          <w:rtl/>
        </w:rPr>
        <w:tab/>
      </w:r>
      <w:r w:rsidRPr="002A1A2F">
        <w:rPr>
          <w:b/>
          <w:bCs/>
          <w:rtl/>
        </w:rPr>
        <w:tab/>
      </w:r>
      <w:r w:rsidR="00863863">
        <w:rPr>
          <w:rFonts w:hint="cs"/>
          <w:b/>
          <w:bCs/>
          <w:rtl/>
        </w:rPr>
        <w:t>_</w:t>
      </w:r>
      <w:r w:rsidRPr="002A1A2F">
        <w:rPr>
          <w:b/>
          <w:bCs/>
          <w:rtl/>
        </w:rPr>
        <w:t>________________</w:t>
      </w:r>
      <w:r w:rsidRPr="002A1A2F">
        <w:rPr>
          <w:rFonts w:hint="cs"/>
          <w:b/>
          <w:bCs/>
          <w:rtl/>
        </w:rPr>
        <w:t>_</w:t>
      </w:r>
      <w:r w:rsidRPr="002A1A2F">
        <w:rPr>
          <w:b/>
          <w:bCs/>
          <w:rtl/>
        </w:rPr>
        <w:t xml:space="preserve">  </w:t>
      </w:r>
    </w:p>
    <w:p w14:paraId="21389D55" w14:textId="77777777" w:rsidR="00D30192" w:rsidRPr="002A1A2F" w:rsidRDefault="00D30192" w:rsidP="00863863">
      <w:pPr>
        <w:spacing w:after="0" w:line="360" w:lineRule="auto"/>
        <w:ind w:left="6600"/>
        <w:rPr>
          <w:b/>
          <w:bCs/>
          <w:rtl/>
        </w:rPr>
      </w:pPr>
      <w:r w:rsidRPr="002A1A2F">
        <w:rPr>
          <w:rFonts w:hint="cs"/>
          <w:b/>
          <w:bCs/>
          <w:rtl/>
        </w:rPr>
        <w:t xml:space="preserve">אל"ם    </w:t>
      </w:r>
      <w:r w:rsidRPr="002A1A2F">
        <w:rPr>
          <w:rFonts w:hint="eastAsia"/>
          <w:b/>
          <w:bCs/>
          <w:rtl/>
        </w:rPr>
        <w:t>מאיר</w:t>
      </w:r>
      <w:r w:rsidRPr="002A1A2F">
        <w:rPr>
          <w:rFonts w:hint="cs"/>
          <w:b/>
          <w:bCs/>
          <w:rtl/>
        </w:rPr>
        <w:t xml:space="preserve">    </w:t>
      </w:r>
      <w:r w:rsidRPr="002A1A2F">
        <w:rPr>
          <w:rFonts w:hint="eastAsia"/>
          <w:b/>
          <w:bCs/>
          <w:rtl/>
        </w:rPr>
        <w:t>ויגיסר</w:t>
      </w:r>
      <w:r w:rsidRPr="002A1A2F">
        <w:rPr>
          <w:b/>
          <w:bCs/>
          <w:rtl/>
        </w:rPr>
        <w:t xml:space="preserve">                           </w:t>
      </w:r>
      <w:r w:rsidRPr="002A1A2F">
        <w:rPr>
          <w:rFonts w:hint="cs"/>
          <w:b/>
          <w:bCs/>
          <w:rtl/>
        </w:rPr>
        <w:t xml:space="preserve">         </w:t>
      </w:r>
      <w:r w:rsidR="00863863">
        <w:rPr>
          <w:rFonts w:hint="cs"/>
          <w:b/>
          <w:bCs/>
          <w:rtl/>
        </w:rPr>
        <w:t xml:space="preserve">    </w:t>
      </w:r>
      <w:r w:rsidRPr="002A1A2F">
        <w:rPr>
          <w:rFonts w:hint="cs"/>
          <w:b/>
          <w:bCs/>
          <w:rtl/>
        </w:rPr>
        <w:t>שופט בית הדין הצבאי</w:t>
      </w:r>
    </w:p>
    <w:p w14:paraId="13F88798" w14:textId="77777777" w:rsidR="00D30192" w:rsidRPr="002A1A2F" w:rsidRDefault="00D30192" w:rsidP="00D30192">
      <w:pPr>
        <w:spacing w:after="0" w:line="360" w:lineRule="auto"/>
        <w:ind w:left="6246" w:firstLine="234"/>
        <w:rPr>
          <w:rtl/>
        </w:rPr>
      </w:pPr>
      <w:r w:rsidRPr="002A1A2F">
        <w:rPr>
          <w:rFonts w:hint="cs"/>
          <w:b/>
          <w:bCs/>
          <w:rtl/>
        </w:rPr>
        <w:t xml:space="preserve"> </w:t>
      </w:r>
      <w:r w:rsidR="00863863">
        <w:rPr>
          <w:rFonts w:hint="cs"/>
          <w:b/>
          <w:bCs/>
          <w:rtl/>
        </w:rPr>
        <w:t xml:space="preserve"> </w:t>
      </w:r>
      <w:r w:rsidRPr="002A1A2F">
        <w:rPr>
          <w:b/>
          <w:bCs/>
          <w:rtl/>
        </w:rPr>
        <w:t>ל</w:t>
      </w:r>
      <w:r w:rsidR="0099527A">
        <w:rPr>
          <w:rFonts w:hint="cs"/>
          <w:b/>
          <w:bCs/>
          <w:rtl/>
        </w:rPr>
        <w:t xml:space="preserve"> </w:t>
      </w:r>
      <w:r w:rsidRPr="002A1A2F">
        <w:rPr>
          <w:b/>
          <w:bCs/>
          <w:rtl/>
        </w:rPr>
        <w:t xml:space="preserve"> </w:t>
      </w:r>
      <w:r w:rsidR="0099527A">
        <w:rPr>
          <w:rFonts w:hint="cs"/>
          <w:b/>
          <w:bCs/>
          <w:rtl/>
        </w:rPr>
        <w:t xml:space="preserve"> </w:t>
      </w:r>
      <w:r w:rsidRPr="002A1A2F">
        <w:rPr>
          <w:b/>
          <w:bCs/>
          <w:rtl/>
        </w:rPr>
        <w:t xml:space="preserve">ע  </w:t>
      </w:r>
      <w:r w:rsidRPr="002A1A2F">
        <w:rPr>
          <w:rFonts w:hint="cs"/>
          <w:b/>
          <w:bCs/>
          <w:rtl/>
        </w:rPr>
        <w:t xml:space="preserve"> </w:t>
      </w:r>
      <w:r w:rsidRPr="002A1A2F">
        <w:rPr>
          <w:b/>
          <w:bCs/>
          <w:rtl/>
        </w:rPr>
        <w:t xml:space="preserve">ר  </w:t>
      </w:r>
      <w:r w:rsidRPr="002A1A2F">
        <w:rPr>
          <w:rFonts w:hint="cs"/>
          <w:b/>
          <w:bCs/>
          <w:rtl/>
        </w:rPr>
        <w:t xml:space="preserve"> </w:t>
      </w:r>
      <w:r w:rsidRPr="002A1A2F">
        <w:rPr>
          <w:b/>
          <w:bCs/>
          <w:rtl/>
        </w:rPr>
        <w:t xml:space="preserve">ע  </w:t>
      </w:r>
      <w:r w:rsidRPr="002A1A2F">
        <w:rPr>
          <w:rFonts w:hint="cs"/>
          <w:b/>
          <w:bCs/>
          <w:rtl/>
        </w:rPr>
        <w:t xml:space="preserve"> </w:t>
      </w:r>
      <w:r w:rsidRPr="002A1A2F">
        <w:rPr>
          <w:b/>
          <w:bCs/>
          <w:rtl/>
        </w:rPr>
        <w:t xml:space="preserve">ו  </w:t>
      </w:r>
      <w:r w:rsidRPr="002A1A2F">
        <w:rPr>
          <w:rFonts w:hint="cs"/>
          <w:b/>
          <w:bCs/>
          <w:rtl/>
        </w:rPr>
        <w:t xml:space="preserve"> </w:t>
      </w:r>
      <w:r w:rsidRPr="002A1A2F">
        <w:rPr>
          <w:b/>
          <w:bCs/>
          <w:rtl/>
        </w:rPr>
        <w:t xml:space="preserve">ר  </w:t>
      </w:r>
      <w:r w:rsidRPr="002A1A2F">
        <w:rPr>
          <w:rFonts w:hint="cs"/>
          <w:b/>
          <w:bCs/>
          <w:rtl/>
        </w:rPr>
        <w:t xml:space="preserve"> </w:t>
      </w:r>
      <w:r w:rsidRPr="002A1A2F">
        <w:rPr>
          <w:b/>
          <w:bCs/>
          <w:rtl/>
        </w:rPr>
        <w:t xml:space="preserve">י  </w:t>
      </w:r>
      <w:r w:rsidRPr="002A1A2F">
        <w:rPr>
          <w:rFonts w:hint="cs"/>
          <w:b/>
          <w:bCs/>
          <w:rtl/>
        </w:rPr>
        <w:t xml:space="preserve"> </w:t>
      </w:r>
      <w:r w:rsidRPr="002A1A2F">
        <w:rPr>
          <w:b/>
          <w:bCs/>
          <w:rtl/>
        </w:rPr>
        <w:t>ם</w:t>
      </w:r>
    </w:p>
    <w:p w14:paraId="40769129" w14:textId="77777777" w:rsidR="001E69EA" w:rsidRPr="002A1A2F" w:rsidRDefault="001E69EA" w:rsidP="00F63814">
      <w:pPr>
        <w:spacing w:after="0" w:line="360" w:lineRule="auto"/>
        <w:contextualSpacing/>
        <w:jc w:val="both"/>
        <w:outlineLvl w:val="0"/>
        <w:rPr>
          <w:rtl/>
        </w:rPr>
      </w:pPr>
    </w:p>
    <w:p w14:paraId="1FAB9B8D" w14:textId="77777777" w:rsidR="00647136" w:rsidRDefault="00647136" w:rsidP="00827694">
      <w:pPr>
        <w:spacing w:after="0" w:line="360" w:lineRule="auto"/>
        <w:contextualSpacing/>
        <w:jc w:val="both"/>
        <w:outlineLvl w:val="0"/>
        <w:rPr>
          <w:b/>
          <w:bCs/>
          <w:rtl/>
        </w:rPr>
      </w:pPr>
    </w:p>
    <w:p w14:paraId="31E91073" w14:textId="77777777" w:rsidR="00F678DA" w:rsidRPr="005425B8" w:rsidRDefault="00F678DA" w:rsidP="00F678DA">
      <w:pPr>
        <w:ind w:left="-58" w:right="-630"/>
        <w:rPr>
          <w:rFonts w:ascii="David" w:hAnsi="David"/>
          <w:b/>
          <w:bCs/>
          <w:rtl/>
        </w:rPr>
      </w:pPr>
      <w:bookmarkStart w:id="0" w:name="_Hlk141797760"/>
      <w:bookmarkStart w:id="1" w:name="_Hlk122599666"/>
      <w:r w:rsidRPr="005425B8">
        <w:rPr>
          <w:rFonts w:ascii="David" w:hAnsi="David"/>
          <w:b/>
          <w:bCs/>
          <w:rtl/>
        </w:rPr>
        <w:t xml:space="preserve">חתימת המגיה: </w:t>
      </w:r>
      <w:r>
        <w:rPr>
          <w:rFonts w:ascii="David" w:hAnsi="David" w:hint="cs"/>
          <w:b/>
          <w:bCs/>
          <w:rtl/>
        </w:rPr>
        <w:t xml:space="preserve">  </w:t>
      </w:r>
      <w:r w:rsidRPr="005425B8">
        <w:rPr>
          <w:rFonts w:ascii="David" w:hAnsi="David"/>
          <w:b/>
          <w:bCs/>
          <w:rtl/>
        </w:rPr>
        <w:t xml:space="preserve">_______________________________  </w:t>
      </w:r>
      <w:r>
        <w:rPr>
          <w:rFonts w:ascii="David" w:hAnsi="David" w:hint="cs"/>
          <w:b/>
          <w:bCs/>
          <w:rtl/>
        </w:rPr>
        <w:t xml:space="preserve">   </w:t>
      </w:r>
      <w:r w:rsidRPr="005425B8">
        <w:rPr>
          <w:rFonts w:ascii="David" w:hAnsi="David"/>
          <w:b/>
          <w:bCs/>
          <w:rtl/>
        </w:rPr>
        <w:t xml:space="preserve">העתק       נאמן    </w:t>
      </w:r>
      <w:r>
        <w:rPr>
          <w:rFonts w:ascii="David" w:hAnsi="David" w:hint="cs"/>
          <w:b/>
          <w:bCs/>
          <w:rtl/>
        </w:rPr>
        <w:t xml:space="preserve"> </w:t>
      </w:r>
      <w:r w:rsidRPr="005425B8">
        <w:rPr>
          <w:rFonts w:ascii="David" w:hAnsi="David"/>
          <w:b/>
          <w:bCs/>
          <w:rtl/>
        </w:rPr>
        <w:t xml:space="preserve">  למקור             </w:t>
      </w:r>
    </w:p>
    <w:p w14:paraId="5528E278" w14:textId="77777777" w:rsidR="00F678DA" w:rsidRPr="005425B8" w:rsidRDefault="00F678DA" w:rsidP="00F678DA">
      <w:pPr>
        <w:ind w:left="-58" w:right="-630"/>
        <w:rPr>
          <w:rFonts w:ascii="David" w:hAnsi="David"/>
          <w:b/>
          <w:bCs/>
          <w:rtl/>
        </w:rPr>
      </w:pP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רס"ל      </w:t>
      </w:r>
      <w:r>
        <w:rPr>
          <w:rFonts w:ascii="David" w:hAnsi="David" w:hint="cs"/>
          <w:b/>
          <w:bCs/>
          <w:rtl/>
        </w:rPr>
        <w:t xml:space="preserve"> </w:t>
      </w:r>
      <w:r w:rsidRPr="005425B8">
        <w:rPr>
          <w:rFonts w:ascii="David" w:hAnsi="David"/>
          <w:b/>
          <w:bCs/>
          <w:rtl/>
        </w:rPr>
        <w:t xml:space="preserve"> מיקה     אשרוב</w:t>
      </w:r>
    </w:p>
    <w:p w14:paraId="1C84F581" w14:textId="77777777" w:rsidR="00F678DA" w:rsidRPr="00BD342C" w:rsidRDefault="00F678DA" w:rsidP="00F678DA">
      <w:pPr>
        <w:ind w:left="-58" w:right="-630"/>
        <w:rPr>
          <w:rFonts w:ascii="David" w:hAnsi="David"/>
          <w:b/>
          <w:bCs/>
          <w:rtl/>
        </w:rPr>
      </w:pPr>
      <w:r>
        <w:rPr>
          <w:rFonts w:ascii="David" w:hAnsi="David" w:hint="cs"/>
          <w:b/>
          <w:bCs/>
          <w:rtl/>
        </w:rPr>
        <w:t xml:space="preserve"> </w:t>
      </w:r>
      <w:r w:rsidRPr="005425B8">
        <w:rPr>
          <w:rFonts w:ascii="David" w:hAnsi="David"/>
          <w:b/>
          <w:bCs/>
          <w:rtl/>
        </w:rPr>
        <w:t xml:space="preserve">תאריך: </w:t>
      </w:r>
      <w:r>
        <w:rPr>
          <w:rFonts w:ascii="David" w:hAnsi="David" w:hint="cs"/>
          <w:b/>
          <w:bCs/>
          <w:rtl/>
        </w:rPr>
        <w:t xml:space="preserve">  </w:t>
      </w:r>
      <w:r w:rsidRPr="005425B8">
        <w:rPr>
          <w:rFonts w:ascii="David" w:hAnsi="David"/>
          <w:b/>
          <w:bCs/>
          <w:rtl/>
        </w:rPr>
        <w:t xml:space="preserve">____________________________________     </w:t>
      </w:r>
      <w:r>
        <w:rPr>
          <w:rFonts w:ascii="David" w:hAnsi="David" w:hint="cs"/>
          <w:b/>
          <w:bCs/>
          <w:rtl/>
        </w:rPr>
        <w:t xml:space="preserve"> </w:t>
      </w:r>
      <w:r w:rsidRPr="005425B8">
        <w:rPr>
          <w:rFonts w:ascii="David" w:hAnsi="David"/>
          <w:b/>
          <w:bCs/>
          <w:rtl/>
        </w:rPr>
        <w:t xml:space="preserve">קצינת      </w:t>
      </w:r>
      <w:r>
        <w:rPr>
          <w:rFonts w:ascii="David" w:hAnsi="David" w:hint="cs"/>
          <w:b/>
          <w:bCs/>
          <w:rtl/>
        </w:rPr>
        <w:t xml:space="preserve"> </w:t>
      </w:r>
      <w:r w:rsidRPr="005425B8">
        <w:rPr>
          <w:rFonts w:ascii="David" w:hAnsi="David"/>
          <w:b/>
          <w:bCs/>
          <w:rtl/>
        </w:rPr>
        <w:t xml:space="preserve">  בית         הדי</w:t>
      </w:r>
      <w:bookmarkEnd w:id="0"/>
      <w:bookmarkEnd w:id="1"/>
      <w:r>
        <w:rPr>
          <w:rFonts w:ascii="David" w:hAnsi="David" w:hint="cs"/>
          <w:b/>
          <w:bCs/>
          <w:rtl/>
        </w:rPr>
        <w:t>ן</w:t>
      </w:r>
    </w:p>
    <w:p w14:paraId="157B38E8" w14:textId="77777777" w:rsidR="009B28C4" w:rsidRDefault="009B28C4" w:rsidP="00827694">
      <w:pPr>
        <w:spacing w:after="0" w:line="360" w:lineRule="auto"/>
        <w:contextualSpacing/>
        <w:jc w:val="both"/>
        <w:outlineLvl w:val="0"/>
        <w:rPr>
          <w:b/>
          <w:bCs/>
          <w:rtl/>
        </w:rPr>
      </w:pPr>
    </w:p>
    <w:p w14:paraId="3342D71A" w14:textId="77777777" w:rsidR="009B28C4" w:rsidRPr="009B28C4" w:rsidRDefault="009B28C4" w:rsidP="00827694">
      <w:pPr>
        <w:spacing w:after="0" w:line="360" w:lineRule="auto"/>
        <w:contextualSpacing/>
        <w:jc w:val="both"/>
        <w:outlineLvl w:val="0"/>
        <w:rPr>
          <w:b/>
          <w:bCs/>
          <w:rtl/>
        </w:rPr>
      </w:pPr>
    </w:p>
    <w:sectPr w:rsidR="009B28C4" w:rsidRPr="009B28C4" w:rsidSect="00F678DA">
      <w:headerReference w:type="even" r:id="rId10"/>
      <w:headerReference w:type="default" r:id="rId11"/>
      <w:footerReference w:type="default" r:id="rId12"/>
      <w:headerReference w:type="first" r:id="rId13"/>
      <w:pgSz w:w="12240" w:h="15840"/>
      <w:pgMar w:top="1418" w:right="1418" w:bottom="1418" w:left="1418" w:header="562"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9EEA" w14:textId="77777777" w:rsidR="002573EB" w:rsidRDefault="002573EB">
      <w:pPr>
        <w:spacing w:after="0" w:line="240" w:lineRule="auto"/>
      </w:pPr>
      <w:r>
        <w:separator/>
      </w:r>
    </w:p>
  </w:endnote>
  <w:endnote w:type="continuationSeparator" w:id="0">
    <w:p w14:paraId="70676A95" w14:textId="77777777" w:rsidR="002573EB" w:rsidRDefault="00257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Hadassah">
    <w:altName w:val="Arial"/>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Guttman Keren">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C68A" w14:textId="77777777" w:rsidR="007E09F9" w:rsidRPr="00CC4652" w:rsidRDefault="00115605">
    <w:pPr>
      <w:pStyle w:val="Footer"/>
      <w:jc w:val="center"/>
      <w:rPr>
        <w:rtl/>
      </w:rPr>
    </w:pPr>
    <w:r w:rsidRPr="00CC4652">
      <w:fldChar w:fldCharType="begin"/>
    </w:r>
    <w:r w:rsidRPr="00CC4652">
      <w:instrText xml:space="preserve"> PAGE   \* MERGEFORMAT </w:instrText>
    </w:r>
    <w:r w:rsidRPr="00CC4652">
      <w:fldChar w:fldCharType="separate"/>
    </w:r>
    <w:r w:rsidRPr="00115605">
      <w:rPr>
        <w:noProof/>
        <w:rtl/>
        <w:lang w:val="he-IL"/>
      </w:rPr>
      <w:t>1</w:t>
    </w:r>
    <w:r w:rsidRPr="00CC4652">
      <w:rPr>
        <w:noProof/>
        <w:lang w:val="he-IL"/>
      </w:rPr>
      <w:fldChar w:fldCharType="end"/>
    </w:r>
  </w:p>
  <w:p w14:paraId="3DAE77FF" w14:textId="77777777" w:rsidR="007E09F9" w:rsidRDefault="007E09F9" w:rsidP="00B14576">
    <w:pPr>
      <w:pStyle w:val="Footer"/>
      <w:tabs>
        <w:tab w:val="clear" w:pos="4153"/>
        <w:tab w:val="clear" w:pos="8306"/>
        <w:tab w:val="left" w:pos="774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04BC" w14:textId="77777777" w:rsidR="002573EB" w:rsidRDefault="002573EB">
      <w:pPr>
        <w:spacing w:after="0" w:line="240" w:lineRule="auto"/>
      </w:pPr>
      <w:r>
        <w:separator/>
      </w:r>
    </w:p>
  </w:footnote>
  <w:footnote w:type="continuationSeparator" w:id="0">
    <w:p w14:paraId="754D4885" w14:textId="77777777" w:rsidR="002573EB" w:rsidRDefault="00257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BCD7" w14:textId="69249142" w:rsidR="007E09F9" w:rsidRDefault="001046C3">
    <w:pPr>
      <w:pStyle w:val="Header"/>
    </w:pPr>
    <w:r>
      <w:rPr>
        <w:noProof/>
      </w:rPr>
      <mc:AlternateContent>
        <mc:Choice Requires="wps">
          <w:drawing>
            <wp:anchor distT="0" distB="0" distL="0" distR="0" simplePos="0" relativeHeight="251658752" behindDoc="0" locked="0" layoutInCell="1" allowOverlap="1" wp14:anchorId="21891700" wp14:editId="37BD02E3">
              <wp:simplePos x="0" y="0"/>
              <wp:positionH relativeFrom="page">
                <wp:align>center</wp:align>
              </wp:positionH>
              <wp:positionV relativeFrom="page">
                <wp:align>top</wp:align>
              </wp:positionV>
              <wp:extent cx="462280" cy="368935"/>
              <wp:effectExtent l="0" t="0" r="0" b="0"/>
              <wp:wrapNone/>
              <wp:docPr id="2116368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368935"/>
                      </a:xfrm>
                      <a:prstGeom prst="rect">
                        <a:avLst/>
                      </a:prstGeom>
                      <a:noFill/>
                      <a:ln>
                        <a:noFill/>
                      </a:ln>
                    </wps:spPr>
                    <wps:txbx>
                      <w:txbxContent>
                        <w:p w14:paraId="31873A03" w14:textId="77777777" w:rsidR="00E73CAC" w:rsidRPr="00E73CAC" w:rsidRDefault="00E73CAC" w:rsidP="00E73CAC">
                          <w:pPr>
                            <w:spacing w:after="0"/>
                            <w:rPr>
                              <w:rFonts w:ascii="Aptos" w:eastAsia="Aptos" w:hAnsi="Aptos" w:cs="Aptos"/>
                              <w:noProof/>
                              <w:color w:val="000000"/>
                              <w:sz w:val="20"/>
                              <w:szCs w:val="20"/>
                            </w:rPr>
                          </w:pPr>
                          <w:r w:rsidRPr="00E73CAC">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1891700" id="_x0000_t202" coordsize="21600,21600" o:spt="202" path="m,l,21600r21600,l21600,xe">
              <v:stroke joinstyle="miter"/>
              <v:path gradientshapeok="t" o:connecttype="rect"/>
            </v:shapetype>
            <v:shape id="Text Box 9" o:spid="_x0000_s1026" type="#_x0000_t202" style="position:absolute;left:0;text-align:left;margin-left:0;margin-top:0;width:36.4pt;height:29.05pt;z-index:25165875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" filled="f" stroked="f">
              <v:textbox style="mso-fit-shape-to-text:t" inset="0,15pt,0,0">
                <w:txbxContent>
                  <w:p w14:paraId="31873A03" w14:textId="77777777" w:rsidR="00E73CAC" w:rsidRPr="00E73CAC" w:rsidRDefault="00E73CAC" w:rsidP="00E73CAC">
                    <w:pPr>
                      <w:spacing w:after="0"/>
                      <w:rPr>
                        <w:rFonts w:ascii="Aptos" w:eastAsia="Aptos" w:hAnsi="Aptos" w:cs="Aptos"/>
                        <w:noProof/>
                        <w:color w:val="000000"/>
                        <w:sz w:val="20"/>
                        <w:szCs w:val="20"/>
                      </w:rPr>
                    </w:pPr>
                    <w:r w:rsidRPr="00E73CAC">
                      <w:rPr>
                        <w:rFonts w:ascii="Aptos" w:eastAsia="Aptos" w:hAnsi="Aptos" w:cs="Aptos"/>
                        <w:noProof/>
                        <w:color w:val="000000"/>
                        <w:sz w:val="20"/>
                        <w:szCs w:val="20"/>
                        <w:rtl/>
                      </w:rPr>
                      <w:t>- בלמ"ס -</w:t>
                    </w: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14:anchorId="234421CF" wp14:editId="125988AD">
              <wp:simplePos x="0" y="0"/>
              <wp:positionH relativeFrom="column">
                <wp:align>center</wp:align>
              </wp:positionH>
              <wp:positionV relativeFrom="paragraph">
                <wp:posOffset>635</wp:posOffset>
              </wp:positionV>
              <wp:extent cx="443865" cy="443865"/>
              <wp:effectExtent l="0" t="0" r="0" b="0"/>
              <wp:wrapSquare wrapText="bothSides"/>
              <wp:docPr id="128771060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41866FD" w14:textId="77777777" w:rsidR="007E09F9" w:rsidRPr="00CF376D" w:rsidRDefault="00115605">
                          <w:pPr>
                            <w:rPr>
                              <w:rFonts w:cs="Calibri"/>
                              <w:noProof/>
                              <w:color w:val="000000"/>
                              <w:sz w:val="20"/>
                              <w:szCs w:val="20"/>
                            </w:rPr>
                          </w:pPr>
                          <w:r w:rsidRPr="00CF376D">
                            <w:rPr>
                              <w:rFonts w:cs="Calibri"/>
                              <w:noProof/>
                              <w:color w:val="000000"/>
                              <w:sz w:val="20"/>
                              <w:szCs w:val="20"/>
                              <w:rtl/>
                            </w:rPr>
                            <w:t xml:space="preserve">- </w:t>
                          </w:r>
                          <w:r w:rsidRPr="00CF376D">
                            <w:rPr>
                              <w:rFonts w:cs="Times New Roman"/>
                              <w:noProof/>
                              <w:color w:val="000000"/>
                              <w:sz w:val="20"/>
                              <w:szCs w:val="20"/>
                              <w:rtl/>
                            </w:rPr>
                            <w:t>בלמ</w:t>
                          </w:r>
                          <w:r w:rsidRPr="00CF376D">
                            <w:rPr>
                              <w:rFonts w:cs="Calibri"/>
                              <w:noProof/>
                              <w:color w:val="000000"/>
                              <w:sz w:val="20"/>
                              <w:szCs w:val="20"/>
                              <w:rtl/>
                            </w:rPr>
                            <w:t>"</w:t>
                          </w:r>
                          <w:r w:rsidRPr="00CF376D">
                            <w:rPr>
                              <w:rFonts w:cs="Times New Roman"/>
                              <w:noProof/>
                              <w:color w:val="000000"/>
                              <w:sz w:val="20"/>
                              <w:szCs w:val="20"/>
                              <w:rtl/>
                            </w:rPr>
                            <w:t xml:space="preserve">ס </w:t>
                          </w:r>
                          <w:r w:rsidRPr="00CF376D">
                            <w:rPr>
                              <w:rFonts w:cs="Calibri"/>
                              <w:noProof/>
                              <w:color w:val="000000"/>
                              <w:sz w:val="20"/>
                              <w:szCs w:val="20"/>
                              <w:rtl/>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34421CF" id="Text Box 7" o:spid="_x0000_s1027" type="#_x0000_t202" style="position:absolute;left:0;text-align:left;margin-left:0;margin-top:.05pt;width:34.95pt;height:34.95pt;z-index:25165670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" filled="f" stroked="f">
              <v:textbox style="mso-fit-shape-to-text:t" inset="0,0,0,0">
                <w:txbxContent>
                  <w:p w14:paraId="641866FD" w14:textId="77777777" w:rsidR="007E09F9" w:rsidRPr="00CF376D" w:rsidRDefault="00115605">
                    <w:pPr>
                      <w:rPr>
                        <w:rFonts w:cs="Calibri"/>
                        <w:noProof/>
                        <w:color w:val="000000"/>
                        <w:sz w:val="20"/>
                        <w:szCs w:val="20"/>
                      </w:rPr>
                    </w:pPr>
                    <w:r w:rsidRPr="00CF376D">
                      <w:rPr>
                        <w:rFonts w:cs="Calibri"/>
                        <w:noProof/>
                        <w:color w:val="000000"/>
                        <w:sz w:val="20"/>
                        <w:szCs w:val="20"/>
                        <w:rtl/>
                      </w:rPr>
                      <w:t xml:space="preserve">- </w:t>
                    </w:r>
                    <w:r w:rsidRPr="00CF376D">
                      <w:rPr>
                        <w:rFonts w:cs="Times New Roman"/>
                        <w:noProof/>
                        <w:color w:val="000000"/>
                        <w:sz w:val="20"/>
                        <w:szCs w:val="20"/>
                        <w:rtl/>
                      </w:rPr>
                      <w:t>בלמ</w:t>
                    </w:r>
                    <w:r w:rsidRPr="00CF376D">
                      <w:rPr>
                        <w:rFonts w:cs="Calibri"/>
                        <w:noProof/>
                        <w:color w:val="000000"/>
                        <w:sz w:val="20"/>
                        <w:szCs w:val="20"/>
                        <w:rtl/>
                      </w:rPr>
                      <w:t>"</w:t>
                    </w:r>
                    <w:r w:rsidRPr="00CF376D">
                      <w:rPr>
                        <w:rFonts w:cs="Times New Roman"/>
                        <w:noProof/>
                        <w:color w:val="000000"/>
                        <w:sz w:val="20"/>
                        <w:szCs w:val="20"/>
                        <w:rtl/>
                      </w:rPr>
                      <w:t xml:space="preserve">ס </w:t>
                    </w:r>
                    <w:r w:rsidRPr="00CF376D">
                      <w:rPr>
                        <w:rFonts w:cs="Calibri"/>
                        <w:noProof/>
                        <w:color w:val="000000"/>
                        <w:sz w:val="20"/>
                        <w:szCs w:val="20"/>
                        <w:rtl/>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56C5" w14:textId="40428303" w:rsidR="007247EE" w:rsidRDefault="001046C3" w:rsidP="007247EE">
    <w:pPr>
      <w:pStyle w:val="Header"/>
      <w:tabs>
        <w:tab w:val="clear" w:pos="4153"/>
        <w:tab w:val="clear" w:pos="8306"/>
        <w:tab w:val="center" w:pos="4748"/>
        <w:tab w:val="right" w:pos="8080"/>
        <w:tab w:val="right" w:pos="8222"/>
      </w:tabs>
      <w:bidi w:val="0"/>
      <w:spacing w:after="0"/>
      <w:contextualSpacing/>
      <w:jc w:val="both"/>
    </w:pPr>
    <w:r>
      <w:rPr>
        <w:noProof/>
      </w:rPr>
      <mc:AlternateContent>
        <mc:Choice Requires="wps">
          <w:drawing>
            <wp:anchor distT="0" distB="0" distL="0" distR="0" simplePos="0" relativeHeight="251659776" behindDoc="0" locked="0" layoutInCell="1" allowOverlap="1" wp14:anchorId="07D1CEA1" wp14:editId="15C26FE4">
              <wp:simplePos x="0" y="0"/>
              <wp:positionH relativeFrom="page">
                <wp:align>center</wp:align>
              </wp:positionH>
              <wp:positionV relativeFrom="page">
                <wp:align>top</wp:align>
              </wp:positionV>
              <wp:extent cx="57785" cy="334010"/>
              <wp:effectExtent l="0" t="0" r="0" b="0"/>
              <wp:wrapNone/>
              <wp:docPr id="145720058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334010"/>
                      </a:xfrm>
                      <a:prstGeom prst="rect">
                        <a:avLst/>
                      </a:prstGeom>
                      <a:noFill/>
                      <a:ln>
                        <a:noFill/>
                      </a:ln>
                    </wps:spPr>
                    <wps:txbx>
                      <w:txbxContent>
                        <w:p w14:paraId="3D7ABC76" w14:textId="28B6CA27" w:rsidR="00E73CAC" w:rsidRPr="007247EE" w:rsidRDefault="00E73CAC" w:rsidP="00E73CAC">
                          <w:pPr>
                            <w:spacing w:after="0"/>
                            <w:rPr>
                              <w:rFonts w:ascii="David" w:eastAsia="Aptos" w:hAnsi="David"/>
                              <w:noProof/>
                              <w:color w:val="000000"/>
                              <w:sz w:val="20"/>
                              <w:szCs w:val="20"/>
                            </w:rPr>
                          </w:pP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7D1CEA1" id="_x0000_t202" coordsize="21600,21600" o:spt="202" path="m,l,21600r21600,l21600,xe">
              <v:stroke joinstyle="miter"/>
              <v:path gradientshapeok="t" o:connecttype="rect"/>
            </v:shapetype>
            <v:shape id="Text Box 5" o:spid="_x0000_s1028" type="#_x0000_t202" style="position:absolute;left:0;text-align:left;margin-left:0;margin-top:0;width:4.55pt;height:26.3pt;z-index:2516597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" filled="f" stroked="f">
              <v:textbox style="mso-fit-shape-to-text:t" inset="0,15pt,0,0">
                <w:txbxContent>
                  <w:p w14:paraId="3D7ABC76" w14:textId="28B6CA27" w:rsidR="00E73CAC" w:rsidRPr="007247EE" w:rsidRDefault="00E73CAC" w:rsidP="00E73CAC">
                    <w:pPr>
                      <w:spacing w:after="0"/>
                      <w:rPr>
                        <w:rFonts w:ascii="David" w:eastAsia="Aptos" w:hAnsi="David"/>
                        <w:noProof/>
                        <w:color w:val="000000"/>
                        <w:sz w:val="20"/>
                        <w:szCs w:val="20"/>
                      </w:rPr>
                    </w:pPr>
                  </w:p>
                </w:txbxContent>
              </v:textbox>
              <w10:wrap anchorx="page" anchory="page"/>
            </v:shape>
          </w:pict>
        </mc:Fallback>
      </mc:AlternateContent>
    </w:r>
    <w:r w:rsidR="00115605">
      <w:rPr>
        <w:rFonts w:hint="cs"/>
        <w:rtl/>
      </w:rPr>
      <w:t>ע"מ</w:t>
    </w:r>
    <w:r w:rsidR="001D2BAA">
      <w:rPr>
        <w:rFonts w:hint="cs"/>
        <w:rtl/>
      </w:rPr>
      <w:t xml:space="preserve"> </w:t>
    </w:r>
    <w:r w:rsidR="00746CA2">
      <w:rPr>
        <w:rFonts w:hint="cs"/>
        <w:rtl/>
      </w:rPr>
      <w:t>38176</w:t>
    </w:r>
    <w:r w:rsidR="00115605">
      <w:rPr>
        <w:rFonts w:hint="cs"/>
        <w:rtl/>
      </w:rPr>
      <w:t>-</w:t>
    </w:r>
    <w:r w:rsidR="000073CB">
      <w:rPr>
        <w:rFonts w:hint="cs"/>
        <w:rtl/>
      </w:rPr>
      <w:t>09</w:t>
    </w:r>
    <w:r w:rsidR="00115605">
      <w:rPr>
        <w:rFonts w:hint="cs"/>
        <w:rtl/>
      </w:rPr>
      <w:t>-</w:t>
    </w:r>
    <w:r w:rsidR="000073CB">
      <w:rPr>
        <w:rFonts w:hint="cs"/>
        <w:rtl/>
      </w:rPr>
      <w:t>26</w:t>
    </w:r>
    <w:r w:rsidR="00F678DA">
      <w:t xml:space="preserve"> </w:t>
    </w:r>
    <w:r w:rsidR="002367E1">
      <w:rPr>
        <w:rFonts w:hint="cs"/>
        <w:rtl/>
      </w:rPr>
      <w:t>ב ל מ " ס</w:t>
    </w:r>
    <w:r w:rsidR="00F678DA">
      <w:rPr>
        <w:rFonts w:hint="cs"/>
        <w:rtl/>
      </w:rPr>
      <w:t xml:space="preserve">                                      </w:t>
    </w:r>
  </w:p>
  <w:p w14:paraId="38478B69" w14:textId="77777777" w:rsidR="005D7F53" w:rsidRDefault="00115605" w:rsidP="00C2649C">
    <w:pPr>
      <w:pStyle w:val="Header"/>
      <w:tabs>
        <w:tab w:val="clear" w:pos="4153"/>
        <w:tab w:val="clear" w:pos="8306"/>
        <w:tab w:val="center" w:pos="4748"/>
        <w:tab w:val="right" w:pos="8080"/>
        <w:tab w:val="right" w:pos="8222"/>
      </w:tabs>
      <w:bidi w:val="0"/>
      <w:spacing w:after="0"/>
      <w:contextualSpacing/>
      <w:jc w:val="both"/>
    </w:pPr>
    <w:r>
      <w:rPr>
        <w:rFonts w:hint="cs"/>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2D6E" w14:textId="607CCE66" w:rsidR="007E09F9" w:rsidRDefault="001046C3">
    <w:pPr>
      <w:pStyle w:val="Header"/>
    </w:pPr>
    <w:r>
      <w:rPr>
        <w:noProof/>
      </w:rPr>
      <mc:AlternateContent>
        <mc:Choice Requires="wps">
          <w:drawing>
            <wp:anchor distT="0" distB="0" distL="0" distR="0" simplePos="0" relativeHeight="251657728" behindDoc="0" locked="0" layoutInCell="1" allowOverlap="1" wp14:anchorId="16F0B475" wp14:editId="756C8D7C">
              <wp:simplePos x="0" y="0"/>
              <wp:positionH relativeFrom="page">
                <wp:align>center</wp:align>
              </wp:positionH>
              <wp:positionV relativeFrom="page">
                <wp:align>top</wp:align>
              </wp:positionV>
              <wp:extent cx="462280" cy="368935"/>
              <wp:effectExtent l="0" t="0" r="0" b="0"/>
              <wp:wrapNone/>
              <wp:docPr id="7819944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368935"/>
                      </a:xfrm>
                      <a:prstGeom prst="rect">
                        <a:avLst/>
                      </a:prstGeom>
                      <a:noFill/>
                      <a:ln>
                        <a:noFill/>
                      </a:ln>
                    </wps:spPr>
                    <wps:txbx>
                      <w:txbxContent>
                        <w:p w14:paraId="226B2302" w14:textId="77777777" w:rsidR="00E73CAC" w:rsidRPr="00E73CAC" w:rsidRDefault="00E73CAC" w:rsidP="00E73CAC">
                          <w:pPr>
                            <w:spacing w:after="0"/>
                            <w:rPr>
                              <w:rFonts w:ascii="Aptos" w:eastAsia="Aptos" w:hAnsi="Aptos" w:cs="Aptos"/>
                              <w:noProof/>
                              <w:color w:val="000000"/>
                              <w:sz w:val="20"/>
                              <w:szCs w:val="20"/>
                            </w:rPr>
                          </w:pPr>
                          <w:r w:rsidRPr="00E73CAC">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F0B475" id="_x0000_t202" coordsize="21600,21600" o:spt="202" path="m,l,21600r21600,l21600,xe">
              <v:stroke joinstyle="miter"/>
              <v:path gradientshapeok="t" o:connecttype="rect"/>
            </v:shapetype>
            <v:shape id="Text Box 3" o:spid="_x0000_s1029" type="#_x0000_t202" style="position:absolute;left:0;text-align:left;margin-left:0;margin-top:0;width:36.4pt;height:29.05pt;z-index:25165772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" filled="f" stroked="f">
              <v:textbox style="mso-fit-shape-to-text:t" inset="0,15pt,0,0">
                <w:txbxContent>
                  <w:p w14:paraId="226B2302" w14:textId="77777777" w:rsidR="00E73CAC" w:rsidRPr="00E73CAC" w:rsidRDefault="00E73CAC" w:rsidP="00E73CAC">
                    <w:pPr>
                      <w:spacing w:after="0"/>
                      <w:rPr>
                        <w:rFonts w:ascii="Aptos" w:eastAsia="Aptos" w:hAnsi="Aptos" w:cs="Aptos"/>
                        <w:noProof/>
                        <w:color w:val="000000"/>
                        <w:sz w:val="20"/>
                        <w:szCs w:val="20"/>
                      </w:rPr>
                    </w:pPr>
                    <w:r w:rsidRPr="00E73CAC">
                      <w:rPr>
                        <w:rFonts w:ascii="Aptos" w:eastAsia="Aptos" w:hAnsi="Aptos" w:cs="Aptos"/>
                        <w:noProof/>
                        <w:color w:val="000000"/>
                        <w:sz w:val="20"/>
                        <w:szCs w:val="20"/>
                        <w:rtl/>
                      </w:rPr>
                      <w:t>- בלמ"ס -</w:t>
                    </w: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14:anchorId="2B47A84C" wp14:editId="065D20C4">
              <wp:simplePos x="0" y="0"/>
              <wp:positionH relativeFrom="column">
                <wp:align>center</wp:align>
              </wp:positionH>
              <wp:positionV relativeFrom="paragraph">
                <wp:posOffset>635</wp:posOffset>
              </wp:positionV>
              <wp:extent cx="443865" cy="443865"/>
              <wp:effectExtent l="0" t="0" r="0" b="0"/>
              <wp:wrapSquare wrapText="bothSides"/>
              <wp:docPr id="113221292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1A4CE5D9" w14:textId="77777777" w:rsidR="007E09F9" w:rsidRPr="00CF376D" w:rsidRDefault="00115605">
                          <w:pPr>
                            <w:rPr>
                              <w:rFonts w:cs="Calibri"/>
                              <w:noProof/>
                              <w:color w:val="000000"/>
                              <w:sz w:val="20"/>
                              <w:szCs w:val="20"/>
                            </w:rPr>
                          </w:pPr>
                          <w:r w:rsidRPr="00CF376D">
                            <w:rPr>
                              <w:rFonts w:cs="Calibri"/>
                              <w:noProof/>
                              <w:color w:val="000000"/>
                              <w:sz w:val="20"/>
                              <w:szCs w:val="20"/>
                              <w:rtl/>
                            </w:rPr>
                            <w:t xml:space="preserve">- </w:t>
                          </w:r>
                          <w:r w:rsidRPr="00CF376D">
                            <w:rPr>
                              <w:rFonts w:cs="Times New Roman"/>
                              <w:noProof/>
                              <w:color w:val="000000"/>
                              <w:sz w:val="20"/>
                              <w:szCs w:val="20"/>
                              <w:rtl/>
                            </w:rPr>
                            <w:t>בלמ</w:t>
                          </w:r>
                          <w:r w:rsidRPr="00CF376D">
                            <w:rPr>
                              <w:rFonts w:cs="Calibri"/>
                              <w:noProof/>
                              <w:color w:val="000000"/>
                              <w:sz w:val="20"/>
                              <w:szCs w:val="20"/>
                              <w:rtl/>
                            </w:rPr>
                            <w:t>"</w:t>
                          </w:r>
                          <w:r w:rsidRPr="00CF376D">
                            <w:rPr>
                              <w:rFonts w:cs="Times New Roman"/>
                              <w:noProof/>
                              <w:color w:val="000000"/>
                              <w:sz w:val="20"/>
                              <w:szCs w:val="20"/>
                              <w:rtl/>
                            </w:rPr>
                            <w:t xml:space="preserve">ס </w:t>
                          </w:r>
                          <w:r w:rsidRPr="00CF376D">
                            <w:rPr>
                              <w:rFonts w:cs="Calibri"/>
                              <w:noProof/>
                              <w:color w:val="000000"/>
                              <w:sz w:val="20"/>
                              <w:szCs w:val="20"/>
                              <w:rtl/>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B47A84C" id="Text Box 1" o:spid="_x0000_s1030" type="#_x0000_t202" style="position:absolute;left:0;text-align:left;margin-left:0;margin-top:.05pt;width:34.95pt;height:34.95pt;z-index:25165568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" filled="f" stroked="f">
              <v:textbox style="mso-fit-shape-to-text:t" inset="0,0,0,0">
                <w:txbxContent>
                  <w:p w14:paraId="1A4CE5D9" w14:textId="77777777" w:rsidR="007E09F9" w:rsidRPr="00CF376D" w:rsidRDefault="00115605">
                    <w:pPr>
                      <w:rPr>
                        <w:rFonts w:cs="Calibri"/>
                        <w:noProof/>
                        <w:color w:val="000000"/>
                        <w:sz w:val="20"/>
                        <w:szCs w:val="20"/>
                      </w:rPr>
                    </w:pPr>
                    <w:r w:rsidRPr="00CF376D">
                      <w:rPr>
                        <w:rFonts w:cs="Calibri"/>
                        <w:noProof/>
                        <w:color w:val="000000"/>
                        <w:sz w:val="20"/>
                        <w:szCs w:val="20"/>
                        <w:rtl/>
                      </w:rPr>
                      <w:t xml:space="preserve">- </w:t>
                    </w:r>
                    <w:r w:rsidRPr="00CF376D">
                      <w:rPr>
                        <w:rFonts w:cs="Times New Roman"/>
                        <w:noProof/>
                        <w:color w:val="000000"/>
                        <w:sz w:val="20"/>
                        <w:szCs w:val="20"/>
                        <w:rtl/>
                      </w:rPr>
                      <w:t>בלמ</w:t>
                    </w:r>
                    <w:r w:rsidRPr="00CF376D">
                      <w:rPr>
                        <w:rFonts w:cs="Calibri"/>
                        <w:noProof/>
                        <w:color w:val="000000"/>
                        <w:sz w:val="20"/>
                        <w:szCs w:val="20"/>
                        <w:rtl/>
                      </w:rPr>
                      <w:t>"</w:t>
                    </w:r>
                    <w:r w:rsidRPr="00CF376D">
                      <w:rPr>
                        <w:rFonts w:cs="Times New Roman"/>
                        <w:noProof/>
                        <w:color w:val="000000"/>
                        <w:sz w:val="20"/>
                        <w:szCs w:val="20"/>
                        <w:rtl/>
                      </w:rPr>
                      <w:t xml:space="preserve">ס </w:t>
                    </w:r>
                    <w:r w:rsidRPr="00CF376D">
                      <w:rPr>
                        <w:rFonts w:cs="Calibri"/>
                        <w:noProof/>
                        <w:color w:val="000000"/>
                        <w:sz w:val="20"/>
                        <w:szCs w:val="20"/>
                        <w:rtl/>
                      </w:rPr>
                      <w:t>-</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001B"/>
    <w:multiLevelType w:val="hybridMultilevel"/>
    <w:tmpl w:val="2C8A2F38"/>
    <w:lvl w:ilvl="0" w:tplc="1EB45296">
      <w:start w:val="1"/>
      <w:numFmt w:val="decimal"/>
      <w:pStyle w:val="Ruller4"/>
      <w:lvlText w:val="%1."/>
      <w:lvlJc w:val="left"/>
      <w:pPr>
        <w:tabs>
          <w:tab w:val="num" w:pos="907"/>
        </w:tabs>
        <w:ind w:left="0" w:firstLine="0"/>
      </w:pPr>
      <w:rPr>
        <w:rFonts w:hint="default"/>
        <w:sz w:val="22"/>
        <w:szCs w:val="24"/>
      </w:rPr>
    </w:lvl>
    <w:lvl w:ilvl="1" w:tplc="D766EFD2" w:tentative="1">
      <w:start w:val="1"/>
      <w:numFmt w:val="lowerLetter"/>
      <w:lvlText w:val="%2."/>
      <w:lvlJc w:val="left"/>
      <w:pPr>
        <w:tabs>
          <w:tab w:val="num" w:pos="1440"/>
        </w:tabs>
        <w:ind w:left="1440" w:hanging="360"/>
      </w:pPr>
    </w:lvl>
    <w:lvl w:ilvl="2" w:tplc="FB28FA08" w:tentative="1">
      <w:start w:val="1"/>
      <w:numFmt w:val="lowerRoman"/>
      <w:lvlText w:val="%3."/>
      <w:lvlJc w:val="right"/>
      <w:pPr>
        <w:tabs>
          <w:tab w:val="num" w:pos="2160"/>
        </w:tabs>
        <w:ind w:left="2160" w:hanging="180"/>
      </w:pPr>
    </w:lvl>
    <w:lvl w:ilvl="3" w:tplc="A3DCBAD4" w:tentative="1">
      <w:start w:val="1"/>
      <w:numFmt w:val="decimal"/>
      <w:lvlText w:val="%4."/>
      <w:lvlJc w:val="left"/>
      <w:pPr>
        <w:tabs>
          <w:tab w:val="num" w:pos="2880"/>
        </w:tabs>
        <w:ind w:left="2880" w:hanging="360"/>
      </w:pPr>
    </w:lvl>
    <w:lvl w:ilvl="4" w:tplc="07D83266" w:tentative="1">
      <w:start w:val="1"/>
      <w:numFmt w:val="lowerLetter"/>
      <w:lvlText w:val="%5."/>
      <w:lvlJc w:val="left"/>
      <w:pPr>
        <w:tabs>
          <w:tab w:val="num" w:pos="3600"/>
        </w:tabs>
        <w:ind w:left="3600" w:hanging="360"/>
      </w:pPr>
    </w:lvl>
    <w:lvl w:ilvl="5" w:tplc="01AC910A" w:tentative="1">
      <w:start w:val="1"/>
      <w:numFmt w:val="lowerRoman"/>
      <w:lvlText w:val="%6."/>
      <w:lvlJc w:val="right"/>
      <w:pPr>
        <w:tabs>
          <w:tab w:val="num" w:pos="4320"/>
        </w:tabs>
        <w:ind w:left="4320" w:hanging="180"/>
      </w:pPr>
    </w:lvl>
    <w:lvl w:ilvl="6" w:tplc="BFD256BE" w:tentative="1">
      <w:start w:val="1"/>
      <w:numFmt w:val="decimal"/>
      <w:lvlText w:val="%7."/>
      <w:lvlJc w:val="left"/>
      <w:pPr>
        <w:tabs>
          <w:tab w:val="num" w:pos="5040"/>
        </w:tabs>
        <w:ind w:left="5040" w:hanging="360"/>
      </w:pPr>
    </w:lvl>
    <w:lvl w:ilvl="7" w:tplc="38F2EE88" w:tentative="1">
      <w:start w:val="1"/>
      <w:numFmt w:val="lowerLetter"/>
      <w:lvlText w:val="%8."/>
      <w:lvlJc w:val="left"/>
      <w:pPr>
        <w:tabs>
          <w:tab w:val="num" w:pos="5760"/>
        </w:tabs>
        <w:ind w:left="5760" w:hanging="360"/>
      </w:pPr>
    </w:lvl>
    <w:lvl w:ilvl="8" w:tplc="7BBA1B04" w:tentative="1">
      <w:start w:val="1"/>
      <w:numFmt w:val="lowerRoman"/>
      <w:lvlText w:val="%9."/>
      <w:lvlJc w:val="right"/>
      <w:pPr>
        <w:tabs>
          <w:tab w:val="num" w:pos="6480"/>
        </w:tabs>
        <w:ind w:left="6480" w:hanging="180"/>
      </w:pPr>
    </w:lvl>
  </w:abstractNum>
  <w:abstractNum w:abstractNumId="1" w15:restartNumberingAfterBreak="0">
    <w:nsid w:val="09BF0A54"/>
    <w:multiLevelType w:val="hybridMultilevel"/>
    <w:tmpl w:val="ED3A8D06"/>
    <w:lvl w:ilvl="0" w:tplc="026C597A">
      <w:start w:val="1"/>
      <w:numFmt w:val="bullet"/>
      <w:lvlText w:val=""/>
      <w:lvlJc w:val="left"/>
      <w:pPr>
        <w:tabs>
          <w:tab w:val="num" w:pos="720"/>
        </w:tabs>
        <w:ind w:left="720" w:hanging="360"/>
      </w:pPr>
      <w:rPr>
        <w:rFonts w:ascii="Wingdings" w:hAnsi="Wingdings" w:hint="default"/>
        <w:color w:val="auto"/>
      </w:rPr>
    </w:lvl>
    <w:lvl w:ilvl="1" w:tplc="1D0CDFCC" w:tentative="1">
      <w:start w:val="1"/>
      <w:numFmt w:val="bullet"/>
      <w:lvlText w:val="o"/>
      <w:lvlJc w:val="left"/>
      <w:pPr>
        <w:tabs>
          <w:tab w:val="num" w:pos="1440"/>
        </w:tabs>
        <w:ind w:left="1440" w:hanging="360"/>
      </w:pPr>
      <w:rPr>
        <w:rFonts w:ascii="Courier New" w:hAnsi="Courier New" w:cs="Courier New" w:hint="default"/>
      </w:rPr>
    </w:lvl>
    <w:lvl w:ilvl="2" w:tplc="4664DCA4" w:tentative="1">
      <w:start w:val="1"/>
      <w:numFmt w:val="bullet"/>
      <w:lvlText w:val=""/>
      <w:lvlJc w:val="left"/>
      <w:pPr>
        <w:tabs>
          <w:tab w:val="num" w:pos="2160"/>
        </w:tabs>
        <w:ind w:left="2160" w:hanging="360"/>
      </w:pPr>
      <w:rPr>
        <w:rFonts w:ascii="Wingdings" w:hAnsi="Wingdings" w:hint="default"/>
      </w:rPr>
    </w:lvl>
    <w:lvl w:ilvl="3" w:tplc="FCDAE194" w:tentative="1">
      <w:start w:val="1"/>
      <w:numFmt w:val="bullet"/>
      <w:lvlText w:val=""/>
      <w:lvlJc w:val="left"/>
      <w:pPr>
        <w:tabs>
          <w:tab w:val="num" w:pos="2880"/>
        </w:tabs>
        <w:ind w:left="2880" w:hanging="360"/>
      </w:pPr>
      <w:rPr>
        <w:rFonts w:ascii="Symbol" w:hAnsi="Symbol" w:hint="default"/>
      </w:rPr>
    </w:lvl>
    <w:lvl w:ilvl="4" w:tplc="9822BD5E" w:tentative="1">
      <w:start w:val="1"/>
      <w:numFmt w:val="bullet"/>
      <w:lvlText w:val="o"/>
      <w:lvlJc w:val="left"/>
      <w:pPr>
        <w:tabs>
          <w:tab w:val="num" w:pos="3600"/>
        </w:tabs>
        <w:ind w:left="3600" w:hanging="360"/>
      </w:pPr>
      <w:rPr>
        <w:rFonts w:ascii="Courier New" w:hAnsi="Courier New" w:cs="Courier New" w:hint="default"/>
      </w:rPr>
    </w:lvl>
    <w:lvl w:ilvl="5" w:tplc="5B88E32C" w:tentative="1">
      <w:start w:val="1"/>
      <w:numFmt w:val="bullet"/>
      <w:lvlText w:val=""/>
      <w:lvlJc w:val="left"/>
      <w:pPr>
        <w:tabs>
          <w:tab w:val="num" w:pos="4320"/>
        </w:tabs>
        <w:ind w:left="4320" w:hanging="360"/>
      </w:pPr>
      <w:rPr>
        <w:rFonts w:ascii="Wingdings" w:hAnsi="Wingdings" w:hint="default"/>
      </w:rPr>
    </w:lvl>
    <w:lvl w:ilvl="6" w:tplc="C3148CDA" w:tentative="1">
      <w:start w:val="1"/>
      <w:numFmt w:val="bullet"/>
      <w:lvlText w:val=""/>
      <w:lvlJc w:val="left"/>
      <w:pPr>
        <w:tabs>
          <w:tab w:val="num" w:pos="5040"/>
        </w:tabs>
        <w:ind w:left="5040" w:hanging="360"/>
      </w:pPr>
      <w:rPr>
        <w:rFonts w:ascii="Symbol" w:hAnsi="Symbol" w:hint="default"/>
      </w:rPr>
    </w:lvl>
    <w:lvl w:ilvl="7" w:tplc="2E26B926" w:tentative="1">
      <w:start w:val="1"/>
      <w:numFmt w:val="bullet"/>
      <w:lvlText w:val="o"/>
      <w:lvlJc w:val="left"/>
      <w:pPr>
        <w:tabs>
          <w:tab w:val="num" w:pos="5760"/>
        </w:tabs>
        <w:ind w:left="5760" w:hanging="360"/>
      </w:pPr>
      <w:rPr>
        <w:rFonts w:ascii="Courier New" w:hAnsi="Courier New" w:cs="Courier New" w:hint="default"/>
      </w:rPr>
    </w:lvl>
    <w:lvl w:ilvl="8" w:tplc="9962C8B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53515"/>
    <w:multiLevelType w:val="hybridMultilevel"/>
    <w:tmpl w:val="55389DF0"/>
    <w:lvl w:ilvl="0" w:tplc="BFA4881E">
      <w:start w:val="1"/>
      <w:numFmt w:val="decimal"/>
      <w:lvlText w:val="%1."/>
      <w:lvlJc w:val="left"/>
      <w:pPr>
        <w:ind w:left="720" w:hanging="360"/>
      </w:pPr>
    </w:lvl>
    <w:lvl w:ilvl="1" w:tplc="7C64AB30">
      <w:start w:val="1"/>
      <w:numFmt w:val="lowerLetter"/>
      <w:lvlText w:val="%2."/>
      <w:lvlJc w:val="left"/>
      <w:pPr>
        <w:ind w:left="1440" w:hanging="360"/>
      </w:pPr>
    </w:lvl>
    <w:lvl w:ilvl="2" w:tplc="F10CF9CA">
      <w:start w:val="1"/>
      <w:numFmt w:val="lowerRoman"/>
      <w:lvlText w:val="%3."/>
      <w:lvlJc w:val="right"/>
      <w:pPr>
        <w:ind w:left="2160" w:hanging="180"/>
      </w:pPr>
    </w:lvl>
    <w:lvl w:ilvl="3" w:tplc="4502B3B2">
      <w:start w:val="1"/>
      <w:numFmt w:val="decimal"/>
      <w:lvlText w:val="%4."/>
      <w:lvlJc w:val="left"/>
      <w:pPr>
        <w:ind w:left="2880" w:hanging="360"/>
      </w:pPr>
    </w:lvl>
    <w:lvl w:ilvl="4" w:tplc="518E0CB0">
      <w:start w:val="1"/>
      <w:numFmt w:val="lowerLetter"/>
      <w:lvlText w:val="%5."/>
      <w:lvlJc w:val="left"/>
      <w:pPr>
        <w:ind w:left="3600" w:hanging="360"/>
      </w:pPr>
    </w:lvl>
    <w:lvl w:ilvl="5" w:tplc="FBA44E3C">
      <w:start w:val="1"/>
      <w:numFmt w:val="lowerRoman"/>
      <w:lvlText w:val="%6."/>
      <w:lvlJc w:val="right"/>
      <w:pPr>
        <w:ind w:left="4320" w:hanging="180"/>
      </w:pPr>
    </w:lvl>
    <w:lvl w:ilvl="6" w:tplc="A210AB36">
      <w:start w:val="1"/>
      <w:numFmt w:val="decimal"/>
      <w:lvlText w:val="%7."/>
      <w:lvlJc w:val="left"/>
      <w:pPr>
        <w:ind w:left="5040" w:hanging="360"/>
      </w:pPr>
    </w:lvl>
    <w:lvl w:ilvl="7" w:tplc="D8E8EA5C">
      <w:start w:val="1"/>
      <w:numFmt w:val="lowerLetter"/>
      <w:lvlText w:val="%8."/>
      <w:lvlJc w:val="left"/>
      <w:pPr>
        <w:ind w:left="5760" w:hanging="360"/>
      </w:pPr>
    </w:lvl>
    <w:lvl w:ilvl="8" w:tplc="7ACAFF54">
      <w:start w:val="1"/>
      <w:numFmt w:val="lowerRoman"/>
      <w:lvlText w:val="%9."/>
      <w:lvlJc w:val="right"/>
      <w:pPr>
        <w:ind w:left="6480" w:hanging="180"/>
      </w:pPr>
    </w:lvl>
  </w:abstractNum>
  <w:abstractNum w:abstractNumId="3" w15:restartNumberingAfterBreak="0">
    <w:nsid w:val="0E145131"/>
    <w:multiLevelType w:val="hybridMultilevel"/>
    <w:tmpl w:val="DAF47AD6"/>
    <w:lvl w:ilvl="0" w:tplc="7D78018E">
      <w:start w:val="1"/>
      <w:numFmt w:val="hebrew1"/>
      <w:lvlText w:val="%1."/>
      <w:lvlJc w:val="left"/>
      <w:pPr>
        <w:ind w:left="644" w:hanging="360"/>
      </w:pPr>
      <w:rPr>
        <w:rFonts w:hint="default"/>
      </w:rPr>
    </w:lvl>
    <w:lvl w:ilvl="1" w:tplc="14BE3E1E" w:tentative="1">
      <w:start w:val="1"/>
      <w:numFmt w:val="lowerLetter"/>
      <w:lvlText w:val="%2."/>
      <w:lvlJc w:val="left"/>
      <w:pPr>
        <w:ind w:left="1364" w:hanging="360"/>
      </w:pPr>
    </w:lvl>
    <w:lvl w:ilvl="2" w:tplc="525E70A0" w:tentative="1">
      <w:start w:val="1"/>
      <w:numFmt w:val="lowerRoman"/>
      <w:lvlText w:val="%3."/>
      <w:lvlJc w:val="right"/>
      <w:pPr>
        <w:ind w:left="2084" w:hanging="180"/>
      </w:pPr>
    </w:lvl>
    <w:lvl w:ilvl="3" w:tplc="02024E36" w:tentative="1">
      <w:start w:val="1"/>
      <w:numFmt w:val="decimal"/>
      <w:lvlText w:val="%4."/>
      <w:lvlJc w:val="left"/>
      <w:pPr>
        <w:ind w:left="2804" w:hanging="360"/>
      </w:pPr>
    </w:lvl>
    <w:lvl w:ilvl="4" w:tplc="D0422860" w:tentative="1">
      <w:start w:val="1"/>
      <w:numFmt w:val="lowerLetter"/>
      <w:lvlText w:val="%5."/>
      <w:lvlJc w:val="left"/>
      <w:pPr>
        <w:ind w:left="3524" w:hanging="360"/>
      </w:pPr>
    </w:lvl>
    <w:lvl w:ilvl="5" w:tplc="40FECAA0" w:tentative="1">
      <w:start w:val="1"/>
      <w:numFmt w:val="lowerRoman"/>
      <w:lvlText w:val="%6."/>
      <w:lvlJc w:val="right"/>
      <w:pPr>
        <w:ind w:left="4244" w:hanging="180"/>
      </w:pPr>
    </w:lvl>
    <w:lvl w:ilvl="6" w:tplc="D16A4A5E" w:tentative="1">
      <w:start w:val="1"/>
      <w:numFmt w:val="decimal"/>
      <w:lvlText w:val="%7."/>
      <w:lvlJc w:val="left"/>
      <w:pPr>
        <w:ind w:left="4964" w:hanging="360"/>
      </w:pPr>
    </w:lvl>
    <w:lvl w:ilvl="7" w:tplc="6EC2AC0A" w:tentative="1">
      <w:start w:val="1"/>
      <w:numFmt w:val="lowerLetter"/>
      <w:lvlText w:val="%8."/>
      <w:lvlJc w:val="left"/>
      <w:pPr>
        <w:ind w:left="5684" w:hanging="360"/>
      </w:pPr>
    </w:lvl>
    <w:lvl w:ilvl="8" w:tplc="7D14C488" w:tentative="1">
      <w:start w:val="1"/>
      <w:numFmt w:val="lowerRoman"/>
      <w:lvlText w:val="%9."/>
      <w:lvlJc w:val="right"/>
      <w:pPr>
        <w:ind w:left="6404" w:hanging="180"/>
      </w:pPr>
    </w:lvl>
  </w:abstractNum>
  <w:abstractNum w:abstractNumId="4" w15:restartNumberingAfterBreak="0">
    <w:nsid w:val="12D23139"/>
    <w:multiLevelType w:val="hybridMultilevel"/>
    <w:tmpl w:val="3FF64DB2"/>
    <w:lvl w:ilvl="0" w:tplc="6964A156">
      <w:start w:val="1"/>
      <w:numFmt w:val="bullet"/>
      <w:lvlText w:val=""/>
      <w:lvlJc w:val="left"/>
      <w:pPr>
        <w:ind w:left="720" w:hanging="360"/>
      </w:pPr>
      <w:rPr>
        <w:rFonts w:ascii="Symbol" w:hAnsi="Symbol" w:hint="default"/>
      </w:rPr>
    </w:lvl>
    <w:lvl w:ilvl="1" w:tplc="10168872" w:tentative="1">
      <w:start w:val="1"/>
      <w:numFmt w:val="bullet"/>
      <w:lvlText w:val="o"/>
      <w:lvlJc w:val="left"/>
      <w:pPr>
        <w:ind w:left="1440" w:hanging="360"/>
      </w:pPr>
      <w:rPr>
        <w:rFonts w:ascii="Courier New" w:hAnsi="Courier New" w:cs="Courier New" w:hint="default"/>
      </w:rPr>
    </w:lvl>
    <w:lvl w:ilvl="2" w:tplc="E0049810" w:tentative="1">
      <w:start w:val="1"/>
      <w:numFmt w:val="bullet"/>
      <w:lvlText w:val=""/>
      <w:lvlJc w:val="left"/>
      <w:pPr>
        <w:ind w:left="2160" w:hanging="360"/>
      </w:pPr>
      <w:rPr>
        <w:rFonts w:ascii="Wingdings" w:hAnsi="Wingdings" w:hint="default"/>
      </w:rPr>
    </w:lvl>
    <w:lvl w:ilvl="3" w:tplc="29A6120C" w:tentative="1">
      <w:start w:val="1"/>
      <w:numFmt w:val="bullet"/>
      <w:lvlText w:val=""/>
      <w:lvlJc w:val="left"/>
      <w:pPr>
        <w:ind w:left="2880" w:hanging="360"/>
      </w:pPr>
      <w:rPr>
        <w:rFonts w:ascii="Symbol" w:hAnsi="Symbol" w:hint="default"/>
      </w:rPr>
    </w:lvl>
    <w:lvl w:ilvl="4" w:tplc="C85C2A64" w:tentative="1">
      <w:start w:val="1"/>
      <w:numFmt w:val="bullet"/>
      <w:lvlText w:val="o"/>
      <w:lvlJc w:val="left"/>
      <w:pPr>
        <w:ind w:left="3600" w:hanging="360"/>
      </w:pPr>
      <w:rPr>
        <w:rFonts w:ascii="Courier New" w:hAnsi="Courier New" w:cs="Courier New" w:hint="default"/>
      </w:rPr>
    </w:lvl>
    <w:lvl w:ilvl="5" w:tplc="BE4A9A3C" w:tentative="1">
      <w:start w:val="1"/>
      <w:numFmt w:val="bullet"/>
      <w:lvlText w:val=""/>
      <w:lvlJc w:val="left"/>
      <w:pPr>
        <w:ind w:left="4320" w:hanging="360"/>
      </w:pPr>
      <w:rPr>
        <w:rFonts w:ascii="Wingdings" w:hAnsi="Wingdings" w:hint="default"/>
      </w:rPr>
    </w:lvl>
    <w:lvl w:ilvl="6" w:tplc="5B9E4EB8" w:tentative="1">
      <w:start w:val="1"/>
      <w:numFmt w:val="bullet"/>
      <w:lvlText w:val=""/>
      <w:lvlJc w:val="left"/>
      <w:pPr>
        <w:ind w:left="5040" w:hanging="360"/>
      </w:pPr>
      <w:rPr>
        <w:rFonts w:ascii="Symbol" w:hAnsi="Symbol" w:hint="default"/>
      </w:rPr>
    </w:lvl>
    <w:lvl w:ilvl="7" w:tplc="4C8E44E2" w:tentative="1">
      <w:start w:val="1"/>
      <w:numFmt w:val="bullet"/>
      <w:lvlText w:val="o"/>
      <w:lvlJc w:val="left"/>
      <w:pPr>
        <w:ind w:left="5760" w:hanging="360"/>
      </w:pPr>
      <w:rPr>
        <w:rFonts w:ascii="Courier New" w:hAnsi="Courier New" w:cs="Courier New" w:hint="default"/>
      </w:rPr>
    </w:lvl>
    <w:lvl w:ilvl="8" w:tplc="174282FC" w:tentative="1">
      <w:start w:val="1"/>
      <w:numFmt w:val="bullet"/>
      <w:lvlText w:val=""/>
      <w:lvlJc w:val="left"/>
      <w:pPr>
        <w:ind w:left="6480" w:hanging="360"/>
      </w:pPr>
      <w:rPr>
        <w:rFonts w:ascii="Wingdings" w:hAnsi="Wingdings" w:hint="default"/>
      </w:rPr>
    </w:lvl>
  </w:abstractNum>
  <w:abstractNum w:abstractNumId="5" w15:restartNumberingAfterBreak="0">
    <w:nsid w:val="12E91BE4"/>
    <w:multiLevelType w:val="hybridMultilevel"/>
    <w:tmpl w:val="D7A0A22C"/>
    <w:lvl w:ilvl="0" w:tplc="40FEA5BC">
      <w:start w:val="1"/>
      <w:numFmt w:val="decimal"/>
      <w:lvlText w:val="%1."/>
      <w:lvlJc w:val="left"/>
      <w:pPr>
        <w:ind w:left="360" w:hanging="360"/>
      </w:pPr>
      <w:rPr>
        <w:rFonts w:hint="default"/>
      </w:rPr>
    </w:lvl>
    <w:lvl w:ilvl="1" w:tplc="853E1C24">
      <w:start w:val="1"/>
      <w:numFmt w:val="decimal"/>
      <w:lvlText w:val="(%2)"/>
      <w:lvlJc w:val="left"/>
      <w:pPr>
        <w:ind w:left="1440" w:hanging="720"/>
      </w:pPr>
      <w:rPr>
        <w:rFonts w:hint="default"/>
      </w:rPr>
    </w:lvl>
    <w:lvl w:ilvl="2" w:tplc="07583DDE" w:tentative="1">
      <w:start w:val="1"/>
      <w:numFmt w:val="lowerRoman"/>
      <w:lvlText w:val="%3."/>
      <w:lvlJc w:val="right"/>
      <w:pPr>
        <w:ind w:left="1800" w:hanging="180"/>
      </w:pPr>
    </w:lvl>
    <w:lvl w:ilvl="3" w:tplc="E004BD54" w:tentative="1">
      <w:start w:val="1"/>
      <w:numFmt w:val="decimal"/>
      <w:lvlText w:val="%4."/>
      <w:lvlJc w:val="left"/>
      <w:pPr>
        <w:ind w:left="2520" w:hanging="360"/>
      </w:pPr>
    </w:lvl>
    <w:lvl w:ilvl="4" w:tplc="DCD8F5D6" w:tentative="1">
      <w:start w:val="1"/>
      <w:numFmt w:val="lowerLetter"/>
      <w:lvlText w:val="%5."/>
      <w:lvlJc w:val="left"/>
      <w:pPr>
        <w:ind w:left="3240" w:hanging="360"/>
      </w:pPr>
    </w:lvl>
    <w:lvl w:ilvl="5" w:tplc="B4247C9A" w:tentative="1">
      <w:start w:val="1"/>
      <w:numFmt w:val="lowerRoman"/>
      <w:lvlText w:val="%6."/>
      <w:lvlJc w:val="right"/>
      <w:pPr>
        <w:ind w:left="3960" w:hanging="180"/>
      </w:pPr>
    </w:lvl>
    <w:lvl w:ilvl="6" w:tplc="C6F89698" w:tentative="1">
      <w:start w:val="1"/>
      <w:numFmt w:val="decimal"/>
      <w:lvlText w:val="%7."/>
      <w:lvlJc w:val="left"/>
      <w:pPr>
        <w:ind w:left="4680" w:hanging="360"/>
      </w:pPr>
    </w:lvl>
    <w:lvl w:ilvl="7" w:tplc="CD9EDFE6" w:tentative="1">
      <w:start w:val="1"/>
      <w:numFmt w:val="lowerLetter"/>
      <w:lvlText w:val="%8."/>
      <w:lvlJc w:val="left"/>
      <w:pPr>
        <w:ind w:left="5400" w:hanging="360"/>
      </w:pPr>
    </w:lvl>
    <w:lvl w:ilvl="8" w:tplc="1BDABE94" w:tentative="1">
      <w:start w:val="1"/>
      <w:numFmt w:val="lowerRoman"/>
      <w:lvlText w:val="%9."/>
      <w:lvlJc w:val="right"/>
      <w:pPr>
        <w:ind w:left="6120" w:hanging="180"/>
      </w:pPr>
    </w:lvl>
  </w:abstractNum>
  <w:abstractNum w:abstractNumId="6" w15:restartNumberingAfterBreak="0">
    <w:nsid w:val="173F6EFA"/>
    <w:multiLevelType w:val="hybridMultilevel"/>
    <w:tmpl w:val="04827120"/>
    <w:lvl w:ilvl="0" w:tplc="FA54EA30">
      <w:start w:val="1"/>
      <w:numFmt w:val="hebrew1"/>
      <w:lvlText w:val="%1."/>
      <w:lvlJc w:val="left"/>
      <w:pPr>
        <w:ind w:left="644" w:hanging="360"/>
      </w:pPr>
      <w:rPr>
        <w:rFonts w:hint="default"/>
      </w:rPr>
    </w:lvl>
    <w:lvl w:ilvl="1" w:tplc="DF32043C" w:tentative="1">
      <w:start w:val="1"/>
      <w:numFmt w:val="lowerLetter"/>
      <w:lvlText w:val="%2."/>
      <w:lvlJc w:val="left"/>
      <w:pPr>
        <w:ind w:left="1364" w:hanging="360"/>
      </w:pPr>
    </w:lvl>
    <w:lvl w:ilvl="2" w:tplc="B2CE143C" w:tentative="1">
      <w:start w:val="1"/>
      <w:numFmt w:val="lowerRoman"/>
      <w:lvlText w:val="%3."/>
      <w:lvlJc w:val="right"/>
      <w:pPr>
        <w:ind w:left="2084" w:hanging="180"/>
      </w:pPr>
    </w:lvl>
    <w:lvl w:ilvl="3" w:tplc="C1206C7A" w:tentative="1">
      <w:start w:val="1"/>
      <w:numFmt w:val="decimal"/>
      <w:lvlText w:val="%4."/>
      <w:lvlJc w:val="left"/>
      <w:pPr>
        <w:ind w:left="2804" w:hanging="360"/>
      </w:pPr>
    </w:lvl>
    <w:lvl w:ilvl="4" w:tplc="1924E040" w:tentative="1">
      <w:start w:val="1"/>
      <w:numFmt w:val="lowerLetter"/>
      <w:lvlText w:val="%5."/>
      <w:lvlJc w:val="left"/>
      <w:pPr>
        <w:ind w:left="3524" w:hanging="360"/>
      </w:pPr>
    </w:lvl>
    <w:lvl w:ilvl="5" w:tplc="9BC2EA6C" w:tentative="1">
      <w:start w:val="1"/>
      <w:numFmt w:val="lowerRoman"/>
      <w:lvlText w:val="%6."/>
      <w:lvlJc w:val="right"/>
      <w:pPr>
        <w:ind w:left="4244" w:hanging="180"/>
      </w:pPr>
    </w:lvl>
    <w:lvl w:ilvl="6" w:tplc="E2C2F2F4" w:tentative="1">
      <w:start w:val="1"/>
      <w:numFmt w:val="decimal"/>
      <w:lvlText w:val="%7."/>
      <w:lvlJc w:val="left"/>
      <w:pPr>
        <w:ind w:left="4964" w:hanging="360"/>
      </w:pPr>
    </w:lvl>
    <w:lvl w:ilvl="7" w:tplc="0E145494" w:tentative="1">
      <w:start w:val="1"/>
      <w:numFmt w:val="lowerLetter"/>
      <w:lvlText w:val="%8."/>
      <w:lvlJc w:val="left"/>
      <w:pPr>
        <w:ind w:left="5684" w:hanging="360"/>
      </w:pPr>
    </w:lvl>
    <w:lvl w:ilvl="8" w:tplc="099C2138" w:tentative="1">
      <w:start w:val="1"/>
      <w:numFmt w:val="lowerRoman"/>
      <w:lvlText w:val="%9."/>
      <w:lvlJc w:val="right"/>
      <w:pPr>
        <w:ind w:left="6404" w:hanging="180"/>
      </w:pPr>
    </w:lvl>
  </w:abstractNum>
  <w:abstractNum w:abstractNumId="7" w15:restartNumberingAfterBreak="0">
    <w:nsid w:val="176836AC"/>
    <w:multiLevelType w:val="hybridMultilevel"/>
    <w:tmpl w:val="0D84D802"/>
    <w:lvl w:ilvl="0" w:tplc="6478ECCE">
      <w:start w:val="1"/>
      <w:numFmt w:val="decimal"/>
      <w:lvlText w:val="%1."/>
      <w:lvlJc w:val="left"/>
      <w:pPr>
        <w:ind w:left="720" w:hanging="360"/>
      </w:pPr>
      <w:rPr>
        <w:rFonts w:hint="default"/>
      </w:rPr>
    </w:lvl>
    <w:lvl w:ilvl="1" w:tplc="41CEFF9E" w:tentative="1">
      <w:start w:val="1"/>
      <w:numFmt w:val="lowerLetter"/>
      <w:lvlText w:val="%2."/>
      <w:lvlJc w:val="left"/>
      <w:pPr>
        <w:ind w:left="1440" w:hanging="360"/>
      </w:pPr>
    </w:lvl>
    <w:lvl w:ilvl="2" w:tplc="DF96165A" w:tentative="1">
      <w:start w:val="1"/>
      <w:numFmt w:val="lowerRoman"/>
      <w:lvlText w:val="%3."/>
      <w:lvlJc w:val="right"/>
      <w:pPr>
        <w:ind w:left="2160" w:hanging="180"/>
      </w:pPr>
    </w:lvl>
    <w:lvl w:ilvl="3" w:tplc="E9B089CA" w:tentative="1">
      <w:start w:val="1"/>
      <w:numFmt w:val="decimal"/>
      <w:lvlText w:val="%4."/>
      <w:lvlJc w:val="left"/>
      <w:pPr>
        <w:ind w:left="2880" w:hanging="360"/>
      </w:pPr>
    </w:lvl>
    <w:lvl w:ilvl="4" w:tplc="71D8CF3A" w:tentative="1">
      <w:start w:val="1"/>
      <w:numFmt w:val="lowerLetter"/>
      <w:lvlText w:val="%5."/>
      <w:lvlJc w:val="left"/>
      <w:pPr>
        <w:ind w:left="3600" w:hanging="360"/>
      </w:pPr>
    </w:lvl>
    <w:lvl w:ilvl="5" w:tplc="A036E13C" w:tentative="1">
      <w:start w:val="1"/>
      <w:numFmt w:val="lowerRoman"/>
      <w:lvlText w:val="%6."/>
      <w:lvlJc w:val="right"/>
      <w:pPr>
        <w:ind w:left="4320" w:hanging="180"/>
      </w:pPr>
    </w:lvl>
    <w:lvl w:ilvl="6" w:tplc="7FC8AE56" w:tentative="1">
      <w:start w:val="1"/>
      <w:numFmt w:val="decimal"/>
      <w:lvlText w:val="%7."/>
      <w:lvlJc w:val="left"/>
      <w:pPr>
        <w:ind w:left="5040" w:hanging="360"/>
      </w:pPr>
    </w:lvl>
    <w:lvl w:ilvl="7" w:tplc="B33CA040" w:tentative="1">
      <w:start w:val="1"/>
      <w:numFmt w:val="lowerLetter"/>
      <w:lvlText w:val="%8."/>
      <w:lvlJc w:val="left"/>
      <w:pPr>
        <w:ind w:left="5760" w:hanging="360"/>
      </w:pPr>
    </w:lvl>
    <w:lvl w:ilvl="8" w:tplc="575A7EFA" w:tentative="1">
      <w:start w:val="1"/>
      <w:numFmt w:val="lowerRoman"/>
      <w:lvlText w:val="%9."/>
      <w:lvlJc w:val="right"/>
      <w:pPr>
        <w:ind w:left="6480" w:hanging="180"/>
      </w:pPr>
    </w:lvl>
  </w:abstractNum>
  <w:abstractNum w:abstractNumId="8" w15:restartNumberingAfterBreak="0">
    <w:nsid w:val="1A707497"/>
    <w:multiLevelType w:val="hybridMultilevel"/>
    <w:tmpl w:val="B8B44256"/>
    <w:lvl w:ilvl="0" w:tplc="44721836">
      <w:start w:val="1"/>
      <w:numFmt w:val="decimal"/>
      <w:lvlText w:val="%1."/>
      <w:lvlJc w:val="left"/>
      <w:pPr>
        <w:tabs>
          <w:tab w:val="num" w:pos="720"/>
        </w:tabs>
        <w:ind w:left="720" w:hanging="360"/>
      </w:pPr>
      <w:rPr>
        <w:rFonts w:cs="David" w:hint="default"/>
        <w:sz w:val="24"/>
        <w:szCs w:val="24"/>
      </w:rPr>
    </w:lvl>
    <w:lvl w:ilvl="1" w:tplc="13643ABA">
      <w:start w:val="1"/>
      <w:numFmt w:val="hebrew1"/>
      <w:lvlText w:val="%2."/>
      <w:lvlJc w:val="left"/>
      <w:pPr>
        <w:tabs>
          <w:tab w:val="num" w:pos="1440"/>
        </w:tabs>
        <w:ind w:left="1440" w:hanging="360"/>
      </w:pPr>
      <w:rPr>
        <w:rFonts w:hint="default"/>
      </w:rPr>
    </w:lvl>
    <w:lvl w:ilvl="2" w:tplc="74267B2C" w:tentative="1">
      <w:start w:val="1"/>
      <w:numFmt w:val="lowerRoman"/>
      <w:lvlText w:val="%3."/>
      <w:lvlJc w:val="right"/>
      <w:pPr>
        <w:tabs>
          <w:tab w:val="num" w:pos="2160"/>
        </w:tabs>
        <w:ind w:left="2160" w:hanging="180"/>
      </w:pPr>
    </w:lvl>
    <w:lvl w:ilvl="3" w:tplc="B4105FDE" w:tentative="1">
      <w:start w:val="1"/>
      <w:numFmt w:val="decimal"/>
      <w:lvlText w:val="%4."/>
      <w:lvlJc w:val="left"/>
      <w:pPr>
        <w:tabs>
          <w:tab w:val="num" w:pos="2880"/>
        </w:tabs>
        <w:ind w:left="2880" w:hanging="360"/>
      </w:pPr>
    </w:lvl>
    <w:lvl w:ilvl="4" w:tplc="374E25FE" w:tentative="1">
      <w:start w:val="1"/>
      <w:numFmt w:val="lowerLetter"/>
      <w:lvlText w:val="%5."/>
      <w:lvlJc w:val="left"/>
      <w:pPr>
        <w:tabs>
          <w:tab w:val="num" w:pos="3600"/>
        </w:tabs>
        <w:ind w:left="3600" w:hanging="360"/>
      </w:pPr>
    </w:lvl>
    <w:lvl w:ilvl="5" w:tplc="E0A815A0" w:tentative="1">
      <w:start w:val="1"/>
      <w:numFmt w:val="lowerRoman"/>
      <w:lvlText w:val="%6."/>
      <w:lvlJc w:val="right"/>
      <w:pPr>
        <w:tabs>
          <w:tab w:val="num" w:pos="4320"/>
        </w:tabs>
        <w:ind w:left="4320" w:hanging="180"/>
      </w:pPr>
    </w:lvl>
    <w:lvl w:ilvl="6" w:tplc="E252F57C" w:tentative="1">
      <w:start w:val="1"/>
      <w:numFmt w:val="decimal"/>
      <w:lvlText w:val="%7."/>
      <w:lvlJc w:val="left"/>
      <w:pPr>
        <w:tabs>
          <w:tab w:val="num" w:pos="5040"/>
        </w:tabs>
        <w:ind w:left="5040" w:hanging="360"/>
      </w:pPr>
    </w:lvl>
    <w:lvl w:ilvl="7" w:tplc="31C492D8" w:tentative="1">
      <w:start w:val="1"/>
      <w:numFmt w:val="lowerLetter"/>
      <w:lvlText w:val="%8."/>
      <w:lvlJc w:val="left"/>
      <w:pPr>
        <w:tabs>
          <w:tab w:val="num" w:pos="5760"/>
        </w:tabs>
        <w:ind w:left="5760" w:hanging="360"/>
      </w:pPr>
    </w:lvl>
    <w:lvl w:ilvl="8" w:tplc="11A6899C" w:tentative="1">
      <w:start w:val="1"/>
      <w:numFmt w:val="lowerRoman"/>
      <w:lvlText w:val="%9."/>
      <w:lvlJc w:val="right"/>
      <w:pPr>
        <w:tabs>
          <w:tab w:val="num" w:pos="6480"/>
        </w:tabs>
        <w:ind w:left="6480" w:hanging="180"/>
      </w:pPr>
    </w:lvl>
  </w:abstractNum>
  <w:abstractNum w:abstractNumId="9" w15:restartNumberingAfterBreak="0">
    <w:nsid w:val="1AF96FA8"/>
    <w:multiLevelType w:val="hybridMultilevel"/>
    <w:tmpl w:val="CBDA10D2"/>
    <w:lvl w:ilvl="0" w:tplc="0D641086">
      <w:start w:val="1"/>
      <w:numFmt w:val="decimal"/>
      <w:lvlText w:val="%1."/>
      <w:lvlJc w:val="left"/>
      <w:pPr>
        <w:ind w:left="720" w:hanging="360"/>
      </w:pPr>
      <w:rPr>
        <w:rFonts w:hint="default"/>
      </w:rPr>
    </w:lvl>
    <w:lvl w:ilvl="1" w:tplc="5D1EBECE" w:tentative="1">
      <w:start w:val="1"/>
      <w:numFmt w:val="lowerLetter"/>
      <w:lvlText w:val="%2."/>
      <w:lvlJc w:val="left"/>
      <w:pPr>
        <w:ind w:left="1440" w:hanging="360"/>
      </w:pPr>
    </w:lvl>
    <w:lvl w:ilvl="2" w:tplc="6F9C3C64" w:tentative="1">
      <w:start w:val="1"/>
      <w:numFmt w:val="lowerRoman"/>
      <w:lvlText w:val="%3."/>
      <w:lvlJc w:val="right"/>
      <w:pPr>
        <w:ind w:left="2160" w:hanging="180"/>
      </w:pPr>
    </w:lvl>
    <w:lvl w:ilvl="3" w:tplc="28047FF8" w:tentative="1">
      <w:start w:val="1"/>
      <w:numFmt w:val="decimal"/>
      <w:lvlText w:val="%4."/>
      <w:lvlJc w:val="left"/>
      <w:pPr>
        <w:ind w:left="2880" w:hanging="360"/>
      </w:pPr>
    </w:lvl>
    <w:lvl w:ilvl="4" w:tplc="D802519A" w:tentative="1">
      <w:start w:val="1"/>
      <w:numFmt w:val="lowerLetter"/>
      <w:lvlText w:val="%5."/>
      <w:lvlJc w:val="left"/>
      <w:pPr>
        <w:ind w:left="3600" w:hanging="360"/>
      </w:pPr>
    </w:lvl>
    <w:lvl w:ilvl="5" w:tplc="FA9A7922" w:tentative="1">
      <w:start w:val="1"/>
      <w:numFmt w:val="lowerRoman"/>
      <w:lvlText w:val="%6."/>
      <w:lvlJc w:val="right"/>
      <w:pPr>
        <w:ind w:left="4320" w:hanging="180"/>
      </w:pPr>
    </w:lvl>
    <w:lvl w:ilvl="6" w:tplc="96DC15B0" w:tentative="1">
      <w:start w:val="1"/>
      <w:numFmt w:val="decimal"/>
      <w:lvlText w:val="%7."/>
      <w:lvlJc w:val="left"/>
      <w:pPr>
        <w:ind w:left="5040" w:hanging="360"/>
      </w:pPr>
    </w:lvl>
    <w:lvl w:ilvl="7" w:tplc="5E266F70" w:tentative="1">
      <w:start w:val="1"/>
      <w:numFmt w:val="lowerLetter"/>
      <w:lvlText w:val="%8."/>
      <w:lvlJc w:val="left"/>
      <w:pPr>
        <w:ind w:left="5760" w:hanging="360"/>
      </w:pPr>
    </w:lvl>
    <w:lvl w:ilvl="8" w:tplc="91F037D2" w:tentative="1">
      <w:start w:val="1"/>
      <w:numFmt w:val="lowerRoman"/>
      <w:lvlText w:val="%9."/>
      <w:lvlJc w:val="right"/>
      <w:pPr>
        <w:ind w:left="6480" w:hanging="180"/>
      </w:pPr>
    </w:lvl>
  </w:abstractNum>
  <w:abstractNum w:abstractNumId="10" w15:restartNumberingAfterBreak="0">
    <w:nsid w:val="1E055268"/>
    <w:multiLevelType w:val="hybridMultilevel"/>
    <w:tmpl w:val="4AE223D6"/>
    <w:lvl w:ilvl="0" w:tplc="88325874">
      <w:start w:val="1"/>
      <w:numFmt w:val="decimal"/>
      <w:pStyle w:val="2"/>
      <w:lvlText w:val="%1."/>
      <w:lvlJc w:val="left"/>
      <w:pPr>
        <w:ind w:left="720" w:hanging="360"/>
      </w:pPr>
      <w:rPr>
        <w:b/>
        <w:bCs w:val="0"/>
      </w:rPr>
    </w:lvl>
    <w:lvl w:ilvl="1" w:tplc="F26EE5CA">
      <w:start w:val="1"/>
      <w:numFmt w:val="lowerLetter"/>
      <w:lvlText w:val="%2."/>
      <w:lvlJc w:val="left"/>
      <w:pPr>
        <w:ind w:left="1440" w:hanging="360"/>
      </w:pPr>
    </w:lvl>
    <w:lvl w:ilvl="2" w:tplc="178474D8">
      <w:start w:val="1"/>
      <w:numFmt w:val="lowerRoman"/>
      <w:lvlText w:val="%3."/>
      <w:lvlJc w:val="right"/>
      <w:pPr>
        <w:ind w:left="2160" w:hanging="180"/>
      </w:pPr>
    </w:lvl>
    <w:lvl w:ilvl="3" w:tplc="204C7FD6">
      <w:start w:val="1"/>
      <w:numFmt w:val="decimal"/>
      <w:lvlText w:val="%4."/>
      <w:lvlJc w:val="left"/>
      <w:pPr>
        <w:ind w:left="2880" w:hanging="360"/>
      </w:pPr>
    </w:lvl>
    <w:lvl w:ilvl="4" w:tplc="9A7277AA">
      <w:start w:val="1"/>
      <w:numFmt w:val="lowerLetter"/>
      <w:lvlText w:val="%5."/>
      <w:lvlJc w:val="left"/>
      <w:pPr>
        <w:ind w:left="3600" w:hanging="360"/>
      </w:pPr>
    </w:lvl>
    <w:lvl w:ilvl="5" w:tplc="462C6092">
      <w:start w:val="1"/>
      <w:numFmt w:val="lowerRoman"/>
      <w:lvlText w:val="%6."/>
      <w:lvlJc w:val="right"/>
      <w:pPr>
        <w:ind w:left="4320" w:hanging="180"/>
      </w:pPr>
    </w:lvl>
    <w:lvl w:ilvl="6" w:tplc="1C427662">
      <w:start w:val="1"/>
      <w:numFmt w:val="decimal"/>
      <w:lvlText w:val="%7."/>
      <w:lvlJc w:val="left"/>
      <w:pPr>
        <w:ind w:left="5040" w:hanging="360"/>
      </w:pPr>
    </w:lvl>
    <w:lvl w:ilvl="7" w:tplc="1F904472">
      <w:start w:val="1"/>
      <w:numFmt w:val="lowerLetter"/>
      <w:lvlText w:val="%8."/>
      <w:lvlJc w:val="left"/>
      <w:pPr>
        <w:ind w:left="5760" w:hanging="360"/>
      </w:pPr>
    </w:lvl>
    <w:lvl w:ilvl="8" w:tplc="38D012E0">
      <w:start w:val="1"/>
      <w:numFmt w:val="lowerRoman"/>
      <w:lvlText w:val="%9."/>
      <w:lvlJc w:val="right"/>
      <w:pPr>
        <w:ind w:left="6480" w:hanging="180"/>
      </w:pPr>
    </w:lvl>
  </w:abstractNum>
  <w:abstractNum w:abstractNumId="11" w15:restartNumberingAfterBreak="0">
    <w:nsid w:val="22CA5BC4"/>
    <w:multiLevelType w:val="hybridMultilevel"/>
    <w:tmpl w:val="26BEA8F6"/>
    <w:lvl w:ilvl="0" w:tplc="57584AA6">
      <w:start w:val="1"/>
      <w:numFmt w:val="decimal"/>
      <w:lvlText w:val="%1."/>
      <w:lvlJc w:val="left"/>
      <w:pPr>
        <w:ind w:left="720" w:hanging="360"/>
      </w:pPr>
      <w:rPr>
        <w:b w:val="0"/>
        <w:bCs w:val="0"/>
      </w:rPr>
    </w:lvl>
    <w:lvl w:ilvl="1" w:tplc="3876765A">
      <w:start w:val="1"/>
      <w:numFmt w:val="lowerLetter"/>
      <w:lvlText w:val="%2."/>
      <w:lvlJc w:val="left"/>
      <w:pPr>
        <w:ind w:left="1440" w:hanging="360"/>
      </w:pPr>
    </w:lvl>
    <w:lvl w:ilvl="2" w:tplc="B806446E">
      <w:start w:val="1"/>
      <w:numFmt w:val="lowerRoman"/>
      <w:lvlText w:val="%3."/>
      <w:lvlJc w:val="right"/>
      <w:pPr>
        <w:ind w:left="2160" w:hanging="180"/>
      </w:pPr>
    </w:lvl>
    <w:lvl w:ilvl="3" w:tplc="AFE217B0">
      <w:start w:val="1"/>
      <w:numFmt w:val="decimal"/>
      <w:lvlText w:val="%4."/>
      <w:lvlJc w:val="left"/>
      <w:pPr>
        <w:ind w:left="2880" w:hanging="360"/>
      </w:pPr>
    </w:lvl>
    <w:lvl w:ilvl="4" w:tplc="0658BAA8">
      <w:start w:val="1"/>
      <w:numFmt w:val="lowerLetter"/>
      <w:lvlText w:val="%5."/>
      <w:lvlJc w:val="left"/>
      <w:pPr>
        <w:ind w:left="3600" w:hanging="360"/>
      </w:pPr>
    </w:lvl>
    <w:lvl w:ilvl="5" w:tplc="34DAEAC6">
      <w:start w:val="1"/>
      <w:numFmt w:val="lowerRoman"/>
      <w:lvlText w:val="%6."/>
      <w:lvlJc w:val="right"/>
      <w:pPr>
        <w:ind w:left="4320" w:hanging="180"/>
      </w:pPr>
    </w:lvl>
    <w:lvl w:ilvl="6" w:tplc="4536BAF0">
      <w:start w:val="1"/>
      <w:numFmt w:val="decimal"/>
      <w:lvlText w:val="%7."/>
      <w:lvlJc w:val="left"/>
      <w:pPr>
        <w:ind w:left="5040" w:hanging="360"/>
      </w:pPr>
    </w:lvl>
    <w:lvl w:ilvl="7" w:tplc="2960AA4A">
      <w:start w:val="1"/>
      <w:numFmt w:val="lowerLetter"/>
      <w:lvlText w:val="%8."/>
      <w:lvlJc w:val="left"/>
      <w:pPr>
        <w:ind w:left="5760" w:hanging="360"/>
      </w:pPr>
    </w:lvl>
    <w:lvl w:ilvl="8" w:tplc="57E8D8A8">
      <w:start w:val="1"/>
      <w:numFmt w:val="lowerRoman"/>
      <w:lvlText w:val="%9."/>
      <w:lvlJc w:val="right"/>
      <w:pPr>
        <w:ind w:left="6480" w:hanging="180"/>
      </w:pPr>
    </w:lvl>
  </w:abstractNum>
  <w:abstractNum w:abstractNumId="12" w15:restartNumberingAfterBreak="0">
    <w:nsid w:val="2FF75B99"/>
    <w:multiLevelType w:val="hybridMultilevel"/>
    <w:tmpl w:val="DF38EA8A"/>
    <w:lvl w:ilvl="0" w:tplc="40E619EE">
      <w:start w:val="1"/>
      <w:numFmt w:val="decimal"/>
      <w:suff w:val="space"/>
      <w:lvlText w:val="%1."/>
      <w:lvlJc w:val="left"/>
      <w:pPr>
        <w:ind w:left="0" w:firstLine="0"/>
      </w:pPr>
      <w:rPr>
        <w:rFonts w:hint="default"/>
        <w:b w:val="0"/>
        <w:bCs w:val="0"/>
        <w:lang w:bidi="he-IL"/>
      </w:rPr>
    </w:lvl>
    <w:lvl w:ilvl="1" w:tplc="18247FEE">
      <w:start w:val="1"/>
      <w:numFmt w:val="lowerLetter"/>
      <w:lvlText w:val="%2."/>
      <w:lvlJc w:val="left"/>
      <w:pPr>
        <w:ind w:left="1073" w:hanging="360"/>
      </w:pPr>
    </w:lvl>
    <w:lvl w:ilvl="2" w:tplc="429CEC50" w:tentative="1">
      <w:start w:val="1"/>
      <w:numFmt w:val="lowerRoman"/>
      <w:lvlText w:val="%3."/>
      <w:lvlJc w:val="right"/>
      <w:pPr>
        <w:ind w:left="1793" w:hanging="180"/>
      </w:pPr>
    </w:lvl>
    <w:lvl w:ilvl="3" w:tplc="80A49E4E" w:tentative="1">
      <w:start w:val="1"/>
      <w:numFmt w:val="decimal"/>
      <w:lvlText w:val="%4."/>
      <w:lvlJc w:val="left"/>
      <w:pPr>
        <w:ind w:left="2513" w:hanging="360"/>
      </w:pPr>
    </w:lvl>
    <w:lvl w:ilvl="4" w:tplc="8BC0D776" w:tentative="1">
      <w:start w:val="1"/>
      <w:numFmt w:val="lowerLetter"/>
      <w:lvlText w:val="%5."/>
      <w:lvlJc w:val="left"/>
      <w:pPr>
        <w:ind w:left="3233" w:hanging="360"/>
      </w:pPr>
    </w:lvl>
    <w:lvl w:ilvl="5" w:tplc="817E67FE" w:tentative="1">
      <w:start w:val="1"/>
      <w:numFmt w:val="lowerRoman"/>
      <w:lvlText w:val="%6."/>
      <w:lvlJc w:val="right"/>
      <w:pPr>
        <w:ind w:left="3953" w:hanging="180"/>
      </w:pPr>
    </w:lvl>
    <w:lvl w:ilvl="6" w:tplc="0770BA90" w:tentative="1">
      <w:start w:val="1"/>
      <w:numFmt w:val="decimal"/>
      <w:lvlText w:val="%7."/>
      <w:lvlJc w:val="left"/>
      <w:pPr>
        <w:ind w:left="4673" w:hanging="360"/>
      </w:pPr>
    </w:lvl>
    <w:lvl w:ilvl="7" w:tplc="AEF8123E" w:tentative="1">
      <w:start w:val="1"/>
      <w:numFmt w:val="lowerLetter"/>
      <w:lvlText w:val="%8."/>
      <w:lvlJc w:val="left"/>
      <w:pPr>
        <w:ind w:left="5393" w:hanging="360"/>
      </w:pPr>
    </w:lvl>
    <w:lvl w:ilvl="8" w:tplc="12AC8C94" w:tentative="1">
      <w:start w:val="1"/>
      <w:numFmt w:val="lowerRoman"/>
      <w:lvlText w:val="%9."/>
      <w:lvlJc w:val="right"/>
      <w:pPr>
        <w:ind w:left="6113" w:hanging="180"/>
      </w:pPr>
    </w:lvl>
  </w:abstractNum>
  <w:abstractNum w:abstractNumId="13" w15:restartNumberingAfterBreak="0">
    <w:nsid w:val="322D1D63"/>
    <w:multiLevelType w:val="hybridMultilevel"/>
    <w:tmpl w:val="67FCA030"/>
    <w:lvl w:ilvl="0" w:tplc="31588E20">
      <w:start w:val="1"/>
      <w:numFmt w:val="hebrew1"/>
      <w:lvlText w:val="%1."/>
      <w:lvlJc w:val="left"/>
      <w:pPr>
        <w:ind w:left="720" w:hanging="360"/>
      </w:pPr>
      <w:rPr>
        <w:rFonts w:hint="default"/>
      </w:rPr>
    </w:lvl>
    <w:lvl w:ilvl="1" w:tplc="03F426D6" w:tentative="1">
      <w:start w:val="1"/>
      <w:numFmt w:val="lowerLetter"/>
      <w:lvlText w:val="%2."/>
      <w:lvlJc w:val="left"/>
      <w:pPr>
        <w:ind w:left="1440" w:hanging="360"/>
      </w:pPr>
    </w:lvl>
    <w:lvl w:ilvl="2" w:tplc="4634C45A" w:tentative="1">
      <w:start w:val="1"/>
      <w:numFmt w:val="lowerRoman"/>
      <w:lvlText w:val="%3."/>
      <w:lvlJc w:val="right"/>
      <w:pPr>
        <w:ind w:left="2160" w:hanging="180"/>
      </w:pPr>
    </w:lvl>
    <w:lvl w:ilvl="3" w:tplc="5998ACE2" w:tentative="1">
      <w:start w:val="1"/>
      <w:numFmt w:val="decimal"/>
      <w:lvlText w:val="%4."/>
      <w:lvlJc w:val="left"/>
      <w:pPr>
        <w:ind w:left="2880" w:hanging="360"/>
      </w:pPr>
    </w:lvl>
    <w:lvl w:ilvl="4" w:tplc="F3F49476" w:tentative="1">
      <w:start w:val="1"/>
      <w:numFmt w:val="lowerLetter"/>
      <w:lvlText w:val="%5."/>
      <w:lvlJc w:val="left"/>
      <w:pPr>
        <w:ind w:left="3600" w:hanging="360"/>
      </w:pPr>
    </w:lvl>
    <w:lvl w:ilvl="5" w:tplc="0E8C51AA" w:tentative="1">
      <w:start w:val="1"/>
      <w:numFmt w:val="lowerRoman"/>
      <w:lvlText w:val="%6."/>
      <w:lvlJc w:val="right"/>
      <w:pPr>
        <w:ind w:left="4320" w:hanging="180"/>
      </w:pPr>
    </w:lvl>
    <w:lvl w:ilvl="6" w:tplc="681C77BA" w:tentative="1">
      <w:start w:val="1"/>
      <w:numFmt w:val="decimal"/>
      <w:lvlText w:val="%7."/>
      <w:lvlJc w:val="left"/>
      <w:pPr>
        <w:ind w:left="5040" w:hanging="360"/>
      </w:pPr>
    </w:lvl>
    <w:lvl w:ilvl="7" w:tplc="9AF8BAC6" w:tentative="1">
      <w:start w:val="1"/>
      <w:numFmt w:val="lowerLetter"/>
      <w:lvlText w:val="%8."/>
      <w:lvlJc w:val="left"/>
      <w:pPr>
        <w:ind w:left="5760" w:hanging="360"/>
      </w:pPr>
    </w:lvl>
    <w:lvl w:ilvl="8" w:tplc="EA882B2C" w:tentative="1">
      <w:start w:val="1"/>
      <w:numFmt w:val="lowerRoman"/>
      <w:lvlText w:val="%9."/>
      <w:lvlJc w:val="right"/>
      <w:pPr>
        <w:ind w:left="6480" w:hanging="180"/>
      </w:pPr>
    </w:lvl>
  </w:abstractNum>
  <w:abstractNum w:abstractNumId="14" w15:restartNumberingAfterBreak="0">
    <w:nsid w:val="457D19BF"/>
    <w:multiLevelType w:val="hybridMultilevel"/>
    <w:tmpl w:val="CA083124"/>
    <w:lvl w:ilvl="0" w:tplc="472CE6FA">
      <w:start w:val="1"/>
      <w:numFmt w:val="decimal"/>
      <w:lvlText w:val="%1."/>
      <w:lvlJc w:val="left"/>
      <w:pPr>
        <w:ind w:left="360" w:hanging="360"/>
      </w:pPr>
      <w:rPr>
        <w:rFonts w:hint="default"/>
        <w:b w:val="0"/>
        <w:bCs w:val="0"/>
        <w:lang w:bidi="he-IL"/>
      </w:rPr>
    </w:lvl>
    <w:lvl w:ilvl="1" w:tplc="B76061D4">
      <w:start w:val="1"/>
      <w:numFmt w:val="hebrew1"/>
      <w:lvlText w:val="%2."/>
      <w:lvlJc w:val="left"/>
      <w:pPr>
        <w:ind w:left="1080" w:hanging="360"/>
      </w:pPr>
      <w:rPr>
        <w:rFonts w:ascii="Times New Roman" w:eastAsia="Times New Roman" w:hAnsi="Times New Roman" w:cs="David"/>
        <w:b w:val="0"/>
        <w:bCs w:val="0"/>
      </w:rPr>
    </w:lvl>
    <w:lvl w:ilvl="2" w:tplc="9880E1BE">
      <w:start w:val="1"/>
      <w:numFmt w:val="lowerRoman"/>
      <w:lvlText w:val="%3."/>
      <w:lvlJc w:val="right"/>
      <w:pPr>
        <w:ind w:left="1800" w:hanging="180"/>
      </w:pPr>
    </w:lvl>
    <w:lvl w:ilvl="3" w:tplc="BED6BC96" w:tentative="1">
      <w:start w:val="1"/>
      <w:numFmt w:val="decimal"/>
      <w:lvlText w:val="%4."/>
      <w:lvlJc w:val="left"/>
      <w:pPr>
        <w:ind w:left="2520" w:hanging="360"/>
      </w:pPr>
    </w:lvl>
    <w:lvl w:ilvl="4" w:tplc="66C87590" w:tentative="1">
      <w:start w:val="1"/>
      <w:numFmt w:val="lowerLetter"/>
      <w:lvlText w:val="%5."/>
      <w:lvlJc w:val="left"/>
      <w:pPr>
        <w:ind w:left="3240" w:hanging="360"/>
      </w:pPr>
    </w:lvl>
    <w:lvl w:ilvl="5" w:tplc="838ABF60" w:tentative="1">
      <w:start w:val="1"/>
      <w:numFmt w:val="lowerRoman"/>
      <w:lvlText w:val="%6."/>
      <w:lvlJc w:val="right"/>
      <w:pPr>
        <w:ind w:left="3960" w:hanging="180"/>
      </w:pPr>
    </w:lvl>
    <w:lvl w:ilvl="6" w:tplc="67BAD1D0" w:tentative="1">
      <w:start w:val="1"/>
      <w:numFmt w:val="decimal"/>
      <w:lvlText w:val="%7."/>
      <w:lvlJc w:val="left"/>
      <w:pPr>
        <w:ind w:left="4680" w:hanging="360"/>
      </w:pPr>
    </w:lvl>
    <w:lvl w:ilvl="7" w:tplc="C096EC4E" w:tentative="1">
      <w:start w:val="1"/>
      <w:numFmt w:val="lowerLetter"/>
      <w:lvlText w:val="%8."/>
      <w:lvlJc w:val="left"/>
      <w:pPr>
        <w:ind w:left="5400" w:hanging="360"/>
      </w:pPr>
    </w:lvl>
    <w:lvl w:ilvl="8" w:tplc="2802556A" w:tentative="1">
      <w:start w:val="1"/>
      <w:numFmt w:val="lowerRoman"/>
      <w:lvlText w:val="%9."/>
      <w:lvlJc w:val="right"/>
      <w:pPr>
        <w:ind w:left="6120" w:hanging="180"/>
      </w:pPr>
    </w:lvl>
  </w:abstractNum>
  <w:abstractNum w:abstractNumId="15" w15:restartNumberingAfterBreak="0">
    <w:nsid w:val="46376CB9"/>
    <w:multiLevelType w:val="hybridMultilevel"/>
    <w:tmpl w:val="5FDA9E2E"/>
    <w:lvl w:ilvl="0" w:tplc="8CD8D5FC">
      <w:start w:val="1"/>
      <w:numFmt w:val="decimal"/>
      <w:lvlText w:val="%1."/>
      <w:lvlJc w:val="left"/>
      <w:pPr>
        <w:tabs>
          <w:tab w:val="num" w:pos="720"/>
        </w:tabs>
        <w:ind w:left="720" w:right="720" w:hanging="360"/>
      </w:pPr>
      <w:rPr>
        <w:rFonts w:hint="default"/>
      </w:rPr>
    </w:lvl>
    <w:lvl w:ilvl="1" w:tplc="E6B69598">
      <w:start w:val="1"/>
      <w:numFmt w:val="hebrew1"/>
      <w:lvlText w:val="%2."/>
      <w:lvlJc w:val="left"/>
      <w:pPr>
        <w:tabs>
          <w:tab w:val="num" w:pos="1440"/>
        </w:tabs>
        <w:ind w:left="1440" w:right="1440" w:hanging="360"/>
      </w:pPr>
      <w:rPr>
        <w:rFonts w:hint="default"/>
      </w:rPr>
    </w:lvl>
    <w:lvl w:ilvl="2" w:tplc="67E4281E" w:tentative="1">
      <w:start w:val="1"/>
      <w:numFmt w:val="lowerRoman"/>
      <w:lvlText w:val="%3."/>
      <w:lvlJc w:val="right"/>
      <w:pPr>
        <w:tabs>
          <w:tab w:val="num" w:pos="2160"/>
        </w:tabs>
        <w:ind w:left="2160" w:right="2160" w:hanging="180"/>
      </w:pPr>
    </w:lvl>
    <w:lvl w:ilvl="3" w:tplc="572C881A" w:tentative="1">
      <w:start w:val="1"/>
      <w:numFmt w:val="decimal"/>
      <w:lvlText w:val="%4."/>
      <w:lvlJc w:val="left"/>
      <w:pPr>
        <w:tabs>
          <w:tab w:val="num" w:pos="2880"/>
        </w:tabs>
        <w:ind w:left="2880" w:right="2880" w:hanging="360"/>
      </w:pPr>
    </w:lvl>
    <w:lvl w:ilvl="4" w:tplc="D674C348" w:tentative="1">
      <w:start w:val="1"/>
      <w:numFmt w:val="lowerLetter"/>
      <w:lvlText w:val="%5."/>
      <w:lvlJc w:val="left"/>
      <w:pPr>
        <w:tabs>
          <w:tab w:val="num" w:pos="3600"/>
        </w:tabs>
        <w:ind w:left="3600" w:right="3600" w:hanging="360"/>
      </w:pPr>
    </w:lvl>
    <w:lvl w:ilvl="5" w:tplc="1C1E2BA0" w:tentative="1">
      <w:start w:val="1"/>
      <w:numFmt w:val="lowerRoman"/>
      <w:lvlText w:val="%6."/>
      <w:lvlJc w:val="right"/>
      <w:pPr>
        <w:tabs>
          <w:tab w:val="num" w:pos="4320"/>
        </w:tabs>
        <w:ind w:left="4320" w:right="4320" w:hanging="180"/>
      </w:pPr>
    </w:lvl>
    <w:lvl w:ilvl="6" w:tplc="F6744E52" w:tentative="1">
      <w:start w:val="1"/>
      <w:numFmt w:val="decimal"/>
      <w:lvlText w:val="%7."/>
      <w:lvlJc w:val="left"/>
      <w:pPr>
        <w:tabs>
          <w:tab w:val="num" w:pos="5040"/>
        </w:tabs>
        <w:ind w:left="5040" w:right="5040" w:hanging="360"/>
      </w:pPr>
    </w:lvl>
    <w:lvl w:ilvl="7" w:tplc="0872584A" w:tentative="1">
      <w:start w:val="1"/>
      <w:numFmt w:val="lowerLetter"/>
      <w:lvlText w:val="%8."/>
      <w:lvlJc w:val="left"/>
      <w:pPr>
        <w:tabs>
          <w:tab w:val="num" w:pos="5760"/>
        </w:tabs>
        <w:ind w:left="5760" w:right="5760" w:hanging="360"/>
      </w:pPr>
    </w:lvl>
    <w:lvl w:ilvl="8" w:tplc="87B6F882" w:tentative="1">
      <w:start w:val="1"/>
      <w:numFmt w:val="lowerRoman"/>
      <w:lvlText w:val="%9."/>
      <w:lvlJc w:val="right"/>
      <w:pPr>
        <w:tabs>
          <w:tab w:val="num" w:pos="6480"/>
        </w:tabs>
        <w:ind w:left="6480" w:right="6480" w:hanging="180"/>
      </w:pPr>
    </w:lvl>
  </w:abstractNum>
  <w:abstractNum w:abstractNumId="16" w15:restartNumberingAfterBreak="0">
    <w:nsid w:val="4EF26C19"/>
    <w:multiLevelType w:val="multilevel"/>
    <w:tmpl w:val="DB668CEE"/>
    <w:lvl w:ilvl="0">
      <w:start w:val="1"/>
      <w:numFmt w:val="decimal"/>
      <w:suff w:val="nothing"/>
      <w:lvlText w:val="%1."/>
      <w:lvlJc w:val="left"/>
      <w:pPr>
        <w:ind w:left="113" w:firstLine="0"/>
      </w:pPr>
      <w:rPr>
        <w:rFonts w:ascii="David" w:hAnsi="David" w:cs="David" w:hint="default"/>
        <w:b/>
        <w:bCs w:val="0"/>
        <w:sz w:val="28"/>
        <w:szCs w:val="28"/>
        <w:lang w:val="en-US"/>
      </w:rPr>
    </w:lvl>
    <w:lvl w:ilvl="1">
      <w:start w:val="1"/>
      <w:numFmt w:val="decimal"/>
      <w:isLgl/>
      <w:lvlText w:val="%1.%2"/>
      <w:lvlJc w:val="left"/>
      <w:pPr>
        <w:ind w:left="0" w:firstLine="0"/>
      </w:pPr>
      <w:rPr>
        <w:rFonts w:hint="default"/>
      </w:rPr>
    </w:lvl>
    <w:lvl w:ilvl="2">
      <w:start w:val="1"/>
      <w:numFmt w:val="decimal"/>
      <w:isLgl/>
      <w:lvlText w:val="%1.%2.%3"/>
      <w:lvlJc w:val="left"/>
      <w:pPr>
        <w:ind w:left="-113" w:firstLine="0"/>
      </w:pPr>
      <w:rPr>
        <w:rFonts w:hint="default"/>
      </w:rPr>
    </w:lvl>
    <w:lvl w:ilvl="3">
      <w:start w:val="1"/>
      <w:numFmt w:val="decimal"/>
      <w:isLgl/>
      <w:lvlText w:val="%1.%2.%3.%4"/>
      <w:lvlJc w:val="left"/>
      <w:pPr>
        <w:ind w:left="-226" w:firstLine="0"/>
      </w:pPr>
      <w:rPr>
        <w:rFonts w:hint="default"/>
      </w:rPr>
    </w:lvl>
    <w:lvl w:ilvl="4">
      <w:start w:val="1"/>
      <w:numFmt w:val="decimal"/>
      <w:isLgl/>
      <w:lvlText w:val="%1.%2.%3.%4.%5"/>
      <w:lvlJc w:val="left"/>
      <w:pPr>
        <w:ind w:left="-339" w:firstLine="0"/>
      </w:pPr>
      <w:rPr>
        <w:rFonts w:hint="default"/>
      </w:rPr>
    </w:lvl>
    <w:lvl w:ilvl="5">
      <w:start w:val="1"/>
      <w:numFmt w:val="decimal"/>
      <w:isLgl/>
      <w:lvlText w:val="%1.%2.%3.%4.%5.%6"/>
      <w:lvlJc w:val="left"/>
      <w:pPr>
        <w:ind w:left="-452" w:firstLine="0"/>
      </w:pPr>
      <w:rPr>
        <w:rFonts w:hint="default"/>
      </w:rPr>
    </w:lvl>
    <w:lvl w:ilvl="6">
      <w:start w:val="1"/>
      <w:numFmt w:val="decimal"/>
      <w:isLgl/>
      <w:lvlText w:val="%1.%2.%3.%4.%5.%6.%7"/>
      <w:lvlJc w:val="left"/>
      <w:pPr>
        <w:ind w:left="-565" w:firstLine="0"/>
      </w:pPr>
      <w:rPr>
        <w:rFonts w:hint="default"/>
      </w:rPr>
    </w:lvl>
    <w:lvl w:ilvl="7">
      <w:start w:val="1"/>
      <w:numFmt w:val="decimal"/>
      <w:isLgl/>
      <w:lvlText w:val="%1.%2.%3.%4.%5.%6.%7.%8"/>
      <w:lvlJc w:val="left"/>
      <w:pPr>
        <w:ind w:left="-678" w:firstLine="0"/>
      </w:pPr>
      <w:rPr>
        <w:rFonts w:hint="default"/>
      </w:rPr>
    </w:lvl>
    <w:lvl w:ilvl="8">
      <w:start w:val="1"/>
      <w:numFmt w:val="decimal"/>
      <w:isLgl/>
      <w:lvlText w:val="%1.%2.%3.%4.%5.%6.%7.%8.%9"/>
      <w:lvlJc w:val="left"/>
      <w:pPr>
        <w:ind w:left="-791" w:firstLine="0"/>
      </w:pPr>
      <w:rPr>
        <w:rFonts w:hint="default"/>
      </w:rPr>
    </w:lvl>
  </w:abstractNum>
  <w:abstractNum w:abstractNumId="17" w15:restartNumberingAfterBreak="0">
    <w:nsid w:val="5FD11D73"/>
    <w:multiLevelType w:val="hybridMultilevel"/>
    <w:tmpl w:val="0CAC7A72"/>
    <w:lvl w:ilvl="0" w:tplc="67AE1946">
      <w:numFmt w:val="bullet"/>
      <w:lvlText w:val="-"/>
      <w:lvlJc w:val="left"/>
      <w:pPr>
        <w:ind w:left="720" w:hanging="360"/>
      </w:pPr>
      <w:rPr>
        <w:rFonts w:ascii="Calibri" w:eastAsia="Calibri" w:hAnsi="Calibri" w:cs="David" w:hint="default"/>
      </w:rPr>
    </w:lvl>
    <w:lvl w:ilvl="1" w:tplc="E04A1004" w:tentative="1">
      <w:start w:val="1"/>
      <w:numFmt w:val="bullet"/>
      <w:lvlText w:val="o"/>
      <w:lvlJc w:val="left"/>
      <w:pPr>
        <w:ind w:left="1440" w:hanging="360"/>
      </w:pPr>
      <w:rPr>
        <w:rFonts w:ascii="Courier New" w:hAnsi="Courier New" w:cs="Courier New" w:hint="default"/>
      </w:rPr>
    </w:lvl>
    <w:lvl w:ilvl="2" w:tplc="C68C6D28" w:tentative="1">
      <w:start w:val="1"/>
      <w:numFmt w:val="bullet"/>
      <w:lvlText w:val=""/>
      <w:lvlJc w:val="left"/>
      <w:pPr>
        <w:ind w:left="2160" w:hanging="360"/>
      </w:pPr>
      <w:rPr>
        <w:rFonts w:ascii="Wingdings" w:hAnsi="Wingdings" w:hint="default"/>
      </w:rPr>
    </w:lvl>
    <w:lvl w:ilvl="3" w:tplc="1388B28A" w:tentative="1">
      <w:start w:val="1"/>
      <w:numFmt w:val="bullet"/>
      <w:lvlText w:val=""/>
      <w:lvlJc w:val="left"/>
      <w:pPr>
        <w:ind w:left="2880" w:hanging="360"/>
      </w:pPr>
      <w:rPr>
        <w:rFonts w:ascii="Symbol" w:hAnsi="Symbol" w:hint="default"/>
      </w:rPr>
    </w:lvl>
    <w:lvl w:ilvl="4" w:tplc="EB3AA760" w:tentative="1">
      <w:start w:val="1"/>
      <w:numFmt w:val="bullet"/>
      <w:lvlText w:val="o"/>
      <w:lvlJc w:val="left"/>
      <w:pPr>
        <w:ind w:left="3600" w:hanging="360"/>
      </w:pPr>
      <w:rPr>
        <w:rFonts w:ascii="Courier New" w:hAnsi="Courier New" w:cs="Courier New" w:hint="default"/>
      </w:rPr>
    </w:lvl>
    <w:lvl w:ilvl="5" w:tplc="895285B2" w:tentative="1">
      <w:start w:val="1"/>
      <w:numFmt w:val="bullet"/>
      <w:lvlText w:val=""/>
      <w:lvlJc w:val="left"/>
      <w:pPr>
        <w:ind w:left="4320" w:hanging="360"/>
      </w:pPr>
      <w:rPr>
        <w:rFonts w:ascii="Wingdings" w:hAnsi="Wingdings" w:hint="default"/>
      </w:rPr>
    </w:lvl>
    <w:lvl w:ilvl="6" w:tplc="6B0AFD50" w:tentative="1">
      <w:start w:val="1"/>
      <w:numFmt w:val="bullet"/>
      <w:lvlText w:val=""/>
      <w:lvlJc w:val="left"/>
      <w:pPr>
        <w:ind w:left="5040" w:hanging="360"/>
      </w:pPr>
      <w:rPr>
        <w:rFonts w:ascii="Symbol" w:hAnsi="Symbol" w:hint="default"/>
      </w:rPr>
    </w:lvl>
    <w:lvl w:ilvl="7" w:tplc="700AD342" w:tentative="1">
      <w:start w:val="1"/>
      <w:numFmt w:val="bullet"/>
      <w:lvlText w:val="o"/>
      <w:lvlJc w:val="left"/>
      <w:pPr>
        <w:ind w:left="5760" w:hanging="360"/>
      </w:pPr>
      <w:rPr>
        <w:rFonts w:ascii="Courier New" w:hAnsi="Courier New" w:cs="Courier New" w:hint="default"/>
      </w:rPr>
    </w:lvl>
    <w:lvl w:ilvl="8" w:tplc="03542836" w:tentative="1">
      <w:start w:val="1"/>
      <w:numFmt w:val="bullet"/>
      <w:lvlText w:val=""/>
      <w:lvlJc w:val="left"/>
      <w:pPr>
        <w:ind w:left="6480" w:hanging="360"/>
      </w:pPr>
      <w:rPr>
        <w:rFonts w:ascii="Wingdings" w:hAnsi="Wingdings" w:hint="default"/>
      </w:rPr>
    </w:lvl>
  </w:abstractNum>
  <w:abstractNum w:abstractNumId="18" w15:restartNumberingAfterBreak="0">
    <w:nsid w:val="69FF1D7C"/>
    <w:multiLevelType w:val="hybridMultilevel"/>
    <w:tmpl w:val="1EB69F20"/>
    <w:lvl w:ilvl="0" w:tplc="198E9E8A">
      <w:start w:val="1"/>
      <w:numFmt w:val="decimal"/>
      <w:lvlText w:val="%1."/>
      <w:lvlJc w:val="left"/>
      <w:pPr>
        <w:ind w:left="1080" w:hanging="360"/>
      </w:pPr>
      <w:rPr>
        <w:rFonts w:hint="default"/>
      </w:rPr>
    </w:lvl>
    <w:lvl w:ilvl="1" w:tplc="89260244" w:tentative="1">
      <w:start w:val="1"/>
      <w:numFmt w:val="lowerLetter"/>
      <w:lvlText w:val="%2."/>
      <w:lvlJc w:val="left"/>
      <w:pPr>
        <w:ind w:left="1800" w:hanging="360"/>
      </w:pPr>
    </w:lvl>
    <w:lvl w:ilvl="2" w:tplc="2A94B2C4" w:tentative="1">
      <w:start w:val="1"/>
      <w:numFmt w:val="lowerRoman"/>
      <w:lvlText w:val="%3."/>
      <w:lvlJc w:val="right"/>
      <w:pPr>
        <w:ind w:left="2520" w:hanging="180"/>
      </w:pPr>
    </w:lvl>
    <w:lvl w:ilvl="3" w:tplc="771E18F6" w:tentative="1">
      <w:start w:val="1"/>
      <w:numFmt w:val="decimal"/>
      <w:lvlText w:val="%4."/>
      <w:lvlJc w:val="left"/>
      <w:pPr>
        <w:ind w:left="3240" w:hanging="360"/>
      </w:pPr>
    </w:lvl>
    <w:lvl w:ilvl="4" w:tplc="0E123F8E" w:tentative="1">
      <w:start w:val="1"/>
      <w:numFmt w:val="lowerLetter"/>
      <w:lvlText w:val="%5."/>
      <w:lvlJc w:val="left"/>
      <w:pPr>
        <w:ind w:left="3960" w:hanging="360"/>
      </w:pPr>
    </w:lvl>
    <w:lvl w:ilvl="5" w:tplc="77207180" w:tentative="1">
      <w:start w:val="1"/>
      <w:numFmt w:val="lowerRoman"/>
      <w:lvlText w:val="%6."/>
      <w:lvlJc w:val="right"/>
      <w:pPr>
        <w:ind w:left="4680" w:hanging="180"/>
      </w:pPr>
    </w:lvl>
    <w:lvl w:ilvl="6" w:tplc="DA78EC46" w:tentative="1">
      <w:start w:val="1"/>
      <w:numFmt w:val="decimal"/>
      <w:lvlText w:val="%7."/>
      <w:lvlJc w:val="left"/>
      <w:pPr>
        <w:ind w:left="5400" w:hanging="360"/>
      </w:pPr>
    </w:lvl>
    <w:lvl w:ilvl="7" w:tplc="CFD478A4" w:tentative="1">
      <w:start w:val="1"/>
      <w:numFmt w:val="lowerLetter"/>
      <w:lvlText w:val="%8."/>
      <w:lvlJc w:val="left"/>
      <w:pPr>
        <w:ind w:left="6120" w:hanging="360"/>
      </w:pPr>
    </w:lvl>
    <w:lvl w:ilvl="8" w:tplc="A0764C68" w:tentative="1">
      <w:start w:val="1"/>
      <w:numFmt w:val="lowerRoman"/>
      <w:lvlText w:val="%9."/>
      <w:lvlJc w:val="right"/>
      <w:pPr>
        <w:ind w:left="6840" w:hanging="180"/>
      </w:pPr>
    </w:lvl>
  </w:abstractNum>
  <w:abstractNum w:abstractNumId="19" w15:restartNumberingAfterBreak="0">
    <w:nsid w:val="6CC04924"/>
    <w:multiLevelType w:val="hybridMultilevel"/>
    <w:tmpl w:val="207CAF18"/>
    <w:lvl w:ilvl="0" w:tplc="ADDC700A">
      <w:start w:val="1"/>
      <w:numFmt w:val="decimal"/>
      <w:lvlText w:val="%1."/>
      <w:lvlJc w:val="left"/>
      <w:pPr>
        <w:ind w:left="360" w:hanging="360"/>
      </w:pPr>
      <w:rPr>
        <w:rFonts w:hint="default"/>
      </w:rPr>
    </w:lvl>
    <w:lvl w:ilvl="1" w:tplc="995A8ABC" w:tentative="1">
      <w:start w:val="1"/>
      <w:numFmt w:val="lowerLetter"/>
      <w:lvlText w:val="%2."/>
      <w:lvlJc w:val="left"/>
      <w:pPr>
        <w:ind w:left="1073" w:hanging="360"/>
      </w:pPr>
    </w:lvl>
    <w:lvl w:ilvl="2" w:tplc="EA80B266" w:tentative="1">
      <w:start w:val="1"/>
      <w:numFmt w:val="lowerRoman"/>
      <w:lvlText w:val="%3."/>
      <w:lvlJc w:val="right"/>
      <w:pPr>
        <w:ind w:left="1793" w:hanging="180"/>
      </w:pPr>
    </w:lvl>
    <w:lvl w:ilvl="3" w:tplc="9C38A00E" w:tentative="1">
      <w:start w:val="1"/>
      <w:numFmt w:val="decimal"/>
      <w:lvlText w:val="%4."/>
      <w:lvlJc w:val="left"/>
      <w:pPr>
        <w:ind w:left="2513" w:hanging="360"/>
      </w:pPr>
    </w:lvl>
    <w:lvl w:ilvl="4" w:tplc="D9AACBEA" w:tentative="1">
      <w:start w:val="1"/>
      <w:numFmt w:val="lowerLetter"/>
      <w:lvlText w:val="%5."/>
      <w:lvlJc w:val="left"/>
      <w:pPr>
        <w:ind w:left="3233" w:hanging="360"/>
      </w:pPr>
    </w:lvl>
    <w:lvl w:ilvl="5" w:tplc="735E54B4" w:tentative="1">
      <w:start w:val="1"/>
      <w:numFmt w:val="lowerRoman"/>
      <w:lvlText w:val="%6."/>
      <w:lvlJc w:val="right"/>
      <w:pPr>
        <w:ind w:left="3953" w:hanging="180"/>
      </w:pPr>
    </w:lvl>
    <w:lvl w:ilvl="6" w:tplc="E1342350" w:tentative="1">
      <w:start w:val="1"/>
      <w:numFmt w:val="decimal"/>
      <w:lvlText w:val="%7."/>
      <w:lvlJc w:val="left"/>
      <w:pPr>
        <w:ind w:left="4673" w:hanging="360"/>
      </w:pPr>
    </w:lvl>
    <w:lvl w:ilvl="7" w:tplc="2662E964" w:tentative="1">
      <w:start w:val="1"/>
      <w:numFmt w:val="lowerLetter"/>
      <w:lvlText w:val="%8."/>
      <w:lvlJc w:val="left"/>
      <w:pPr>
        <w:ind w:left="5393" w:hanging="360"/>
      </w:pPr>
    </w:lvl>
    <w:lvl w:ilvl="8" w:tplc="4560E192" w:tentative="1">
      <w:start w:val="1"/>
      <w:numFmt w:val="lowerRoman"/>
      <w:lvlText w:val="%9."/>
      <w:lvlJc w:val="right"/>
      <w:pPr>
        <w:ind w:left="6113" w:hanging="180"/>
      </w:pPr>
    </w:lvl>
  </w:abstractNum>
  <w:abstractNum w:abstractNumId="20" w15:restartNumberingAfterBreak="0">
    <w:nsid w:val="7DB13AA2"/>
    <w:multiLevelType w:val="hybridMultilevel"/>
    <w:tmpl w:val="2AB02F20"/>
    <w:lvl w:ilvl="0" w:tplc="99A4C3F8">
      <w:start w:val="1"/>
      <w:numFmt w:val="decimal"/>
      <w:lvlText w:val="%1."/>
      <w:lvlJc w:val="left"/>
      <w:pPr>
        <w:ind w:left="644" w:hanging="360"/>
      </w:pPr>
    </w:lvl>
    <w:lvl w:ilvl="1" w:tplc="9966440E">
      <w:start w:val="1"/>
      <w:numFmt w:val="lowerLetter"/>
      <w:lvlText w:val="%2."/>
      <w:lvlJc w:val="left"/>
      <w:pPr>
        <w:ind w:left="1440" w:hanging="360"/>
      </w:pPr>
    </w:lvl>
    <w:lvl w:ilvl="2" w:tplc="5B58C5CE">
      <w:start w:val="1"/>
      <w:numFmt w:val="lowerRoman"/>
      <w:lvlText w:val="%3."/>
      <w:lvlJc w:val="right"/>
      <w:pPr>
        <w:ind w:left="2160" w:hanging="180"/>
      </w:pPr>
    </w:lvl>
    <w:lvl w:ilvl="3" w:tplc="E294CF6A">
      <w:start w:val="1"/>
      <w:numFmt w:val="decimal"/>
      <w:lvlText w:val="%4."/>
      <w:lvlJc w:val="left"/>
      <w:pPr>
        <w:ind w:left="2880" w:hanging="360"/>
      </w:pPr>
    </w:lvl>
    <w:lvl w:ilvl="4" w:tplc="BCF8026A">
      <w:start w:val="1"/>
      <w:numFmt w:val="lowerLetter"/>
      <w:lvlText w:val="%5."/>
      <w:lvlJc w:val="left"/>
      <w:pPr>
        <w:ind w:left="3600" w:hanging="360"/>
      </w:pPr>
    </w:lvl>
    <w:lvl w:ilvl="5" w:tplc="1DE2E6DC">
      <w:start w:val="1"/>
      <w:numFmt w:val="lowerRoman"/>
      <w:lvlText w:val="%6."/>
      <w:lvlJc w:val="right"/>
      <w:pPr>
        <w:ind w:left="4320" w:hanging="180"/>
      </w:pPr>
    </w:lvl>
    <w:lvl w:ilvl="6" w:tplc="1B3AEC6C">
      <w:start w:val="1"/>
      <w:numFmt w:val="decimal"/>
      <w:lvlText w:val="%7."/>
      <w:lvlJc w:val="left"/>
      <w:pPr>
        <w:ind w:left="5040" w:hanging="360"/>
      </w:pPr>
    </w:lvl>
    <w:lvl w:ilvl="7" w:tplc="A5C63874">
      <w:start w:val="1"/>
      <w:numFmt w:val="lowerLetter"/>
      <w:lvlText w:val="%8."/>
      <w:lvlJc w:val="left"/>
      <w:pPr>
        <w:ind w:left="5760" w:hanging="360"/>
      </w:pPr>
    </w:lvl>
    <w:lvl w:ilvl="8" w:tplc="34145044">
      <w:start w:val="1"/>
      <w:numFmt w:val="lowerRoman"/>
      <w:lvlText w:val="%9."/>
      <w:lvlJc w:val="right"/>
      <w:pPr>
        <w:ind w:left="6480" w:hanging="180"/>
      </w:pPr>
    </w:lvl>
  </w:abstractNum>
  <w:abstractNum w:abstractNumId="21" w15:restartNumberingAfterBreak="0">
    <w:nsid w:val="7E251C8A"/>
    <w:multiLevelType w:val="hybridMultilevel"/>
    <w:tmpl w:val="A602138A"/>
    <w:lvl w:ilvl="0" w:tplc="5C7434F0">
      <w:start w:val="1"/>
      <w:numFmt w:val="hebrew1"/>
      <w:lvlText w:val="%1."/>
      <w:lvlJc w:val="left"/>
      <w:pPr>
        <w:ind w:left="1080" w:hanging="360"/>
      </w:pPr>
    </w:lvl>
    <w:lvl w:ilvl="1" w:tplc="6DC6D384">
      <w:start w:val="1"/>
      <w:numFmt w:val="lowerLetter"/>
      <w:lvlText w:val="%2."/>
      <w:lvlJc w:val="left"/>
      <w:pPr>
        <w:ind w:left="1800" w:hanging="360"/>
      </w:pPr>
    </w:lvl>
    <w:lvl w:ilvl="2" w:tplc="24C4D8A0">
      <w:start w:val="1"/>
      <w:numFmt w:val="lowerRoman"/>
      <w:lvlText w:val="%3."/>
      <w:lvlJc w:val="right"/>
      <w:pPr>
        <w:ind w:left="2520" w:hanging="180"/>
      </w:pPr>
    </w:lvl>
    <w:lvl w:ilvl="3" w:tplc="34749774">
      <w:start w:val="1"/>
      <w:numFmt w:val="decimal"/>
      <w:lvlText w:val="%4."/>
      <w:lvlJc w:val="left"/>
      <w:pPr>
        <w:ind w:left="3240" w:hanging="360"/>
      </w:pPr>
    </w:lvl>
    <w:lvl w:ilvl="4" w:tplc="BEDC9574">
      <w:start w:val="1"/>
      <w:numFmt w:val="lowerLetter"/>
      <w:lvlText w:val="%5."/>
      <w:lvlJc w:val="left"/>
      <w:pPr>
        <w:ind w:left="3960" w:hanging="360"/>
      </w:pPr>
    </w:lvl>
    <w:lvl w:ilvl="5" w:tplc="10805BE8">
      <w:start w:val="1"/>
      <w:numFmt w:val="lowerRoman"/>
      <w:lvlText w:val="%6."/>
      <w:lvlJc w:val="right"/>
      <w:pPr>
        <w:ind w:left="4680" w:hanging="180"/>
      </w:pPr>
    </w:lvl>
    <w:lvl w:ilvl="6" w:tplc="2CD2EA4E">
      <w:start w:val="1"/>
      <w:numFmt w:val="decimal"/>
      <w:lvlText w:val="%7."/>
      <w:lvlJc w:val="left"/>
      <w:pPr>
        <w:ind w:left="5400" w:hanging="360"/>
      </w:pPr>
    </w:lvl>
    <w:lvl w:ilvl="7" w:tplc="435EC5BE">
      <w:start w:val="1"/>
      <w:numFmt w:val="lowerLetter"/>
      <w:lvlText w:val="%8."/>
      <w:lvlJc w:val="left"/>
      <w:pPr>
        <w:ind w:left="6120" w:hanging="360"/>
      </w:pPr>
    </w:lvl>
    <w:lvl w:ilvl="8" w:tplc="81841DFE">
      <w:start w:val="1"/>
      <w:numFmt w:val="lowerRoman"/>
      <w:lvlText w:val="%9."/>
      <w:lvlJc w:val="right"/>
      <w:pPr>
        <w:ind w:left="6840" w:hanging="180"/>
      </w:pPr>
    </w:lvl>
  </w:abstractNum>
  <w:num w:numId="1" w16cid:durableId="537474178">
    <w:abstractNumId w:val="10"/>
  </w:num>
  <w:num w:numId="2" w16cid:durableId="581112086">
    <w:abstractNumId w:val="10"/>
  </w:num>
  <w:num w:numId="3" w16cid:durableId="511799857">
    <w:abstractNumId w:val="10"/>
  </w:num>
  <w:num w:numId="4" w16cid:durableId="456142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1480933">
    <w:abstractNumId w:val="13"/>
  </w:num>
  <w:num w:numId="6" w16cid:durableId="459494784">
    <w:abstractNumId w:val="3"/>
  </w:num>
  <w:num w:numId="7" w16cid:durableId="1492016197">
    <w:abstractNumId w:val="6"/>
  </w:num>
  <w:num w:numId="8" w16cid:durableId="307786440">
    <w:abstractNumId w:val="8"/>
  </w:num>
  <w:num w:numId="9" w16cid:durableId="824780645">
    <w:abstractNumId w:val="5"/>
  </w:num>
  <w:num w:numId="10" w16cid:durableId="245309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9964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2744809">
    <w:abstractNumId w:val="16"/>
  </w:num>
  <w:num w:numId="13" w16cid:durableId="154342070">
    <w:abstractNumId w:val="2"/>
  </w:num>
  <w:num w:numId="14" w16cid:durableId="2090224112">
    <w:abstractNumId w:val="10"/>
    <w:lvlOverride w:ilvl="0">
      <w:startOverride w:val="1"/>
    </w:lvlOverride>
  </w:num>
  <w:num w:numId="15" w16cid:durableId="764614378">
    <w:abstractNumId w:val="10"/>
    <w:lvlOverride w:ilvl="0">
      <w:startOverride w:val="1"/>
    </w:lvlOverride>
  </w:num>
  <w:num w:numId="16" w16cid:durableId="1114980303">
    <w:abstractNumId w:val="1"/>
  </w:num>
  <w:num w:numId="17" w16cid:durableId="540364814">
    <w:abstractNumId w:val="10"/>
    <w:lvlOverride w:ilvl="0">
      <w:startOverride w:val="1"/>
    </w:lvlOverride>
  </w:num>
  <w:num w:numId="18" w16cid:durableId="1916016419">
    <w:abstractNumId w:val="10"/>
    <w:lvlOverride w:ilvl="0">
      <w:startOverride w:val="1"/>
    </w:lvlOverride>
  </w:num>
  <w:num w:numId="19" w16cid:durableId="1205022827">
    <w:abstractNumId w:val="10"/>
    <w:lvlOverride w:ilvl="0">
      <w:startOverride w:val="1"/>
    </w:lvlOverride>
  </w:num>
  <w:num w:numId="20" w16cid:durableId="987326091">
    <w:abstractNumId w:val="17"/>
  </w:num>
  <w:num w:numId="21" w16cid:durableId="570386875">
    <w:abstractNumId w:val="10"/>
    <w:lvlOverride w:ilvl="0">
      <w:startOverride w:val="1"/>
    </w:lvlOverride>
  </w:num>
  <w:num w:numId="22" w16cid:durableId="1903786146">
    <w:abstractNumId w:val="0"/>
  </w:num>
  <w:num w:numId="23" w16cid:durableId="1029768639">
    <w:abstractNumId w:val="10"/>
    <w:lvlOverride w:ilvl="0">
      <w:startOverride w:val="1"/>
    </w:lvlOverride>
  </w:num>
  <w:num w:numId="24" w16cid:durableId="661660559">
    <w:abstractNumId w:val="14"/>
  </w:num>
  <w:num w:numId="25" w16cid:durableId="1309672432">
    <w:abstractNumId w:val="10"/>
  </w:num>
  <w:num w:numId="26" w16cid:durableId="934290463">
    <w:abstractNumId w:val="15"/>
  </w:num>
  <w:num w:numId="27" w16cid:durableId="428755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1673189">
    <w:abstractNumId w:val="4"/>
  </w:num>
  <w:num w:numId="29" w16cid:durableId="1921911443">
    <w:abstractNumId w:val="9"/>
  </w:num>
  <w:num w:numId="30" w16cid:durableId="1402219342">
    <w:abstractNumId w:val="18"/>
  </w:num>
  <w:num w:numId="31" w16cid:durableId="2030989780">
    <w:abstractNumId w:val="7"/>
  </w:num>
  <w:num w:numId="32" w16cid:durableId="634722676">
    <w:abstractNumId w:val="12"/>
  </w:num>
  <w:num w:numId="33" w16cid:durableId="89620875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A3"/>
    <w:rsid w:val="00001679"/>
    <w:rsid w:val="00001BCD"/>
    <w:rsid w:val="0000249C"/>
    <w:rsid w:val="00003594"/>
    <w:rsid w:val="00004247"/>
    <w:rsid w:val="000042C4"/>
    <w:rsid w:val="00004C8F"/>
    <w:rsid w:val="00006F90"/>
    <w:rsid w:val="000073CB"/>
    <w:rsid w:val="00007FB5"/>
    <w:rsid w:val="00010078"/>
    <w:rsid w:val="0001014A"/>
    <w:rsid w:val="000104A7"/>
    <w:rsid w:val="0001214A"/>
    <w:rsid w:val="000121B9"/>
    <w:rsid w:val="00012A57"/>
    <w:rsid w:val="00012E4F"/>
    <w:rsid w:val="00013993"/>
    <w:rsid w:val="00014061"/>
    <w:rsid w:val="0001476B"/>
    <w:rsid w:val="0001516F"/>
    <w:rsid w:val="000162D4"/>
    <w:rsid w:val="000169BA"/>
    <w:rsid w:val="00016EB8"/>
    <w:rsid w:val="00017691"/>
    <w:rsid w:val="000177CA"/>
    <w:rsid w:val="00017B2B"/>
    <w:rsid w:val="00017BC1"/>
    <w:rsid w:val="00017F68"/>
    <w:rsid w:val="000211A1"/>
    <w:rsid w:val="00021840"/>
    <w:rsid w:val="00022BC6"/>
    <w:rsid w:val="00022F4F"/>
    <w:rsid w:val="000235A6"/>
    <w:rsid w:val="00024305"/>
    <w:rsid w:val="000243B0"/>
    <w:rsid w:val="00024BC8"/>
    <w:rsid w:val="00025EE8"/>
    <w:rsid w:val="000265EA"/>
    <w:rsid w:val="000274A4"/>
    <w:rsid w:val="0002754B"/>
    <w:rsid w:val="00027819"/>
    <w:rsid w:val="00027BB0"/>
    <w:rsid w:val="00030B3D"/>
    <w:rsid w:val="00031228"/>
    <w:rsid w:val="000325BB"/>
    <w:rsid w:val="00032FD5"/>
    <w:rsid w:val="000336FE"/>
    <w:rsid w:val="00033C1A"/>
    <w:rsid w:val="00034F95"/>
    <w:rsid w:val="000358CE"/>
    <w:rsid w:val="00035C44"/>
    <w:rsid w:val="000413EA"/>
    <w:rsid w:val="00041440"/>
    <w:rsid w:val="000416BA"/>
    <w:rsid w:val="0004177E"/>
    <w:rsid w:val="0004272A"/>
    <w:rsid w:val="00042BE6"/>
    <w:rsid w:val="00043B3D"/>
    <w:rsid w:val="00043C87"/>
    <w:rsid w:val="00044E63"/>
    <w:rsid w:val="000453AD"/>
    <w:rsid w:val="00045457"/>
    <w:rsid w:val="00045CD6"/>
    <w:rsid w:val="00046047"/>
    <w:rsid w:val="000468F0"/>
    <w:rsid w:val="00047045"/>
    <w:rsid w:val="00047622"/>
    <w:rsid w:val="00047807"/>
    <w:rsid w:val="00050FB5"/>
    <w:rsid w:val="000515C6"/>
    <w:rsid w:val="00051AAF"/>
    <w:rsid w:val="00052CB1"/>
    <w:rsid w:val="00053981"/>
    <w:rsid w:val="00054D64"/>
    <w:rsid w:val="00055948"/>
    <w:rsid w:val="00055EFF"/>
    <w:rsid w:val="0005602E"/>
    <w:rsid w:val="00056057"/>
    <w:rsid w:val="0005789A"/>
    <w:rsid w:val="00061ABA"/>
    <w:rsid w:val="0006240C"/>
    <w:rsid w:val="000625C6"/>
    <w:rsid w:val="00062DB8"/>
    <w:rsid w:val="00062E55"/>
    <w:rsid w:val="00063B06"/>
    <w:rsid w:val="000643B2"/>
    <w:rsid w:val="000649E1"/>
    <w:rsid w:val="00064CF3"/>
    <w:rsid w:val="000657D4"/>
    <w:rsid w:val="00066466"/>
    <w:rsid w:val="00070277"/>
    <w:rsid w:val="00070B41"/>
    <w:rsid w:val="00071751"/>
    <w:rsid w:val="00072FD5"/>
    <w:rsid w:val="00075231"/>
    <w:rsid w:val="000752B0"/>
    <w:rsid w:val="000754CC"/>
    <w:rsid w:val="00076D19"/>
    <w:rsid w:val="0007775D"/>
    <w:rsid w:val="00080011"/>
    <w:rsid w:val="0008048F"/>
    <w:rsid w:val="0008089D"/>
    <w:rsid w:val="00080D35"/>
    <w:rsid w:val="00080EED"/>
    <w:rsid w:val="00081696"/>
    <w:rsid w:val="00082401"/>
    <w:rsid w:val="00082831"/>
    <w:rsid w:val="00082CF6"/>
    <w:rsid w:val="00083094"/>
    <w:rsid w:val="00083523"/>
    <w:rsid w:val="000847E7"/>
    <w:rsid w:val="000853C4"/>
    <w:rsid w:val="00085793"/>
    <w:rsid w:val="00085D90"/>
    <w:rsid w:val="00086CA8"/>
    <w:rsid w:val="00090C84"/>
    <w:rsid w:val="00090D92"/>
    <w:rsid w:val="00091C2A"/>
    <w:rsid w:val="00091E48"/>
    <w:rsid w:val="00094A96"/>
    <w:rsid w:val="000958A5"/>
    <w:rsid w:val="000958FA"/>
    <w:rsid w:val="00096336"/>
    <w:rsid w:val="00097155"/>
    <w:rsid w:val="000A0718"/>
    <w:rsid w:val="000A08A2"/>
    <w:rsid w:val="000A0AC7"/>
    <w:rsid w:val="000A0B65"/>
    <w:rsid w:val="000A1699"/>
    <w:rsid w:val="000A16F3"/>
    <w:rsid w:val="000A1BFB"/>
    <w:rsid w:val="000A1EF8"/>
    <w:rsid w:val="000A2191"/>
    <w:rsid w:val="000A21E1"/>
    <w:rsid w:val="000A2C1C"/>
    <w:rsid w:val="000A405C"/>
    <w:rsid w:val="000A42A4"/>
    <w:rsid w:val="000A4AF0"/>
    <w:rsid w:val="000A5BC5"/>
    <w:rsid w:val="000A6470"/>
    <w:rsid w:val="000A74BF"/>
    <w:rsid w:val="000A7B98"/>
    <w:rsid w:val="000B0655"/>
    <w:rsid w:val="000B13F8"/>
    <w:rsid w:val="000B13FA"/>
    <w:rsid w:val="000B2304"/>
    <w:rsid w:val="000B2548"/>
    <w:rsid w:val="000B2ED4"/>
    <w:rsid w:val="000B3051"/>
    <w:rsid w:val="000B3592"/>
    <w:rsid w:val="000B3B9A"/>
    <w:rsid w:val="000B3C3F"/>
    <w:rsid w:val="000B404A"/>
    <w:rsid w:val="000B447D"/>
    <w:rsid w:val="000B479D"/>
    <w:rsid w:val="000B50BF"/>
    <w:rsid w:val="000C150E"/>
    <w:rsid w:val="000C19CE"/>
    <w:rsid w:val="000C27A3"/>
    <w:rsid w:val="000C2B08"/>
    <w:rsid w:val="000C2C79"/>
    <w:rsid w:val="000C34F9"/>
    <w:rsid w:val="000C3FD7"/>
    <w:rsid w:val="000C45A4"/>
    <w:rsid w:val="000C4863"/>
    <w:rsid w:val="000C4FF9"/>
    <w:rsid w:val="000C623B"/>
    <w:rsid w:val="000C649D"/>
    <w:rsid w:val="000D05BF"/>
    <w:rsid w:val="000D0C63"/>
    <w:rsid w:val="000D2254"/>
    <w:rsid w:val="000D3075"/>
    <w:rsid w:val="000D33AE"/>
    <w:rsid w:val="000D3B61"/>
    <w:rsid w:val="000D3CB0"/>
    <w:rsid w:val="000D456A"/>
    <w:rsid w:val="000D4EAA"/>
    <w:rsid w:val="000D4F1D"/>
    <w:rsid w:val="000D64E2"/>
    <w:rsid w:val="000D64F4"/>
    <w:rsid w:val="000D695F"/>
    <w:rsid w:val="000D793C"/>
    <w:rsid w:val="000E02B0"/>
    <w:rsid w:val="000E03D8"/>
    <w:rsid w:val="000E335E"/>
    <w:rsid w:val="000E5564"/>
    <w:rsid w:val="000E5EAA"/>
    <w:rsid w:val="000E68F9"/>
    <w:rsid w:val="000F20D9"/>
    <w:rsid w:val="000F3D36"/>
    <w:rsid w:val="000F7804"/>
    <w:rsid w:val="000F7873"/>
    <w:rsid w:val="001001D3"/>
    <w:rsid w:val="00100DF2"/>
    <w:rsid w:val="00101AA7"/>
    <w:rsid w:val="001021F2"/>
    <w:rsid w:val="00103121"/>
    <w:rsid w:val="001046C3"/>
    <w:rsid w:val="0010579D"/>
    <w:rsid w:val="00106C19"/>
    <w:rsid w:val="001071F4"/>
    <w:rsid w:val="001101EA"/>
    <w:rsid w:val="0011042C"/>
    <w:rsid w:val="001114EE"/>
    <w:rsid w:val="00111C70"/>
    <w:rsid w:val="00111FA8"/>
    <w:rsid w:val="00112A46"/>
    <w:rsid w:val="00113088"/>
    <w:rsid w:val="0011320F"/>
    <w:rsid w:val="00114D37"/>
    <w:rsid w:val="00115497"/>
    <w:rsid w:val="00115605"/>
    <w:rsid w:val="00116229"/>
    <w:rsid w:val="001176C5"/>
    <w:rsid w:val="001200E6"/>
    <w:rsid w:val="0012097A"/>
    <w:rsid w:val="00120D4A"/>
    <w:rsid w:val="00121431"/>
    <w:rsid w:val="001225D4"/>
    <w:rsid w:val="00123179"/>
    <w:rsid w:val="0012562C"/>
    <w:rsid w:val="001258ED"/>
    <w:rsid w:val="001259B2"/>
    <w:rsid w:val="00127BF6"/>
    <w:rsid w:val="00127C03"/>
    <w:rsid w:val="00127FD6"/>
    <w:rsid w:val="0013033F"/>
    <w:rsid w:val="00131A1E"/>
    <w:rsid w:val="00131B65"/>
    <w:rsid w:val="00131EE0"/>
    <w:rsid w:val="0013313A"/>
    <w:rsid w:val="00133741"/>
    <w:rsid w:val="00135538"/>
    <w:rsid w:val="001357E9"/>
    <w:rsid w:val="00135B1B"/>
    <w:rsid w:val="00136FD4"/>
    <w:rsid w:val="00136FFE"/>
    <w:rsid w:val="00137066"/>
    <w:rsid w:val="001378DE"/>
    <w:rsid w:val="00140068"/>
    <w:rsid w:val="00142552"/>
    <w:rsid w:val="001425C3"/>
    <w:rsid w:val="0014279F"/>
    <w:rsid w:val="001434CA"/>
    <w:rsid w:val="0014356C"/>
    <w:rsid w:val="00143968"/>
    <w:rsid w:val="001449B2"/>
    <w:rsid w:val="00147932"/>
    <w:rsid w:val="00150685"/>
    <w:rsid w:val="001512BE"/>
    <w:rsid w:val="00151713"/>
    <w:rsid w:val="001519EF"/>
    <w:rsid w:val="00151FBC"/>
    <w:rsid w:val="001548EB"/>
    <w:rsid w:val="00155176"/>
    <w:rsid w:val="0015535F"/>
    <w:rsid w:val="00155CA9"/>
    <w:rsid w:val="001578B6"/>
    <w:rsid w:val="00160345"/>
    <w:rsid w:val="00160A2E"/>
    <w:rsid w:val="001636F6"/>
    <w:rsid w:val="00163713"/>
    <w:rsid w:val="0016376D"/>
    <w:rsid w:val="00163F22"/>
    <w:rsid w:val="00163F8F"/>
    <w:rsid w:val="00165406"/>
    <w:rsid w:val="00165922"/>
    <w:rsid w:val="00165974"/>
    <w:rsid w:val="00165D2C"/>
    <w:rsid w:val="0016761E"/>
    <w:rsid w:val="0016765A"/>
    <w:rsid w:val="00167717"/>
    <w:rsid w:val="001677F9"/>
    <w:rsid w:val="00167944"/>
    <w:rsid w:val="00170EF6"/>
    <w:rsid w:val="00170F4F"/>
    <w:rsid w:val="00172B96"/>
    <w:rsid w:val="00174482"/>
    <w:rsid w:val="001756D0"/>
    <w:rsid w:val="00176AA8"/>
    <w:rsid w:val="001816D5"/>
    <w:rsid w:val="00182F4D"/>
    <w:rsid w:val="0018319B"/>
    <w:rsid w:val="00184B7E"/>
    <w:rsid w:val="001857BC"/>
    <w:rsid w:val="00185F5B"/>
    <w:rsid w:val="0018691F"/>
    <w:rsid w:val="001878D7"/>
    <w:rsid w:val="00187DAE"/>
    <w:rsid w:val="00187EE0"/>
    <w:rsid w:val="00190A22"/>
    <w:rsid w:val="00190E03"/>
    <w:rsid w:val="001912CB"/>
    <w:rsid w:val="001920C5"/>
    <w:rsid w:val="00192526"/>
    <w:rsid w:val="00192D88"/>
    <w:rsid w:val="00192FA3"/>
    <w:rsid w:val="0019361A"/>
    <w:rsid w:val="00193A29"/>
    <w:rsid w:val="00194B60"/>
    <w:rsid w:val="0019612A"/>
    <w:rsid w:val="00196DD0"/>
    <w:rsid w:val="001978B3"/>
    <w:rsid w:val="00197F64"/>
    <w:rsid w:val="001A11C5"/>
    <w:rsid w:val="001A1BC2"/>
    <w:rsid w:val="001A266A"/>
    <w:rsid w:val="001A3AA9"/>
    <w:rsid w:val="001A58CF"/>
    <w:rsid w:val="001A6330"/>
    <w:rsid w:val="001A653F"/>
    <w:rsid w:val="001A6708"/>
    <w:rsid w:val="001A7493"/>
    <w:rsid w:val="001A7840"/>
    <w:rsid w:val="001A7FB2"/>
    <w:rsid w:val="001B005B"/>
    <w:rsid w:val="001B01FE"/>
    <w:rsid w:val="001B24DB"/>
    <w:rsid w:val="001B29EF"/>
    <w:rsid w:val="001B3CB0"/>
    <w:rsid w:val="001B40FD"/>
    <w:rsid w:val="001B417C"/>
    <w:rsid w:val="001B6A5F"/>
    <w:rsid w:val="001C0609"/>
    <w:rsid w:val="001C0E41"/>
    <w:rsid w:val="001C201A"/>
    <w:rsid w:val="001C2244"/>
    <w:rsid w:val="001C2291"/>
    <w:rsid w:val="001C297C"/>
    <w:rsid w:val="001C2DC9"/>
    <w:rsid w:val="001C3115"/>
    <w:rsid w:val="001C36D8"/>
    <w:rsid w:val="001C3E77"/>
    <w:rsid w:val="001C3EB1"/>
    <w:rsid w:val="001C3FA5"/>
    <w:rsid w:val="001C5901"/>
    <w:rsid w:val="001C5C9B"/>
    <w:rsid w:val="001C7A6C"/>
    <w:rsid w:val="001C7C3C"/>
    <w:rsid w:val="001C7F2A"/>
    <w:rsid w:val="001D0402"/>
    <w:rsid w:val="001D08E2"/>
    <w:rsid w:val="001D1425"/>
    <w:rsid w:val="001D2BAA"/>
    <w:rsid w:val="001D38AC"/>
    <w:rsid w:val="001D3AC8"/>
    <w:rsid w:val="001D43FD"/>
    <w:rsid w:val="001D44ED"/>
    <w:rsid w:val="001D655E"/>
    <w:rsid w:val="001D70AF"/>
    <w:rsid w:val="001D712B"/>
    <w:rsid w:val="001D7326"/>
    <w:rsid w:val="001E0DAD"/>
    <w:rsid w:val="001E2519"/>
    <w:rsid w:val="001E32A4"/>
    <w:rsid w:val="001E69EA"/>
    <w:rsid w:val="001F05F9"/>
    <w:rsid w:val="001F0DF3"/>
    <w:rsid w:val="001F1C6E"/>
    <w:rsid w:val="001F280C"/>
    <w:rsid w:val="001F2B3C"/>
    <w:rsid w:val="001F2B52"/>
    <w:rsid w:val="001F318B"/>
    <w:rsid w:val="001F3F8E"/>
    <w:rsid w:val="001F486F"/>
    <w:rsid w:val="001F4DEA"/>
    <w:rsid w:val="001F68E5"/>
    <w:rsid w:val="001F6AB1"/>
    <w:rsid w:val="001F7AD9"/>
    <w:rsid w:val="002002A2"/>
    <w:rsid w:val="00201D80"/>
    <w:rsid w:val="00202C6E"/>
    <w:rsid w:val="002033CC"/>
    <w:rsid w:val="0020394F"/>
    <w:rsid w:val="00206160"/>
    <w:rsid w:val="0020640C"/>
    <w:rsid w:val="00206A46"/>
    <w:rsid w:val="0020753C"/>
    <w:rsid w:val="00211A37"/>
    <w:rsid w:val="00212DE8"/>
    <w:rsid w:val="00212EF9"/>
    <w:rsid w:val="00213232"/>
    <w:rsid w:val="00213752"/>
    <w:rsid w:val="00213AD9"/>
    <w:rsid w:val="0021502E"/>
    <w:rsid w:val="00215188"/>
    <w:rsid w:val="00217A31"/>
    <w:rsid w:val="00217FE8"/>
    <w:rsid w:val="002218F1"/>
    <w:rsid w:val="00221ED6"/>
    <w:rsid w:val="002241B6"/>
    <w:rsid w:val="00224675"/>
    <w:rsid w:val="002246B1"/>
    <w:rsid w:val="002248B9"/>
    <w:rsid w:val="00225353"/>
    <w:rsid w:val="0023044D"/>
    <w:rsid w:val="00230715"/>
    <w:rsid w:val="00231459"/>
    <w:rsid w:val="00231CA3"/>
    <w:rsid w:val="00231FA5"/>
    <w:rsid w:val="0023219C"/>
    <w:rsid w:val="00233984"/>
    <w:rsid w:val="0023422D"/>
    <w:rsid w:val="002344D4"/>
    <w:rsid w:val="00235D18"/>
    <w:rsid w:val="002367E1"/>
    <w:rsid w:val="00236E05"/>
    <w:rsid w:val="00237691"/>
    <w:rsid w:val="00237A70"/>
    <w:rsid w:val="002400A4"/>
    <w:rsid w:val="00241990"/>
    <w:rsid w:val="002425EC"/>
    <w:rsid w:val="002448AC"/>
    <w:rsid w:val="002451B7"/>
    <w:rsid w:val="00245525"/>
    <w:rsid w:val="002467C7"/>
    <w:rsid w:val="00246A0C"/>
    <w:rsid w:val="00247061"/>
    <w:rsid w:val="0024769E"/>
    <w:rsid w:val="00247DB2"/>
    <w:rsid w:val="0025060A"/>
    <w:rsid w:val="002516DA"/>
    <w:rsid w:val="00251C69"/>
    <w:rsid w:val="00252976"/>
    <w:rsid w:val="002537B8"/>
    <w:rsid w:val="00254EF2"/>
    <w:rsid w:val="00256232"/>
    <w:rsid w:val="002566B0"/>
    <w:rsid w:val="002573EB"/>
    <w:rsid w:val="00257BBD"/>
    <w:rsid w:val="00257D72"/>
    <w:rsid w:val="00257E29"/>
    <w:rsid w:val="00260D56"/>
    <w:rsid w:val="0026183E"/>
    <w:rsid w:val="00262C73"/>
    <w:rsid w:val="00262D88"/>
    <w:rsid w:val="002643E0"/>
    <w:rsid w:val="00265DEE"/>
    <w:rsid w:val="00265E86"/>
    <w:rsid w:val="0026628A"/>
    <w:rsid w:val="00266554"/>
    <w:rsid w:val="002669A8"/>
    <w:rsid w:val="00266B25"/>
    <w:rsid w:val="0026754E"/>
    <w:rsid w:val="0026755B"/>
    <w:rsid w:val="00267973"/>
    <w:rsid w:val="00270277"/>
    <w:rsid w:val="00271C8F"/>
    <w:rsid w:val="00272F1C"/>
    <w:rsid w:val="00273D70"/>
    <w:rsid w:val="0027539D"/>
    <w:rsid w:val="00275C8A"/>
    <w:rsid w:val="0027647B"/>
    <w:rsid w:val="00276CBC"/>
    <w:rsid w:val="002770A0"/>
    <w:rsid w:val="00280744"/>
    <w:rsid w:val="00280F21"/>
    <w:rsid w:val="00281245"/>
    <w:rsid w:val="00281AA5"/>
    <w:rsid w:val="00281AFE"/>
    <w:rsid w:val="00282924"/>
    <w:rsid w:val="00282CB9"/>
    <w:rsid w:val="00282CBD"/>
    <w:rsid w:val="0028368C"/>
    <w:rsid w:val="0028413B"/>
    <w:rsid w:val="00284BE1"/>
    <w:rsid w:val="00284CC2"/>
    <w:rsid w:val="00286D8D"/>
    <w:rsid w:val="00286F4F"/>
    <w:rsid w:val="00287559"/>
    <w:rsid w:val="00287B39"/>
    <w:rsid w:val="00290446"/>
    <w:rsid w:val="00291068"/>
    <w:rsid w:val="002911E8"/>
    <w:rsid w:val="002927A9"/>
    <w:rsid w:val="002928C6"/>
    <w:rsid w:val="00292990"/>
    <w:rsid w:val="002931E4"/>
    <w:rsid w:val="00293284"/>
    <w:rsid w:val="002932A2"/>
    <w:rsid w:val="0029332F"/>
    <w:rsid w:val="00293DFA"/>
    <w:rsid w:val="002950A7"/>
    <w:rsid w:val="002952DB"/>
    <w:rsid w:val="00296710"/>
    <w:rsid w:val="0029680D"/>
    <w:rsid w:val="002A059A"/>
    <w:rsid w:val="002A0849"/>
    <w:rsid w:val="002A1012"/>
    <w:rsid w:val="002A1A2F"/>
    <w:rsid w:val="002A32D5"/>
    <w:rsid w:val="002A3FD4"/>
    <w:rsid w:val="002A4DE4"/>
    <w:rsid w:val="002A4E51"/>
    <w:rsid w:val="002A5C2D"/>
    <w:rsid w:val="002A6B00"/>
    <w:rsid w:val="002B26AB"/>
    <w:rsid w:val="002B2BF9"/>
    <w:rsid w:val="002B2C28"/>
    <w:rsid w:val="002B4525"/>
    <w:rsid w:val="002B486E"/>
    <w:rsid w:val="002B4D3E"/>
    <w:rsid w:val="002B58A8"/>
    <w:rsid w:val="002B5F9A"/>
    <w:rsid w:val="002B6795"/>
    <w:rsid w:val="002B756E"/>
    <w:rsid w:val="002B7B35"/>
    <w:rsid w:val="002C06FB"/>
    <w:rsid w:val="002C1F77"/>
    <w:rsid w:val="002C410E"/>
    <w:rsid w:val="002C46E0"/>
    <w:rsid w:val="002C47D3"/>
    <w:rsid w:val="002C4C3C"/>
    <w:rsid w:val="002C4C78"/>
    <w:rsid w:val="002C5533"/>
    <w:rsid w:val="002C6EF7"/>
    <w:rsid w:val="002C72B8"/>
    <w:rsid w:val="002C751E"/>
    <w:rsid w:val="002C753C"/>
    <w:rsid w:val="002C7E50"/>
    <w:rsid w:val="002C7FC2"/>
    <w:rsid w:val="002D07D1"/>
    <w:rsid w:val="002D0E9E"/>
    <w:rsid w:val="002D1344"/>
    <w:rsid w:val="002D144B"/>
    <w:rsid w:val="002D14E2"/>
    <w:rsid w:val="002D371D"/>
    <w:rsid w:val="002D3AF9"/>
    <w:rsid w:val="002D3B2D"/>
    <w:rsid w:val="002D3CBB"/>
    <w:rsid w:val="002D3CF6"/>
    <w:rsid w:val="002D3D86"/>
    <w:rsid w:val="002D4C85"/>
    <w:rsid w:val="002D51DE"/>
    <w:rsid w:val="002D5E19"/>
    <w:rsid w:val="002D65B3"/>
    <w:rsid w:val="002D6735"/>
    <w:rsid w:val="002E0A76"/>
    <w:rsid w:val="002E12F3"/>
    <w:rsid w:val="002E1994"/>
    <w:rsid w:val="002E2139"/>
    <w:rsid w:val="002E2531"/>
    <w:rsid w:val="002E288E"/>
    <w:rsid w:val="002E2AD8"/>
    <w:rsid w:val="002E389C"/>
    <w:rsid w:val="002E6DB4"/>
    <w:rsid w:val="002E6EE1"/>
    <w:rsid w:val="002F11EC"/>
    <w:rsid w:val="002F155A"/>
    <w:rsid w:val="002F165A"/>
    <w:rsid w:val="002F16B9"/>
    <w:rsid w:val="002F1AA5"/>
    <w:rsid w:val="002F39A4"/>
    <w:rsid w:val="002F3C4A"/>
    <w:rsid w:val="002F464F"/>
    <w:rsid w:val="002F482B"/>
    <w:rsid w:val="002F53C1"/>
    <w:rsid w:val="002F6BBC"/>
    <w:rsid w:val="002F71F2"/>
    <w:rsid w:val="002F78E6"/>
    <w:rsid w:val="002F7AFC"/>
    <w:rsid w:val="00300104"/>
    <w:rsid w:val="003007B4"/>
    <w:rsid w:val="0030094E"/>
    <w:rsid w:val="00301059"/>
    <w:rsid w:val="00301142"/>
    <w:rsid w:val="003015D5"/>
    <w:rsid w:val="00302FFC"/>
    <w:rsid w:val="00303378"/>
    <w:rsid w:val="00303747"/>
    <w:rsid w:val="00304F05"/>
    <w:rsid w:val="003052ED"/>
    <w:rsid w:val="0030562D"/>
    <w:rsid w:val="003057D6"/>
    <w:rsid w:val="003066C4"/>
    <w:rsid w:val="00306BE0"/>
    <w:rsid w:val="0030795E"/>
    <w:rsid w:val="003126F9"/>
    <w:rsid w:val="00312B01"/>
    <w:rsid w:val="00312BB3"/>
    <w:rsid w:val="003130C9"/>
    <w:rsid w:val="00313808"/>
    <w:rsid w:val="00314025"/>
    <w:rsid w:val="00315892"/>
    <w:rsid w:val="003163F6"/>
    <w:rsid w:val="00316896"/>
    <w:rsid w:val="00316D72"/>
    <w:rsid w:val="00316D7E"/>
    <w:rsid w:val="00324459"/>
    <w:rsid w:val="003248B9"/>
    <w:rsid w:val="00324A0B"/>
    <w:rsid w:val="00324A1A"/>
    <w:rsid w:val="003251FF"/>
    <w:rsid w:val="003261B1"/>
    <w:rsid w:val="003270AA"/>
    <w:rsid w:val="00327A51"/>
    <w:rsid w:val="003300FE"/>
    <w:rsid w:val="00330FBC"/>
    <w:rsid w:val="00331473"/>
    <w:rsid w:val="00331CC2"/>
    <w:rsid w:val="00332516"/>
    <w:rsid w:val="00332608"/>
    <w:rsid w:val="0033264C"/>
    <w:rsid w:val="00332D9D"/>
    <w:rsid w:val="003334A6"/>
    <w:rsid w:val="0033368F"/>
    <w:rsid w:val="00336B3F"/>
    <w:rsid w:val="00337D04"/>
    <w:rsid w:val="0034029F"/>
    <w:rsid w:val="00340481"/>
    <w:rsid w:val="00340A22"/>
    <w:rsid w:val="00340C22"/>
    <w:rsid w:val="00340E6B"/>
    <w:rsid w:val="003413A4"/>
    <w:rsid w:val="00341960"/>
    <w:rsid w:val="00342CDA"/>
    <w:rsid w:val="0034307E"/>
    <w:rsid w:val="003437DE"/>
    <w:rsid w:val="003438A2"/>
    <w:rsid w:val="00344509"/>
    <w:rsid w:val="003447D0"/>
    <w:rsid w:val="0034656F"/>
    <w:rsid w:val="003465B9"/>
    <w:rsid w:val="00346783"/>
    <w:rsid w:val="003475F2"/>
    <w:rsid w:val="00347935"/>
    <w:rsid w:val="003500B7"/>
    <w:rsid w:val="00350B98"/>
    <w:rsid w:val="003511A1"/>
    <w:rsid w:val="00352584"/>
    <w:rsid w:val="00353D70"/>
    <w:rsid w:val="00354AE9"/>
    <w:rsid w:val="00355432"/>
    <w:rsid w:val="00356534"/>
    <w:rsid w:val="00356E0B"/>
    <w:rsid w:val="003573A5"/>
    <w:rsid w:val="00357FE0"/>
    <w:rsid w:val="0036129F"/>
    <w:rsid w:val="00361EE4"/>
    <w:rsid w:val="003623B6"/>
    <w:rsid w:val="00362ACC"/>
    <w:rsid w:val="00364251"/>
    <w:rsid w:val="00365675"/>
    <w:rsid w:val="00365871"/>
    <w:rsid w:val="003675E3"/>
    <w:rsid w:val="00367B2D"/>
    <w:rsid w:val="00370856"/>
    <w:rsid w:val="003708CE"/>
    <w:rsid w:val="0037110A"/>
    <w:rsid w:val="003719F0"/>
    <w:rsid w:val="00371BFF"/>
    <w:rsid w:val="003727D8"/>
    <w:rsid w:val="00372B02"/>
    <w:rsid w:val="00373343"/>
    <w:rsid w:val="00376411"/>
    <w:rsid w:val="00376939"/>
    <w:rsid w:val="00376F21"/>
    <w:rsid w:val="00377830"/>
    <w:rsid w:val="00380D29"/>
    <w:rsid w:val="00381C9F"/>
    <w:rsid w:val="0038328E"/>
    <w:rsid w:val="003837B8"/>
    <w:rsid w:val="00383D27"/>
    <w:rsid w:val="00384225"/>
    <w:rsid w:val="0038451D"/>
    <w:rsid w:val="00384637"/>
    <w:rsid w:val="00384B2D"/>
    <w:rsid w:val="003852E9"/>
    <w:rsid w:val="003864D8"/>
    <w:rsid w:val="00390128"/>
    <w:rsid w:val="003916B2"/>
    <w:rsid w:val="00391759"/>
    <w:rsid w:val="00392963"/>
    <w:rsid w:val="00393214"/>
    <w:rsid w:val="0039322B"/>
    <w:rsid w:val="00393347"/>
    <w:rsid w:val="0039364E"/>
    <w:rsid w:val="00393AA2"/>
    <w:rsid w:val="00393C9C"/>
    <w:rsid w:val="00393F15"/>
    <w:rsid w:val="003962DB"/>
    <w:rsid w:val="003969BA"/>
    <w:rsid w:val="003A12CE"/>
    <w:rsid w:val="003A1598"/>
    <w:rsid w:val="003A370C"/>
    <w:rsid w:val="003A3A82"/>
    <w:rsid w:val="003A4038"/>
    <w:rsid w:val="003A564E"/>
    <w:rsid w:val="003A5914"/>
    <w:rsid w:val="003A6778"/>
    <w:rsid w:val="003A68E5"/>
    <w:rsid w:val="003A7538"/>
    <w:rsid w:val="003A78D0"/>
    <w:rsid w:val="003A7B56"/>
    <w:rsid w:val="003B0371"/>
    <w:rsid w:val="003B3883"/>
    <w:rsid w:val="003B3B14"/>
    <w:rsid w:val="003B4002"/>
    <w:rsid w:val="003B4041"/>
    <w:rsid w:val="003B5FFE"/>
    <w:rsid w:val="003B6922"/>
    <w:rsid w:val="003B6E5B"/>
    <w:rsid w:val="003B7041"/>
    <w:rsid w:val="003C0749"/>
    <w:rsid w:val="003C0BE9"/>
    <w:rsid w:val="003C1213"/>
    <w:rsid w:val="003C16A4"/>
    <w:rsid w:val="003C2545"/>
    <w:rsid w:val="003C3FDB"/>
    <w:rsid w:val="003C43CC"/>
    <w:rsid w:val="003C7522"/>
    <w:rsid w:val="003D0715"/>
    <w:rsid w:val="003D116C"/>
    <w:rsid w:val="003D28E5"/>
    <w:rsid w:val="003D342A"/>
    <w:rsid w:val="003D4257"/>
    <w:rsid w:val="003D5D01"/>
    <w:rsid w:val="003D6060"/>
    <w:rsid w:val="003D68FE"/>
    <w:rsid w:val="003D6A7C"/>
    <w:rsid w:val="003E0AA8"/>
    <w:rsid w:val="003E1056"/>
    <w:rsid w:val="003E192D"/>
    <w:rsid w:val="003E1B52"/>
    <w:rsid w:val="003E215E"/>
    <w:rsid w:val="003E23D0"/>
    <w:rsid w:val="003E3524"/>
    <w:rsid w:val="003E45B5"/>
    <w:rsid w:val="003E4BF1"/>
    <w:rsid w:val="003E50B3"/>
    <w:rsid w:val="003E5FB9"/>
    <w:rsid w:val="003E6E69"/>
    <w:rsid w:val="003E728A"/>
    <w:rsid w:val="003E7467"/>
    <w:rsid w:val="003E760B"/>
    <w:rsid w:val="003E7866"/>
    <w:rsid w:val="003E7E90"/>
    <w:rsid w:val="003F034C"/>
    <w:rsid w:val="003F0582"/>
    <w:rsid w:val="003F1042"/>
    <w:rsid w:val="003F1367"/>
    <w:rsid w:val="003F209D"/>
    <w:rsid w:val="003F253C"/>
    <w:rsid w:val="003F2612"/>
    <w:rsid w:val="003F3177"/>
    <w:rsid w:val="003F5095"/>
    <w:rsid w:val="003F548B"/>
    <w:rsid w:val="003F5D54"/>
    <w:rsid w:val="003F5F34"/>
    <w:rsid w:val="003F67EE"/>
    <w:rsid w:val="003F7346"/>
    <w:rsid w:val="003F7A01"/>
    <w:rsid w:val="0040015F"/>
    <w:rsid w:val="004011AF"/>
    <w:rsid w:val="0040137E"/>
    <w:rsid w:val="0040148F"/>
    <w:rsid w:val="004017E3"/>
    <w:rsid w:val="004021E3"/>
    <w:rsid w:val="00405199"/>
    <w:rsid w:val="00405BC8"/>
    <w:rsid w:val="00405FFE"/>
    <w:rsid w:val="00406B68"/>
    <w:rsid w:val="00407DE8"/>
    <w:rsid w:val="00410FD4"/>
    <w:rsid w:val="004110C4"/>
    <w:rsid w:val="004116BE"/>
    <w:rsid w:val="004128F5"/>
    <w:rsid w:val="00412916"/>
    <w:rsid w:val="00413704"/>
    <w:rsid w:val="00414DA5"/>
    <w:rsid w:val="004169CF"/>
    <w:rsid w:val="004204C1"/>
    <w:rsid w:val="004206AB"/>
    <w:rsid w:val="004214FD"/>
    <w:rsid w:val="00422B1E"/>
    <w:rsid w:val="00422FC8"/>
    <w:rsid w:val="00423903"/>
    <w:rsid w:val="004260A4"/>
    <w:rsid w:val="004273C5"/>
    <w:rsid w:val="004279C4"/>
    <w:rsid w:val="00430936"/>
    <w:rsid w:val="00430CF1"/>
    <w:rsid w:val="004314FE"/>
    <w:rsid w:val="0043157F"/>
    <w:rsid w:val="004329CE"/>
    <w:rsid w:val="00433105"/>
    <w:rsid w:val="00433EBE"/>
    <w:rsid w:val="004346EF"/>
    <w:rsid w:val="004353CE"/>
    <w:rsid w:val="00435C54"/>
    <w:rsid w:val="00440110"/>
    <w:rsid w:val="00440180"/>
    <w:rsid w:val="0044020F"/>
    <w:rsid w:val="00440C49"/>
    <w:rsid w:val="00440E52"/>
    <w:rsid w:val="0044134A"/>
    <w:rsid w:val="00441440"/>
    <w:rsid w:val="0044292A"/>
    <w:rsid w:val="004430F6"/>
    <w:rsid w:val="00443133"/>
    <w:rsid w:val="004431F4"/>
    <w:rsid w:val="00443AF6"/>
    <w:rsid w:val="004444FA"/>
    <w:rsid w:val="00445F71"/>
    <w:rsid w:val="004460F8"/>
    <w:rsid w:val="0044696C"/>
    <w:rsid w:val="00446CDD"/>
    <w:rsid w:val="00450552"/>
    <w:rsid w:val="00451540"/>
    <w:rsid w:val="0045220C"/>
    <w:rsid w:val="00452576"/>
    <w:rsid w:val="00454008"/>
    <w:rsid w:val="00454A24"/>
    <w:rsid w:val="00454ABC"/>
    <w:rsid w:val="004556A3"/>
    <w:rsid w:val="004564AC"/>
    <w:rsid w:val="0045711F"/>
    <w:rsid w:val="0045742A"/>
    <w:rsid w:val="004601EC"/>
    <w:rsid w:val="0046072B"/>
    <w:rsid w:val="00460885"/>
    <w:rsid w:val="00460D98"/>
    <w:rsid w:val="00461334"/>
    <w:rsid w:val="00461CFD"/>
    <w:rsid w:val="00463CBE"/>
    <w:rsid w:val="0046474E"/>
    <w:rsid w:val="0046489D"/>
    <w:rsid w:val="00464A31"/>
    <w:rsid w:val="00466843"/>
    <w:rsid w:val="00467A17"/>
    <w:rsid w:val="00467EA1"/>
    <w:rsid w:val="00470A1E"/>
    <w:rsid w:val="004718C7"/>
    <w:rsid w:val="00473103"/>
    <w:rsid w:val="0047414C"/>
    <w:rsid w:val="0047430E"/>
    <w:rsid w:val="00476EA8"/>
    <w:rsid w:val="00477E22"/>
    <w:rsid w:val="00481528"/>
    <w:rsid w:val="00482F3C"/>
    <w:rsid w:val="00483321"/>
    <w:rsid w:val="0048359B"/>
    <w:rsid w:val="00483BB9"/>
    <w:rsid w:val="00483C49"/>
    <w:rsid w:val="00483CDF"/>
    <w:rsid w:val="00484CE1"/>
    <w:rsid w:val="00484D1D"/>
    <w:rsid w:val="004863A9"/>
    <w:rsid w:val="00486770"/>
    <w:rsid w:val="00486F48"/>
    <w:rsid w:val="00486FB2"/>
    <w:rsid w:val="00487C65"/>
    <w:rsid w:val="00487EEB"/>
    <w:rsid w:val="00490467"/>
    <w:rsid w:val="00490BE9"/>
    <w:rsid w:val="004913A4"/>
    <w:rsid w:val="00491ED7"/>
    <w:rsid w:val="00493248"/>
    <w:rsid w:val="00494203"/>
    <w:rsid w:val="00494229"/>
    <w:rsid w:val="004943C9"/>
    <w:rsid w:val="00494954"/>
    <w:rsid w:val="00496674"/>
    <w:rsid w:val="004966BC"/>
    <w:rsid w:val="0049719B"/>
    <w:rsid w:val="0049794B"/>
    <w:rsid w:val="00497D1C"/>
    <w:rsid w:val="00497D22"/>
    <w:rsid w:val="004A05BD"/>
    <w:rsid w:val="004A1168"/>
    <w:rsid w:val="004A242F"/>
    <w:rsid w:val="004A25AF"/>
    <w:rsid w:val="004A27FA"/>
    <w:rsid w:val="004A2931"/>
    <w:rsid w:val="004A4066"/>
    <w:rsid w:val="004A4B86"/>
    <w:rsid w:val="004A5800"/>
    <w:rsid w:val="004A5CBE"/>
    <w:rsid w:val="004A5F90"/>
    <w:rsid w:val="004A66FB"/>
    <w:rsid w:val="004A6753"/>
    <w:rsid w:val="004A76CD"/>
    <w:rsid w:val="004A7CA8"/>
    <w:rsid w:val="004A7CB7"/>
    <w:rsid w:val="004B059C"/>
    <w:rsid w:val="004B0921"/>
    <w:rsid w:val="004B0AAC"/>
    <w:rsid w:val="004B1B4E"/>
    <w:rsid w:val="004B1C51"/>
    <w:rsid w:val="004B2095"/>
    <w:rsid w:val="004B24CF"/>
    <w:rsid w:val="004B2827"/>
    <w:rsid w:val="004B2AF5"/>
    <w:rsid w:val="004B2B56"/>
    <w:rsid w:val="004B734E"/>
    <w:rsid w:val="004B7AF2"/>
    <w:rsid w:val="004B7EB5"/>
    <w:rsid w:val="004C0313"/>
    <w:rsid w:val="004C0581"/>
    <w:rsid w:val="004C1178"/>
    <w:rsid w:val="004C1251"/>
    <w:rsid w:val="004C1304"/>
    <w:rsid w:val="004C158A"/>
    <w:rsid w:val="004C17D4"/>
    <w:rsid w:val="004C181D"/>
    <w:rsid w:val="004C19ED"/>
    <w:rsid w:val="004C1CA8"/>
    <w:rsid w:val="004C25E0"/>
    <w:rsid w:val="004C2E52"/>
    <w:rsid w:val="004C380A"/>
    <w:rsid w:val="004C46EA"/>
    <w:rsid w:val="004C6A68"/>
    <w:rsid w:val="004C6E94"/>
    <w:rsid w:val="004C71D4"/>
    <w:rsid w:val="004C7765"/>
    <w:rsid w:val="004D236C"/>
    <w:rsid w:val="004D2593"/>
    <w:rsid w:val="004D2A49"/>
    <w:rsid w:val="004D433F"/>
    <w:rsid w:val="004D47C9"/>
    <w:rsid w:val="004D4904"/>
    <w:rsid w:val="004D5FE7"/>
    <w:rsid w:val="004D62A0"/>
    <w:rsid w:val="004E02B3"/>
    <w:rsid w:val="004E0FED"/>
    <w:rsid w:val="004E1131"/>
    <w:rsid w:val="004E1165"/>
    <w:rsid w:val="004E1CF4"/>
    <w:rsid w:val="004E24E1"/>
    <w:rsid w:val="004E3AA2"/>
    <w:rsid w:val="004E3B8A"/>
    <w:rsid w:val="004E3BCC"/>
    <w:rsid w:val="004E476B"/>
    <w:rsid w:val="004E4B78"/>
    <w:rsid w:val="004E4DDD"/>
    <w:rsid w:val="004E5A16"/>
    <w:rsid w:val="004E721C"/>
    <w:rsid w:val="004F07FF"/>
    <w:rsid w:val="004F0817"/>
    <w:rsid w:val="004F14EC"/>
    <w:rsid w:val="004F1F75"/>
    <w:rsid w:val="004F2C57"/>
    <w:rsid w:val="004F2D7D"/>
    <w:rsid w:val="004F2DBA"/>
    <w:rsid w:val="004F3C4D"/>
    <w:rsid w:val="004F4B03"/>
    <w:rsid w:val="004F56B6"/>
    <w:rsid w:val="004F63D1"/>
    <w:rsid w:val="004F6C74"/>
    <w:rsid w:val="004F6E23"/>
    <w:rsid w:val="004F73A2"/>
    <w:rsid w:val="00500150"/>
    <w:rsid w:val="005004AA"/>
    <w:rsid w:val="005004F9"/>
    <w:rsid w:val="0050225A"/>
    <w:rsid w:val="00502B89"/>
    <w:rsid w:val="00503A4E"/>
    <w:rsid w:val="00505228"/>
    <w:rsid w:val="00506D06"/>
    <w:rsid w:val="005074DB"/>
    <w:rsid w:val="00510CE3"/>
    <w:rsid w:val="00510FC9"/>
    <w:rsid w:val="00511228"/>
    <w:rsid w:val="00511E13"/>
    <w:rsid w:val="0051340F"/>
    <w:rsid w:val="00513506"/>
    <w:rsid w:val="00514142"/>
    <w:rsid w:val="00514731"/>
    <w:rsid w:val="005148EF"/>
    <w:rsid w:val="00514DEE"/>
    <w:rsid w:val="00515B46"/>
    <w:rsid w:val="00515FA1"/>
    <w:rsid w:val="00516616"/>
    <w:rsid w:val="00516E9C"/>
    <w:rsid w:val="0051727E"/>
    <w:rsid w:val="00517476"/>
    <w:rsid w:val="005216C9"/>
    <w:rsid w:val="00521F18"/>
    <w:rsid w:val="005226B3"/>
    <w:rsid w:val="00522CCE"/>
    <w:rsid w:val="0052372F"/>
    <w:rsid w:val="005237AF"/>
    <w:rsid w:val="005258B9"/>
    <w:rsid w:val="00526BDE"/>
    <w:rsid w:val="005271EE"/>
    <w:rsid w:val="0053294A"/>
    <w:rsid w:val="00532D2E"/>
    <w:rsid w:val="005337BA"/>
    <w:rsid w:val="0053478C"/>
    <w:rsid w:val="00534CF4"/>
    <w:rsid w:val="0053552F"/>
    <w:rsid w:val="005402B8"/>
    <w:rsid w:val="005408F6"/>
    <w:rsid w:val="005414C5"/>
    <w:rsid w:val="00541952"/>
    <w:rsid w:val="0054267F"/>
    <w:rsid w:val="00542F7B"/>
    <w:rsid w:val="00544052"/>
    <w:rsid w:val="00544297"/>
    <w:rsid w:val="00544C7F"/>
    <w:rsid w:val="00544CC9"/>
    <w:rsid w:val="00544E46"/>
    <w:rsid w:val="0054569E"/>
    <w:rsid w:val="00546C5A"/>
    <w:rsid w:val="00546E4A"/>
    <w:rsid w:val="0055012F"/>
    <w:rsid w:val="00550786"/>
    <w:rsid w:val="00550D79"/>
    <w:rsid w:val="00552BA4"/>
    <w:rsid w:val="00553B40"/>
    <w:rsid w:val="00553DE3"/>
    <w:rsid w:val="005543C7"/>
    <w:rsid w:val="00554413"/>
    <w:rsid w:val="00554972"/>
    <w:rsid w:val="005556D9"/>
    <w:rsid w:val="00555EF4"/>
    <w:rsid w:val="005565E5"/>
    <w:rsid w:val="0055761C"/>
    <w:rsid w:val="00560203"/>
    <w:rsid w:val="00561405"/>
    <w:rsid w:val="00561792"/>
    <w:rsid w:val="005621FA"/>
    <w:rsid w:val="00562FF0"/>
    <w:rsid w:val="00563972"/>
    <w:rsid w:val="00564265"/>
    <w:rsid w:val="005653D1"/>
    <w:rsid w:val="00565749"/>
    <w:rsid w:val="005658CD"/>
    <w:rsid w:val="00565CEE"/>
    <w:rsid w:val="005663B9"/>
    <w:rsid w:val="00566525"/>
    <w:rsid w:val="005667D2"/>
    <w:rsid w:val="00566AE6"/>
    <w:rsid w:val="00567429"/>
    <w:rsid w:val="005676F6"/>
    <w:rsid w:val="00570297"/>
    <w:rsid w:val="00570914"/>
    <w:rsid w:val="00570EA5"/>
    <w:rsid w:val="005719F9"/>
    <w:rsid w:val="0057228D"/>
    <w:rsid w:val="00572733"/>
    <w:rsid w:val="00572981"/>
    <w:rsid w:val="0057322D"/>
    <w:rsid w:val="00573FE1"/>
    <w:rsid w:val="005747B8"/>
    <w:rsid w:val="00574FB1"/>
    <w:rsid w:val="005755FA"/>
    <w:rsid w:val="005757F2"/>
    <w:rsid w:val="00576074"/>
    <w:rsid w:val="00576118"/>
    <w:rsid w:val="0057661F"/>
    <w:rsid w:val="00576D96"/>
    <w:rsid w:val="0057769F"/>
    <w:rsid w:val="00580878"/>
    <w:rsid w:val="00580DDF"/>
    <w:rsid w:val="0058116C"/>
    <w:rsid w:val="00581CE5"/>
    <w:rsid w:val="00582DCA"/>
    <w:rsid w:val="00583D81"/>
    <w:rsid w:val="0058408E"/>
    <w:rsid w:val="00584126"/>
    <w:rsid w:val="005842E8"/>
    <w:rsid w:val="0058451C"/>
    <w:rsid w:val="00584ABF"/>
    <w:rsid w:val="005850A8"/>
    <w:rsid w:val="0058524A"/>
    <w:rsid w:val="0058597F"/>
    <w:rsid w:val="00585A7A"/>
    <w:rsid w:val="00585E1C"/>
    <w:rsid w:val="00587587"/>
    <w:rsid w:val="005879F0"/>
    <w:rsid w:val="00587DA0"/>
    <w:rsid w:val="00587F49"/>
    <w:rsid w:val="005904EC"/>
    <w:rsid w:val="00591469"/>
    <w:rsid w:val="00591C5D"/>
    <w:rsid w:val="00591F72"/>
    <w:rsid w:val="00591FFF"/>
    <w:rsid w:val="00592247"/>
    <w:rsid w:val="00592477"/>
    <w:rsid w:val="00592981"/>
    <w:rsid w:val="00592D62"/>
    <w:rsid w:val="005930E0"/>
    <w:rsid w:val="00593302"/>
    <w:rsid w:val="00593C8D"/>
    <w:rsid w:val="00593F3A"/>
    <w:rsid w:val="00594C7B"/>
    <w:rsid w:val="005965F7"/>
    <w:rsid w:val="00596650"/>
    <w:rsid w:val="00596A17"/>
    <w:rsid w:val="00596A32"/>
    <w:rsid w:val="00597932"/>
    <w:rsid w:val="00597FA1"/>
    <w:rsid w:val="005A0B67"/>
    <w:rsid w:val="005A1E64"/>
    <w:rsid w:val="005A297A"/>
    <w:rsid w:val="005A30EA"/>
    <w:rsid w:val="005A393D"/>
    <w:rsid w:val="005A3BA2"/>
    <w:rsid w:val="005A51C6"/>
    <w:rsid w:val="005A5C6E"/>
    <w:rsid w:val="005A6274"/>
    <w:rsid w:val="005A657E"/>
    <w:rsid w:val="005A6801"/>
    <w:rsid w:val="005A727E"/>
    <w:rsid w:val="005B04FB"/>
    <w:rsid w:val="005B052B"/>
    <w:rsid w:val="005B0C79"/>
    <w:rsid w:val="005B21C6"/>
    <w:rsid w:val="005B2E1C"/>
    <w:rsid w:val="005B304F"/>
    <w:rsid w:val="005B499A"/>
    <w:rsid w:val="005B4BB0"/>
    <w:rsid w:val="005B549B"/>
    <w:rsid w:val="005B589B"/>
    <w:rsid w:val="005B660E"/>
    <w:rsid w:val="005B7017"/>
    <w:rsid w:val="005B7897"/>
    <w:rsid w:val="005B7900"/>
    <w:rsid w:val="005B7E6D"/>
    <w:rsid w:val="005C0120"/>
    <w:rsid w:val="005C0F4D"/>
    <w:rsid w:val="005C1B1A"/>
    <w:rsid w:val="005C1C49"/>
    <w:rsid w:val="005C25A5"/>
    <w:rsid w:val="005C2CF5"/>
    <w:rsid w:val="005C2DB6"/>
    <w:rsid w:val="005C389D"/>
    <w:rsid w:val="005C4A81"/>
    <w:rsid w:val="005C4C91"/>
    <w:rsid w:val="005C5CFB"/>
    <w:rsid w:val="005C64F2"/>
    <w:rsid w:val="005C6C07"/>
    <w:rsid w:val="005D05AA"/>
    <w:rsid w:val="005D1284"/>
    <w:rsid w:val="005D1481"/>
    <w:rsid w:val="005D176F"/>
    <w:rsid w:val="005D3F00"/>
    <w:rsid w:val="005D5909"/>
    <w:rsid w:val="005D5912"/>
    <w:rsid w:val="005D679B"/>
    <w:rsid w:val="005D6AE1"/>
    <w:rsid w:val="005D6E41"/>
    <w:rsid w:val="005D7F53"/>
    <w:rsid w:val="005E1D03"/>
    <w:rsid w:val="005E2FC0"/>
    <w:rsid w:val="005E30CF"/>
    <w:rsid w:val="005E369B"/>
    <w:rsid w:val="005E36AF"/>
    <w:rsid w:val="005E41E3"/>
    <w:rsid w:val="005E54F6"/>
    <w:rsid w:val="005E57A2"/>
    <w:rsid w:val="005E58B3"/>
    <w:rsid w:val="005E6076"/>
    <w:rsid w:val="005E6DCA"/>
    <w:rsid w:val="005E7ECF"/>
    <w:rsid w:val="005F180A"/>
    <w:rsid w:val="005F1A04"/>
    <w:rsid w:val="005F1A53"/>
    <w:rsid w:val="005F1EA2"/>
    <w:rsid w:val="005F20CE"/>
    <w:rsid w:val="005F28A2"/>
    <w:rsid w:val="005F3641"/>
    <w:rsid w:val="005F3E62"/>
    <w:rsid w:val="005F41DB"/>
    <w:rsid w:val="005F5128"/>
    <w:rsid w:val="005F51BD"/>
    <w:rsid w:val="005F51C6"/>
    <w:rsid w:val="005F6A1E"/>
    <w:rsid w:val="005F7053"/>
    <w:rsid w:val="005F779B"/>
    <w:rsid w:val="005F7B96"/>
    <w:rsid w:val="006003ED"/>
    <w:rsid w:val="006010FB"/>
    <w:rsid w:val="00602816"/>
    <w:rsid w:val="00604206"/>
    <w:rsid w:val="00604384"/>
    <w:rsid w:val="0060438F"/>
    <w:rsid w:val="00604C17"/>
    <w:rsid w:val="00604DC5"/>
    <w:rsid w:val="00604DD9"/>
    <w:rsid w:val="00605589"/>
    <w:rsid w:val="00605CA3"/>
    <w:rsid w:val="00605E0E"/>
    <w:rsid w:val="00606072"/>
    <w:rsid w:val="00606084"/>
    <w:rsid w:val="0060626E"/>
    <w:rsid w:val="006068E7"/>
    <w:rsid w:val="00606C41"/>
    <w:rsid w:val="00610854"/>
    <w:rsid w:val="006109A8"/>
    <w:rsid w:val="00610E51"/>
    <w:rsid w:val="00612E52"/>
    <w:rsid w:val="006132A6"/>
    <w:rsid w:val="00613439"/>
    <w:rsid w:val="006134C5"/>
    <w:rsid w:val="006144E0"/>
    <w:rsid w:val="0061454E"/>
    <w:rsid w:val="00616ACD"/>
    <w:rsid w:val="00617721"/>
    <w:rsid w:val="00617BEA"/>
    <w:rsid w:val="00617D02"/>
    <w:rsid w:val="006203EA"/>
    <w:rsid w:val="0062065D"/>
    <w:rsid w:val="00620E4C"/>
    <w:rsid w:val="00621E37"/>
    <w:rsid w:val="00623529"/>
    <w:rsid w:val="00625C8D"/>
    <w:rsid w:val="00626057"/>
    <w:rsid w:val="0062735D"/>
    <w:rsid w:val="00627965"/>
    <w:rsid w:val="00630F3D"/>
    <w:rsid w:val="00631C96"/>
    <w:rsid w:val="00631CD3"/>
    <w:rsid w:val="00633091"/>
    <w:rsid w:val="00633D90"/>
    <w:rsid w:val="00633E82"/>
    <w:rsid w:val="006341EC"/>
    <w:rsid w:val="00635185"/>
    <w:rsid w:val="00637C49"/>
    <w:rsid w:val="0064039F"/>
    <w:rsid w:val="00640B38"/>
    <w:rsid w:val="006413BB"/>
    <w:rsid w:val="00641810"/>
    <w:rsid w:val="00643850"/>
    <w:rsid w:val="00643C6F"/>
    <w:rsid w:val="00644856"/>
    <w:rsid w:val="00645E13"/>
    <w:rsid w:val="00646667"/>
    <w:rsid w:val="00646C7B"/>
    <w:rsid w:val="00646CC3"/>
    <w:rsid w:val="00647036"/>
    <w:rsid w:val="00647136"/>
    <w:rsid w:val="00650576"/>
    <w:rsid w:val="006507BE"/>
    <w:rsid w:val="006516EA"/>
    <w:rsid w:val="006518BD"/>
    <w:rsid w:val="00651AAE"/>
    <w:rsid w:val="00652481"/>
    <w:rsid w:val="00652506"/>
    <w:rsid w:val="0065574D"/>
    <w:rsid w:val="0065759B"/>
    <w:rsid w:val="0065771F"/>
    <w:rsid w:val="006600E8"/>
    <w:rsid w:val="00661107"/>
    <w:rsid w:val="00661185"/>
    <w:rsid w:val="00661940"/>
    <w:rsid w:val="00662AA7"/>
    <w:rsid w:val="006632B9"/>
    <w:rsid w:val="00663F96"/>
    <w:rsid w:val="00665351"/>
    <w:rsid w:val="006654D7"/>
    <w:rsid w:val="00665A51"/>
    <w:rsid w:val="00665A53"/>
    <w:rsid w:val="0066629D"/>
    <w:rsid w:val="006665F0"/>
    <w:rsid w:val="00667A4A"/>
    <w:rsid w:val="00670B7A"/>
    <w:rsid w:val="00672B2A"/>
    <w:rsid w:val="00672ECF"/>
    <w:rsid w:val="0067368C"/>
    <w:rsid w:val="00673F3E"/>
    <w:rsid w:val="0067779B"/>
    <w:rsid w:val="0068033A"/>
    <w:rsid w:val="00680A6D"/>
    <w:rsid w:val="00680EC1"/>
    <w:rsid w:val="00680F91"/>
    <w:rsid w:val="00682525"/>
    <w:rsid w:val="0068269D"/>
    <w:rsid w:val="00682772"/>
    <w:rsid w:val="00683057"/>
    <w:rsid w:val="0068309F"/>
    <w:rsid w:val="0068312D"/>
    <w:rsid w:val="006831D1"/>
    <w:rsid w:val="00683C77"/>
    <w:rsid w:val="00684FEC"/>
    <w:rsid w:val="00685268"/>
    <w:rsid w:val="00685478"/>
    <w:rsid w:val="0068570C"/>
    <w:rsid w:val="0068601D"/>
    <w:rsid w:val="00687433"/>
    <w:rsid w:val="0068768B"/>
    <w:rsid w:val="00687826"/>
    <w:rsid w:val="00691705"/>
    <w:rsid w:val="00692A08"/>
    <w:rsid w:val="00692C20"/>
    <w:rsid w:val="00693AF1"/>
    <w:rsid w:val="00695AD7"/>
    <w:rsid w:val="00696340"/>
    <w:rsid w:val="006966DC"/>
    <w:rsid w:val="00696964"/>
    <w:rsid w:val="0069712F"/>
    <w:rsid w:val="006A174A"/>
    <w:rsid w:val="006A24C4"/>
    <w:rsid w:val="006A267A"/>
    <w:rsid w:val="006A2AE1"/>
    <w:rsid w:val="006A2DE4"/>
    <w:rsid w:val="006A3197"/>
    <w:rsid w:val="006A353A"/>
    <w:rsid w:val="006A3DA9"/>
    <w:rsid w:val="006A3EFB"/>
    <w:rsid w:val="006A4B9F"/>
    <w:rsid w:val="006A4DAA"/>
    <w:rsid w:val="006A4F08"/>
    <w:rsid w:val="006A6E5E"/>
    <w:rsid w:val="006A713D"/>
    <w:rsid w:val="006A746C"/>
    <w:rsid w:val="006B0AB0"/>
    <w:rsid w:val="006B1859"/>
    <w:rsid w:val="006B1F1F"/>
    <w:rsid w:val="006B217E"/>
    <w:rsid w:val="006B2644"/>
    <w:rsid w:val="006B280D"/>
    <w:rsid w:val="006B30CB"/>
    <w:rsid w:val="006B367A"/>
    <w:rsid w:val="006B4741"/>
    <w:rsid w:val="006B5111"/>
    <w:rsid w:val="006B5A11"/>
    <w:rsid w:val="006B5CD4"/>
    <w:rsid w:val="006B7625"/>
    <w:rsid w:val="006C0E41"/>
    <w:rsid w:val="006C12D9"/>
    <w:rsid w:val="006C138F"/>
    <w:rsid w:val="006C1C87"/>
    <w:rsid w:val="006C1DC6"/>
    <w:rsid w:val="006C224D"/>
    <w:rsid w:val="006C2D34"/>
    <w:rsid w:val="006C553C"/>
    <w:rsid w:val="006C5AD1"/>
    <w:rsid w:val="006C6636"/>
    <w:rsid w:val="006C70FA"/>
    <w:rsid w:val="006C712C"/>
    <w:rsid w:val="006C7203"/>
    <w:rsid w:val="006C765C"/>
    <w:rsid w:val="006C7B85"/>
    <w:rsid w:val="006C7D00"/>
    <w:rsid w:val="006D0B29"/>
    <w:rsid w:val="006D0EBC"/>
    <w:rsid w:val="006D2AE2"/>
    <w:rsid w:val="006D2B80"/>
    <w:rsid w:val="006D3BF6"/>
    <w:rsid w:val="006D3D72"/>
    <w:rsid w:val="006D40AE"/>
    <w:rsid w:val="006D45FF"/>
    <w:rsid w:val="006D4CDF"/>
    <w:rsid w:val="006D4D30"/>
    <w:rsid w:val="006D5A00"/>
    <w:rsid w:val="006D5EFD"/>
    <w:rsid w:val="006D5F04"/>
    <w:rsid w:val="006D62DF"/>
    <w:rsid w:val="006D6F68"/>
    <w:rsid w:val="006D7264"/>
    <w:rsid w:val="006D774C"/>
    <w:rsid w:val="006E0469"/>
    <w:rsid w:val="006E0938"/>
    <w:rsid w:val="006E170E"/>
    <w:rsid w:val="006E19B9"/>
    <w:rsid w:val="006E1A41"/>
    <w:rsid w:val="006E1B96"/>
    <w:rsid w:val="006E2DBB"/>
    <w:rsid w:val="006E2EB7"/>
    <w:rsid w:val="006E3921"/>
    <w:rsid w:val="006E3D01"/>
    <w:rsid w:val="006E410A"/>
    <w:rsid w:val="006E535C"/>
    <w:rsid w:val="006E6079"/>
    <w:rsid w:val="006E61C0"/>
    <w:rsid w:val="006E75A5"/>
    <w:rsid w:val="006E76D5"/>
    <w:rsid w:val="006F00DA"/>
    <w:rsid w:val="006F1100"/>
    <w:rsid w:val="006F1A6E"/>
    <w:rsid w:val="006F2EE5"/>
    <w:rsid w:val="006F3FB1"/>
    <w:rsid w:val="006F5BBE"/>
    <w:rsid w:val="006F5BD5"/>
    <w:rsid w:val="006F5D87"/>
    <w:rsid w:val="006F7A1F"/>
    <w:rsid w:val="007006A3"/>
    <w:rsid w:val="007006CD"/>
    <w:rsid w:val="00701313"/>
    <w:rsid w:val="00701617"/>
    <w:rsid w:val="00701C83"/>
    <w:rsid w:val="00702DC9"/>
    <w:rsid w:val="007030B8"/>
    <w:rsid w:val="00703A40"/>
    <w:rsid w:val="00704660"/>
    <w:rsid w:val="00704938"/>
    <w:rsid w:val="007060CE"/>
    <w:rsid w:val="0071019F"/>
    <w:rsid w:val="00710973"/>
    <w:rsid w:val="00710DA3"/>
    <w:rsid w:val="00711283"/>
    <w:rsid w:val="0071143E"/>
    <w:rsid w:val="00711517"/>
    <w:rsid w:val="007116AA"/>
    <w:rsid w:val="007117F9"/>
    <w:rsid w:val="0071251B"/>
    <w:rsid w:val="0071398C"/>
    <w:rsid w:val="0071458C"/>
    <w:rsid w:val="0071541D"/>
    <w:rsid w:val="00715FB3"/>
    <w:rsid w:val="0071693B"/>
    <w:rsid w:val="00717C60"/>
    <w:rsid w:val="00720160"/>
    <w:rsid w:val="00720CC1"/>
    <w:rsid w:val="00720F23"/>
    <w:rsid w:val="007212CC"/>
    <w:rsid w:val="007212D7"/>
    <w:rsid w:val="0072149E"/>
    <w:rsid w:val="007218E4"/>
    <w:rsid w:val="00721B13"/>
    <w:rsid w:val="0072265D"/>
    <w:rsid w:val="007247EE"/>
    <w:rsid w:val="00724CBA"/>
    <w:rsid w:val="00725EEB"/>
    <w:rsid w:val="00726E77"/>
    <w:rsid w:val="0072778F"/>
    <w:rsid w:val="007301C7"/>
    <w:rsid w:val="007322AC"/>
    <w:rsid w:val="007328B9"/>
    <w:rsid w:val="00732E78"/>
    <w:rsid w:val="00733A93"/>
    <w:rsid w:val="00733E34"/>
    <w:rsid w:val="0073447A"/>
    <w:rsid w:val="0073483D"/>
    <w:rsid w:val="00734EB0"/>
    <w:rsid w:val="007352AE"/>
    <w:rsid w:val="00737058"/>
    <w:rsid w:val="00737473"/>
    <w:rsid w:val="00737614"/>
    <w:rsid w:val="007377AD"/>
    <w:rsid w:val="00740C32"/>
    <w:rsid w:val="007421A6"/>
    <w:rsid w:val="007423FC"/>
    <w:rsid w:val="007424EC"/>
    <w:rsid w:val="00743617"/>
    <w:rsid w:val="007439A3"/>
    <w:rsid w:val="007449C7"/>
    <w:rsid w:val="007454A2"/>
    <w:rsid w:val="007461DB"/>
    <w:rsid w:val="00746CA2"/>
    <w:rsid w:val="0074722F"/>
    <w:rsid w:val="00747380"/>
    <w:rsid w:val="007476E6"/>
    <w:rsid w:val="00747A7C"/>
    <w:rsid w:val="00750275"/>
    <w:rsid w:val="00750E29"/>
    <w:rsid w:val="00750E4A"/>
    <w:rsid w:val="007513FA"/>
    <w:rsid w:val="00753A91"/>
    <w:rsid w:val="007555FA"/>
    <w:rsid w:val="00756853"/>
    <w:rsid w:val="0075686B"/>
    <w:rsid w:val="00757167"/>
    <w:rsid w:val="00757414"/>
    <w:rsid w:val="00757689"/>
    <w:rsid w:val="00757D2B"/>
    <w:rsid w:val="00757E75"/>
    <w:rsid w:val="00760A4F"/>
    <w:rsid w:val="00761816"/>
    <w:rsid w:val="0076246D"/>
    <w:rsid w:val="00762CFD"/>
    <w:rsid w:val="00763175"/>
    <w:rsid w:val="00763211"/>
    <w:rsid w:val="0076367D"/>
    <w:rsid w:val="0076371E"/>
    <w:rsid w:val="00763E1C"/>
    <w:rsid w:val="00764019"/>
    <w:rsid w:val="007642EC"/>
    <w:rsid w:val="00764581"/>
    <w:rsid w:val="00764F6A"/>
    <w:rsid w:val="00764FA9"/>
    <w:rsid w:val="00765027"/>
    <w:rsid w:val="007653D0"/>
    <w:rsid w:val="00765E12"/>
    <w:rsid w:val="0076624A"/>
    <w:rsid w:val="00767275"/>
    <w:rsid w:val="00767A4D"/>
    <w:rsid w:val="00767DD2"/>
    <w:rsid w:val="00767F14"/>
    <w:rsid w:val="00770608"/>
    <w:rsid w:val="007707A6"/>
    <w:rsid w:val="00770860"/>
    <w:rsid w:val="00770E81"/>
    <w:rsid w:val="00771533"/>
    <w:rsid w:val="00771980"/>
    <w:rsid w:val="007722DD"/>
    <w:rsid w:val="0077231B"/>
    <w:rsid w:val="00774199"/>
    <w:rsid w:val="0077478B"/>
    <w:rsid w:val="007750E5"/>
    <w:rsid w:val="00777C6E"/>
    <w:rsid w:val="00777E10"/>
    <w:rsid w:val="0078028F"/>
    <w:rsid w:val="007814F6"/>
    <w:rsid w:val="007816E2"/>
    <w:rsid w:val="00782966"/>
    <w:rsid w:val="00782EC4"/>
    <w:rsid w:val="007836B6"/>
    <w:rsid w:val="00783C0C"/>
    <w:rsid w:val="00783F24"/>
    <w:rsid w:val="00784034"/>
    <w:rsid w:val="007849B3"/>
    <w:rsid w:val="00784E9B"/>
    <w:rsid w:val="007866F7"/>
    <w:rsid w:val="0078674E"/>
    <w:rsid w:val="007868E5"/>
    <w:rsid w:val="00786EC3"/>
    <w:rsid w:val="00787218"/>
    <w:rsid w:val="007872C0"/>
    <w:rsid w:val="007879E5"/>
    <w:rsid w:val="00787B42"/>
    <w:rsid w:val="007917C3"/>
    <w:rsid w:val="00792915"/>
    <w:rsid w:val="0079313C"/>
    <w:rsid w:val="0079452B"/>
    <w:rsid w:val="007946DF"/>
    <w:rsid w:val="00795967"/>
    <w:rsid w:val="00795BA4"/>
    <w:rsid w:val="00795EA5"/>
    <w:rsid w:val="007964CD"/>
    <w:rsid w:val="00796853"/>
    <w:rsid w:val="00796EC2"/>
    <w:rsid w:val="0079708B"/>
    <w:rsid w:val="00797352"/>
    <w:rsid w:val="007976E6"/>
    <w:rsid w:val="007A00BB"/>
    <w:rsid w:val="007A1AA9"/>
    <w:rsid w:val="007A3F5A"/>
    <w:rsid w:val="007A43F5"/>
    <w:rsid w:val="007A5056"/>
    <w:rsid w:val="007A6D8B"/>
    <w:rsid w:val="007A791F"/>
    <w:rsid w:val="007A79B2"/>
    <w:rsid w:val="007B0413"/>
    <w:rsid w:val="007B0519"/>
    <w:rsid w:val="007B0A0A"/>
    <w:rsid w:val="007B2CC0"/>
    <w:rsid w:val="007B3168"/>
    <w:rsid w:val="007B3281"/>
    <w:rsid w:val="007B4F52"/>
    <w:rsid w:val="007B562C"/>
    <w:rsid w:val="007B5C02"/>
    <w:rsid w:val="007B63DD"/>
    <w:rsid w:val="007B7F16"/>
    <w:rsid w:val="007C0246"/>
    <w:rsid w:val="007C1391"/>
    <w:rsid w:val="007C1B92"/>
    <w:rsid w:val="007C1BB3"/>
    <w:rsid w:val="007C1C1E"/>
    <w:rsid w:val="007C25CE"/>
    <w:rsid w:val="007C2735"/>
    <w:rsid w:val="007C2BA4"/>
    <w:rsid w:val="007C40C4"/>
    <w:rsid w:val="007C44ED"/>
    <w:rsid w:val="007C58DC"/>
    <w:rsid w:val="007C5991"/>
    <w:rsid w:val="007C71D8"/>
    <w:rsid w:val="007C7874"/>
    <w:rsid w:val="007D010A"/>
    <w:rsid w:val="007D02DB"/>
    <w:rsid w:val="007D43F7"/>
    <w:rsid w:val="007D45DC"/>
    <w:rsid w:val="007D56C3"/>
    <w:rsid w:val="007D5DB2"/>
    <w:rsid w:val="007D6D6A"/>
    <w:rsid w:val="007D6EFE"/>
    <w:rsid w:val="007E018A"/>
    <w:rsid w:val="007E03C1"/>
    <w:rsid w:val="007E092A"/>
    <w:rsid w:val="007E09F9"/>
    <w:rsid w:val="007E0E5C"/>
    <w:rsid w:val="007E123A"/>
    <w:rsid w:val="007E230C"/>
    <w:rsid w:val="007E285A"/>
    <w:rsid w:val="007E28CC"/>
    <w:rsid w:val="007E33F0"/>
    <w:rsid w:val="007E50BB"/>
    <w:rsid w:val="007E5339"/>
    <w:rsid w:val="007E6945"/>
    <w:rsid w:val="007E73E1"/>
    <w:rsid w:val="007E7507"/>
    <w:rsid w:val="007F0AAD"/>
    <w:rsid w:val="007F121E"/>
    <w:rsid w:val="007F172C"/>
    <w:rsid w:val="007F1872"/>
    <w:rsid w:val="007F1D66"/>
    <w:rsid w:val="007F2A4F"/>
    <w:rsid w:val="007F3A82"/>
    <w:rsid w:val="007F3BE2"/>
    <w:rsid w:val="007F3F05"/>
    <w:rsid w:val="007F41AF"/>
    <w:rsid w:val="007F7018"/>
    <w:rsid w:val="007F7C32"/>
    <w:rsid w:val="007F7CF2"/>
    <w:rsid w:val="008016DF"/>
    <w:rsid w:val="0080241F"/>
    <w:rsid w:val="00803154"/>
    <w:rsid w:val="00803A81"/>
    <w:rsid w:val="00804944"/>
    <w:rsid w:val="00804FBE"/>
    <w:rsid w:val="0080619C"/>
    <w:rsid w:val="0080631D"/>
    <w:rsid w:val="008067F4"/>
    <w:rsid w:val="00806D46"/>
    <w:rsid w:val="00807232"/>
    <w:rsid w:val="0080789A"/>
    <w:rsid w:val="00810A0B"/>
    <w:rsid w:val="00811154"/>
    <w:rsid w:val="00811389"/>
    <w:rsid w:val="008119F4"/>
    <w:rsid w:val="00812072"/>
    <w:rsid w:val="00813279"/>
    <w:rsid w:val="008139B3"/>
    <w:rsid w:val="00813B81"/>
    <w:rsid w:val="00814C64"/>
    <w:rsid w:val="00815FA2"/>
    <w:rsid w:val="00816B4A"/>
    <w:rsid w:val="00817DC5"/>
    <w:rsid w:val="00817FB4"/>
    <w:rsid w:val="00820D83"/>
    <w:rsid w:val="00822B17"/>
    <w:rsid w:val="00822E14"/>
    <w:rsid w:val="00823377"/>
    <w:rsid w:val="00825AE7"/>
    <w:rsid w:val="00827694"/>
    <w:rsid w:val="00827D3E"/>
    <w:rsid w:val="008317DD"/>
    <w:rsid w:val="008317FF"/>
    <w:rsid w:val="00831956"/>
    <w:rsid w:val="00831C78"/>
    <w:rsid w:val="00832E25"/>
    <w:rsid w:val="00833771"/>
    <w:rsid w:val="008339DC"/>
    <w:rsid w:val="00833E8D"/>
    <w:rsid w:val="00834889"/>
    <w:rsid w:val="008373EA"/>
    <w:rsid w:val="00837715"/>
    <w:rsid w:val="0083782F"/>
    <w:rsid w:val="008378F7"/>
    <w:rsid w:val="00837ED9"/>
    <w:rsid w:val="008404A0"/>
    <w:rsid w:val="00840741"/>
    <w:rsid w:val="0084093E"/>
    <w:rsid w:val="00842F24"/>
    <w:rsid w:val="00843339"/>
    <w:rsid w:val="00843472"/>
    <w:rsid w:val="008434BF"/>
    <w:rsid w:val="00843571"/>
    <w:rsid w:val="00845140"/>
    <w:rsid w:val="0084540B"/>
    <w:rsid w:val="00845B82"/>
    <w:rsid w:val="00845C52"/>
    <w:rsid w:val="008460DB"/>
    <w:rsid w:val="00846572"/>
    <w:rsid w:val="00846796"/>
    <w:rsid w:val="00846CE6"/>
    <w:rsid w:val="008478C7"/>
    <w:rsid w:val="00850306"/>
    <w:rsid w:val="00850EBA"/>
    <w:rsid w:val="008517CF"/>
    <w:rsid w:val="00851D56"/>
    <w:rsid w:val="0085214B"/>
    <w:rsid w:val="00854C4B"/>
    <w:rsid w:val="00856788"/>
    <w:rsid w:val="008568FF"/>
    <w:rsid w:val="00856DBD"/>
    <w:rsid w:val="00856E7A"/>
    <w:rsid w:val="0085733D"/>
    <w:rsid w:val="00857A13"/>
    <w:rsid w:val="00860DDF"/>
    <w:rsid w:val="00862BBF"/>
    <w:rsid w:val="00863863"/>
    <w:rsid w:val="00864415"/>
    <w:rsid w:val="00864AB5"/>
    <w:rsid w:val="00864C6B"/>
    <w:rsid w:val="00867DA2"/>
    <w:rsid w:val="00867FE0"/>
    <w:rsid w:val="00870372"/>
    <w:rsid w:val="008703B8"/>
    <w:rsid w:val="00870446"/>
    <w:rsid w:val="00870B0C"/>
    <w:rsid w:val="008718CD"/>
    <w:rsid w:val="00872EBC"/>
    <w:rsid w:val="0087434A"/>
    <w:rsid w:val="00874906"/>
    <w:rsid w:val="00875921"/>
    <w:rsid w:val="00875ED5"/>
    <w:rsid w:val="008763D8"/>
    <w:rsid w:val="0087727C"/>
    <w:rsid w:val="0087759F"/>
    <w:rsid w:val="00877A32"/>
    <w:rsid w:val="0088058B"/>
    <w:rsid w:val="008807F9"/>
    <w:rsid w:val="00881AC9"/>
    <w:rsid w:val="00882652"/>
    <w:rsid w:val="0088294E"/>
    <w:rsid w:val="00882D23"/>
    <w:rsid w:val="00883C85"/>
    <w:rsid w:val="008855CA"/>
    <w:rsid w:val="0088717E"/>
    <w:rsid w:val="00887536"/>
    <w:rsid w:val="00887DB3"/>
    <w:rsid w:val="0089031E"/>
    <w:rsid w:val="00891A3B"/>
    <w:rsid w:val="00891E7B"/>
    <w:rsid w:val="00893E84"/>
    <w:rsid w:val="00895BEA"/>
    <w:rsid w:val="00895BF5"/>
    <w:rsid w:val="008960A2"/>
    <w:rsid w:val="00896592"/>
    <w:rsid w:val="00897974"/>
    <w:rsid w:val="008A1FFB"/>
    <w:rsid w:val="008A20C9"/>
    <w:rsid w:val="008A2367"/>
    <w:rsid w:val="008A29FF"/>
    <w:rsid w:val="008A3A04"/>
    <w:rsid w:val="008A4AE7"/>
    <w:rsid w:val="008A53DB"/>
    <w:rsid w:val="008A7D74"/>
    <w:rsid w:val="008B2AD1"/>
    <w:rsid w:val="008B46D6"/>
    <w:rsid w:val="008B4ACD"/>
    <w:rsid w:val="008B5737"/>
    <w:rsid w:val="008B5ACF"/>
    <w:rsid w:val="008B5D3F"/>
    <w:rsid w:val="008B5F40"/>
    <w:rsid w:val="008B7826"/>
    <w:rsid w:val="008C0085"/>
    <w:rsid w:val="008C12C0"/>
    <w:rsid w:val="008C3331"/>
    <w:rsid w:val="008C40E9"/>
    <w:rsid w:val="008C49BD"/>
    <w:rsid w:val="008C4A6F"/>
    <w:rsid w:val="008C5F0D"/>
    <w:rsid w:val="008C686D"/>
    <w:rsid w:val="008C6C36"/>
    <w:rsid w:val="008C76E4"/>
    <w:rsid w:val="008D1658"/>
    <w:rsid w:val="008D2665"/>
    <w:rsid w:val="008D29A9"/>
    <w:rsid w:val="008D2B66"/>
    <w:rsid w:val="008D3008"/>
    <w:rsid w:val="008D34A8"/>
    <w:rsid w:val="008D394D"/>
    <w:rsid w:val="008D3F06"/>
    <w:rsid w:val="008D45C7"/>
    <w:rsid w:val="008D52DA"/>
    <w:rsid w:val="008D56CC"/>
    <w:rsid w:val="008D6318"/>
    <w:rsid w:val="008D68F1"/>
    <w:rsid w:val="008D6C30"/>
    <w:rsid w:val="008D6DE1"/>
    <w:rsid w:val="008E0887"/>
    <w:rsid w:val="008E10EF"/>
    <w:rsid w:val="008E2B47"/>
    <w:rsid w:val="008E3558"/>
    <w:rsid w:val="008E35F1"/>
    <w:rsid w:val="008E364C"/>
    <w:rsid w:val="008E4CF6"/>
    <w:rsid w:val="008E504F"/>
    <w:rsid w:val="008E52A7"/>
    <w:rsid w:val="008E5C3F"/>
    <w:rsid w:val="008E72DB"/>
    <w:rsid w:val="008F00A1"/>
    <w:rsid w:val="008F08E5"/>
    <w:rsid w:val="008F1E70"/>
    <w:rsid w:val="008F2318"/>
    <w:rsid w:val="008F460A"/>
    <w:rsid w:val="008F5243"/>
    <w:rsid w:val="008F54E4"/>
    <w:rsid w:val="008F5B69"/>
    <w:rsid w:val="008F63C9"/>
    <w:rsid w:val="008F70F1"/>
    <w:rsid w:val="00900CA3"/>
    <w:rsid w:val="00901569"/>
    <w:rsid w:val="0090182C"/>
    <w:rsid w:val="009044FD"/>
    <w:rsid w:val="0090475C"/>
    <w:rsid w:val="00904D1E"/>
    <w:rsid w:val="00904E90"/>
    <w:rsid w:val="00905067"/>
    <w:rsid w:val="00905170"/>
    <w:rsid w:val="00907979"/>
    <w:rsid w:val="00910565"/>
    <w:rsid w:val="0091140A"/>
    <w:rsid w:val="00913F82"/>
    <w:rsid w:val="00914382"/>
    <w:rsid w:val="00914D9F"/>
    <w:rsid w:val="009151C0"/>
    <w:rsid w:val="0091564A"/>
    <w:rsid w:val="00915DCB"/>
    <w:rsid w:val="009168D7"/>
    <w:rsid w:val="00916F7A"/>
    <w:rsid w:val="009174CA"/>
    <w:rsid w:val="009175A7"/>
    <w:rsid w:val="00917ACB"/>
    <w:rsid w:val="00917B9C"/>
    <w:rsid w:val="00917BB0"/>
    <w:rsid w:val="009223B0"/>
    <w:rsid w:val="009223C9"/>
    <w:rsid w:val="00922556"/>
    <w:rsid w:val="00922730"/>
    <w:rsid w:val="00922827"/>
    <w:rsid w:val="009239DB"/>
    <w:rsid w:val="00925023"/>
    <w:rsid w:val="00925133"/>
    <w:rsid w:val="009258BD"/>
    <w:rsid w:val="00925978"/>
    <w:rsid w:val="00925BC8"/>
    <w:rsid w:val="00925D50"/>
    <w:rsid w:val="00926014"/>
    <w:rsid w:val="009267D2"/>
    <w:rsid w:val="00927121"/>
    <w:rsid w:val="00927236"/>
    <w:rsid w:val="0093027C"/>
    <w:rsid w:val="009315DF"/>
    <w:rsid w:val="009319E2"/>
    <w:rsid w:val="00931E5F"/>
    <w:rsid w:val="00932112"/>
    <w:rsid w:val="009328CC"/>
    <w:rsid w:val="00932BE7"/>
    <w:rsid w:val="00933127"/>
    <w:rsid w:val="00933FCF"/>
    <w:rsid w:val="009341D5"/>
    <w:rsid w:val="00934DDE"/>
    <w:rsid w:val="009352F3"/>
    <w:rsid w:val="00935507"/>
    <w:rsid w:val="00935DEE"/>
    <w:rsid w:val="00935F24"/>
    <w:rsid w:val="00936BEB"/>
    <w:rsid w:val="009376E5"/>
    <w:rsid w:val="0093784C"/>
    <w:rsid w:val="00941503"/>
    <w:rsid w:val="00941A91"/>
    <w:rsid w:val="0094352F"/>
    <w:rsid w:val="00944ED2"/>
    <w:rsid w:val="009453AB"/>
    <w:rsid w:val="009455DB"/>
    <w:rsid w:val="00945700"/>
    <w:rsid w:val="00947BCF"/>
    <w:rsid w:val="00950531"/>
    <w:rsid w:val="0095186C"/>
    <w:rsid w:val="00951BEB"/>
    <w:rsid w:val="00952370"/>
    <w:rsid w:val="00952A7A"/>
    <w:rsid w:val="009530AE"/>
    <w:rsid w:val="00953162"/>
    <w:rsid w:val="009535AA"/>
    <w:rsid w:val="0095368F"/>
    <w:rsid w:val="00953D5B"/>
    <w:rsid w:val="009540CF"/>
    <w:rsid w:val="009544CF"/>
    <w:rsid w:val="0095472F"/>
    <w:rsid w:val="00954EE8"/>
    <w:rsid w:val="009556A0"/>
    <w:rsid w:val="00955782"/>
    <w:rsid w:val="00956C2D"/>
    <w:rsid w:val="009575E0"/>
    <w:rsid w:val="00957DE5"/>
    <w:rsid w:val="00960947"/>
    <w:rsid w:val="0096187C"/>
    <w:rsid w:val="0096259C"/>
    <w:rsid w:val="009640A5"/>
    <w:rsid w:val="00964C25"/>
    <w:rsid w:val="00964F78"/>
    <w:rsid w:val="00965988"/>
    <w:rsid w:val="00965FE0"/>
    <w:rsid w:val="00967827"/>
    <w:rsid w:val="009708D8"/>
    <w:rsid w:val="00971385"/>
    <w:rsid w:val="00972681"/>
    <w:rsid w:val="0097349F"/>
    <w:rsid w:val="00973505"/>
    <w:rsid w:val="009744EC"/>
    <w:rsid w:val="00974617"/>
    <w:rsid w:val="00974866"/>
    <w:rsid w:val="00975177"/>
    <w:rsid w:val="00975D11"/>
    <w:rsid w:val="00976AC3"/>
    <w:rsid w:val="00976B7A"/>
    <w:rsid w:val="00977007"/>
    <w:rsid w:val="00977B1A"/>
    <w:rsid w:val="009800A8"/>
    <w:rsid w:val="00980A3D"/>
    <w:rsid w:val="009810D9"/>
    <w:rsid w:val="009817B6"/>
    <w:rsid w:val="00982A9D"/>
    <w:rsid w:val="00983488"/>
    <w:rsid w:val="009835D0"/>
    <w:rsid w:val="009839F8"/>
    <w:rsid w:val="00983F40"/>
    <w:rsid w:val="00984128"/>
    <w:rsid w:val="009862D3"/>
    <w:rsid w:val="00986780"/>
    <w:rsid w:val="00986D2C"/>
    <w:rsid w:val="009873D5"/>
    <w:rsid w:val="00987CF6"/>
    <w:rsid w:val="00987EEE"/>
    <w:rsid w:val="009908FD"/>
    <w:rsid w:val="00990C79"/>
    <w:rsid w:val="00991D17"/>
    <w:rsid w:val="00991D21"/>
    <w:rsid w:val="009921AB"/>
    <w:rsid w:val="00992B66"/>
    <w:rsid w:val="00992EFA"/>
    <w:rsid w:val="009931BA"/>
    <w:rsid w:val="00993912"/>
    <w:rsid w:val="009943BE"/>
    <w:rsid w:val="0099527A"/>
    <w:rsid w:val="00995961"/>
    <w:rsid w:val="00995B7F"/>
    <w:rsid w:val="009A0036"/>
    <w:rsid w:val="009A04F5"/>
    <w:rsid w:val="009A170D"/>
    <w:rsid w:val="009A1A92"/>
    <w:rsid w:val="009A1C86"/>
    <w:rsid w:val="009A1DD3"/>
    <w:rsid w:val="009A221A"/>
    <w:rsid w:val="009A2D26"/>
    <w:rsid w:val="009A35F8"/>
    <w:rsid w:val="009A3FE4"/>
    <w:rsid w:val="009A47DB"/>
    <w:rsid w:val="009A4AD6"/>
    <w:rsid w:val="009A521A"/>
    <w:rsid w:val="009A70FD"/>
    <w:rsid w:val="009A76FE"/>
    <w:rsid w:val="009A7C97"/>
    <w:rsid w:val="009B13EE"/>
    <w:rsid w:val="009B257C"/>
    <w:rsid w:val="009B279B"/>
    <w:rsid w:val="009B2881"/>
    <w:rsid w:val="009B28C4"/>
    <w:rsid w:val="009B30CB"/>
    <w:rsid w:val="009B3237"/>
    <w:rsid w:val="009B390B"/>
    <w:rsid w:val="009B421D"/>
    <w:rsid w:val="009B48FE"/>
    <w:rsid w:val="009B4B8C"/>
    <w:rsid w:val="009B533F"/>
    <w:rsid w:val="009B543E"/>
    <w:rsid w:val="009B663C"/>
    <w:rsid w:val="009B6ABC"/>
    <w:rsid w:val="009B6DB2"/>
    <w:rsid w:val="009B790C"/>
    <w:rsid w:val="009B7927"/>
    <w:rsid w:val="009C02E8"/>
    <w:rsid w:val="009C0599"/>
    <w:rsid w:val="009C1C2E"/>
    <w:rsid w:val="009C27E5"/>
    <w:rsid w:val="009C2C3D"/>
    <w:rsid w:val="009C450E"/>
    <w:rsid w:val="009C4606"/>
    <w:rsid w:val="009C4A38"/>
    <w:rsid w:val="009C4AE7"/>
    <w:rsid w:val="009C506A"/>
    <w:rsid w:val="009C551A"/>
    <w:rsid w:val="009C55E5"/>
    <w:rsid w:val="009C5B71"/>
    <w:rsid w:val="009C5FD1"/>
    <w:rsid w:val="009C6614"/>
    <w:rsid w:val="009C7C9B"/>
    <w:rsid w:val="009C7D74"/>
    <w:rsid w:val="009D04C5"/>
    <w:rsid w:val="009D186F"/>
    <w:rsid w:val="009D1D1D"/>
    <w:rsid w:val="009D1DB2"/>
    <w:rsid w:val="009D2307"/>
    <w:rsid w:val="009D2985"/>
    <w:rsid w:val="009D2B23"/>
    <w:rsid w:val="009D31D8"/>
    <w:rsid w:val="009D3792"/>
    <w:rsid w:val="009D3F38"/>
    <w:rsid w:val="009D4B61"/>
    <w:rsid w:val="009E105B"/>
    <w:rsid w:val="009E1E48"/>
    <w:rsid w:val="009E3E8E"/>
    <w:rsid w:val="009E3EB1"/>
    <w:rsid w:val="009E47EA"/>
    <w:rsid w:val="009E4946"/>
    <w:rsid w:val="009E6127"/>
    <w:rsid w:val="009E6D0D"/>
    <w:rsid w:val="009E70CF"/>
    <w:rsid w:val="009E74CB"/>
    <w:rsid w:val="009E7E65"/>
    <w:rsid w:val="009E7EAD"/>
    <w:rsid w:val="009F0EE5"/>
    <w:rsid w:val="009F1203"/>
    <w:rsid w:val="009F1B93"/>
    <w:rsid w:val="009F21A2"/>
    <w:rsid w:val="009F25B9"/>
    <w:rsid w:val="009F25C5"/>
    <w:rsid w:val="009F2915"/>
    <w:rsid w:val="009F34E6"/>
    <w:rsid w:val="009F53A1"/>
    <w:rsid w:val="009F59B1"/>
    <w:rsid w:val="009F6442"/>
    <w:rsid w:val="009F712E"/>
    <w:rsid w:val="009F72EE"/>
    <w:rsid w:val="009F750E"/>
    <w:rsid w:val="009F751C"/>
    <w:rsid w:val="009F785E"/>
    <w:rsid w:val="00A01252"/>
    <w:rsid w:val="00A0243E"/>
    <w:rsid w:val="00A02A85"/>
    <w:rsid w:val="00A02D5B"/>
    <w:rsid w:val="00A02FCD"/>
    <w:rsid w:val="00A03B39"/>
    <w:rsid w:val="00A042B9"/>
    <w:rsid w:val="00A049D2"/>
    <w:rsid w:val="00A04AC0"/>
    <w:rsid w:val="00A05A78"/>
    <w:rsid w:val="00A06DC2"/>
    <w:rsid w:val="00A07069"/>
    <w:rsid w:val="00A1044A"/>
    <w:rsid w:val="00A10B48"/>
    <w:rsid w:val="00A132B7"/>
    <w:rsid w:val="00A13E6F"/>
    <w:rsid w:val="00A141C9"/>
    <w:rsid w:val="00A14B7B"/>
    <w:rsid w:val="00A15184"/>
    <w:rsid w:val="00A1605A"/>
    <w:rsid w:val="00A16A4E"/>
    <w:rsid w:val="00A17906"/>
    <w:rsid w:val="00A17AB1"/>
    <w:rsid w:val="00A21C08"/>
    <w:rsid w:val="00A21F7D"/>
    <w:rsid w:val="00A23406"/>
    <w:rsid w:val="00A23621"/>
    <w:rsid w:val="00A23EB8"/>
    <w:rsid w:val="00A255C5"/>
    <w:rsid w:val="00A257B0"/>
    <w:rsid w:val="00A3075E"/>
    <w:rsid w:val="00A30777"/>
    <w:rsid w:val="00A33489"/>
    <w:rsid w:val="00A3353F"/>
    <w:rsid w:val="00A3370C"/>
    <w:rsid w:val="00A37CE8"/>
    <w:rsid w:val="00A4035B"/>
    <w:rsid w:val="00A41029"/>
    <w:rsid w:val="00A41177"/>
    <w:rsid w:val="00A41CB4"/>
    <w:rsid w:val="00A420A0"/>
    <w:rsid w:val="00A42347"/>
    <w:rsid w:val="00A42E14"/>
    <w:rsid w:val="00A431CF"/>
    <w:rsid w:val="00A43E43"/>
    <w:rsid w:val="00A4450A"/>
    <w:rsid w:val="00A44962"/>
    <w:rsid w:val="00A4496C"/>
    <w:rsid w:val="00A44E79"/>
    <w:rsid w:val="00A4533B"/>
    <w:rsid w:val="00A45396"/>
    <w:rsid w:val="00A4572C"/>
    <w:rsid w:val="00A4667C"/>
    <w:rsid w:val="00A467CD"/>
    <w:rsid w:val="00A476E9"/>
    <w:rsid w:val="00A50E45"/>
    <w:rsid w:val="00A512AF"/>
    <w:rsid w:val="00A5135E"/>
    <w:rsid w:val="00A51401"/>
    <w:rsid w:val="00A516B2"/>
    <w:rsid w:val="00A53576"/>
    <w:rsid w:val="00A56030"/>
    <w:rsid w:val="00A56273"/>
    <w:rsid w:val="00A57108"/>
    <w:rsid w:val="00A57868"/>
    <w:rsid w:val="00A60816"/>
    <w:rsid w:val="00A61197"/>
    <w:rsid w:val="00A611E4"/>
    <w:rsid w:val="00A6153A"/>
    <w:rsid w:val="00A617FF"/>
    <w:rsid w:val="00A61A65"/>
    <w:rsid w:val="00A62F45"/>
    <w:rsid w:val="00A63CA3"/>
    <w:rsid w:val="00A63E38"/>
    <w:rsid w:val="00A650D5"/>
    <w:rsid w:val="00A655A6"/>
    <w:rsid w:val="00A65EA2"/>
    <w:rsid w:val="00A6648C"/>
    <w:rsid w:val="00A6652D"/>
    <w:rsid w:val="00A6744B"/>
    <w:rsid w:val="00A70B32"/>
    <w:rsid w:val="00A70B33"/>
    <w:rsid w:val="00A71002"/>
    <w:rsid w:val="00A71864"/>
    <w:rsid w:val="00A71A43"/>
    <w:rsid w:val="00A72170"/>
    <w:rsid w:val="00A727DE"/>
    <w:rsid w:val="00A72ABA"/>
    <w:rsid w:val="00A73DBE"/>
    <w:rsid w:val="00A74A15"/>
    <w:rsid w:val="00A750E6"/>
    <w:rsid w:val="00A7521C"/>
    <w:rsid w:val="00A75520"/>
    <w:rsid w:val="00A75921"/>
    <w:rsid w:val="00A761C6"/>
    <w:rsid w:val="00A776FD"/>
    <w:rsid w:val="00A77834"/>
    <w:rsid w:val="00A77CBD"/>
    <w:rsid w:val="00A80A63"/>
    <w:rsid w:val="00A832A3"/>
    <w:rsid w:val="00A85C72"/>
    <w:rsid w:val="00A87A34"/>
    <w:rsid w:val="00A87E69"/>
    <w:rsid w:val="00A87EC7"/>
    <w:rsid w:val="00A9008D"/>
    <w:rsid w:val="00A90475"/>
    <w:rsid w:val="00A91BAF"/>
    <w:rsid w:val="00A92E12"/>
    <w:rsid w:val="00A932A7"/>
    <w:rsid w:val="00A938F0"/>
    <w:rsid w:val="00A9416E"/>
    <w:rsid w:val="00A94C0C"/>
    <w:rsid w:val="00A95DEE"/>
    <w:rsid w:val="00A95FA7"/>
    <w:rsid w:val="00A9616C"/>
    <w:rsid w:val="00A96E54"/>
    <w:rsid w:val="00A97555"/>
    <w:rsid w:val="00A97797"/>
    <w:rsid w:val="00AA09DA"/>
    <w:rsid w:val="00AA14D2"/>
    <w:rsid w:val="00AA1B26"/>
    <w:rsid w:val="00AA1C1D"/>
    <w:rsid w:val="00AA3DD9"/>
    <w:rsid w:val="00AA4447"/>
    <w:rsid w:val="00AA4D39"/>
    <w:rsid w:val="00AA4DDA"/>
    <w:rsid w:val="00AA551A"/>
    <w:rsid w:val="00AA649C"/>
    <w:rsid w:val="00AA6A97"/>
    <w:rsid w:val="00AA6AD9"/>
    <w:rsid w:val="00AB0417"/>
    <w:rsid w:val="00AB12BA"/>
    <w:rsid w:val="00AB1BF3"/>
    <w:rsid w:val="00AB1E17"/>
    <w:rsid w:val="00AB211E"/>
    <w:rsid w:val="00AB2265"/>
    <w:rsid w:val="00AB23C4"/>
    <w:rsid w:val="00AB40EB"/>
    <w:rsid w:val="00AB4292"/>
    <w:rsid w:val="00AB4600"/>
    <w:rsid w:val="00AB4D5C"/>
    <w:rsid w:val="00AB4D5E"/>
    <w:rsid w:val="00AB686A"/>
    <w:rsid w:val="00AB7EB2"/>
    <w:rsid w:val="00AC430F"/>
    <w:rsid w:val="00AC6822"/>
    <w:rsid w:val="00AC6A15"/>
    <w:rsid w:val="00AC6CFA"/>
    <w:rsid w:val="00AC749A"/>
    <w:rsid w:val="00AC79B2"/>
    <w:rsid w:val="00AD09D1"/>
    <w:rsid w:val="00AD11A1"/>
    <w:rsid w:val="00AD130A"/>
    <w:rsid w:val="00AD2474"/>
    <w:rsid w:val="00AD2993"/>
    <w:rsid w:val="00AD2BC7"/>
    <w:rsid w:val="00AD2C3E"/>
    <w:rsid w:val="00AD2EA0"/>
    <w:rsid w:val="00AD34A6"/>
    <w:rsid w:val="00AD4867"/>
    <w:rsid w:val="00AD630C"/>
    <w:rsid w:val="00AD741B"/>
    <w:rsid w:val="00AE0B91"/>
    <w:rsid w:val="00AE1DA6"/>
    <w:rsid w:val="00AE2423"/>
    <w:rsid w:val="00AE2A15"/>
    <w:rsid w:val="00AE2B93"/>
    <w:rsid w:val="00AE3F64"/>
    <w:rsid w:val="00AE4F3D"/>
    <w:rsid w:val="00AE66FA"/>
    <w:rsid w:val="00AE6D63"/>
    <w:rsid w:val="00AE7182"/>
    <w:rsid w:val="00AE73FD"/>
    <w:rsid w:val="00AE7766"/>
    <w:rsid w:val="00AE7C4E"/>
    <w:rsid w:val="00AF07F4"/>
    <w:rsid w:val="00AF1318"/>
    <w:rsid w:val="00AF18B8"/>
    <w:rsid w:val="00AF2041"/>
    <w:rsid w:val="00AF235B"/>
    <w:rsid w:val="00AF2D62"/>
    <w:rsid w:val="00AF3D69"/>
    <w:rsid w:val="00AF55FF"/>
    <w:rsid w:val="00AF5B2D"/>
    <w:rsid w:val="00AF6272"/>
    <w:rsid w:val="00AF7275"/>
    <w:rsid w:val="00AF7B11"/>
    <w:rsid w:val="00B01395"/>
    <w:rsid w:val="00B01C6F"/>
    <w:rsid w:val="00B01D0F"/>
    <w:rsid w:val="00B02F18"/>
    <w:rsid w:val="00B03531"/>
    <w:rsid w:val="00B037D2"/>
    <w:rsid w:val="00B03F5A"/>
    <w:rsid w:val="00B04164"/>
    <w:rsid w:val="00B04176"/>
    <w:rsid w:val="00B04366"/>
    <w:rsid w:val="00B04E8F"/>
    <w:rsid w:val="00B05733"/>
    <w:rsid w:val="00B06D67"/>
    <w:rsid w:val="00B07186"/>
    <w:rsid w:val="00B074EB"/>
    <w:rsid w:val="00B10176"/>
    <w:rsid w:val="00B101BB"/>
    <w:rsid w:val="00B12A72"/>
    <w:rsid w:val="00B12FF1"/>
    <w:rsid w:val="00B1324A"/>
    <w:rsid w:val="00B143FD"/>
    <w:rsid w:val="00B14576"/>
    <w:rsid w:val="00B15104"/>
    <w:rsid w:val="00B15376"/>
    <w:rsid w:val="00B15624"/>
    <w:rsid w:val="00B163C7"/>
    <w:rsid w:val="00B16881"/>
    <w:rsid w:val="00B17431"/>
    <w:rsid w:val="00B174C7"/>
    <w:rsid w:val="00B1789E"/>
    <w:rsid w:val="00B201FE"/>
    <w:rsid w:val="00B20DB5"/>
    <w:rsid w:val="00B2198A"/>
    <w:rsid w:val="00B21C68"/>
    <w:rsid w:val="00B21D85"/>
    <w:rsid w:val="00B223F3"/>
    <w:rsid w:val="00B2345F"/>
    <w:rsid w:val="00B234B2"/>
    <w:rsid w:val="00B2389E"/>
    <w:rsid w:val="00B255ED"/>
    <w:rsid w:val="00B25F47"/>
    <w:rsid w:val="00B26529"/>
    <w:rsid w:val="00B27358"/>
    <w:rsid w:val="00B27A76"/>
    <w:rsid w:val="00B27D68"/>
    <w:rsid w:val="00B3022C"/>
    <w:rsid w:val="00B31BF7"/>
    <w:rsid w:val="00B32028"/>
    <w:rsid w:val="00B3231D"/>
    <w:rsid w:val="00B32389"/>
    <w:rsid w:val="00B32509"/>
    <w:rsid w:val="00B33F31"/>
    <w:rsid w:val="00B3407F"/>
    <w:rsid w:val="00B34569"/>
    <w:rsid w:val="00B34614"/>
    <w:rsid w:val="00B34670"/>
    <w:rsid w:val="00B35117"/>
    <w:rsid w:val="00B36751"/>
    <w:rsid w:val="00B36BE9"/>
    <w:rsid w:val="00B3728F"/>
    <w:rsid w:val="00B37C20"/>
    <w:rsid w:val="00B40B4E"/>
    <w:rsid w:val="00B40C89"/>
    <w:rsid w:val="00B40E15"/>
    <w:rsid w:val="00B411BF"/>
    <w:rsid w:val="00B41285"/>
    <w:rsid w:val="00B42283"/>
    <w:rsid w:val="00B42D37"/>
    <w:rsid w:val="00B432B0"/>
    <w:rsid w:val="00B45410"/>
    <w:rsid w:val="00B464B4"/>
    <w:rsid w:val="00B46F78"/>
    <w:rsid w:val="00B47F45"/>
    <w:rsid w:val="00B50157"/>
    <w:rsid w:val="00B50AC5"/>
    <w:rsid w:val="00B50ACA"/>
    <w:rsid w:val="00B512E2"/>
    <w:rsid w:val="00B5286C"/>
    <w:rsid w:val="00B53125"/>
    <w:rsid w:val="00B53286"/>
    <w:rsid w:val="00B53AAD"/>
    <w:rsid w:val="00B53BBB"/>
    <w:rsid w:val="00B551A7"/>
    <w:rsid w:val="00B57564"/>
    <w:rsid w:val="00B57DDD"/>
    <w:rsid w:val="00B6019D"/>
    <w:rsid w:val="00B60582"/>
    <w:rsid w:val="00B61294"/>
    <w:rsid w:val="00B622AF"/>
    <w:rsid w:val="00B62F43"/>
    <w:rsid w:val="00B6393D"/>
    <w:rsid w:val="00B67763"/>
    <w:rsid w:val="00B677A7"/>
    <w:rsid w:val="00B71B38"/>
    <w:rsid w:val="00B71C2F"/>
    <w:rsid w:val="00B71FE8"/>
    <w:rsid w:val="00B73F64"/>
    <w:rsid w:val="00B74236"/>
    <w:rsid w:val="00B764E1"/>
    <w:rsid w:val="00B7679D"/>
    <w:rsid w:val="00B770FF"/>
    <w:rsid w:val="00B80A2F"/>
    <w:rsid w:val="00B81562"/>
    <w:rsid w:val="00B824C3"/>
    <w:rsid w:val="00B82BC3"/>
    <w:rsid w:val="00B83338"/>
    <w:rsid w:val="00B83BFD"/>
    <w:rsid w:val="00B84475"/>
    <w:rsid w:val="00B84760"/>
    <w:rsid w:val="00B84D60"/>
    <w:rsid w:val="00B84F43"/>
    <w:rsid w:val="00B85090"/>
    <w:rsid w:val="00B86B28"/>
    <w:rsid w:val="00B876A3"/>
    <w:rsid w:val="00B90701"/>
    <w:rsid w:val="00B90FBF"/>
    <w:rsid w:val="00B919DA"/>
    <w:rsid w:val="00B91FE6"/>
    <w:rsid w:val="00B9224A"/>
    <w:rsid w:val="00B92638"/>
    <w:rsid w:val="00B937FF"/>
    <w:rsid w:val="00B939A8"/>
    <w:rsid w:val="00B9407B"/>
    <w:rsid w:val="00B94520"/>
    <w:rsid w:val="00B94F0C"/>
    <w:rsid w:val="00B9517F"/>
    <w:rsid w:val="00B95957"/>
    <w:rsid w:val="00B9611A"/>
    <w:rsid w:val="00B964D2"/>
    <w:rsid w:val="00B97750"/>
    <w:rsid w:val="00B979BF"/>
    <w:rsid w:val="00BA1462"/>
    <w:rsid w:val="00BA1939"/>
    <w:rsid w:val="00BA2E9B"/>
    <w:rsid w:val="00BA2EC0"/>
    <w:rsid w:val="00BA36AA"/>
    <w:rsid w:val="00BA39C6"/>
    <w:rsid w:val="00BA5636"/>
    <w:rsid w:val="00BA6737"/>
    <w:rsid w:val="00BA6BCB"/>
    <w:rsid w:val="00BA77F5"/>
    <w:rsid w:val="00BB189A"/>
    <w:rsid w:val="00BB2755"/>
    <w:rsid w:val="00BB31D4"/>
    <w:rsid w:val="00BB3C01"/>
    <w:rsid w:val="00BB5867"/>
    <w:rsid w:val="00BB60F8"/>
    <w:rsid w:val="00BB742C"/>
    <w:rsid w:val="00BC066D"/>
    <w:rsid w:val="00BC1321"/>
    <w:rsid w:val="00BC13F9"/>
    <w:rsid w:val="00BC1DED"/>
    <w:rsid w:val="00BC1E83"/>
    <w:rsid w:val="00BC1F4E"/>
    <w:rsid w:val="00BC2E1E"/>
    <w:rsid w:val="00BC3116"/>
    <w:rsid w:val="00BC3D45"/>
    <w:rsid w:val="00BC42AF"/>
    <w:rsid w:val="00BC44E5"/>
    <w:rsid w:val="00BC5DA6"/>
    <w:rsid w:val="00BC64AD"/>
    <w:rsid w:val="00BC6B21"/>
    <w:rsid w:val="00BC7A8D"/>
    <w:rsid w:val="00BD0081"/>
    <w:rsid w:val="00BD1A9A"/>
    <w:rsid w:val="00BD3117"/>
    <w:rsid w:val="00BD3359"/>
    <w:rsid w:val="00BD3496"/>
    <w:rsid w:val="00BD3FCF"/>
    <w:rsid w:val="00BD4123"/>
    <w:rsid w:val="00BD5F6D"/>
    <w:rsid w:val="00BD6029"/>
    <w:rsid w:val="00BD6D37"/>
    <w:rsid w:val="00BD6E6F"/>
    <w:rsid w:val="00BD789A"/>
    <w:rsid w:val="00BE0BE7"/>
    <w:rsid w:val="00BE0C85"/>
    <w:rsid w:val="00BE0E35"/>
    <w:rsid w:val="00BE1116"/>
    <w:rsid w:val="00BE1233"/>
    <w:rsid w:val="00BE1982"/>
    <w:rsid w:val="00BE1B8E"/>
    <w:rsid w:val="00BE1F54"/>
    <w:rsid w:val="00BE255C"/>
    <w:rsid w:val="00BE2E32"/>
    <w:rsid w:val="00BE3693"/>
    <w:rsid w:val="00BE375F"/>
    <w:rsid w:val="00BE3E7F"/>
    <w:rsid w:val="00BE456A"/>
    <w:rsid w:val="00BE482F"/>
    <w:rsid w:val="00BE61AD"/>
    <w:rsid w:val="00BE690D"/>
    <w:rsid w:val="00BE7098"/>
    <w:rsid w:val="00BE75C3"/>
    <w:rsid w:val="00BF02A1"/>
    <w:rsid w:val="00BF0545"/>
    <w:rsid w:val="00BF0711"/>
    <w:rsid w:val="00BF1C44"/>
    <w:rsid w:val="00BF1EFB"/>
    <w:rsid w:val="00BF23D8"/>
    <w:rsid w:val="00BF2DC7"/>
    <w:rsid w:val="00BF32D9"/>
    <w:rsid w:val="00BF33D5"/>
    <w:rsid w:val="00BF40FA"/>
    <w:rsid w:val="00BF4DAD"/>
    <w:rsid w:val="00BF6024"/>
    <w:rsid w:val="00BF6B71"/>
    <w:rsid w:val="00BF7647"/>
    <w:rsid w:val="00C00919"/>
    <w:rsid w:val="00C0146F"/>
    <w:rsid w:val="00C01899"/>
    <w:rsid w:val="00C02818"/>
    <w:rsid w:val="00C03316"/>
    <w:rsid w:val="00C0339F"/>
    <w:rsid w:val="00C039CF"/>
    <w:rsid w:val="00C068E8"/>
    <w:rsid w:val="00C06999"/>
    <w:rsid w:val="00C06A35"/>
    <w:rsid w:val="00C06AEC"/>
    <w:rsid w:val="00C104A2"/>
    <w:rsid w:val="00C1189B"/>
    <w:rsid w:val="00C11E71"/>
    <w:rsid w:val="00C128BB"/>
    <w:rsid w:val="00C12BC4"/>
    <w:rsid w:val="00C134B8"/>
    <w:rsid w:val="00C141B7"/>
    <w:rsid w:val="00C1441B"/>
    <w:rsid w:val="00C14B18"/>
    <w:rsid w:val="00C157EF"/>
    <w:rsid w:val="00C16063"/>
    <w:rsid w:val="00C16485"/>
    <w:rsid w:val="00C16DD2"/>
    <w:rsid w:val="00C1773D"/>
    <w:rsid w:val="00C1775A"/>
    <w:rsid w:val="00C1787F"/>
    <w:rsid w:val="00C206AC"/>
    <w:rsid w:val="00C20C1F"/>
    <w:rsid w:val="00C20DB7"/>
    <w:rsid w:val="00C23583"/>
    <w:rsid w:val="00C25AEE"/>
    <w:rsid w:val="00C2649C"/>
    <w:rsid w:val="00C270A4"/>
    <w:rsid w:val="00C270AA"/>
    <w:rsid w:val="00C27DBE"/>
    <w:rsid w:val="00C31A59"/>
    <w:rsid w:val="00C332CF"/>
    <w:rsid w:val="00C354B7"/>
    <w:rsid w:val="00C36A9D"/>
    <w:rsid w:val="00C370FD"/>
    <w:rsid w:val="00C37857"/>
    <w:rsid w:val="00C40259"/>
    <w:rsid w:val="00C4064A"/>
    <w:rsid w:val="00C4171E"/>
    <w:rsid w:val="00C423C8"/>
    <w:rsid w:val="00C42E92"/>
    <w:rsid w:val="00C4414B"/>
    <w:rsid w:val="00C45CA9"/>
    <w:rsid w:val="00C5139D"/>
    <w:rsid w:val="00C5220B"/>
    <w:rsid w:val="00C5252F"/>
    <w:rsid w:val="00C53298"/>
    <w:rsid w:val="00C54107"/>
    <w:rsid w:val="00C54240"/>
    <w:rsid w:val="00C54418"/>
    <w:rsid w:val="00C54806"/>
    <w:rsid w:val="00C54B7E"/>
    <w:rsid w:val="00C566D3"/>
    <w:rsid w:val="00C6018C"/>
    <w:rsid w:val="00C60DC2"/>
    <w:rsid w:val="00C626B0"/>
    <w:rsid w:val="00C62895"/>
    <w:rsid w:val="00C64036"/>
    <w:rsid w:val="00C64227"/>
    <w:rsid w:val="00C647EB"/>
    <w:rsid w:val="00C64876"/>
    <w:rsid w:val="00C64C3F"/>
    <w:rsid w:val="00C6588C"/>
    <w:rsid w:val="00C65979"/>
    <w:rsid w:val="00C65D57"/>
    <w:rsid w:val="00C66024"/>
    <w:rsid w:val="00C6693D"/>
    <w:rsid w:val="00C673B2"/>
    <w:rsid w:val="00C67867"/>
    <w:rsid w:val="00C67E8B"/>
    <w:rsid w:val="00C710E4"/>
    <w:rsid w:val="00C714AF"/>
    <w:rsid w:val="00C719BB"/>
    <w:rsid w:val="00C71A55"/>
    <w:rsid w:val="00C721F5"/>
    <w:rsid w:val="00C72B57"/>
    <w:rsid w:val="00C7300F"/>
    <w:rsid w:val="00C73818"/>
    <w:rsid w:val="00C73F42"/>
    <w:rsid w:val="00C74CE4"/>
    <w:rsid w:val="00C75260"/>
    <w:rsid w:val="00C75726"/>
    <w:rsid w:val="00C75D8A"/>
    <w:rsid w:val="00C77832"/>
    <w:rsid w:val="00C81244"/>
    <w:rsid w:val="00C81A22"/>
    <w:rsid w:val="00C824CA"/>
    <w:rsid w:val="00C83221"/>
    <w:rsid w:val="00C83470"/>
    <w:rsid w:val="00C84559"/>
    <w:rsid w:val="00C846C0"/>
    <w:rsid w:val="00C85DA9"/>
    <w:rsid w:val="00C85DF8"/>
    <w:rsid w:val="00C86006"/>
    <w:rsid w:val="00C8648F"/>
    <w:rsid w:val="00C865E7"/>
    <w:rsid w:val="00C869CC"/>
    <w:rsid w:val="00C903EB"/>
    <w:rsid w:val="00C90D50"/>
    <w:rsid w:val="00C91131"/>
    <w:rsid w:val="00C919AA"/>
    <w:rsid w:val="00C91FB0"/>
    <w:rsid w:val="00C9263D"/>
    <w:rsid w:val="00C93234"/>
    <w:rsid w:val="00C948FD"/>
    <w:rsid w:val="00C95AF8"/>
    <w:rsid w:val="00C9603A"/>
    <w:rsid w:val="00C967E2"/>
    <w:rsid w:val="00C97929"/>
    <w:rsid w:val="00CA0197"/>
    <w:rsid w:val="00CA03FD"/>
    <w:rsid w:val="00CA0A59"/>
    <w:rsid w:val="00CA1182"/>
    <w:rsid w:val="00CA173F"/>
    <w:rsid w:val="00CA1EF5"/>
    <w:rsid w:val="00CA4EE9"/>
    <w:rsid w:val="00CA5E08"/>
    <w:rsid w:val="00CA5E21"/>
    <w:rsid w:val="00CA6196"/>
    <w:rsid w:val="00CA641B"/>
    <w:rsid w:val="00CA7413"/>
    <w:rsid w:val="00CA74A3"/>
    <w:rsid w:val="00CA7794"/>
    <w:rsid w:val="00CB10A2"/>
    <w:rsid w:val="00CB3A6A"/>
    <w:rsid w:val="00CB3CB2"/>
    <w:rsid w:val="00CB3DEA"/>
    <w:rsid w:val="00CB4054"/>
    <w:rsid w:val="00CB455D"/>
    <w:rsid w:val="00CB45C2"/>
    <w:rsid w:val="00CB5368"/>
    <w:rsid w:val="00CB6590"/>
    <w:rsid w:val="00CB66E9"/>
    <w:rsid w:val="00CB6F8F"/>
    <w:rsid w:val="00CB74BF"/>
    <w:rsid w:val="00CB7748"/>
    <w:rsid w:val="00CB77F9"/>
    <w:rsid w:val="00CC0019"/>
    <w:rsid w:val="00CC142B"/>
    <w:rsid w:val="00CC23D5"/>
    <w:rsid w:val="00CC2629"/>
    <w:rsid w:val="00CC3A25"/>
    <w:rsid w:val="00CC4652"/>
    <w:rsid w:val="00CC49A0"/>
    <w:rsid w:val="00CC4C72"/>
    <w:rsid w:val="00CC4CDA"/>
    <w:rsid w:val="00CC5349"/>
    <w:rsid w:val="00CC5F73"/>
    <w:rsid w:val="00CC6464"/>
    <w:rsid w:val="00CC6811"/>
    <w:rsid w:val="00CC7FF1"/>
    <w:rsid w:val="00CD14CD"/>
    <w:rsid w:val="00CD19B6"/>
    <w:rsid w:val="00CD1E74"/>
    <w:rsid w:val="00CD238E"/>
    <w:rsid w:val="00CD28DD"/>
    <w:rsid w:val="00CD293E"/>
    <w:rsid w:val="00CD4710"/>
    <w:rsid w:val="00CD4749"/>
    <w:rsid w:val="00CD4930"/>
    <w:rsid w:val="00CD704D"/>
    <w:rsid w:val="00CD79AA"/>
    <w:rsid w:val="00CE0A31"/>
    <w:rsid w:val="00CE0FC9"/>
    <w:rsid w:val="00CE11FD"/>
    <w:rsid w:val="00CE21DB"/>
    <w:rsid w:val="00CE2353"/>
    <w:rsid w:val="00CE24C8"/>
    <w:rsid w:val="00CE2AAE"/>
    <w:rsid w:val="00CE2FF6"/>
    <w:rsid w:val="00CE31A5"/>
    <w:rsid w:val="00CE3DD2"/>
    <w:rsid w:val="00CE414E"/>
    <w:rsid w:val="00CE49DE"/>
    <w:rsid w:val="00CE522B"/>
    <w:rsid w:val="00CE59C3"/>
    <w:rsid w:val="00CE5DA4"/>
    <w:rsid w:val="00CE779F"/>
    <w:rsid w:val="00CE77E0"/>
    <w:rsid w:val="00CF0125"/>
    <w:rsid w:val="00CF0961"/>
    <w:rsid w:val="00CF0C46"/>
    <w:rsid w:val="00CF0F70"/>
    <w:rsid w:val="00CF16CB"/>
    <w:rsid w:val="00CF2279"/>
    <w:rsid w:val="00CF2411"/>
    <w:rsid w:val="00CF282F"/>
    <w:rsid w:val="00CF2871"/>
    <w:rsid w:val="00CF3557"/>
    <w:rsid w:val="00CF376D"/>
    <w:rsid w:val="00CF37CE"/>
    <w:rsid w:val="00CF3C2C"/>
    <w:rsid w:val="00CF40CB"/>
    <w:rsid w:val="00CF41C9"/>
    <w:rsid w:val="00CF461B"/>
    <w:rsid w:val="00CF481F"/>
    <w:rsid w:val="00CF495F"/>
    <w:rsid w:val="00CF4CB5"/>
    <w:rsid w:val="00CF5296"/>
    <w:rsid w:val="00CF573D"/>
    <w:rsid w:val="00CF5741"/>
    <w:rsid w:val="00CF66C6"/>
    <w:rsid w:val="00CF7CB1"/>
    <w:rsid w:val="00D0037D"/>
    <w:rsid w:val="00D008D4"/>
    <w:rsid w:val="00D032ED"/>
    <w:rsid w:val="00D03475"/>
    <w:rsid w:val="00D044BB"/>
    <w:rsid w:val="00D045A6"/>
    <w:rsid w:val="00D04C41"/>
    <w:rsid w:val="00D057DC"/>
    <w:rsid w:val="00D05D09"/>
    <w:rsid w:val="00D06FFE"/>
    <w:rsid w:val="00D07090"/>
    <w:rsid w:val="00D110BE"/>
    <w:rsid w:val="00D1120E"/>
    <w:rsid w:val="00D11518"/>
    <w:rsid w:val="00D11A03"/>
    <w:rsid w:val="00D11D13"/>
    <w:rsid w:val="00D122F2"/>
    <w:rsid w:val="00D124AB"/>
    <w:rsid w:val="00D12DD5"/>
    <w:rsid w:val="00D15B26"/>
    <w:rsid w:val="00D15DF4"/>
    <w:rsid w:val="00D20D05"/>
    <w:rsid w:val="00D211AA"/>
    <w:rsid w:val="00D22BE6"/>
    <w:rsid w:val="00D22F60"/>
    <w:rsid w:val="00D23294"/>
    <w:rsid w:val="00D233D3"/>
    <w:rsid w:val="00D2384D"/>
    <w:rsid w:val="00D23962"/>
    <w:rsid w:val="00D24635"/>
    <w:rsid w:val="00D25528"/>
    <w:rsid w:val="00D2560E"/>
    <w:rsid w:val="00D25A41"/>
    <w:rsid w:val="00D26DF5"/>
    <w:rsid w:val="00D2750D"/>
    <w:rsid w:val="00D27702"/>
    <w:rsid w:val="00D27D87"/>
    <w:rsid w:val="00D30192"/>
    <w:rsid w:val="00D30890"/>
    <w:rsid w:val="00D31ED8"/>
    <w:rsid w:val="00D32F8A"/>
    <w:rsid w:val="00D3310B"/>
    <w:rsid w:val="00D3391E"/>
    <w:rsid w:val="00D33BAD"/>
    <w:rsid w:val="00D348F3"/>
    <w:rsid w:val="00D34A9F"/>
    <w:rsid w:val="00D3570F"/>
    <w:rsid w:val="00D35714"/>
    <w:rsid w:val="00D3685B"/>
    <w:rsid w:val="00D36FAA"/>
    <w:rsid w:val="00D37A27"/>
    <w:rsid w:val="00D414DE"/>
    <w:rsid w:val="00D41F08"/>
    <w:rsid w:val="00D41FF7"/>
    <w:rsid w:val="00D426E4"/>
    <w:rsid w:val="00D43B43"/>
    <w:rsid w:val="00D44454"/>
    <w:rsid w:val="00D44873"/>
    <w:rsid w:val="00D457C4"/>
    <w:rsid w:val="00D45F98"/>
    <w:rsid w:val="00D463A4"/>
    <w:rsid w:val="00D46CB4"/>
    <w:rsid w:val="00D47327"/>
    <w:rsid w:val="00D47D02"/>
    <w:rsid w:val="00D47EC7"/>
    <w:rsid w:val="00D47FD0"/>
    <w:rsid w:val="00D5078A"/>
    <w:rsid w:val="00D50A32"/>
    <w:rsid w:val="00D50C0A"/>
    <w:rsid w:val="00D51274"/>
    <w:rsid w:val="00D51425"/>
    <w:rsid w:val="00D51B5F"/>
    <w:rsid w:val="00D524BD"/>
    <w:rsid w:val="00D52715"/>
    <w:rsid w:val="00D52ED1"/>
    <w:rsid w:val="00D54982"/>
    <w:rsid w:val="00D553E8"/>
    <w:rsid w:val="00D57531"/>
    <w:rsid w:val="00D617DC"/>
    <w:rsid w:val="00D62129"/>
    <w:rsid w:val="00D62422"/>
    <w:rsid w:val="00D628CE"/>
    <w:rsid w:val="00D63219"/>
    <w:rsid w:val="00D63846"/>
    <w:rsid w:val="00D659ED"/>
    <w:rsid w:val="00D65AFE"/>
    <w:rsid w:val="00D65DB0"/>
    <w:rsid w:val="00D66691"/>
    <w:rsid w:val="00D666DB"/>
    <w:rsid w:val="00D67223"/>
    <w:rsid w:val="00D7065C"/>
    <w:rsid w:val="00D70A39"/>
    <w:rsid w:val="00D70E90"/>
    <w:rsid w:val="00D718BD"/>
    <w:rsid w:val="00D72F6F"/>
    <w:rsid w:val="00D73E9F"/>
    <w:rsid w:val="00D7485B"/>
    <w:rsid w:val="00D75005"/>
    <w:rsid w:val="00D7537C"/>
    <w:rsid w:val="00D769D9"/>
    <w:rsid w:val="00D800F7"/>
    <w:rsid w:val="00D803E5"/>
    <w:rsid w:val="00D80753"/>
    <w:rsid w:val="00D80A0B"/>
    <w:rsid w:val="00D80FC4"/>
    <w:rsid w:val="00D817E0"/>
    <w:rsid w:val="00D82ADA"/>
    <w:rsid w:val="00D83B25"/>
    <w:rsid w:val="00D83C1A"/>
    <w:rsid w:val="00D83C2A"/>
    <w:rsid w:val="00D843D3"/>
    <w:rsid w:val="00D85C71"/>
    <w:rsid w:val="00D85E0F"/>
    <w:rsid w:val="00D867DD"/>
    <w:rsid w:val="00D86B8C"/>
    <w:rsid w:val="00D86CD7"/>
    <w:rsid w:val="00D870CA"/>
    <w:rsid w:val="00D876B4"/>
    <w:rsid w:val="00D90710"/>
    <w:rsid w:val="00D90BA6"/>
    <w:rsid w:val="00D90CCA"/>
    <w:rsid w:val="00D914FA"/>
    <w:rsid w:val="00D917BE"/>
    <w:rsid w:val="00D91FDD"/>
    <w:rsid w:val="00D92E49"/>
    <w:rsid w:val="00D93123"/>
    <w:rsid w:val="00D939ED"/>
    <w:rsid w:val="00D957B4"/>
    <w:rsid w:val="00D95D79"/>
    <w:rsid w:val="00D95EBB"/>
    <w:rsid w:val="00D97FF5"/>
    <w:rsid w:val="00DA0CF0"/>
    <w:rsid w:val="00DA0D1B"/>
    <w:rsid w:val="00DA16DB"/>
    <w:rsid w:val="00DA2D46"/>
    <w:rsid w:val="00DA339A"/>
    <w:rsid w:val="00DA3802"/>
    <w:rsid w:val="00DA4E89"/>
    <w:rsid w:val="00DA5FEC"/>
    <w:rsid w:val="00DB0538"/>
    <w:rsid w:val="00DB065F"/>
    <w:rsid w:val="00DB1C11"/>
    <w:rsid w:val="00DB3AA4"/>
    <w:rsid w:val="00DB45D9"/>
    <w:rsid w:val="00DB48A6"/>
    <w:rsid w:val="00DB5272"/>
    <w:rsid w:val="00DB557F"/>
    <w:rsid w:val="00DB7FBC"/>
    <w:rsid w:val="00DC2776"/>
    <w:rsid w:val="00DC3E93"/>
    <w:rsid w:val="00DC3EA5"/>
    <w:rsid w:val="00DC444B"/>
    <w:rsid w:val="00DC497C"/>
    <w:rsid w:val="00DC72DC"/>
    <w:rsid w:val="00DD1E30"/>
    <w:rsid w:val="00DD38BC"/>
    <w:rsid w:val="00DD6427"/>
    <w:rsid w:val="00DD6B5F"/>
    <w:rsid w:val="00DD6D4E"/>
    <w:rsid w:val="00DD7F75"/>
    <w:rsid w:val="00DE0DFD"/>
    <w:rsid w:val="00DE1D1F"/>
    <w:rsid w:val="00DE21DD"/>
    <w:rsid w:val="00DE2E88"/>
    <w:rsid w:val="00DE3095"/>
    <w:rsid w:val="00DE30D7"/>
    <w:rsid w:val="00DE4368"/>
    <w:rsid w:val="00DE48FE"/>
    <w:rsid w:val="00DE5573"/>
    <w:rsid w:val="00DE5996"/>
    <w:rsid w:val="00DF0367"/>
    <w:rsid w:val="00DF0F14"/>
    <w:rsid w:val="00DF1028"/>
    <w:rsid w:val="00DF1E30"/>
    <w:rsid w:val="00DF2F83"/>
    <w:rsid w:val="00DF3CC3"/>
    <w:rsid w:val="00DF476B"/>
    <w:rsid w:val="00DF4D00"/>
    <w:rsid w:val="00DF5079"/>
    <w:rsid w:val="00DF50FF"/>
    <w:rsid w:val="00DF547D"/>
    <w:rsid w:val="00DF7591"/>
    <w:rsid w:val="00E006AE"/>
    <w:rsid w:val="00E02C1A"/>
    <w:rsid w:val="00E03603"/>
    <w:rsid w:val="00E0397C"/>
    <w:rsid w:val="00E04B05"/>
    <w:rsid w:val="00E05D2C"/>
    <w:rsid w:val="00E0617D"/>
    <w:rsid w:val="00E067F2"/>
    <w:rsid w:val="00E07514"/>
    <w:rsid w:val="00E07FBD"/>
    <w:rsid w:val="00E10767"/>
    <w:rsid w:val="00E10925"/>
    <w:rsid w:val="00E11AE0"/>
    <w:rsid w:val="00E121BD"/>
    <w:rsid w:val="00E128F5"/>
    <w:rsid w:val="00E12BC2"/>
    <w:rsid w:val="00E13DAE"/>
    <w:rsid w:val="00E14097"/>
    <w:rsid w:val="00E14380"/>
    <w:rsid w:val="00E1460C"/>
    <w:rsid w:val="00E1493D"/>
    <w:rsid w:val="00E15281"/>
    <w:rsid w:val="00E15340"/>
    <w:rsid w:val="00E15491"/>
    <w:rsid w:val="00E15E02"/>
    <w:rsid w:val="00E163A3"/>
    <w:rsid w:val="00E1670E"/>
    <w:rsid w:val="00E17E4F"/>
    <w:rsid w:val="00E17E8D"/>
    <w:rsid w:val="00E2013E"/>
    <w:rsid w:val="00E2021A"/>
    <w:rsid w:val="00E20323"/>
    <w:rsid w:val="00E212A8"/>
    <w:rsid w:val="00E21C85"/>
    <w:rsid w:val="00E21DB6"/>
    <w:rsid w:val="00E21E0D"/>
    <w:rsid w:val="00E2211E"/>
    <w:rsid w:val="00E235E6"/>
    <w:rsid w:val="00E23904"/>
    <w:rsid w:val="00E243DF"/>
    <w:rsid w:val="00E24CB4"/>
    <w:rsid w:val="00E25146"/>
    <w:rsid w:val="00E26536"/>
    <w:rsid w:val="00E26559"/>
    <w:rsid w:val="00E268E4"/>
    <w:rsid w:val="00E315BE"/>
    <w:rsid w:val="00E31612"/>
    <w:rsid w:val="00E32CE9"/>
    <w:rsid w:val="00E3392B"/>
    <w:rsid w:val="00E33E6C"/>
    <w:rsid w:val="00E35A32"/>
    <w:rsid w:val="00E35C5B"/>
    <w:rsid w:val="00E35E6E"/>
    <w:rsid w:val="00E36F8F"/>
    <w:rsid w:val="00E3722C"/>
    <w:rsid w:val="00E3737B"/>
    <w:rsid w:val="00E373C4"/>
    <w:rsid w:val="00E375C9"/>
    <w:rsid w:val="00E3785C"/>
    <w:rsid w:val="00E42083"/>
    <w:rsid w:val="00E44063"/>
    <w:rsid w:val="00E44289"/>
    <w:rsid w:val="00E444F3"/>
    <w:rsid w:val="00E44C18"/>
    <w:rsid w:val="00E44D2C"/>
    <w:rsid w:val="00E44D2E"/>
    <w:rsid w:val="00E4565A"/>
    <w:rsid w:val="00E46270"/>
    <w:rsid w:val="00E4628F"/>
    <w:rsid w:val="00E462E9"/>
    <w:rsid w:val="00E46D2C"/>
    <w:rsid w:val="00E4793A"/>
    <w:rsid w:val="00E501A8"/>
    <w:rsid w:val="00E514FD"/>
    <w:rsid w:val="00E5172B"/>
    <w:rsid w:val="00E52172"/>
    <w:rsid w:val="00E530B5"/>
    <w:rsid w:val="00E538AD"/>
    <w:rsid w:val="00E53EA8"/>
    <w:rsid w:val="00E54E61"/>
    <w:rsid w:val="00E567A1"/>
    <w:rsid w:val="00E57DBF"/>
    <w:rsid w:val="00E61411"/>
    <w:rsid w:val="00E61758"/>
    <w:rsid w:val="00E61AA0"/>
    <w:rsid w:val="00E61C90"/>
    <w:rsid w:val="00E61CC9"/>
    <w:rsid w:val="00E61DCE"/>
    <w:rsid w:val="00E61F4C"/>
    <w:rsid w:val="00E636C8"/>
    <w:rsid w:val="00E65AC6"/>
    <w:rsid w:val="00E662AF"/>
    <w:rsid w:val="00E66F13"/>
    <w:rsid w:val="00E6706B"/>
    <w:rsid w:val="00E67C75"/>
    <w:rsid w:val="00E67C9E"/>
    <w:rsid w:val="00E7038E"/>
    <w:rsid w:val="00E706FA"/>
    <w:rsid w:val="00E70D8A"/>
    <w:rsid w:val="00E72430"/>
    <w:rsid w:val="00E72821"/>
    <w:rsid w:val="00E72D2A"/>
    <w:rsid w:val="00E73AA7"/>
    <w:rsid w:val="00E73CAC"/>
    <w:rsid w:val="00E745C8"/>
    <w:rsid w:val="00E7468E"/>
    <w:rsid w:val="00E75027"/>
    <w:rsid w:val="00E750E3"/>
    <w:rsid w:val="00E75B6B"/>
    <w:rsid w:val="00E75DFF"/>
    <w:rsid w:val="00E76C19"/>
    <w:rsid w:val="00E778CC"/>
    <w:rsid w:val="00E77E95"/>
    <w:rsid w:val="00E801A9"/>
    <w:rsid w:val="00E802FF"/>
    <w:rsid w:val="00E80D0D"/>
    <w:rsid w:val="00E81024"/>
    <w:rsid w:val="00E82D64"/>
    <w:rsid w:val="00E83243"/>
    <w:rsid w:val="00E8673F"/>
    <w:rsid w:val="00E86841"/>
    <w:rsid w:val="00E874B3"/>
    <w:rsid w:val="00E905BE"/>
    <w:rsid w:val="00E90FAB"/>
    <w:rsid w:val="00E92927"/>
    <w:rsid w:val="00E929B1"/>
    <w:rsid w:val="00E93531"/>
    <w:rsid w:val="00E93542"/>
    <w:rsid w:val="00E93627"/>
    <w:rsid w:val="00E93B3F"/>
    <w:rsid w:val="00E95F92"/>
    <w:rsid w:val="00E96ABF"/>
    <w:rsid w:val="00E96B62"/>
    <w:rsid w:val="00E978DD"/>
    <w:rsid w:val="00E9794D"/>
    <w:rsid w:val="00E97978"/>
    <w:rsid w:val="00E97AE9"/>
    <w:rsid w:val="00EA02DB"/>
    <w:rsid w:val="00EA07B3"/>
    <w:rsid w:val="00EA0987"/>
    <w:rsid w:val="00EA1039"/>
    <w:rsid w:val="00EA1ED2"/>
    <w:rsid w:val="00EA2EFE"/>
    <w:rsid w:val="00EA30A6"/>
    <w:rsid w:val="00EA31DE"/>
    <w:rsid w:val="00EA3210"/>
    <w:rsid w:val="00EA4244"/>
    <w:rsid w:val="00EA45FE"/>
    <w:rsid w:val="00EA484B"/>
    <w:rsid w:val="00EA49AA"/>
    <w:rsid w:val="00EA4DE1"/>
    <w:rsid w:val="00EA5553"/>
    <w:rsid w:val="00EA5BCF"/>
    <w:rsid w:val="00EA5CC3"/>
    <w:rsid w:val="00EA5FF2"/>
    <w:rsid w:val="00EA69EA"/>
    <w:rsid w:val="00EA7008"/>
    <w:rsid w:val="00EA7B61"/>
    <w:rsid w:val="00EB0133"/>
    <w:rsid w:val="00EB0E75"/>
    <w:rsid w:val="00EB188C"/>
    <w:rsid w:val="00EB2066"/>
    <w:rsid w:val="00EB21AA"/>
    <w:rsid w:val="00EB3E52"/>
    <w:rsid w:val="00EB429C"/>
    <w:rsid w:val="00EB44DB"/>
    <w:rsid w:val="00EB618F"/>
    <w:rsid w:val="00EB622C"/>
    <w:rsid w:val="00EB657E"/>
    <w:rsid w:val="00EB6C55"/>
    <w:rsid w:val="00EB753E"/>
    <w:rsid w:val="00EB75C7"/>
    <w:rsid w:val="00EB791B"/>
    <w:rsid w:val="00EB7942"/>
    <w:rsid w:val="00EC0D24"/>
    <w:rsid w:val="00EC1C11"/>
    <w:rsid w:val="00EC25D0"/>
    <w:rsid w:val="00EC2A5D"/>
    <w:rsid w:val="00EC331D"/>
    <w:rsid w:val="00EC38EF"/>
    <w:rsid w:val="00EC4840"/>
    <w:rsid w:val="00EC51E7"/>
    <w:rsid w:val="00EC6086"/>
    <w:rsid w:val="00EC620D"/>
    <w:rsid w:val="00EC7809"/>
    <w:rsid w:val="00EC7880"/>
    <w:rsid w:val="00ED0B24"/>
    <w:rsid w:val="00ED1F2C"/>
    <w:rsid w:val="00ED28D0"/>
    <w:rsid w:val="00ED2EF3"/>
    <w:rsid w:val="00ED3446"/>
    <w:rsid w:val="00ED387E"/>
    <w:rsid w:val="00ED3B82"/>
    <w:rsid w:val="00ED3D04"/>
    <w:rsid w:val="00ED4EF3"/>
    <w:rsid w:val="00ED60A9"/>
    <w:rsid w:val="00ED60BE"/>
    <w:rsid w:val="00ED7E08"/>
    <w:rsid w:val="00EE0251"/>
    <w:rsid w:val="00EE06BF"/>
    <w:rsid w:val="00EE1589"/>
    <w:rsid w:val="00EE17A5"/>
    <w:rsid w:val="00EE1BCB"/>
    <w:rsid w:val="00EE2568"/>
    <w:rsid w:val="00EE298D"/>
    <w:rsid w:val="00EE36FB"/>
    <w:rsid w:val="00EE3C46"/>
    <w:rsid w:val="00EE3C4D"/>
    <w:rsid w:val="00EE3E2C"/>
    <w:rsid w:val="00EE444C"/>
    <w:rsid w:val="00EE560F"/>
    <w:rsid w:val="00EE587A"/>
    <w:rsid w:val="00EE5F70"/>
    <w:rsid w:val="00EE60E9"/>
    <w:rsid w:val="00EE6311"/>
    <w:rsid w:val="00EE6580"/>
    <w:rsid w:val="00EE6B30"/>
    <w:rsid w:val="00EE70D8"/>
    <w:rsid w:val="00EE71E7"/>
    <w:rsid w:val="00EE7C16"/>
    <w:rsid w:val="00EE7C1E"/>
    <w:rsid w:val="00EE7F29"/>
    <w:rsid w:val="00EF1C3C"/>
    <w:rsid w:val="00EF1DB0"/>
    <w:rsid w:val="00EF2ADA"/>
    <w:rsid w:val="00EF2B36"/>
    <w:rsid w:val="00EF2E25"/>
    <w:rsid w:val="00EF31DE"/>
    <w:rsid w:val="00EF43DE"/>
    <w:rsid w:val="00EF5365"/>
    <w:rsid w:val="00EF546B"/>
    <w:rsid w:val="00EF5F38"/>
    <w:rsid w:val="00EF632B"/>
    <w:rsid w:val="00EF6A97"/>
    <w:rsid w:val="00EF714D"/>
    <w:rsid w:val="00F00C44"/>
    <w:rsid w:val="00F00DE1"/>
    <w:rsid w:val="00F00FDB"/>
    <w:rsid w:val="00F0122D"/>
    <w:rsid w:val="00F01B43"/>
    <w:rsid w:val="00F02155"/>
    <w:rsid w:val="00F02445"/>
    <w:rsid w:val="00F02846"/>
    <w:rsid w:val="00F0287F"/>
    <w:rsid w:val="00F02A3D"/>
    <w:rsid w:val="00F02D47"/>
    <w:rsid w:val="00F03090"/>
    <w:rsid w:val="00F050E0"/>
    <w:rsid w:val="00F058BD"/>
    <w:rsid w:val="00F06B5E"/>
    <w:rsid w:val="00F06D53"/>
    <w:rsid w:val="00F10B26"/>
    <w:rsid w:val="00F10FBD"/>
    <w:rsid w:val="00F126D6"/>
    <w:rsid w:val="00F13DD4"/>
    <w:rsid w:val="00F142D6"/>
    <w:rsid w:val="00F143C0"/>
    <w:rsid w:val="00F1464A"/>
    <w:rsid w:val="00F14AC8"/>
    <w:rsid w:val="00F14B19"/>
    <w:rsid w:val="00F15BC0"/>
    <w:rsid w:val="00F16376"/>
    <w:rsid w:val="00F16CAC"/>
    <w:rsid w:val="00F2065E"/>
    <w:rsid w:val="00F206D1"/>
    <w:rsid w:val="00F212EE"/>
    <w:rsid w:val="00F217CE"/>
    <w:rsid w:val="00F2260D"/>
    <w:rsid w:val="00F228F1"/>
    <w:rsid w:val="00F2390B"/>
    <w:rsid w:val="00F23B8D"/>
    <w:rsid w:val="00F2561D"/>
    <w:rsid w:val="00F256CF"/>
    <w:rsid w:val="00F25A62"/>
    <w:rsid w:val="00F27884"/>
    <w:rsid w:val="00F3090D"/>
    <w:rsid w:val="00F31558"/>
    <w:rsid w:val="00F315C5"/>
    <w:rsid w:val="00F318D1"/>
    <w:rsid w:val="00F3390B"/>
    <w:rsid w:val="00F344BF"/>
    <w:rsid w:val="00F345F2"/>
    <w:rsid w:val="00F3474B"/>
    <w:rsid w:val="00F34AA7"/>
    <w:rsid w:val="00F354DD"/>
    <w:rsid w:val="00F358B2"/>
    <w:rsid w:val="00F35B70"/>
    <w:rsid w:val="00F36C17"/>
    <w:rsid w:val="00F37408"/>
    <w:rsid w:val="00F40BCF"/>
    <w:rsid w:val="00F43B4A"/>
    <w:rsid w:val="00F43F69"/>
    <w:rsid w:val="00F4410F"/>
    <w:rsid w:val="00F443A6"/>
    <w:rsid w:val="00F4495D"/>
    <w:rsid w:val="00F459FB"/>
    <w:rsid w:val="00F467CB"/>
    <w:rsid w:val="00F46E3B"/>
    <w:rsid w:val="00F47294"/>
    <w:rsid w:val="00F475B9"/>
    <w:rsid w:val="00F479F2"/>
    <w:rsid w:val="00F51358"/>
    <w:rsid w:val="00F515F1"/>
    <w:rsid w:val="00F51E2E"/>
    <w:rsid w:val="00F52FB5"/>
    <w:rsid w:val="00F544A8"/>
    <w:rsid w:val="00F548C9"/>
    <w:rsid w:val="00F54A72"/>
    <w:rsid w:val="00F55C91"/>
    <w:rsid w:val="00F56202"/>
    <w:rsid w:val="00F56B2C"/>
    <w:rsid w:val="00F5701E"/>
    <w:rsid w:val="00F5787B"/>
    <w:rsid w:val="00F57A78"/>
    <w:rsid w:val="00F60530"/>
    <w:rsid w:val="00F60A77"/>
    <w:rsid w:val="00F617D5"/>
    <w:rsid w:val="00F623B1"/>
    <w:rsid w:val="00F6268B"/>
    <w:rsid w:val="00F635B7"/>
    <w:rsid w:val="00F63814"/>
    <w:rsid w:val="00F64C53"/>
    <w:rsid w:val="00F64EA2"/>
    <w:rsid w:val="00F65417"/>
    <w:rsid w:val="00F6599B"/>
    <w:rsid w:val="00F668CA"/>
    <w:rsid w:val="00F678DA"/>
    <w:rsid w:val="00F708DD"/>
    <w:rsid w:val="00F70AB7"/>
    <w:rsid w:val="00F70B3C"/>
    <w:rsid w:val="00F71DA7"/>
    <w:rsid w:val="00F72EAD"/>
    <w:rsid w:val="00F74F14"/>
    <w:rsid w:val="00F75B7D"/>
    <w:rsid w:val="00F77400"/>
    <w:rsid w:val="00F77EF1"/>
    <w:rsid w:val="00F804B8"/>
    <w:rsid w:val="00F80AB6"/>
    <w:rsid w:val="00F80CBF"/>
    <w:rsid w:val="00F81C59"/>
    <w:rsid w:val="00F81E15"/>
    <w:rsid w:val="00F81E7A"/>
    <w:rsid w:val="00F82F6C"/>
    <w:rsid w:val="00F83837"/>
    <w:rsid w:val="00F83C26"/>
    <w:rsid w:val="00F849DA"/>
    <w:rsid w:val="00F8671C"/>
    <w:rsid w:val="00F86975"/>
    <w:rsid w:val="00F86A5B"/>
    <w:rsid w:val="00F874F2"/>
    <w:rsid w:val="00F9131F"/>
    <w:rsid w:val="00F92981"/>
    <w:rsid w:val="00F92FF3"/>
    <w:rsid w:val="00F93F41"/>
    <w:rsid w:val="00F942B5"/>
    <w:rsid w:val="00F94E14"/>
    <w:rsid w:val="00F9586B"/>
    <w:rsid w:val="00F963E3"/>
    <w:rsid w:val="00F96FB0"/>
    <w:rsid w:val="00F97C09"/>
    <w:rsid w:val="00F97D7E"/>
    <w:rsid w:val="00FA040D"/>
    <w:rsid w:val="00FA07AF"/>
    <w:rsid w:val="00FA0BD3"/>
    <w:rsid w:val="00FA129D"/>
    <w:rsid w:val="00FA1B34"/>
    <w:rsid w:val="00FA4BBC"/>
    <w:rsid w:val="00FA57E8"/>
    <w:rsid w:val="00FA6C2E"/>
    <w:rsid w:val="00FA72CE"/>
    <w:rsid w:val="00FA7386"/>
    <w:rsid w:val="00FA7AAF"/>
    <w:rsid w:val="00FB0AA4"/>
    <w:rsid w:val="00FB10C3"/>
    <w:rsid w:val="00FB1504"/>
    <w:rsid w:val="00FB1706"/>
    <w:rsid w:val="00FB25BC"/>
    <w:rsid w:val="00FB2757"/>
    <w:rsid w:val="00FB3D92"/>
    <w:rsid w:val="00FB4276"/>
    <w:rsid w:val="00FB5522"/>
    <w:rsid w:val="00FB71D2"/>
    <w:rsid w:val="00FC14E5"/>
    <w:rsid w:val="00FC1CAE"/>
    <w:rsid w:val="00FC1FFA"/>
    <w:rsid w:val="00FC2E8C"/>
    <w:rsid w:val="00FC33DB"/>
    <w:rsid w:val="00FC3BC1"/>
    <w:rsid w:val="00FC5450"/>
    <w:rsid w:val="00FC5481"/>
    <w:rsid w:val="00FC672E"/>
    <w:rsid w:val="00FC7EE8"/>
    <w:rsid w:val="00FD0022"/>
    <w:rsid w:val="00FD11D7"/>
    <w:rsid w:val="00FD1ADE"/>
    <w:rsid w:val="00FD2B4D"/>
    <w:rsid w:val="00FD2D8E"/>
    <w:rsid w:val="00FD2DDA"/>
    <w:rsid w:val="00FD3A36"/>
    <w:rsid w:val="00FD47FB"/>
    <w:rsid w:val="00FD4B7C"/>
    <w:rsid w:val="00FD6A1F"/>
    <w:rsid w:val="00FD7468"/>
    <w:rsid w:val="00FD7B1D"/>
    <w:rsid w:val="00FE0EC0"/>
    <w:rsid w:val="00FE1382"/>
    <w:rsid w:val="00FE2583"/>
    <w:rsid w:val="00FE2A1D"/>
    <w:rsid w:val="00FE2E42"/>
    <w:rsid w:val="00FE4079"/>
    <w:rsid w:val="00FE469E"/>
    <w:rsid w:val="00FE4DAC"/>
    <w:rsid w:val="00FE5791"/>
    <w:rsid w:val="00FE668B"/>
    <w:rsid w:val="00FE6B12"/>
    <w:rsid w:val="00FE754E"/>
    <w:rsid w:val="00FE7AA8"/>
    <w:rsid w:val="00FE7B6F"/>
    <w:rsid w:val="00FF1937"/>
    <w:rsid w:val="00FF21A2"/>
    <w:rsid w:val="00FF27B3"/>
    <w:rsid w:val="00FF2826"/>
    <w:rsid w:val="00FF3A1C"/>
    <w:rsid w:val="00FF4934"/>
    <w:rsid w:val="00FF4C5D"/>
    <w:rsid w:val="00FF56D0"/>
    <w:rsid w:val="00FF5FB8"/>
    <w:rsid w:val="00FF67E1"/>
    <w:rsid w:val="00FF6A81"/>
    <w:rsid w:val="00FF76D8"/>
    <w:rsid w:val="00FF7C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48AD6"/>
  <w15:chartTrackingRefBased/>
  <w15:docId w15:val="{E75872B0-CFAB-4121-A4AF-9BBB1F9C3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6A3"/>
    <w:pPr>
      <w:bidi/>
      <w:spacing w:after="200" w:line="276" w:lineRule="auto"/>
    </w:pPr>
    <w:rPr>
      <w:rFonts w:cs="David"/>
      <w:sz w:val="28"/>
      <w:szCs w:val="28"/>
    </w:rPr>
  </w:style>
  <w:style w:type="paragraph" w:styleId="Heading3">
    <w:name w:val="heading 3"/>
    <w:basedOn w:val="BodyText"/>
    <w:next w:val="Heading5"/>
    <w:link w:val="Heading3Char"/>
    <w:qFormat/>
    <w:rsid w:val="004C181D"/>
    <w:pPr>
      <w:keepNext/>
      <w:tabs>
        <w:tab w:val="left" w:pos="357"/>
      </w:tabs>
      <w:spacing w:before="360"/>
      <w:outlineLvl w:val="2"/>
    </w:pPr>
    <w:rPr>
      <w:b/>
      <w:bCs/>
      <w:sz w:val="24"/>
      <w:u w:val="single"/>
    </w:rPr>
  </w:style>
  <w:style w:type="paragraph" w:styleId="Heading5">
    <w:name w:val="heading 5"/>
    <w:aliases w:val="Verdict"/>
    <w:basedOn w:val="BodyText"/>
    <w:next w:val="Normal"/>
    <w:link w:val="Heading5Char"/>
    <w:qFormat/>
    <w:rsid w:val="004C181D"/>
    <w:pPr>
      <w:keepNext/>
      <w:pBdr>
        <w:between w:val="single" w:sz="4" w:space="1" w:color="auto"/>
      </w:pBdr>
      <w:spacing w:before="20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56A3"/>
    <w:rPr>
      <w:color w:val="0000FF"/>
      <w:u w:val="single"/>
    </w:rPr>
  </w:style>
  <w:style w:type="character" w:customStyle="1" w:styleId="a">
    <w:name w:val="פיסקת רשימה תו"/>
    <w:link w:val="1"/>
    <w:uiPriority w:val="34"/>
    <w:locked/>
    <w:rsid w:val="004556A3"/>
    <w:rPr>
      <w:rFonts w:ascii="Times New Roman" w:eastAsia="Times New Roman" w:hAnsi="Times New Roman" w:cs="Times New Roman"/>
      <w:sz w:val="24"/>
      <w:szCs w:val="24"/>
    </w:rPr>
  </w:style>
  <w:style w:type="paragraph" w:customStyle="1" w:styleId="1">
    <w:name w:val="פיסקת רשימה1"/>
    <w:basedOn w:val="Normal"/>
    <w:link w:val="a"/>
    <w:uiPriority w:val="34"/>
    <w:qFormat/>
    <w:rsid w:val="004556A3"/>
    <w:pPr>
      <w:spacing w:after="0" w:line="240" w:lineRule="auto"/>
      <w:ind w:left="720"/>
      <w:contextualSpacing/>
    </w:pPr>
    <w:rPr>
      <w:rFonts w:ascii="Times New Roman" w:eastAsia="Times New Roman" w:hAnsi="Times New Roman" w:cs="Times New Roman"/>
      <w:sz w:val="24"/>
      <w:szCs w:val="24"/>
    </w:rPr>
  </w:style>
  <w:style w:type="paragraph" w:customStyle="1" w:styleId="2">
    <w:name w:val="סגנון2"/>
    <w:basedOn w:val="1"/>
    <w:link w:val="20"/>
    <w:qFormat/>
    <w:rsid w:val="004556A3"/>
    <w:pPr>
      <w:numPr>
        <w:numId w:val="1"/>
      </w:numPr>
      <w:spacing w:line="360" w:lineRule="auto"/>
      <w:jc w:val="both"/>
    </w:pPr>
    <w:rPr>
      <w:rFonts w:cs="David"/>
      <w:sz w:val="28"/>
      <w:szCs w:val="28"/>
    </w:rPr>
  </w:style>
  <w:style w:type="paragraph" w:styleId="DocumentMap">
    <w:name w:val="Document Map"/>
    <w:basedOn w:val="Normal"/>
    <w:link w:val="DocumentMapChar"/>
    <w:uiPriority w:val="99"/>
    <w:semiHidden/>
    <w:unhideWhenUsed/>
    <w:rsid w:val="003437DE"/>
    <w:rPr>
      <w:rFonts w:ascii="Tahoma" w:hAnsi="Tahoma" w:cs="Tahoma"/>
      <w:sz w:val="16"/>
      <w:szCs w:val="16"/>
    </w:rPr>
  </w:style>
  <w:style w:type="character" w:customStyle="1" w:styleId="DocumentMapChar">
    <w:name w:val="Document Map Char"/>
    <w:link w:val="DocumentMap"/>
    <w:uiPriority w:val="99"/>
    <w:semiHidden/>
    <w:rsid w:val="003437DE"/>
    <w:rPr>
      <w:rFonts w:ascii="Tahoma" w:hAnsi="Tahoma" w:cs="Tahoma"/>
      <w:sz w:val="16"/>
      <w:szCs w:val="16"/>
    </w:rPr>
  </w:style>
  <w:style w:type="paragraph" w:styleId="Header">
    <w:name w:val="header"/>
    <w:basedOn w:val="Normal"/>
    <w:link w:val="HeaderChar"/>
    <w:unhideWhenUsed/>
    <w:rsid w:val="00FB4276"/>
    <w:pPr>
      <w:tabs>
        <w:tab w:val="center" w:pos="4153"/>
        <w:tab w:val="right" w:pos="8306"/>
      </w:tabs>
    </w:pPr>
  </w:style>
  <w:style w:type="character" w:customStyle="1" w:styleId="HeaderChar">
    <w:name w:val="Header Char"/>
    <w:link w:val="Header"/>
    <w:rsid w:val="00FB4276"/>
    <w:rPr>
      <w:rFonts w:cs="David"/>
      <w:sz w:val="28"/>
      <w:szCs w:val="28"/>
    </w:rPr>
  </w:style>
  <w:style w:type="paragraph" w:styleId="Footer">
    <w:name w:val="footer"/>
    <w:basedOn w:val="Normal"/>
    <w:link w:val="FooterChar"/>
    <w:uiPriority w:val="99"/>
    <w:unhideWhenUsed/>
    <w:rsid w:val="00FB4276"/>
    <w:pPr>
      <w:tabs>
        <w:tab w:val="center" w:pos="4153"/>
        <w:tab w:val="right" w:pos="8306"/>
      </w:tabs>
    </w:pPr>
  </w:style>
  <w:style w:type="character" w:customStyle="1" w:styleId="FooterChar">
    <w:name w:val="Footer Char"/>
    <w:link w:val="Footer"/>
    <w:uiPriority w:val="99"/>
    <w:rsid w:val="00FB4276"/>
    <w:rPr>
      <w:rFonts w:cs="David"/>
      <w:sz w:val="28"/>
      <w:szCs w:val="28"/>
    </w:rPr>
  </w:style>
  <w:style w:type="paragraph" w:styleId="ListParagraph">
    <w:name w:val="List Paragraph"/>
    <w:basedOn w:val="Normal"/>
    <w:uiPriority w:val="34"/>
    <w:qFormat/>
    <w:rsid w:val="00A23EB8"/>
    <w:pPr>
      <w:ind w:left="720"/>
    </w:pPr>
  </w:style>
  <w:style w:type="paragraph" w:customStyle="1" w:styleId="10">
    <w:name w:val="סגנון1"/>
    <w:basedOn w:val="BlockText"/>
    <w:link w:val="11"/>
    <w:qFormat/>
    <w:rsid w:val="003F67EE"/>
    <w:pPr>
      <w:spacing w:before="240" w:after="360" w:line="240" w:lineRule="auto"/>
      <w:ind w:left="1360" w:right="1276"/>
      <w:contextualSpacing/>
      <w:jc w:val="both"/>
    </w:pPr>
    <w:rPr>
      <w:rFonts w:ascii="Arial Black" w:eastAsia="Times New Roman" w:hAnsi="Arial Black"/>
    </w:rPr>
  </w:style>
  <w:style w:type="character" w:customStyle="1" w:styleId="11">
    <w:name w:val="סגנון1 תו"/>
    <w:link w:val="10"/>
    <w:rsid w:val="003F67EE"/>
    <w:rPr>
      <w:rFonts w:ascii="Arial Black" w:eastAsia="Times New Roman" w:hAnsi="Arial Black" w:cs="David"/>
      <w:sz w:val="28"/>
      <w:szCs w:val="28"/>
    </w:rPr>
  </w:style>
  <w:style w:type="paragraph" w:styleId="BlockText">
    <w:name w:val="Block Text"/>
    <w:basedOn w:val="Normal"/>
    <w:link w:val="BlockTextChar"/>
    <w:unhideWhenUsed/>
    <w:rsid w:val="003F67EE"/>
    <w:pPr>
      <w:spacing w:after="120"/>
      <w:ind w:left="1440" w:right="1440"/>
    </w:pPr>
  </w:style>
  <w:style w:type="paragraph" w:styleId="Title">
    <w:name w:val="Title"/>
    <w:basedOn w:val="Normal"/>
    <w:link w:val="TitleChar"/>
    <w:qFormat/>
    <w:rsid w:val="00C423C8"/>
    <w:pPr>
      <w:spacing w:after="0" w:line="240" w:lineRule="auto"/>
      <w:jc w:val="center"/>
    </w:pPr>
    <w:rPr>
      <w:rFonts w:ascii="Times New Roman" w:eastAsia="Times New Roman" w:hAnsi="Times New Roman"/>
      <w:b/>
      <w:bCs/>
      <w:sz w:val="24"/>
      <w:u w:val="single"/>
    </w:rPr>
  </w:style>
  <w:style w:type="character" w:customStyle="1" w:styleId="TitleChar">
    <w:name w:val="Title Char"/>
    <w:link w:val="Title"/>
    <w:rsid w:val="00C423C8"/>
    <w:rPr>
      <w:rFonts w:ascii="Times New Roman" w:eastAsia="Times New Roman" w:hAnsi="Times New Roman" w:cs="David"/>
      <w:b/>
      <w:bCs/>
      <w:sz w:val="24"/>
      <w:szCs w:val="28"/>
      <w:u w:val="single"/>
    </w:rPr>
  </w:style>
  <w:style w:type="character" w:customStyle="1" w:styleId="BlockTextChar">
    <w:name w:val="Block Text Char"/>
    <w:link w:val="BlockText"/>
    <w:rsid w:val="009943BE"/>
    <w:rPr>
      <w:rFonts w:cs="David"/>
      <w:sz w:val="28"/>
      <w:szCs w:val="28"/>
    </w:rPr>
  </w:style>
  <w:style w:type="character" w:customStyle="1" w:styleId="20">
    <w:name w:val="סגנון2 תו"/>
    <w:link w:val="2"/>
    <w:rsid w:val="009943BE"/>
    <w:rPr>
      <w:rFonts w:ascii="Times New Roman" w:eastAsia="Times New Roman" w:hAnsi="Times New Roman" w:cs="David"/>
      <w:sz w:val="28"/>
      <w:szCs w:val="28"/>
    </w:rPr>
  </w:style>
  <w:style w:type="paragraph" w:styleId="BalloonText">
    <w:name w:val="Balloon Text"/>
    <w:basedOn w:val="Normal"/>
    <w:link w:val="BalloonTextChar"/>
    <w:uiPriority w:val="99"/>
    <w:semiHidden/>
    <w:unhideWhenUsed/>
    <w:rsid w:val="00740C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40C32"/>
    <w:rPr>
      <w:rFonts w:ascii="Tahoma" w:hAnsi="Tahoma" w:cs="Tahoma"/>
      <w:sz w:val="16"/>
      <w:szCs w:val="16"/>
    </w:rPr>
  </w:style>
  <w:style w:type="character" w:customStyle="1" w:styleId="Ruller40">
    <w:name w:val="Ruller4 תו"/>
    <w:link w:val="Ruller41"/>
    <w:locked/>
    <w:rsid w:val="0040137E"/>
    <w:rPr>
      <w:rFonts w:ascii="Arial TUR" w:hAnsi="Arial TUR" w:cs="FrankRuehl"/>
      <w:spacing w:val="10"/>
      <w:sz w:val="22"/>
      <w:szCs w:val="28"/>
    </w:rPr>
  </w:style>
  <w:style w:type="paragraph" w:customStyle="1" w:styleId="Ruller41">
    <w:name w:val="Ruller4"/>
    <w:basedOn w:val="Normal"/>
    <w:link w:val="Ruller40"/>
    <w:rsid w:val="0040137E"/>
    <w:pPr>
      <w:tabs>
        <w:tab w:val="left" w:pos="800"/>
      </w:tabs>
      <w:overflowPunct w:val="0"/>
      <w:autoSpaceDE w:val="0"/>
      <w:autoSpaceDN w:val="0"/>
      <w:adjustRightInd w:val="0"/>
      <w:spacing w:after="0" w:line="360" w:lineRule="auto"/>
      <w:jc w:val="both"/>
    </w:pPr>
    <w:rPr>
      <w:rFonts w:ascii="Arial TUR" w:hAnsi="Arial TUR" w:cs="FrankRuehl"/>
      <w:spacing w:val="10"/>
      <w:sz w:val="22"/>
    </w:rPr>
  </w:style>
  <w:style w:type="paragraph" w:customStyle="1" w:styleId="Ruller5">
    <w:name w:val="Ruller5"/>
    <w:basedOn w:val="Normal"/>
    <w:link w:val="Ruller50"/>
    <w:rsid w:val="0040137E"/>
    <w:pPr>
      <w:overflowPunct w:val="0"/>
      <w:autoSpaceDE w:val="0"/>
      <w:autoSpaceDN w:val="0"/>
      <w:adjustRightInd w:val="0"/>
      <w:spacing w:after="0" w:line="240" w:lineRule="auto"/>
      <w:ind w:left="1642" w:right="1282"/>
      <w:jc w:val="both"/>
    </w:pPr>
    <w:rPr>
      <w:rFonts w:ascii="Arial TUR" w:eastAsia="Times New Roman" w:hAnsi="Arial TUR" w:cs="FrankRuehl"/>
      <w:spacing w:val="10"/>
      <w:sz w:val="22"/>
    </w:rPr>
  </w:style>
  <w:style w:type="character" w:styleId="CommentReference">
    <w:name w:val="annotation reference"/>
    <w:uiPriority w:val="99"/>
    <w:semiHidden/>
    <w:unhideWhenUsed/>
    <w:rsid w:val="002451B7"/>
    <w:rPr>
      <w:sz w:val="16"/>
      <w:szCs w:val="16"/>
    </w:rPr>
  </w:style>
  <w:style w:type="paragraph" w:styleId="CommentText">
    <w:name w:val="annotation text"/>
    <w:basedOn w:val="Normal"/>
    <w:link w:val="CommentTextChar"/>
    <w:uiPriority w:val="99"/>
    <w:unhideWhenUsed/>
    <w:rsid w:val="002451B7"/>
    <w:rPr>
      <w:sz w:val="20"/>
      <w:szCs w:val="20"/>
    </w:rPr>
  </w:style>
  <w:style w:type="character" w:customStyle="1" w:styleId="CommentTextChar">
    <w:name w:val="Comment Text Char"/>
    <w:link w:val="CommentText"/>
    <w:uiPriority w:val="99"/>
    <w:rsid w:val="002451B7"/>
    <w:rPr>
      <w:rFonts w:cs="David"/>
    </w:rPr>
  </w:style>
  <w:style w:type="paragraph" w:styleId="CommentSubject">
    <w:name w:val="annotation subject"/>
    <w:basedOn w:val="CommentText"/>
    <w:next w:val="CommentText"/>
    <w:link w:val="CommentSubjectChar"/>
    <w:uiPriority w:val="99"/>
    <w:semiHidden/>
    <w:unhideWhenUsed/>
    <w:rsid w:val="002451B7"/>
    <w:rPr>
      <w:b/>
      <w:bCs/>
    </w:rPr>
  </w:style>
  <w:style w:type="character" w:customStyle="1" w:styleId="CommentSubjectChar">
    <w:name w:val="Comment Subject Char"/>
    <w:link w:val="CommentSubject"/>
    <w:uiPriority w:val="99"/>
    <w:semiHidden/>
    <w:rsid w:val="002451B7"/>
    <w:rPr>
      <w:rFonts w:cs="David"/>
      <w:b/>
      <w:bCs/>
    </w:rPr>
  </w:style>
  <w:style w:type="character" w:customStyle="1" w:styleId="a0">
    <w:name w:val="כותרת טקסט תו"/>
    <w:rsid w:val="009817B6"/>
    <w:rPr>
      <w:rFonts w:ascii="Times New Roman" w:eastAsia="Times New Roman" w:hAnsi="Times New Roman" w:cs="David"/>
      <w:b/>
      <w:bCs/>
      <w:szCs w:val="30"/>
      <w:u w:val="single"/>
    </w:rPr>
  </w:style>
  <w:style w:type="character" w:customStyle="1" w:styleId="Heading3Char">
    <w:name w:val="Heading 3 Char"/>
    <w:link w:val="Heading3"/>
    <w:rsid w:val="004C181D"/>
    <w:rPr>
      <w:rFonts w:ascii="Times New Roman" w:eastAsia="Times New Roman" w:hAnsi="Times New Roman" w:cs="Monotype Hadassah"/>
      <w:b/>
      <w:bCs/>
      <w:snapToGrid w:val="0"/>
      <w:sz w:val="24"/>
      <w:szCs w:val="16"/>
      <w:u w:val="single"/>
    </w:rPr>
  </w:style>
  <w:style w:type="character" w:customStyle="1" w:styleId="Heading5Char">
    <w:name w:val="Heading 5 Char"/>
    <w:aliases w:val="Verdict Char"/>
    <w:link w:val="Heading5"/>
    <w:rsid w:val="004C181D"/>
    <w:rPr>
      <w:rFonts w:ascii="Times New Roman" w:eastAsia="Times New Roman" w:hAnsi="Times New Roman" w:cs="Monotype Hadassah"/>
      <w:snapToGrid w:val="0"/>
      <w:sz w:val="16"/>
      <w:szCs w:val="16"/>
      <w:u w:val="single"/>
    </w:rPr>
  </w:style>
  <w:style w:type="paragraph" w:styleId="BodyText">
    <w:name w:val="Body Text"/>
    <w:basedOn w:val="Normal"/>
    <w:link w:val="BodyTextChar"/>
    <w:rsid w:val="004C181D"/>
    <w:pPr>
      <w:keepLines/>
      <w:widowControl w:val="0"/>
      <w:spacing w:after="0" w:line="260" w:lineRule="exact"/>
      <w:jc w:val="both"/>
    </w:pPr>
    <w:rPr>
      <w:rFonts w:ascii="Times New Roman" w:eastAsia="Times New Roman" w:hAnsi="Times New Roman" w:cs="Monotype Hadassah"/>
      <w:snapToGrid w:val="0"/>
      <w:sz w:val="16"/>
      <w:szCs w:val="16"/>
    </w:rPr>
  </w:style>
  <w:style w:type="character" w:customStyle="1" w:styleId="BodyTextChar">
    <w:name w:val="Body Text Char"/>
    <w:link w:val="BodyText"/>
    <w:rsid w:val="004C181D"/>
    <w:rPr>
      <w:rFonts w:ascii="Times New Roman" w:eastAsia="Times New Roman" w:hAnsi="Times New Roman" w:cs="Monotype Hadassah"/>
      <w:snapToGrid w:val="0"/>
      <w:sz w:val="16"/>
      <w:szCs w:val="16"/>
    </w:rPr>
  </w:style>
  <w:style w:type="paragraph" w:customStyle="1" w:styleId="a1">
    <w:name w:val="תמצית"/>
    <w:basedOn w:val="Normal"/>
    <w:next w:val="a2"/>
    <w:link w:val="a3"/>
    <w:rsid w:val="007E123A"/>
    <w:pPr>
      <w:keepNext/>
      <w:spacing w:after="0" w:line="240" w:lineRule="auto"/>
      <w:jc w:val="both"/>
    </w:pPr>
    <w:rPr>
      <w:rFonts w:ascii="Trebuchet MS" w:eastAsia="Times New Roman" w:hAnsi="Trebuchet MS" w:cs="Levenim MT"/>
      <w:sz w:val="20"/>
      <w:szCs w:val="18"/>
    </w:rPr>
  </w:style>
  <w:style w:type="paragraph" w:customStyle="1" w:styleId="a4">
    <w:name w:val="נושא"/>
    <w:basedOn w:val="Normal"/>
    <w:next w:val="a1"/>
    <w:link w:val="a5"/>
    <w:rsid w:val="007E123A"/>
    <w:pPr>
      <w:keepNext/>
      <w:spacing w:before="360" w:after="0" w:line="240" w:lineRule="auto"/>
      <w:ind w:left="284" w:hanging="284"/>
      <w:outlineLvl w:val="0"/>
    </w:pPr>
    <w:rPr>
      <w:rFonts w:ascii="Georgia" w:eastAsia="Times New Roman" w:hAnsi="Georgia" w:cs="Guttman Keren"/>
      <w:sz w:val="20"/>
      <w:szCs w:val="20"/>
    </w:rPr>
  </w:style>
  <w:style w:type="paragraph" w:customStyle="1" w:styleId="a2">
    <w:name w:val="הפניה"/>
    <w:basedOn w:val="a1"/>
    <w:link w:val="a6"/>
    <w:rsid w:val="007E123A"/>
    <w:pPr>
      <w:keepNext w:val="0"/>
      <w:spacing w:after="120"/>
      <w:ind w:left="284"/>
      <w:jc w:val="left"/>
    </w:pPr>
  </w:style>
  <w:style w:type="character" w:customStyle="1" w:styleId="a5">
    <w:name w:val="נושא תו"/>
    <w:link w:val="a4"/>
    <w:rsid w:val="007E123A"/>
    <w:rPr>
      <w:rFonts w:ascii="Georgia" w:eastAsia="Times New Roman" w:hAnsi="Georgia" w:cs="Guttman Keren"/>
    </w:rPr>
  </w:style>
  <w:style w:type="character" w:customStyle="1" w:styleId="a3">
    <w:name w:val="תמצית תו"/>
    <w:link w:val="a1"/>
    <w:rsid w:val="007E123A"/>
    <w:rPr>
      <w:rFonts w:ascii="Trebuchet MS" w:eastAsia="Times New Roman" w:hAnsi="Trebuchet MS" w:cs="Levenim MT"/>
      <w:szCs w:val="18"/>
    </w:rPr>
  </w:style>
  <w:style w:type="character" w:customStyle="1" w:styleId="a6">
    <w:name w:val="הפניה תו"/>
    <w:link w:val="a2"/>
    <w:rsid w:val="007E123A"/>
    <w:rPr>
      <w:rFonts w:ascii="Trebuchet MS" w:eastAsia="Times New Roman" w:hAnsi="Trebuchet MS" w:cs="Levenim MT"/>
      <w:szCs w:val="18"/>
    </w:rPr>
  </w:style>
  <w:style w:type="paragraph" w:customStyle="1" w:styleId="Ruller4">
    <w:name w:val="Ruller 4 ממוספר"/>
    <w:basedOn w:val="Ruller41"/>
    <w:next w:val="Ruller41"/>
    <w:link w:val="Ruller42"/>
    <w:rsid w:val="000F7804"/>
    <w:pPr>
      <w:numPr>
        <w:numId w:val="22"/>
      </w:numPr>
      <w:textAlignment w:val="baseline"/>
    </w:pPr>
    <w:rPr>
      <w:rFonts w:ascii="Garamond" w:eastAsia="Times New Roman" w:hAnsi="Garamond"/>
      <w:sz w:val="24"/>
    </w:rPr>
  </w:style>
  <w:style w:type="character" w:customStyle="1" w:styleId="Ruller50">
    <w:name w:val="Ruller5 תו"/>
    <w:link w:val="Ruller5"/>
    <w:locked/>
    <w:rsid w:val="000F7804"/>
    <w:rPr>
      <w:rFonts w:ascii="Arial TUR" w:eastAsia="Times New Roman" w:hAnsi="Arial TUR" w:cs="FrankRuehl"/>
      <w:spacing w:val="10"/>
      <w:sz w:val="22"/>
      <w:szCs w:val="28"/>
    </w:rPr>
  </w:style>
  <w:style w:type="character" w:customStyle="1" w:styleId="Ruller42">
    <w:name w:val="Ruller 4 ממוספר תו"/>
    <w:link w:val="Ruller4"/>
    <w:locked/>
    <w:rsid w:val="000F7804"/>
    <w:rPr>
      <w:rFonts w:ascii="Garamond" w:eastAsia="Times New Roman" w:hAnsi="Garamond" w:cs="FrankRuehl"/>
      <w:spacing w:val="10"/>
      <w:sz w:val="24"/>
      <w:szCs w:val="28"/>
    </w:rPr>
  </w:style>
  <w:style w:type="paragraph" w:customStyle="1" w:styleId="msonormalcxspmiddle">
    <w:name w:val="msonormalcxspmiddle"/>
    <w:basedOn w:val="Normal"/>
    <w:rsid w:val="005621F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rsid w:val="00F00FDB"/>
    <w:rPr>
      <w:rFonts w:ascii="Times New Roman" w:hAnsi="Times New Roman" w:cs="Times New Roman"/>
      <w:sz w:val="26"/>
      <w:szCs w:val="26"/>
    </w:rPr>
  </w:style>
  <w:style w:type="paragraph" w:customStyle="1" w:styleId="P00">
    <w:name w:val="P00"/>
    <w:link w:val="P000"/>
    <w:rsid w:val="00F00FD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P000">
    <w:name w:val="P00 תו"/>
    <w:link w:val="P00"/>
    <w:rsid w:val="00F00FDB"/>
    <w:rPr>
      <w:rFonts w:ascii="Times New Roman" w:eastAsia="Times New Roman" w:hAnsi="Times New Roman" w:cs="Times New Roman"/>
      <w:noProof/>
      <w:szCs w:val="26"/>
      <w:lang w:eastAsia="he-IL"/>
    </w:rPr>
  </w:style>
  <w:style w:type="paragraph" w:styleId="Revision">
    <w:name w:val="Revision"/>
    <w:hidden/>
    <w:uiPriority w:val="99"/>
    <w:semiHidden/>
    <w:rsid w:val="00316D72"/>
    <w:rPr>
      <w:rFonts w:cs="David"/>
      <w:sz w:val="28"/>
      <w:szCs w:val="28"/>
    </w:rPr>
  </w:style>
  <w:style w:type="paragraph" w:customStyle="1" w:styleId="ruller400">
    <w:name w:val="ruller40"/>
    <w:basedOn w:val="Normal"/>
    <w:rsid w:val="00B174C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ler43">
    <w:name w:val="ruller4"/>
    <w:basedOn w:val="Normal"/>
    <w:rsid w:val="00B174C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ler51">
    <w:name w:val="ruller5"/>
    <w:basedOn w:val="Normal"/>
    <w:rsid w:val="00B174C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uiPriority w:val="99"/>
    <w:semiHidden/>
    <w:unhideWhenUsed/>
    <w:rsid w:val="001E69EA"/>
    <w:rPr>
      <w:color w:val="605E5C"/>
      <w:shd w:val="clear" w:color="auto" w:fill="E1DFDD"/>
    </w:rPr>
  </w:style>
  <w:style w:type="paragraph" w:customStyle="1" w:styleId="a7">
    <w:name w:val="כללי"/>
    <w:basedOn w:val="Normal"/>
    <w:rsid w:val="009455DB"/>
    <w:pPr>
      <w:overflowPunct w:val="0"/>
      <w:autoSpaceDE w:val="0"/>
      <w:autoSpaceDN w:val="0"/>
      <w:adjustRightInd w:val="0"/>
      <w:spacing w:after="240" w:line="276" w:lineRule="exact"/>
      <w:ind w:firstLine="284"/>
      <w:jc w:val="both"/>
      <w:textAlignment w:val="baseline"/>
    </w:pPr>
    <w:rPr>
      <w:rFonts w:ascii="Times New Roman" w:eastAsia="Times New Roman" w:hAnsi="Times New Roman" w:cs="FrankRuehl"/>
      <w:sz w:val="20"/>
      <w:szCs w:val="24"/>
      <w:lang w:eastAsia="he-IL"/>
    </w:rPr>
  </w:style>
  <w:style w:type="paragraph" w:customStyle="1" w:styleId="12">
    <w:name w:val="ציטוט1"/>
    <w:basedOn w:val="a7"/>
    <w:qFormat/>
    <w:rsid w:val="009455DB"/>
    <w:pPr>
      <w:ind w:left="454" w:right="454"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1891</Words>
  <Characters>10780</Characters>
  <Application>Microsoft Office Word</Application>
  <DocSecurity>0</DocSecurity>
  <Lines>89</Lines>
  <Paragraphs>25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מאיר ויגיסר</dc:creator>
  <cp:keywords/>
  <cp:lastModifiedBy>נאיה שלום</cp:lastModifiedBy>
  <cp:revision>14</cp:revision>
  <cp:lastPrinted>2026-09-15T16:11:00Z</cp:lastPrinted>
  <dcterms:created xsi:type="dcterms:W3CDTF">2026-09-16T05:46:00Z</dcterms:created>
  <dcterms:modified xsi:type="dcterms:W3CDTF">2026-09-17T12:53:00Z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6b693864,145c6bd3,28e5bdad</vt:lpwstr>
  </property>
  <property fmtid="{D5CDD505-2E9C-101B-9397-08002B2CF9AE}" pid="3" name="ClassificationContentMarkingHeaderFontProps">
    <vt:lpwstr>#000000,10,Aptos</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2026-09-10T05:38:28Z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902af798-c25c-44a8-9005-c6f62be03869</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ies>
</file>