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right" w:pos="6093" w:leader="none"/>
        </w:tabs>
        <w:ind w:left="2691" w:right="1985" w:hanging="0"/>
        <w:rPr/>
      </w:pPr>
      <w:bookmarkStart w:id="0" w:name="_Hlk149824479"/>
      <w:bookmarkStart w:id="1" w:name="_Hlk149821736"/>
      <w:r>
        <w:rPr>
          <w:rtl w:val="true"/>
        </w:rPr>
        <w:drawing>
          <wp:inline distT="0" distB="0" distL="0" distR="0">
            <wp:extent cx="866775" cy="790575"/>
            <wp:effectExtent l="0" t="0" r="0" b="0"/>
            <wp:docPr id="1" name="Picture 1" descr="za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zaal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tl w:val="true"/>
        </w:rPr>
        <w:tab/>
      </w:r>
      <w:r>
        <w:rPr>
          <w:rtl w:val="true"/>
        </w:rPr>
        <w:drawing>
          <wp:inline distT="0" distB="0" distL="0" distR="0">
            <wp:extent cx="581025" cy="789940"/>
            <wp:effectExtent l="0" t="0" r="0" b="0"/>
            <wp:docPr id="2" name="Picture 2" descr="סמ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סמל"/>
                    <pic:cNvPicPr>
                      <a:picLocks noChangeAspect="1" noChangeArrowheads="1"/>
                    </pic:cNvPicPr>
                  </pic:nvPicPr>
                  <pic:blipFill>
                    <a:blip r:embed="rId3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rFonts w:ascii="David" w:hAnsi="David" w:cs="David"/>
          <w:b/>
          <w:b/>
          <w:bCs/>
          <w:sz w:val="28"/>
          <w:szCs w:val="28"/>
          <w:u w:val="single"/>
        </w:rPr>
      </w:pPr>
      <w:r>
        <w:rPr>
          <w:rFonts w:ascii="David" w:hAnsi="David" w:cs="David"/>
          <w:b/>
          <w:b/>
          <w:bCs/>
          <w:sz w:val="28"/>
          <w:sz w:val="28"/>
          <w:szCs w:val="28"/>
          <w:u w:val="single"/>
          <w:rtl w:val="true"/>
        </w:rPr>
        <w:t>בבית הדין הצבאי לערעורים</w:t>
      </w:r>
    </w:p>
    <w:p>
      <w:pPr>
        <w:pStyle w:val="Normal"/>
        <w:spacing w:before="120" w:after="0"/>
        <w:jc w:val="both"/>
        <w:rPr>
          <w:rFonts w:cs="David"/>
          <w:sz w:val="32"/>
          <w:szCs w:val="32"/>
        </w:rPr>
      </w:pPr>
      <w:r>
        <w:rPr>
          <w:rFonts w:ascii="David" w:hAnsi="David" w:cs="David"/>
          <w:sz w:val="28"/>
          <w:sz w:val="28"/>
          <w:szCs w:val="28"/>
          <w:rtl w:val="true"/>
        </w:rPr>
        <w:t>בפני</w:t>
      </w:r>
      <w:r>
        <w:rPr>
          <w:rFonts w:cs="David" w:ascii="David" w:hAnsi="David"/>
          <w:sz w:val="28"/>
          <w:szCs w:val="28"/>
          <w:rtl w:val="true"/>
        </w:rPr>
        <w:t>:</w:t>
      </w:r>
      <w:r>
        <w:rPr>
          <w:rFonts w:cs="David"/>
          <w:sz w:val="28"/>
          <w:szCs w:val="28"/>
          <w:rtl w:val="true"/>
        </w:rPr>
        <w:br/>
      </w:r>
    </w:p>
    <w:p>
      <w:pPr>
        <w:pStyle w:val="Normal"/>
        <w:spacing w:before="120" w:after="0"/>
        <w:jc w:val="center"/>
        <w:rPr>
          <w:rFonts w:ascii="David" w:hAnsi="David" w:cs="David"/>
          <w:sz w:val="28"/>
          <w:szCs w:val="28"/>
        </w:rPr>
      </w:pPr>
      <w:r>
        <w:rPr>
          <w:rFonts w:cs="David"/>
          <w:b/>
          <w:b/>
          <w:bCs/>
          <w:sz w:val="28"/>
          <w:sz w:val="28"/>
          <w:szCs w:val="28"/>
          <w:rtl w:val="true"/>
        </w:rPr>
        <w:t xml:space="preserve">אלופה אורלי מרקמן    </w:t>
      </w:r>
      <w:r>
        <w:rPr>
          <w:rFonts w:ascii="David" w:hAnsi="David" w:cs="David"/>
          <w:b/>
          <w:b/>
          <w:bCs/>
          <w:sz w:val="28"/>
          <w:sz w:val="28"/>
          <w:szCs w:val="28"/>
          <w:rtl w:val="true"/>
        </w:rPr>
        <w:t>–</w:t>
      </w:r>
      <w:r>
        <w:rPr>
          <w:rFonts w:cs="David"/>
          <w:b/>
          <w:b/>
          <w:bCs/>
          <w:sz w:val="28"/>
          <w:sz w:val="28"/>
          <w:szCs w:val="28"/>
          <w:rtl w:val="true"/>
        </w:rPr>
        <w:t xml:space="preserve">    </w:t>
      </w:r>
      <w:r>
        <w:rPr>
          <w:rFonts w:cs="David"/>
          <w:sz w:val="28"/>
          <w:sz w:val="28"/>
          <w:szCs w:val="28"/>
          <w:rtl w:val="true"/>
        </w:rPr>
        <w:t>הנשיאה</w:t>
      </w:r>
    </w:p>
    <w:p>
      <w:pPr>
        <w:pStyle w:val="Normal"/>
        <w:spacing w:before="120" w:after="0"/>
        <w:ind w:left="2174" w:right="2268" w:hanging="0"/>
        <w:jc w:val="both"/>
        <w:rPr>
          <w:rFonts w:cs="David"/>
          <w:b/>
          <w:b/>
          <w:bCs/>
          <w:sz w:val="6"/>
          <w:szCs w:val="6"/>
        </w:rPr>
      </w:pPr>
      <w:r>
        <w:rPr>
          <w:rFonts w:cs="David"/>
          <w:b/>
          <w:bCs/>
          <w:sz w:val="6"/>
          <w:szCs w:val="6"/>
          <w:rtl w:val="true"/>
        </w:rPr>
      </w:r>
    </w:p>
    <w:p>
      <w:pPr>
        <w:pStyle w:val="Normal"/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sz w:val="28"/>
          <w:sz w:val="28"/>
          <w:szCs w:val="28"/>
          <w:rtl w:val="true"/>
        </w:rPr>
        <w:t>בעניין</w:t>
      </w:r>
      <w:r>
        <w:rPr>
          <w:rFonts w:cs="David" w:ascii="David" w:hAnsi="David"/>
          <w:sz w:val="28"/>
          <w:szCs w:val="28"/>
          <w:rtl w:val="true"/>
        </w:rPr>
        <w:t>:</w:t>
      </w:r>
    </w:p>
    <w:p>
      <w:pPr>
        <w:pStyle w:val="Normal"/>
        <w:rPr>
          <w:rFonts w:ascii="David" w:hAnsi="David" w:cs="David"/>
          <w:sz w:val="28"/>
          <w:szCs w:val="28"/>
        </w:rPr>
      </w:pPr>
      <w:r>
        <w:rPr>
          <w:rFonts w:cs="David" w:ascii="David" w:hAnsi="David"/>
          <w:sz w:val="28"/>
          <w:szCs w:val="28"/>
          <w:rtl w:val="true"/>
        </w:rPr>
      </w:r>
    </w:p>
    <w:p>
      <w:pPr>
        <w:pStyle w:val="Normal"/>
        <w:rPr>
          <w:rFonts w:ascii="David" w:hAnsi="David" w:cs="David"/>
          <w:sz w:val="10"/>
          <w:szCs w:val="10"/>
        </w:rPr>
      </w:pPr>
      <w:r>
        <w:rPr>
          <w:rFonts w:cs="David" w:ascii="David" w:hAnsi="David"/>
          <w:sz w:val="10"/>
          <w:szCs w:val="10"/>
          <w:rtl w:val="true"/>
        </w:rPr>
      </w:r>
    </w:p>
    <w:p>
      <w:pPr>
        <w:pStyle w:val="Normal"/>
        <w:spacing w:before="0" w:after="120"/>
        <w:jc w:val="center"/>
        <w:rPr>
          <w:rFonts w:ascii="Times New Roman" w:hAnsi="Times New Roman" w:eastAsia="Times New Roman" w:cs="David"/>
          <w:b/>
          <w:b/>
          <w:bCs/>
          <w:sz w:val="32"/>
          <w:szCs w:val="28"/>
        </w:rPr>
      </w:pPr>
      <w:r>
        <w:rPr>
          <w:rFonts w:eastAsia="Times New Roman" w:cs="David" w:ascii="David" w:hAnsi="David"/>
          <w:b/>
          <w:bCs/>
          <w:sz w:val="32"/>
        </w:rPr>
        <w:t>X</w:t>
      </w:r>
      <w:r>
        <w:rPr>
          <w:rFonts w:eastAsia="Times New Roman" w:cs="David" w:ascii="David" w:hAnsi="David"/>
          <w:b/>
          <w:bCs/>
          <w:sz w:val="40"/>
          <w:szCs w:val="28"/>
        </w:rPr>
        <w:t>/</w:t>
      </w:r>
      <w:r>
        <w:rPr>
          <w:rFonts w:eastAsia="Times New Roman" w:cs="David" w:ascii="David" w:hAnsi="David"/>
          <w:b/>
          <w:bCs/>
          <w:sz w:val="32"/>
        </w:rPr>
        <w:t>XXXXXXX</w:t>
      </w:r>
      <w:r>
        <w:rPr>
          <w:rFonts w:eastAsia="Times New Roman" w:cs="David" w:ascii="David" w:hAnsi="David"/>
          <w:b/>
          <w:bCs/>
          <w:sz w:val="40"/>
          <w:szCs w:val="28"/>
          <w:rtl w:val="true"/>
        </w:rPr>
        <w:t xml:space="preserve"> </w:t>
      </w:r>
      <w:r>
        <w:rPr>
          <w:rFonts w:ascii="David" w:hAnsi="David" w:eastAsia="Times New Roman" w:cs="David"/>
          <w:b/>
          <w:b/>
          <w:bCs/>
          <w:sz w:val="40"/>
          <w:sz w:val="40"/>
          <w:szCs w:val="28"/>
          <w:rtl w:val="true"/>
        </w:rPr>
        <w:t>רס</w:t>
      </w:r>
      <w:r>
        <w:rPr>
          <w:rFonts w:eastAsia="Times New Roman" w:cs="David" w:ascii="David" w:hAnsi="David"/>
          <w:b/>
          <w:bCs/>
          <w:sz w:val="40"/>
          <w:szCs w:val="28"/>
          <w:rtl w:val="true"/>
        </w:rPr>
        <w:t>"</w:t>
      </w:r>
      <w:r>
        <w:rPr>
          <w:rFonts w:ascii="David" w:hAnsi="David" w:eastAsia="Times New Roman" w:cs="David"/>
          <w:b/>
          <w:b/>
          <w:bCs/>
          <w:sz w:val="40"/>
          <w:sz w:val="40"/>
          <w:szCs w:val="28"/>
          <w:rtl w:val="true"/>
        </w:rPr>
        <w:t xml:space="preserve">ם </w:t>
      </w:r>
      <w:r>
        <w:rPr>
          <w:rFonts w:eastAsia="Times New Roman" w:cs="David" w:ascii="David" w:hAnsi="David"/>
          <w:b/>
          <w:bCs/>
          <w:sz w:val="40"/>
          <w:szCs w:val="28"/>
          <w:rtl w:val="true"/>
        </w:rPr>
        <w:t>(</w:t>
      </w:r>
      <w:r>
        <w:rPr>
          <w:rFonts w:ascii="David" w:hAnsi="David" w:eastAsia="Times New Roman" w:cs="David"/>
          <w:b/>
          <w:b/>
          <w:bCs/>
          <w:sz w:val="40"/>
          <w:sz w:val="40"/>
          <w:szCs w:val="28"/>
          <w:rtl w:val="true"/>
        </w:rPr>
        <w:t>מיל</w:t>
      </w:r>
      <w:r>
        <w:rPr>
          <w:rFonts w:eastAsia="Times New Roman" w:cs="David" w:ascii="David" w:hAnsi="David"/>
          <w:b/>
          <w:bCs/>
          <w:sz w:val="40"/>
          <w:szCs w:val="28"/>
          <w:rtl w:val="true"/>
        </w:rPr>
        <w:t xml:space="preserve">') </w:t>
      </w:r>
      <w:r>
        <w:rPr>
          <w:rFonts w:ascii="David" w:hAnsi="David" w:eastAsia="Times New Roman" w:cs="David"/>
          <w:b/>
          <w:b/>
          <w:bCs/>
          <w:sz w:val="40"/>
          <w:sz w:val="40"/>
          <w:szCs w:val="28"/>
          <w:rtl w:val="true"/>
        </w:rPr>
        <w:t>א’ א’</w:t>
      </w:r>
      <w:r>
        <w:rPr>
          <w:rFonts w:ascii="David" w:hAnsi="David" w:eastAsia="Times New Roman"/>
          <w:b/>
          <w:b/>
          <w:bCs/>
          <w:sz w:val="28"/>
          <w:sz w:val="28"/>
          <w:szCs w:val="28"/>
          <w:rtl w:val="true"/>
        </w:rPr>
        <w:t xml:space="preserve"> </w:t>
      </w:r>
      <w:r>
        <w:rPr>
          <w:rFonts w:ascii="David" w:hAnsi="David" w:cs="David"/>
          <w:b/>
          <w:b/>
          <w:bCs/>
          <w:sz w:val="28"/>
          <w:sz w:val="28"/>
          <w:szCs w:val="28"/>
          <w:rtl w:val="true"/>
        </w:rPr>
        <w:t>–</w:t>
      </w:r>
      <w:r>
        <w:rPr>
          <w:rFonts w:ascii="David" w:hAnsi="David" w:cs="David"/>
          <w:sz w:val="28"/>
          <w:sz w:val="28"/>
          <w:szCs w:val="28"/>
          <w:rtl w:val="true"/>
        </w:rPr>
        <w:t xml:space="preserve"> המבקש </w:t>
      </w:r>
      <w:r>
        <w:rPr>
          <w:rFonts w:cs="David" w:ascii="David" w:hAnsi="David"/>
          <w:sz w:val="28"/>
          <w:szCs w:val="28"/>
          <w:rtl w:val="true"/>
        </w:rPr>
        <w:t>(</w:t>
      </w:r>
      <w:r>
        <w:rPr>
          <w:rFonts w:ascii="David" w:hAnsi="David" w:cs="David"/>
          <w:sz w:val="28"/>
          <w:sz w:val="28"/>
          <w:szCs w:val="28"/>
          <w:rtl w:val="true"/>
        </w:rPr>
        <w:t>ע</w:t>
      </w:r>
      <w:r>
        <w:rPr>
          <w:rFonts w:cs="David" w:ascii="David" w:hAnsi="David"/>
          <w:sz w:val="28"/>
          <w:szCs w:val="28"/>
          <w:rtl w:val="true"/>
        </w:rPr>
        <w:t>"</w:t>
      </w:r>
      <w:r>
        <w:rPr>
          <w:rFonts w:ascii="David" w:hAnsi="David" w:cs="David"/>
          <w:sz w:val="28"/>
          <w:sz w:val="28"/>
          <w:szCs w:val="28"/>
          <w:rtl w:val="true"/>
        </w:rPr>
        <w:t>י ב</w:t>
      </w:r>
      <w:r>
        <w:rPr>
          <w:rFonts w:cs="David" w:ascii="David" w:hAnsi="David"/>
          <w:sz w:val="28"/>
          <w:szCs w:val="28"/>
          <w:rtl w:val="true"/>
        </w:rPr>
        <w:t>"</w:t>
      </w:r>
      <w:r>
        <w:rPr>
          <w:rFonts w:ascii="David" w:hAnsi="David" w:cs="David"/>
          <w:sz w:val="28"/>
          <w:sz w:val="28"/>
          <w:szCs w:val="28"/>
          <w:rtl w:val="true"/>
        </w:rPr>
        <w:t>כ</w:t>
      </w:r>
      <w:r>
        <w:rPr>
          <w:rFonts w:cs="David" w:ascii="David" w:hAnsi="David"/>
          <w:sz w:val="28"/>
          <w:szCs w:val="28"/>
          <w:rtl w:val="true"/>
        </w:rPr>
        <w:t xml:space="preserve">, </w:t>
      </w:r>
      <w:r>
        <w:rPr>
          <w:rFonts w:ascii="David" w:hAnsi="David" w:cs="David"/>
          <w:sz w:val="28"/>
          <w:sz w:val="28"/>
          <w:szCs w:val="28"/>
          <w:rtl w:val="true"/>
        </w:rPr>
        <w:t>עו</w:t>
      </w:r>
      <w:r>
        <w:rPr>
          <w:rFonts w:cs="David" w:ascii="David" w:hAnsi="David"/>
          <w:sz w:val="28"/>
          <w:szCs w:val="28"/>
          <w:rtl w:val="true"/>
        </w:rPr>
        <w:t>"</w:t>
      </w:r>
      <w:r>
        <w:rPr>
          <w:rFonts w:ascii="David" w:hAnsi="David" w:cs="David"/>
          <w:sz w:val="28"/>
          <w:sz w:val="28"/>
          <w:szCs w:val="28"/>
          <w:rtl w:val="true"/>
        </w:rPr>
        <w:t>ד בר אסלן</w:t>
      </w:r>
      <w:r>
        <w:rPr>
          <w:rFonts w:cs="David" w:ascii="David" w:hAnsi="David"/>
          <w:sz w:val="28"/>
          <w:szCs w:val="28"/>
          <w:rtl w:val="true"/>
        </w:rPr>
        <w:t>)</w:t>
      </w:r>
    </w:p>
    <w:p>
      <w:pPr>
        <w:pStyle w:val="Normal"/>
        <w:jc w:val="center"/>
        <w:rPr>
          <w:rFonts w:ascii="David" w:hAnsi="David" w:cs="David"/>
          <w:sz w:val="32"/>
          <w:szCs w:val="32"/>
        </w:rPr>
      </w:pPr>
      <w:r>
        <w:rPr>
          <w:rFonts w:cs="David" w:ascii="David" w:hAnsi="David"/>
          <w:sz w:val="32"/>
          <w:szCs w:val="32"/>
          <w:rtl w:val="true"/>
        </w:rPr>
      </w:r>
    </w:p>
    <w:p>
      <w:pPr>
        <w:pStyle w:val="Normal"/>
        <w:spacing w:before="0" w:after="360"/>
        <w:jc w:val="center"/>
        <w:rPr>
          <w:rFonts w:ascii="David" w:hAnsi="David" w:cs="David"/>
          <w:b/>
          <w:b/>
          <w:bCs/>
          <w:sz w:val="28"/>
          <w:szCs w:val="28"/>
        </w:rPr>
      </w:pPr>
      <w:r>
        <w:rPr>
          <w:rFonts w:ascii="David" w:hAnsi="David" w:cs="David"/>
          <w:b/>
          <w:b/>
          <w:bCs/>
          <w:sz w:val="28"/>
          <w:sz w:val="28"/>
          <w:szCs w:val="28"/>
          <w:rtl w:val="true"/>
        </w:rPr>
        <w:t xml:space="preserve">נ ג ד </w:t>
      </w:r>
    </w:p>
    <w:p>
      <w:pPr>
        <w:pStyle w:val="Normal"/>
        <w:spacing w:before="0" w:after="360"/>
        <w:jc w:val="center"/>
        <w:rPr>
          <w:rFonts w:ascii="David" w:hAnsi="David" w:cs="David"/>
          <w:b/>
          <w:b/>
          <w:bCs/>
          <w:sz w:val="2"/>
          <w:szCs w:val="2"/>
        </w:rPr>
      </w:pPr>
      <w:r>
        <w:rPr>
          <w:rFonts w:cs="David" w:ascii="David" w:hAnsi="David"/>
          <w:b/>
          <w:bCs/>
          <w:sz w:val="2"/>
          <w:szCs w:val="2"/>
          <w:rtl w:val="true"/>
        </w:rPr>
      </w:r>
    </w:p>
    <w:p>
      <w:pPr>
        <w:pStyle w:val="Normal"/>
        <w:bidi w:val="0"/>
        <w:jc w:val="center"/>
        <w:rPr>
          <w:rFonts w:ascii="David" w:hAnsi="David" w:cs="David"/>
          <w:sz w:val="28"/>
          <w:szCs w:val="28"/>
        </w:rPr>
      </w:pPr>
      <w:r>
        <w:rPr>
          <w:rFonts w:ascii="Times New Roman" w:hAnsi="Times New Roman" w:eastAsia="Times New Roman" w:cs="David"/>
          <w:b/>
          <w:b/>
          <w:bCs/>
          <w:sz w:val="32"/>
          <w:sz w:val="32"/>
          <w:szCs w:val="28"/>
          <w:rtl w:val="true"/>
        </w:rPr>
        <w:t xml:space="preserve">התובע הצבאי הראשי </w:t>
      </w:r>
      <w:r>
        <w:rPr>
          <w:rFonts w:ascii="David" w:hAnsi="David" w:cs="David"/>
          <w:b/>
          <w:b/>
          <w:bCs/>
          <w:sz w:val="28"/>
          <w:sz w:val="28"/>
          <w:szCs w:val="28"/>
          <w:rtl w:val="true"/>
        </w:rPr>
        <w:t>–</w:t>
      </w:r>
      <w:r>
        <w:rPr>
          <w:rFonts w:ascii="David" w:hAnsi="David" w:cs="David"/>
          <w:sz w:val="28"/>
          <w:sz w:val="28"/>
          <w:szCs w:val="28"/>
          <w:rtl w:val="true"/>
        </w:rPr>
        <w:t xml:space="preserve"> המשיב </w:t>
      </w:r>
      <w:r>
        <w:rPr>
          <w:rFonts w:cs="David" w:ascii="David" w:hAnsi="David"/>
          <w:sz w:val="28"/>
          <w:szCs w:val="28"/>
          <w:rtl w:val="true"/>
        </w:rPr>
        <w:t>(</w:t>
      </w:r>
      <w:r>
        <w:rPr>
          <w:rFonts w:ascii="David" w:hAnsi="David" w:cs="David"/>
          <w:sz w:val="28"/>
          <w:sz w:val="28"/>
          <w:szCs w:val="28"/>
          <w:rtl w:val="true"/>
        </w:rPr>
        <w:t>ע</w:t>
      </w:r>
      <w:r>
        <w:rPr>
          <w:rFonts w:cs="David" w:ascii="David" w:hAnsi="David"/>
          <w:sz w:val="28"/>
          <w:szCs w:val="28"/>
          <w:rtl w:val="true"/>
        </w:rPr>
        <w:t>"</w:t>
      </w:r>
      <w:r>
        <w:rPr>
          <w:rFonts w:ascii="David" w:hAnsi="David" w:cs="David"/>
          <w:sz w:val="28"/>
          <w:sz w:val="28"/>
          <w:szCs w:val="28"/>
          <w:rtl w:val="true"/>
        </w:rPr>
        <w:t>י ב</w:t>
      </w:r>
      <w:r>
        <w:rPr>
          <w:rFonts w:cs="David" w:ascii="David" w:hAnsi="David"/>
          <w:sz w:val="28"/>
          <w:szCs w:val="28"/>
          <w:rtl w:val="true"/>
        </w:rPr>
        <w:t>"</w:t>
      </w:r>
      <w:r>
        <w:rPr>
          <w:rFonts w:ascii="David" w:hAnsi="David" w:cs="David"/>
          <w:sz w:val="28"/>
          <w:sz w:val="28"/>
          <w:szCs w:val="28"/>
          <w:rtl w:val="true"/>
        </w:rPr>
        <w:t>כ</w:t>
      </w:r>
      <w:r>
        <w:rPr>
          <w:rFonts w:cs="David" w:ascii="David" w:hAnsi="David"/>
          <w:sz w:val="28"/>
          <w:szCs w:val="28"/>
          <w:rtl w:val="true"/>
        </w:rPr>
        <w:t xml:space="preserve">, </w:t>
      </w:r>
      <w:r>
        <w:rPr>
          <w:rFonts w:ascii="David" w:hAnsi="David" w:cs="David"/>
          <w:sz w:val="28"/>
          <w:sz w:val="28"/>
          <w:szCs w:val="28"/>
          <w:rtl w:val="true"/>
        </w:rPr>
        <w:t>סרן הודיה אביב</w:t>
      </w:r>
      <w:r>
        <w:rPr>
          <w:rFonts w:cs="David" w:ascii="David" w:hAnsi="David"/>
          <w:sz w:val="28"/>
          <w:szCs w:val="28"/>
          <w:rtl w:val="true"/>
        </w:rPr>
        <w:t>)</w:t>
      </w:r>
      <w:bookmarkEnd w:id="0"/>
      <w:bookmarkEnd w:id="1"/>
    </w:p>
    <w:p>
      <w:pPr>
        <w:pStyle w:val="Normal"/>
        <w:spacing w:before="0" w:after="360"/>
        <w:jc w:val="both"/>
        <w:rPr>
          <w:rFonts w:ascii="David" w:hAnsi="David" w:cs="David"/>
          <w:sz w:val="28"/>
          <w:szCs w:val="28"/>
        </w:rPr>
      </w:pPr>
      <w:r>
        <w:rPr>
          <w:rFonts w:cs="David" w:ascii="David" w:hAnsi="David"/>
          <w:sz w:val="28"/>
          <w:szCs w:val="28"/>
          <w:rtl w:val="true"/>
        </w:rPr>
      </w:r>
    </w:p>
    <w:p>
      <w:pPr>
        <w:pStyle w:val="Normal"/>
        <w:spacing w:before="0" w:after="360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sz w:val="28"/>
          <w:sz w:val="28"/>
          <w:szCs w:val="28"/>
          <w:rtl w:val="true"/>
        </w:rPr>
        <w:t>בקשת יציאה לחופשה ממאסר</w:t>
      </w:r>
      <w:r>
        <w:rPr>
          <w:rFonts w:cs="David" w:ascii="David" w:hAnsi="David"/>
          <w:sz w:val="28"/>
          <w:szCs w:val="28"/>
          <w:rtl w:val="true"/>
        </w:rPr>
        <w:t xml:space="preserve">. </w:t>
      </w:r>
      <w:r>
        <w:rPr>
          <w:rFonts w:ascii="David" w:hAnsi="David" w:cs="David"/>
          <w:sz w:val="28"/>
          <w:sz w:val="28"/>
          <w:szCs w:val="28"/>
          <w:rtl w:val="true"/>
        </w:rPr>
        <w:t>הבקשה נדחתה</w:t>
      </w:r>
      <w:r>
        <w:rPr>
          <w:rFonts w:cs="David" w:ascii="David" w:hAnsi="David"/>
          <w:sz w:val="28"/>
          <w:szCs w:val="28"/>
          <w:rtl w:val="true"/>
        </w:rPr>
        <w:t>.</w:t>
      </w:r>
    </w:p>
    <w:p>
      <w:pPr>
        <w:pStyle w:val="Normal"/>
        <w:tabs>
          <w:tab w:val="clear" w:pos="720"/>
          <w:tab w:val="left" w:pos="226" w:leader="none"/>
        </w:tabs>
        <w:spacing w:lineRule="auto" w:line="259" w:before="0" w:after="160"/>
        <w:jc w:val="center"/>
        <w:rPr>
          <w:rFonts w:eastAsia="Times New Roman" w:cs="David"/>
          <w:b/>
          <w:b/>
          <w:bCs/>
          <w:sz w:val="28"/>
          <w:szCs w:val="28"/>
          <w:u w:val="single"/>
        </w:rPr>
      </w:pPr>
      <w:r>
        <w:rPr>
          <w:rFonts w:eastAsia="Times New Roman" w:cs="David"/>
          <w:b/>
          <w:bCs/>
          <w:sz w:val="28"/>
          <w:szCs w:val="28"/>
          <w:u w:val="single"/>
          <w:rtl w:val="true"/>
        </w:rPr>
      </w:r>
      <w:bookmarkStart w:id="2" w:name="PsakDin"/>
      <w:bookmarkStart w:id="3" w:name="PsakDin"/>
      <w:bookmarkEnd w:id="3"/>
    </w:p>
    <w:p>
      <w:pPr>
        <w:pStyle w:val="Normal"/>
        <w:tabs>
          <w:tab w:val="clear" w:pos="720"/>
          <w:tab w:val="left" w:pos="226" w:leader="none"/>
        </w:tabs>
        <w:spacing w:lineRule="auto" w:line="259" w:before="0" w:after="160"/>
        <w:jc w:val="center"/>
        <w:rPr>
          <w:rFonts w:eastAsia="Times New Roman" w:cs="David"/>
          <w:b/>
          <w:b/>
          <w:bCs/>
          <w:sz w:val="28"/>
          <w:szCs w:val="28"/>
          <w:u w:val="single"/>
        </w:rPr>
      </w:pPr>
      <w:r>
        <w:rPr>
          <w:rFonts w:eastAsia="Times New Roman" w:cs="David"/>
          <w:b/>
          <w:b/>
          <w:bCs/>
          <w:sz w:val="28"/>
          <w:sz w:val="28"/>
          <w:szCs w:val="28"/>
          <w:u w:val="single"/>
          <w:rtl w:val="true"/>
        </w:rPr>
        <w:t>ה ח ל ט ה</w:t>
      </w:r>
    </w:p>
    <w:p>
      <w:pPr>
        <w:pStyle w:val="Normal"/>
        <w:tabs>
          <w:tab w:val="clear" w:pos="720"/>
          <w:tab w:val="left" w:pos="226" w:leader="none"/>
        </w:tabs>
        <w:spacing w:lineRule="auto" w:line="259" w:before="0" w:after="160"/>
        <w:jc w:val="center"/>
        <w:rPr>
          <w:rFonts w:eastAsia="Times New Roman" w:cs="David"/>
          <w:b/>
          <w:b/>
          <w:bCs/>
          <w:sz w:val="36"/>
          <w:szCs w:val="36"/>
          <w:u w:val="single"/>
        </w:rPr>
      </w:pPr>
      <w:r>
        <w:rPr>
          <w:rFonts w:eastAsia="Times New Roman" w:cs="David"/>
          <w:b/>
          <w:bCs/>
          <w:sz w:val="36"/>
          <w:szCs w:val="36"/>
          <w:u w:val="single"/>
          <w:rtl w:val="true"/>
        </w:rPr>
      </w:r>
      <w:bookmarkStart w:id="4" w:name="PsakDin"/>
      <w:bookmarkStart w:id="5" w:name="PsakDin"/>
      <w:bookmarkEnd w:id="5"/>
    </w:p>
    <w:p>
      <w:pPr>
        <w:pStyle w:val="Normal"/>
        <w:numPr>
          <w:ilvl w:val="0"/>
          <w:numId w:val="1"/>
        </w:numPr>
        <w:tabs>
          <w:tab w:val="clear" w:pos="720"/>
          <w:tab w:val="left" w:pos="368" w:leader="none"/>
        </w:tabs>
        <w:ind w:left="-2" w:hanging="0"/>
        <w:jc w:val="both"/>
        <w:rPr>
          <w:rFonts w:eastAsia="Times New Roman" w:cs="David"/>
          <w:sz w:val="28"/>
          <w:szCs w:val="28"/>
        </w:rPr>
      </w:pPr>
      <w:r>
        <w:rPr>
          <w:rFonts w:eastAsia="Times New Roman" w:cs="David"/>
          <w:sz w:val="28"/>
          <w:sz w:val="28"/>
          <w:szCs w:val="28"/>
          <w:rtl w:val="true"/>
        </w:rPr>
        <w:t>לפניי בקשתו של רס</w:t>
      </w:r>
      <w:r>
        <w:rPr>
          <w:rFonts w:eastAsia="Times New Roman" w:cs="David"/>
          <w:sz w:val="28"/>
          <w:szCs w:val="28"/>
          <w:rtl w:val="true"/>
        </w:rPr>
        <w:t>"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ם </w:t>
      </w:r>
      <w:r>
        <w:rPr>
          <w:rFonts w:eastAsia="Times New Roman" w:cs="David"/>
          <w:sz w:val="28"/>
          <w:szCs w:val="28"/>
          <w:rtl w:val="true"/>
        </w:rPr>
        <w:t>(</w:t>
      </w:r>
      <w:r>
        <w:rPr>
          <w:rFonts w:eastAsia="Times New Roman" w:cs="David"/>
          <w:sz w:val="28"/>
          <w:sz w:val="28"/>
          <w:szCs w:val="28"/>
          <w:rtl w:val="true"/>
        </w:rPr>
        <w:t>מיל</w:t>
      </w:r>
      <w:r>
        <w:rPr>
          <w:rFonts w:eastAsia="Times New Roman" w:cs="David"/>
          <w:sz w:val="28"/>
          <w:szCs w:val="28"/>
          <w:rtl w:val="true"/>
        </w:rPr>
        <w:t xml:space="preserve">') </w:t>
      </w:r>
      <w:r>
        <w:rPr>
          <w:rFonts w:eastAsia="Times New Roman" w:cs="David"/>
          <w:sz w:val="28"/>
          <w:sz w:val="28"/>
          <w:szCs w:val="28"/>
          <w:rtl w:val="true"/>
        </w:rPr>
        <w:t>א’ א’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המבקש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להורות על חופשה ממאסר לרגל חג הפסח המצוי בפתח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לאחר שבקשתו בעניין נדחתה על</w:t>
      </w:r>
      <w:r>
        <w:rPr>
          <w:rFonts w:eastAsia="Times New Roman" w:cs="David"/>
          <w:sz w:val="28"/>
          <w:szCs w:val="28"/>
          <w:rtl w:val="true"/>
        </w:rPr>
        <w:t>-</w:t>
      </w:r>
      <w:r>
        <w:rPr>
          <w:rFonts w:eastAsia="Times New Roman" w:cs="David"/>
          <w:sz w:val="28"/>
          <w:sz w:val="28"/>
          <w:szCs w:val="28"/>
          <w:rtl w:val="true"/>
        </w:rPr>
        <w:t>ידי מפקד הכלא הצבאי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שבו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לפי שעה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הוא מרצה את עונשו</w:t>
      </w:r>
      <w:r>
        <w:rPr>
          <w:rFonts w:eastAsia="Times New Roman" w:cs="David"/>
          <w:sz w:val="28"/>
          <w:szCs w:val="28"/>
          <w:rtl w:val="true"/>
        </w:rPr>
        <w:t xml:space="preserve">. </w:t>
      </w:r>
    </w:p>
    <w:p>
      <w:pPr>
        <w:pStyle w:val="Normal"/>
        <w:tabs>
          <w:tab w:val="clear" w:pos="720"/>
          <w:tab w:val="left" w:pos="368" w:leader="none"/>
        </w:tabs>
        <w:ind w:left="-2" w:hanging="0"/>
        <w:jc w:val="both"/>
        <w:rPr>
          <w:rFonts w:eastAsia="Times New Roman" w:cs="David"/>
          <w:b/>
          <w:b/>
          <w:bCs/>
          <w:sz w:val="18"/>
          <w:szCs w:val="18"/>
          <w:u w:val="single"/>
        </w:rPr>
      </w:pPr>
      <w:r>
        <w:rPr>
          <w:rFonts w:eastAsia="Times New Roman" w:cs="David"/>
          <w:b/>
          <w:bCs/>
          <w:sz w:val="18"/>
          <w:szCs w:val="18"/>
          <w:u w:val="single"/>
          <w:rtl w:val="true"/>
        </w:rPr>
      </w:r>
    </w:p>
    <w:p>
      <w:pPr>
        <w:pStyle w:val="Normal"/>
        <w:tabs>
          <w:tab w:val="clear" w:pos="720"/>
          <w:tab w:val="left" w:pos="368" w:leader="none"/>
        </w:tabs>
        <w:ind w:left="-2" w:hanging="0"/>
        <w:jc w:val="both"/>
        <w:rPr>
          <w:rFonts w:eastAsia="Times New Roman" w:cs="David"/>
          <w:b/>
          <w:b/>
          <w:bCs/>
          <w:sz w:val="28"/>
          <w:szCs w:val="28"/>
          <w:u w:val="single"/>
        </w:rPr>
      </w:pPr>
      <w:r>
        <w:rPr>
          <w:rFonts w:eastAsia="Times New Roman" w:cs="David"/>
          <w:b/>
          <w:b/>
          <w:bCs/>
          <w:sz w:val="28"/>
          <w:sz w:val="28"/>
          <w:szCs w:val="28"/>
          <w:u w:val="single"/>
          <w:rtl w:val="true"/>
        </w:rPr>
        <w:t>רקע והשתלשלות העניינים</w:t>
      </w:r>
    </w:p>
    <w:p>
      <w:pPr>
        <w:pStyle w:val="Normal"/>
        <w:tabs>
          <w:tab w:val="clear" w:pos="720"/>
          <w:tab w:val="left" w:pos="368" w:leader="none"/>
        </w:tabs>
        <w:ind w:left="-2" w:hanging="0"/>
        <w:jc w:val="both"/>
        <w:rPr>
          <w:rFonts w:eastAsia="Times New Roman" w:cs="David"/>
          <w:b/>
          <w:b/>
          <w:bCs/>
          <w:sz w:val="8"/>
          <w:szCs w:val="8"/>
          <w:u w:val="single"/>
        </w:rPr>
      </w:pPr>
      <w:r>
        <w:rPr>
          <w:rFonts w:eastAsia="Times New Roman" w:cs="David"/>
          <w:b/>
          <w:bCs/>
          <w:sz w:val="8"/>
          <w:szCs w:val="8"/>
          <w:u w:val="single"/>
          <w:rtl w:val="true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74" w:leader="none"/>
        </w:tabs>
        <w:ind w:left="-2" w:hanging="0"/>
        <w:jc w:val="both"/>
        <w:rPr>
          <w:rFonts w:eastAsia="Times New Roman" w:cs="David"/>
          <w:sz w:val="28"/>
          <w:szCs w:val="28"/>
        </w:rPr>
      </w:pPr>
      <w:r>
        <w:rPr>
          <w:rFonts w:eastAsia="Times New Roman" w:cs="David"/>
          <w:sz w:val="28"/>
          <w:sz w:val="28"/>
          <w:szCs w:val="28"/>
          <w:rtl w:val="true"/>
        </w:rPr>
        <w:t>המבקש הורשע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לאחר שמיעת ראיות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בעבירה של אינוס בנסיבות השוללות מתן הסכמה חופשית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לפי סעיף </w:t>
      </w:r>
      <w:r>
        <w:rPr>
          <w:rFonts w:eastAsia="Times New Roman" w:cs="David"/>
          <w:sz w:val="28"/>
          <w:szCs w:val="28"/>
        </w:rPr>
        <w:t>345</w:t>
      </w:r>
      <w:r>
        <w:rPr>
          <w:rFonts w:eastAsia="Times New Roman" w:cs="David"/>
          <w:sz w:val="28"/>
          <w:szCs w:val="28"/>
          <w:rtl w:val="true"/>
        </w:rPr>
        <w:t>(</w:t>
      </w:r>
      <w:r>
        <w:rPr>
          <w:rFonts w:eastAsia="Times New Roman" w:cs="David"/>
          <w:sz w:val="28"/>
          <w:sz w:val="28"/>
          <w:szCs w:val="28"/>
          <w:rtl w:val="true"/>
        </w:rPr>
        <w:t>א</w:t>
      </w:r>
      <w:r>
        <w:rPr>
          <w:rFonts w:eastAsia="Times New Roman" w:cs="David"/>
          <w:sz w:val="28"/>
          <w:szCs w:val="28"/>
          <w:rtl w:val="true"/>
        </w:rPr>
        <w:t>)(</w:t>
      </w:r>
      <w:r>
        <w:rPr>
          <w:rFonts w:eastAsia="Times New Roman" w:cs="David"/>
          <w:sz w:val="28"/>
          <w:szCs w:val="28"/>
        </w:rPr>
        <w:t>4</w:t>
      </w:r>
      <w:r>
        <w:rPr>
          <w:rFonts w:eastAsia="Times New Roman" w:cs="David"/>
          <w:sz w:val="28"/>
          <w:szCs w:val="28"/>
          <w:rtl w:val="true"/>
        </w:rPr>
        <w:t>)(</w:t>
      </w:r>
      <w:r>
        <w:rPr>
          <w:rFonts w:eastAsia="Times New Roman" w:cs="David"/>
          <w:sz w:val="28"/>
          <w:sz w:val="28"/>
          <w:szCs w:val="28"/>
          <w:rtl w:val="true"/>
        </w:rPr>
        <w:t>ג</w:t>
      </w:r>
      <w:r>
        <w:rPr>
          <w:rFonts w:eastAsia="Times New Roman" w:cs="David"/>
          <w:sz w:val="28"/>
          <w:szCs w:val="28"/>
          <w:rtl w:val="true"/>
        </w:rPr>
        <w:t xml:space="preserve">) </w:t>
      </w:r>
      <w:r>
        <w:rPr>
          <w:rFonts w:eastAsia="Times New Roman" w:cs="David"/>
          <w:sz w:val="28"/>
          <w:sz w:val="28"/>
          <w:szCs w:val="28"/>
          <w:rtl w:val="true"/>
        </w:rPr>
        <w:t>לחוק העונשין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תשל</w:t>
      </w:r>
      <w:r>
        <w:rPr>
          <w:rFonts w:eastAsia="Times New Roman" w:cs="David"/>
          <w:sz w:val="28"/>
          <w:szCs w:val="28"/>
          <w:rtl w:val="true"/>
        </w:rPr>
        <w:t>"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ז </w:t>
      </w:r>
      <w:r>
        <w:rPr>
          <w:rFonts w:eastAsia="Times New Roman" w:cs="David"/>
          <w:sz w:val="28"/>
          <w:szCs w:val="28"/>
          <w:rtl w:val="true"/>
        </w:rPr>
        <w:t>-</w:t>
      </w:r>
      <w:r>
        <w:rPr>
          <w:rFonts w:eastAsia="Times New Roman" w:cs="David"/>
          <w:sz w:val="28"/>
          <w:szCs w:val="28"/>
        </w:rPr>
        <w:t>1977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ובעבירה של התנהגות שאינה הולמת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לפי סעיף </w:t>
      </w:r>
      <w:r>
        <w:rPr>
          <w:rFonts w:eastAsia="Times New Roman" w:cs="David"/>
          <w:sz w:val="28"/>
          <w:szCs w:val="28"/>
        </w:rPr>
        <w:t>130</w:t>
      </w:r>
      <w:r>
        <w:rPr>
          <w:rFonts w:eastAsia="Times New Roman" w:cs="David"/>
          <w:sz w:val="28"/>
          <w:szCs w:val="28"/>
          <w:rtl w:val="true"/>
        </w:rPr>
        <w:t xml:space="preserve"> </w:t>
      </w:r>
      <w:r>
        <w:rPr>
          <w:rFonts w:eastAsia="Times New Roman" w:cs="David"/>
          <w:sz w:val="28"/>
          <w:sz w:val="28"/>
          <w:szCs w:val="28"/>
          <w:rtl w:val="true"/>
        </w:rPr>
        <w:t>לחוק השיפוט הצבאי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תשט</w:t>
      </w:r>
      <w:r>
        <w:rPr>
          <w:rFonts w:eastAsia="Times New Roman" w:cs="David"/>
          <w:sz w:val="28"/>
          <w:szCs w:val="28"/>
          <w:rtl w:val="true"/>
        </w:rPr>
        <w:t>"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ו </w:t>
      </w:r>
      <w:r>
        <w:rPr>
          <w:rFonts w:eastAsia="Times New Roman" w:cs="David"/>
          <w:sz w:val="28"/>
          <w:szCs w:val="28"/>
          <w:rtl w:val="true"/>
        </w:rPr>
        <w:t xml:space="preserve">- </w:t>
      </w:r>
      <w:r>
        <w:rPr>
          <w:rFonts w:eastAsia="Times New Roman" w:cs="David"/>
          <w:sz w:val="28"/>
          <w:szCs w:val="28"/>
        </w:rPr>
        <w:t>1955</w:t>
      </w:r>
      <w:r>
        <w:rPr>
          <w:rFonts w:eastAsia="Times New Roman" w:cs="David"/>
          <w:sz w:val="28"/>
          <w:szCs w:val="28"/>
          <w:rtl w:val="true"/>
        </w:rPr>
        <w:t xml:space="preserve">. </w:t>
      </w:r>
      <w:r>
        <w:rPr>
          <w:rFonts w:eastAsia="Times New Roman" w:cs="David"/>
          <w:sz w:val="28"/>
          <w:sz w:val="28"/>
          <w:szCs w:val="28"/>
          <w:rtl w:val="true"/>
        </w:rPr>
        <w:t>בית הדין קמא הנכבד השית על המבקש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בגין הרשעתו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מאסר בפועל למשך </w:t>
      </w:r>
      <w:r>
        <w:rPr>
          <w:rFonts w:eastAsia="Times New Roman" w:cs="David"/>
          <w:sz w:val="28"/>
          <w:szCs w:val="28"/>
        </w:rPr>
        <w:t>45</w:t>
      </w:r>
      <w:r>
        <w:rPr>
          <w:rFonts w:eastAsia="Times New Roman" w:cs="David"/>
          <w:sz w:val="28"/>
          <w:szCs w:val="28"/>
          <w:rtl w:val="true"/>
        </w:rPr>
        <w:t xml:space="preserve"> </w:t>
      </w:r>
      <w:r>
        <w:rPr>
          <w:rFonts w:eastAsia="Times New Roman" w:cs="David"/>
          <w:sz w:val="28"/>
          <w:sz w:val="28"/>
          <w:szCs w:val="28"/>
          <w:rtl w:val="true"/>
        </w:rPr>
        <w:t>חודשים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לצד עונשי מאסר מותנים והורדה לדרגת טוראי</w:t>
      </w:r>
      <w:r>
        <w:rPr>
          <w:rFonts w:eastAsia="Times New Roman" w:cs="David"/>
          <w:sz w:val="28"/>
          <w:szCs w:val="28"/>
          <w:rtl w:val="true"/>
        </w:rPr>
        <w:t xml:space="preserve">. 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לנפגעת העבירה נפסקו פיצויים בסך </w:t>
      </w:r>
      <w:r>
        <w:rPr>
          <w:rFonts w:eastAsia="Times New Roman" w:cs="David"/>
          <w:sz w:val="28"/>
          <w:szCs w:val="28"/>
        </w:rPr>
        <w:t>10,000</w:t>
      </w:r>
      <w:r>
        <w:rPr>
          <w:rFonts w:eastAsia="Times New Roman" w:cs="David"/>
          <w:sz w:val="28"/>
          <w:szCs w:val="28"/>
          <w:rtl w:val="true"/>
        </w:rPr>
        <w:t xml:space="preserve"> </w:t>
      </w:r>
      <w:r>
        <w:rPr>
          <w:rFonts w:eastAsia="Times New Roman" w:cs="David"/>
          <w:sz w:val="28"/>
          <w:sz w:val="28"/>
          <w:szCs w:val="28"/>
          <w:rtl w:val="true"/>
        </w:rPr>
        <w:t>ש</w:t>
      </w:r>
      <w:r>
        <w:rPr>
          <w:rFonts w:eastAsia="Times New Roman" w:cs="David"/>
          <w:sz w:val="28"/>
          <w:szCs w:val="28"/>
          <w:rtl w:val="true"/>
        </w:rPr>
        <w:t>"</w:t>
      </w:r>
      <w:r>
        <w:rPr>
          <w:rFonts w:eastAsia="Times New Roman" w:cs="David"/>
          <w:sz w:val="28"/>
          <w:sz w:val="28"/>
          <w:szCs w:val="28"/>
          <w:rtl w:val="true"/>
        </w:rPr>
        <w:t>ח</w:t>
      </w:r>
      <w:r>
        <w:rPr>
          <w:rFonts w:eastAsia="Times New Roman" w:cs="David"/>
          <w:sz w:val="28"/>
          <w:szCs w:val="28"/>
          <w:rtl w:val="true"/>
        </w:rPr>
        <w:t xml:space="preserve">. </w:t>
      </w:r>
      <w:r>
        <w:rPr>
          <w:rFonts w:eastAsia="Times New Roman" w:cs="David"/>
          <w:sz w:val="28"/>
          <w:sz w:val="28"/>
          <w:szCs w:val="28"/>
          <w:rtl w:val="true"/>
        </w:rPr>
        <w:t>תחילה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לא השלימה ההגנה עם הכרעת הדין ואף לא עם גזר הדין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אך לאחר שמיעת הערותיו של בית הדין הצבאי לערעורים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הודיעה כי תחזור בה מערעורה על הכרעת הדין והמערער מסר כי הוא נוטל אחריות מלאה למעשיו ומודה בעבירות שיוחסו לו</w:t>
      </w:r>
      <w:r>
        <w:rPr>
          <w:rFonts w:eastAsia="Times New Roman" w:cs="David"/>
          <w:sz w:val="28"/>
          <w:szCs w:val="28"/>
          <w:rtl w:val="true"/>
        </w:rPr>
        <w:t xml:space="preserve">. </w:t>
      </w:r>
      <w:r>
        <w:rPr>
          <w:rFonts w:eastAsia="Times New Roman" w:cs="David"/>
          <w:sz w:val="28"/>
          <w:sz w:val="28"/>
          <w:szCs w:val="28"/>
          <w:rtl w:val="true"/>
        </w:rPr>
        <w:t>אף התביעה ערערה על קולת העונש ועל שיעור הפיצויים</w:t>
      </w:r>
      <w:r>
        <w:rPr>
          <w:rFonts w:eastAsia="Times New Roman" w:cs="David"/>
          <w:sz w:val="28"/>
          <w:szCs w:val="28"/>
          <w:rtl w:val="true"/>
        </w:rPr>
        <w:t xml:space="preserve">. </w:t>
      </w:r>
      <w:r>
        <w:rPr>
          <w:rFonts w:eastAsia="Times New Roman" w:cs="David"/>
          <w:sz w:val="28"/>
          <w:sz w:val="28"/>
          <w:szCs w:val="28"/>
          <w:rtl w:val="true"/>
        </w:rPr>
        <w:t>בסופו של דבר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בפסק הדין שניתן אתמול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Cs w:val="28"/>
        </w:rPr>
        <w:t>30</w:t>
      </w:r>
      <w:r>
        <w:rPr>
          <w:rFonts w:eastAsia="Times New Roman" w:cs="David"/>
          <w:sz w:val="28"/>
          <w:szCs w:val="28"/>
          <w:rtl w:val="true"/>
        </w:rPr>
        <w:t xml:space="preserve"> 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במארס </w:t>
      </w:r>
      <w:r>
        <w:rPr>
          <w:rFonts w:eastAsia="Times New Roman" w:cs="David"/>
          <w:sz w:val="28"/>
          <w:szCs w:val="28"/>
        </w:rPr>
        <w:t>2026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נדחו ערעורי הצדדים </w:t>
      </w:r>
      <w:r>
        <w:rPr>
          <w:rFonts w:eastAsia="Times New Roman" w:cs="David"/>
          <w:sz w:val="28"/>
          <w:szCs w:val="28"/>
          <w:rtl w:val="true"/>
        </w:rPr>
        <w:t>(</w:t>
      </w:r>
      <w:r>
        <w:rPr>
          <w:rFonts w:eastAsia="Times New Roman" w:cs="David"/>
          <w:sz w:val="28"/>
          <w:sz w:val="28"/>
          <w:szCs w:val="28"/>
          <w:rtl w:val="true"/>
        </w:rPr>
        <w:t>ע</w:t>
      </w:r>
      <w:r>
        <w:rPr>
          <w:rFonts w:eastAsia="Times New Roman" w:cs="David"/>
          <w:sz w:val="28"/>
          <w:szCs w:val="28"/>
          <w:rtl w:val="true"/>
        </w:rPr>
        <w:t>"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פ </w:t>
      </w:r>
      <w:r>
        <w:rPr>
          <w:rFonts w:eastAsia="Times New Roman" w:cs="David"/>
          <w:sz w:val="28"/>
          <w:szCs w:val="28"/>
        </w:rPr>
        <w:t>56322-12-25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Cs w:val="28"/>
        </w:rPr>
        <w:t>59057-12-25</w:t>
      </w:r>
      <w:r>
        <w:rPr>
          <w:rFonts w:eastAsia="Times New Roman" w:cs="David"/>
          <w:sz w:val="28"/>
          <w:szCs w:val="28"/>
          <w:rtl w:val="true"/>
        </w:rPr>
        <w:t xml:space="preserve">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רס</w:t>
      </w:r>
      <w:r>
        <w:rPr>
          <w:rFonts w:eastAsia="Times New Roman" w:cs="David"/>
          <w:b/>
          <w:bCs/>
          <w:sz w:val="28"/>
          <w:szCs w:val="28"/>
          <w:rtl w:val="true"/>
        </w:rPr>
        <w:t>"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 xml:space="preserve">ם </w:t>
      </w:r>
      <w:r>
        <w:rPr>
          <w:rFonts w:eastAsia="Times New Roman" w:cs="David"/>
          <w:b/>
          <w:bCs/>
          <w:sz w:val="28"/>
          <w:szCs w:val="28"/>
          <w:rtl w:val="true"/>
        </w:rPr>
        <w:t>(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מיל</w:t>
      </w:r>
      <w:r>
        <w:rPr>
          <w:rFonts w:eastAsia="Times New Roman" w:cs="David"/>
          <w:b/>
          <w:bCs/>
          <w:sz w:val="28"/>
          <w:szCs w:val="28"/>
          <w:rtl w:val="true"/>
        </w:rPr>
        <w:t xml:space="preserve">')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א’ נ</w:t>
      </w:r>
      <w:r>
        <w:rPr>
          <w:rFonts w:eastAsia="Times New Roman" w:cs="David"/>
          <w:b/>
          <w:bCs/>
          <w:sz w:val="28"/>
          <w:szCs w:val="28"/>
          <w:rtl w:val="true"/>
        </w:rPr>
        <w:t xml:space="preserve">'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התובע הצבאי הראשי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 </w:t>
      </w:r>
      <w:r>
        <w:rPr>
          <w:rFonts w:eastAsia="Times New Roman" w:cs="David"/>
          <w:sz w:val="28"/>
          <w:szCs w:val="28"/>
          <w:rtl w:val="true"/>
        </w:rPr>
        <w:t>(</w:t>
      </w:r>
      <w:r>
        <w:rPr>
          <w:rFonts w:eastAsia="Times New Roman" w:cs="David"/>
          <w:sz w:val="28"/>
          <w:szCs w:val="28"/>
        </w:rPr>
        <w:t>2026</w:t>
      </w:r>
      <w:r>
        <w:rPr>
          <w:rFonts w:eastAsia="Times New Roman" w:cs="David"/>
          <w:sz w:val="28"/>
          <w:szCs w:val="28"/>
          <w:rtl w:val="true"/>
        </w:rPr>
        <w:t xml:space="preserve">)).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8" w:leader="none"/>
        </w:tabs>
        <w:ind w:left="-2" w:hanging="0"/>
        <w:jc w:val="both"/>
        <w:rPr>
          <w:rFonts w:eastAsia="Times New Roman" w:cs="David"/>
          <w:sz w:val="28"/>
          <w:szCs w:val="28"/>
        </w:rPr>
      </w:pPr>
      <w:r>
        <w:rPr>
          <w:rFonts w:eastAsia="Times New Roman" w:cs="David"/>
          <w:sz w:val="28"/>
          <w:sz w:val="28"/>
          <w:szCs w:val="28"/>
          <w:rtl w:val="true"/>
        </w:rPr>
        <w:t>בין לבין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ביום </w:t>
      </w:r>
      <w:r>
        <w:rPr>
          <w:rFonts w:eastAsia="Times New Roman" w:cs="David"/>
          <w:sz w:val="28"/>
          <w:szCs w:val="28"/>
        </w:rPr>
        <w:t>25</w:t>
      </w:r>
      <w:r>
        <w:rPr>
          <w:rFonts w:eastAsia="Times New Roman" w:cs="David"/>
          <w:sz w:val="28"/>
          <w:szCs w:val="28"/>
          <w:rtl w:val="true"/>
        </w:rPr>
        <w:t xml:space="preserve"> 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במארס </w:t>
      </w:r>
      <w:r>
        <w:rPr>
          <w:rFonts w:eastAsia="Times New Roman" w:cs="David"/>
          <w:sz w:val="28"/>
          <w:szCs w:val="28"/>
        </w:rPr>
        <w:t>2026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בהסכמת המבקש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החליטה הוועדה להעברת כלואים  כי המבקש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אשר שוהה במשך למעלה מ</w:t>
      </w:r>
      <w:r>
        <w:rPr>
          <w:rFonts w:eastAsia="Times New Roman" w:cs="David"/>
          <w:sz w:val="28"/>
          <w:szCs w:val="28"/>
          <w:rtl w:val="true"/>
        </w:rPr>
        <w:t>-</w:t>
      </w:r>
      <w:r>
        <w:rPr>
          <w:rFonts w:eastAsia="Times New Roman" w:cs="David"/>
          <w:sz w:val="28"/>
          <w:szCs w:val="28"/>
        </w:rPr>
        <w:t>18</w:t>
      </w:r>
      <w:r>
        <w:rPr>
          <w:rFonts w:eastAsia="Times New Roman" w:cs="David"/>
          <w:sz w:val="28"/>
          <w:szCs w:val="28"/>
          <w:rtl w:val="true"/>
        </w:rPr>
        <w:t xml:space="preserve"> </w:t>
      </w:r>
      <w:r>
        <w:rPr>
          <w:rFonts w:eastAsia="Times New Roman" w:cs="David"/>
          <w:sz w:val="28"/>
          <w:sz w:val="28"/>
          <w:szCs w:val="28"/>
          <w:rtl w:val="true"/>
        </w:rPr>
        <w:t>חודשים בכלא הצבאי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יעבור לאחר חג הפסח לרצות את יתרת עונש המאסר בפועל בשירות בתי הסוהר </w:t>
      </w:r>
      <w:r>
        <w:rPr>
          <w:rFonts w:eastAsia="Times New Roman" w:cs="David"/>
          <w:sz w:val="28"/>
          <w:szCs w:val="28"/>
          <w:rtl w:val="true"/>
        </w:rPr>
        <w:t>(</w:t>
      </w:r>
      <w:r>
        <w:rPr>
          <w:rFonts w:eastAsia="Times New Roman" w:cs="David"/>
          <w:sz w:val="28"/>
          <w:sz w:val="28"/>
          <w:szCs w:val="28"/>
          <w:rtl w:val="true"/>
        </w:rPr>
        <w:t>שב</w:t>
      </w:r>
      <w:r>
        <w:rPr>
          <w:rFonts w:eastAsia="Times New Roman" w:cs="David"/>
          <w:sz w:val="28"/>
          <w:szCs w:val="28"/>
          <w:rtl w:val="true"/>
        </w:rPr>
        <w:t>"</w:t>
      </w:r>
      <w:r>
        <w:rPr>
          <w:rFonts w:eastAsia="Times New Roman" w:cs="David"/>
          <w:sz w:val="28"/>
          <w:sz w:val="28"/>
          <w:szCs w:val="28"/>
          <w:rtl w:val="true"/>
        </w:rPr>
        <w:t>ס</w:t>
      </w:r>
      <w:r>
        <w:rPr>
          <w:rFonts w:eastAsia="Times New Roman" w:cs="David"/>
          <w:sz w:val="28"/>
          <w:szCs w:val="28"/>
          <w:rtl w:val="true"/>
        </w:rPr>
        <w:t xml:space="preserve">). </w:t>
      </w:r>
      <w:r>
        <w:rPr>
          <w:rFonts w:eastAsia="Times New Roman" w:cs="David"/>
          <w:sz w:val="28"/>
          <w:sz w:val="28"/>
          <w:szCs w:val="28"/>
          <w:rtl w:val="true"/>
        </w:rPr>
        <w:t>נמסר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כי במהלך הדיון בוועדה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הודיע נציג השב</w:t>
      </w:r>
      <w:r>
        <w:rPr>
          <w:rFonts w:eastAsia="Times New Roman" w:cs="David"/>
          <w:sz w:val="28"/>
          <w:szCs w:val="28"/>
          <w:rtl w:val="true"/>
        </w:rPr>
        <w:t>"</w:t>
      </w:r>
      <w:r>
        <w:rPr>
          <w:rFonts w:eastAsia="Times New Roman" w:cs="David"/>
          <w:sz w:val="28"/>
          <w:sz w:val="28"/>
          <w:szCs w:val="28"/>
          <w:rtl w:val="true"/>
        </w:rPr>
        <w:t>ס המבקש אינו צפוי לצאת לחופשה בתקופת מאסרו שם</w:t>
      </w:r>
      <w:r>
        <w:rPr>
          <w:rFonts w:eastAsia="Times New Roman" w:cs="David"/>
          <w:sz w:val="28"/>
          <w:szCs w:val="28"/>
          <w:rtl w:val="true"/>
        </w:rPr>
        <w:t xml:space="preserve">.   </w:t>
      </w:r>
    </w:p>
    <w:p>
      <w:pPr>
        <w:pStyle w:val="Normal"/>
        <w:tabs>
          <w:tab w:val="clear" w:pos="720"/>
          <w:tab w:val="left" w:pos="368" w:leader="none"/>
        </w:tabs>
        <w:ind w:left="-2" w:hanging="0"/>
        <w:jc w:val="both"/>
        <w:rPr>
          <w:rFonts w:eastAsia="Times New Roman" w:cs="David"/>
          <w:b/>
          <w:b/>
          <w:bCs/>
          <w:sz w:val="18"/>
          <w:szCs w:val="18"/>
          <w:u w:val="single"/>
        </w:rPr>
      </w:pPr>
      <w:r>
        <w:rPr>
          <w:rFonts w:eastAsia="Times New Roman" w:cs="David"/>
          <w:b/>
          <w:bCs/>
          <w:sz w:val="18"/>
          <w:szCs w:val="18"/>
          <w:u w:val="single"/>
          <w:rtl w:val="true"/>
        </w:rPr>
      </w:r>
    </w:p>
    <w:p>
      <w:pPr>
        <w:pStyle w:val="Normal"/>
        <w:tabs>
          <w:tab w:val="clear" w:pos="720"/>
          <w:tab w:val="left" w:pos="368" w:leader="none"/>
        </w:tabs>
        <w:ind w:left="-2" w:hanging="0"/>
        <w:jc w:val="both"/>
        <w:rPr>
          <w:rFonts w:eastAsia="Times New Roman" w:cs="David"/>
          <w:b/>
          <w:b/>
          <w:bCs/>
          <w:sz w:val="28"/>
          <w:szCs w:val="28"/>
          <w:u w:val="single"/>
        </w:rPr>
      </w:pPr>
      <w:r>
        <w:rPr>
          <w:rFonts w:eastAsia="Times New Roman" w:cs="David"/>
          <w:b/>
          <w:b/>
          <w:bCs/>
          <w:sz w:val="28"/>
          <w:sz w:val="28"/>
          <w:szCs w:val="28"/>
          <w:u w:val="single"/>
          <w:rtl w:val="true"/>
        </w:rPr>
        <w:t>החלטתו של מפקד הכלא</w:t>
      </w:r>
    </w:p>
    <w:p>
      <w:pPr>
        <w:pStyle w:val="Normal"/>
        <w:tabs>
          <w:tab w:val="clear" w:pos="720"/>
          <w:tab w:val="left" w:pos="368" w:leader="none"/>
        </w:tabs>
        <w:ind w:left="-2" w:hanging="0"/>
        <w:jc w:val="both"/>
        <w:rPr>
          <w:rFonts w:eastAsia="Times New Roman" w:cs="David"/>
          <w:b/>
          <w:b/>
          <w:bCs/>
          <w:sz w:val="8"/>
          <w:szCs w:val="8"/>
          <w:u w:val="single"/>
        </w:rPr>
      </w:pPr>
      <w:r>
        <w:rPr>
          <w:rFonts w:eastAsia="Times New Roman" w:cs="David"/>
          <w:b/>
          <w:bCs/>
          <w:sz w:val="8"/>
          <w:szCs w:val="8"/>
          <w:u w:val="single"/>
          <w:rtl w:val="true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8" w:leader="none"/>
        </w:tabs>
        <w:ind w:left="-2" w:hanging="0"/>
        <w:jc w:val="both"/>
        <w:rPr>
          <w:rFonts w:eastAsia="Times New Roman" w:cs="David"/>
          <w:sz w:val="28"/>
          <w:szCs w:val="28"/>
        </w:rPr>
      </w:pPr>
      <w:r>
        <w:rPr>
          <w:rFonts w:eastAsia="Times New Roman" w:cs="David"/>
          <w:sz w:val="28"/>
          <w:sz w:val="28"/>
          <w:szCs w:val="28"/>
          <w:rtl w:val="true"/>
        </w:rPr>
        <w:t xml:space="preserve">תקנה </w:t>
      </w:r>
      <w:r>
        <w:rPr>
          <w:rFonts w:eastAsia="Times New Roman" w:cs="David"/>
          <w:sz w:val="28"/>
          <w:szCs w:val="28"/>
        </w:rPr>
        <w:t>84</w:t>
      </w:r>
      <w:r>
        <w:rPr>
          <w:rFonts w:eastAsia="Times New Roman" w:cs="David"/>
          <w:sz w:val="28"/>
          <w:szCs w:val="28"/>
          <w:rtl w:val="true"/>
        </w:rPr>
        <w:t xml:space="preserve"> </w:t>
      </w:r>
      <w:r>
        <w:rPr>
          <w:rFonts w:eastAsia="Times New Roman" w:cs="David"/>
          <w:sz w:val="28"/>
          <w:sz w:val="28"/>
          <w:szCs w:val="28"/>
          <w:rtl w:val="true"/>
        </w:rPr>
        <w:t>ל</w:t>
      </w:r>
      <w:hyperlink r:id="rId4">
        <w:r>
          <w:rPr>
            <w:rFonts w:eastAsia="Times New Roman" w:cs="David"/>
            <w:sz w:val="28"/>
            <w:sz w:val="28"/>
            <w:szCs w:val="28"/>
            <w:rtl w:val="true"/>
          </w:rPr>
          <w:t xml:space="preserve">תקנות השיפוט הצבאי </w:t>
        </w:r>
        <w:r>
          <w:rPr>
            <w:rFonts w:eastAsia="Times New Roman" w:cs="David"/>
            <w:sz w:val="28"/>
            <w:szCs w:val="28"/>
            <w:rtl w:val="true"/>
          </w:rPr>
          <w:t>(</w:t>
        </w:r>
        <w:r>
          <w:rPr>
            <w:rFonts w:eastAsia="Times New Roman" w:cs="David"/>
            <w:sz w:val="28"/>
            <w:sz w:val="28"/>
            <w:szCs w:val="28"/>
            <w:rtl w:val="true"/>
          </w:rPr>
          <w:t>בתי סוהר צבאיים</w:t>
        </w:r>
        <w:r>
          <w:rPr>
            <w:rFonts w:eastAsia="Times New Roman" w:cs="David"/>
            <w:sz w:val="28"/>
            <w:szCs w:val="28"/>
            <w:rtl w:val="true"/>
          </w:rPr>
          <w:t>)</w:t>
        </w:r>
      </w:hyperlink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התשמ</w:t>
      </w:r>
      <w:r>
        <w:rPr>
          <w:rFonts w:eastAsia="Times New Roman" w:cs="David"/>
          <w:sz w:val="28"/>
          <w:szCs w:val="28"/>
          <w:rtl w:val="true"/>
        </w:rPr>
        <w:t>"</w:t>
      </w:r>
      <w:r>
        <w:rPr>
          <w:rFonts w:eastAsia="Times New Roman" w:cs="David"/>
          <w:sz w:val="28"/>
          <w:sz w:val="28"/>
          <w:szCs w:val="28"/>
          <w:rtl w:val="true"/>
        </w:rPr>
        <w:t>ז</w:t>
      </w:r>
      <w:r>
        <w:rPr>
          <w:rFonts w:eastAsia="Times New Roman" w:cs="David"/>
          <w:sz w:val="28"/>
          <w:szCs w:val="28"/>
          <w:rtl w:val="true"/>
        </w:rPr>
        <w:t>-</w:t>
      </w:r>
      <w:r>
        <w:rPr>
          <w:rFonts w:eastAsia="Times New Roman" w:cs="David"/>
          <w:sz w:val="28"/>
          <w:szCs w:val="28"/>
        </w:rPr>
        <w:t>1987</w:t>
      </w:r>
      <w:r>
        <w:rPr>
          <w:rFonts w:eastAsia="Times New Roman" w:cs="David"/>
          <w:sz w:val="28"/>
          <w:szCs w:val="28"/>
          <w:rtl w:val="true"/>
        </w:rPr>
        <w:t xml:space="preserve"> </w:t>
      </w:r>
      <w:r>
        <w:rPr>
          <w:rFonts w:eastAsia="Times New Roman" w:cs="David"/>
          <w:sz w:val="28"/>
          <w:sz w:val="28"/>
          <w:szCs w:val="28"/>
          <w:rtl w:val="true"/>
        </w:rPr>
        <w:t>מסמיכה את מפקד הכלא לאשר לכלוא חופשה מיוחדת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שלא תעלה על </w:t>
      </w:r>
      <w:r>
        <w:rPr>
          <w:rFonts w:eastAsia="Times New Roman" w:cs="David"/>
          <w:sz w:val="28"/>
          <w:szCs w:val="28"/>
        </w:rPr>
        <w:t>72</w:t>
      </w:r>
      <w:r>
        <w:rPr>
          <w:rFonts w:eastAsia="Times New Roman" w:cs="David"/>
          <w:sz w:val="28"/>
          <w:szCs w:val="28"/>
          <w:rtl w:val="true"/>
        </w:rPr>
        <w:t xml:space="preserve"> </w:t>
      </w:r>
      <w:r>
        <w:rPr>
          <w:rFonts w:eastAsia="Times New Roman" w:cs="David"/>
          <w:sz w:val="28"/>
          <w:sz w:val="28"/>
          <w:szCs w:val="28"/>
          <w:rtl w:val="true"/>
        </w:rPr>
        <w:t>שעות</w:t>
      </w:r>
      <w:r>
        <w:rPr>
          <w:rFonts w:eastAsia="Times New Roman" w:cs="David"/>
          <w:sz w:val="28"/>
          <w:szCs w:val="28"/>
          <w:rtl w:val="true"/>
        </w:rPr>
        <w:t xml:space="preserve">. </w:t>
      </w:r>
      <w:r>
        <w:rPr>
          <w:rFonts w:eastAsia="Times New Roman" w:cs="David"/>
          <w:sz w:val="28"/>
          <w:sz w:val="28"/>
          <w:szCs w:val="28"/>
          <w:rtl w:val="true"/>
        </w:rPr>
        <w:t>מפקד הכלא דחה אתמול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Cs w:val="28"/>
        </w:rPr>
        <w:t>30</w:t>
      </w:r>
      <w:r>
        <w:rPr>
          <w:rFonts w:eastAsia="Times New Roman" w:cs="David"/>
          <w:sz w:val="28"/>
          <w:szCs w:val="28"/>
          <w:rtl w:val="true"/>
        </w:rPr>
        <w:t xml:space="preserve"> 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במארס </w:t>
      </w:r>
      <w:r>
        <w:rPr>
          <w:rFonts w:eastAsia="Times New Roman" w:cs="David"/>
          <w:sz w:val="28"/>
          <w:szCs w:val="28"/>
        </w:rPr>
        <w:t>2026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את בקשת המבקש לחופשה במהלך חג הפסח ופירט את נימוקיו</w:t>
      </w:r>
      <w:r>
        <w:rPr>
          <w:rFonts w:eastAsia="Times New Roman" w:cs="David"/>
          <w:sz w:val="28"/>
          <w:szCs w:val="28"/>
          <w:rtl w:val="true"/>
        </w:rPr>
        <w:t xml:space="preserve">. </w:t>
      </w:r>
      <w:r>
        <w:rPr>
          <w:rFonts w:eastAsia="Times New Roman" w:cs="David"/>
          <w:sz w:val="28"/>
          <w:sz w:val="28"/>
          <w:szCs w:val="28"/>
          <w:rtl w:val="true"/>
        </w:rPr>
        <w:t>בין היתר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בואר כי אמנם בעבר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עוד בטרם הסתיים משפטו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אושרו למבקש באופן חריג מספר חופשות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אך בנסיבות הקיימות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על אף מצבו המשפחתי המורכב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ולנוכח אירוע של הפרת משמעת מראשית חודש מארס </w:t>
      </w:r>
      <w:r>
        <w:rPr>
          <w:rFonts w:eastAsia="Times New Roman" w:cs="David"/>
          <w:sz w:val="28"/>
          <w:szCs w:val="28"/>
        </w:rPr>
        <w:t>2026</w:t>
      </w:r>
      <w:r>
        <w:rPr>
          <w:rFonts w:eastAsia="Times New Roman" w:cs="David"/>
          <w:sz w:val="28"/>
          <w:szCs w:val="28"/>
          <w:rtl w:val="true"/>
        </w:rPr>
        <w:t xml:space="preserve"> – </w:t>
      </w:r>
      <w:r>
        <w:rPr>
          <w:rFonts w:eastAsia="Times New Roman" w:cs="David"/>
          <w:sz w:val="28"/>
          <w:sz w:val="28"/>
          <w:szCs w:val="28"/>
          <w:rtl w:val="true"/>
        </w:rPr>
        <w:t>אין לקבל את בקשתו לחופשה</w:t>
      </w:r>
      <w:r>
        <w:rPr>
          <w:rFonts w:eastAsia="Times New Roman" w:cs="David"/>
          <w:sz w:val="28"/>
          <w:szCs w:val="28"/>
          <w:rtl w:val="true"/>
        </w:rPr>
        <w:t xml:space="preserve">. </w:t>
      </w:r>
    </w:p>
    <w:p>
      <w:pPr>
        <w:pStyle w:val="Normal"/>
        <w:tabs>
          <w:tab w:val="clear" w:pos="720"/>
          <w:tab w:val="left" w:pos="368" w:leader="none"/>
        </w:tabs>
        <w:ind w:left="-2" w:hanging="0"/>
        <w:jc w:val="both"/>
        <w:rPr>
          <w:rFonts w:eastAsia="Times New Roman" w:cs="David"/>
          <w:b/>
          <w:b/>
          <w:bCs/>
          <w:sz w:val="18"/>
          <w:szCs w:val="18"/>
          <w:u w:val="single"/>
        </w:rPr>
      </w:pPr>
      <w:r>
        <w:rPr>
          <w:rFonts w:eastAsia="Times New Roman" w:cs="David"/>
          <w:b/>
          <w:bCs/>
          <w:sz w:val="18"/>
          <w:szCs w:val="18"/>
          <w:u w:val="single"/>
          <w:rtl w:val="true"/>
        </w:rPr>
      </w:r>
    </w:p>
    <w:p>
      <w:pPr>
        <w:pStyle w:val="Normal"/>
        <w:tabs>
          <w:tab w:val="clear" w:pos="720"/>
          <w:tab w:val="left" w:pos="368" w:leader="none"/>
        </w:tabs>
        <w:ind w:left="-2" w:hanging="0"/>
        <w:jc w:val="both"/>
        <w:rPr>
          <w:rFonts w:eastAsia="Times New Roman" w:cs="David"/>
          <w:b/>
          <w:b/>
          <w:bCs/>
          <w:sz w:val="28"/>
          <w:szCs w:val="28"/>
          <w:u w:val="single"/>
        </w:rPr>
      </w:pPr>
      <w:r>
        <w:rPr>
          <w:rFonts w:eastAsia="Times New Roman" w:cs="David"/>
          <w:b/>
          <w:b/>
          <w:bCs/>
          <w:sz w:val="28"/>
          <w:sz w:val="28"/>
          <w:szCs w:val="28"/>
          <w:u w:val="single"/>
          <w:rtl w:val="true"/>
        </w:rPr>
        <w:t>טיעוני הצדדים</w:t>
      </w:r>
    </w:p>
    <w:p>
      <w:pPr>
        <w:pStyle w:val="Normal"/>
        <w:tabs>
          <w:tab w:val="clear" w:pos="720"/>
          <w:tab w:val="left" w:pos="368" w:leader="none"/>
        </w:tabs>
        <w:ind w:left="-2" w:hanging="0"/>
        <w:jc w:val="both"/>
        <w:rPr>
          <w:rFonts w:eastAsia="Times New Roman" w:cs="David"/>
          <w:b/>
          <w:b/>
          <w:bCs/>
          <w:sz w:val="8"/>
          <w:szCs w:val="8"/>
          <w:u w:val="single"/>
        </w:rPr>
      </w:pPr>
      <w:r>
        <w:rPr>
          <w:rFonts w:eastAsia="Times New Roman" w:cs="David"/>
          <w:b/>
          <w:bCs/>
          <w:sz w:val="8"/>
          <w:szCs w:val="8"/>
          <w:u w:val="single"/>
          <w:rtl w:val="true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8" w:leader="none"/>
        </w:tabs>
        <w:ind w:left="-2" w:hanging="0"/>
        <w:jc w:val="both"/>
        <w:rPr>
          <w:rFonts w:eastAsia="Times New Roman" w:cs="David"/>
          <w:sz w:val="28"/>
          <w:szCs w:val="28"/>
        </w:rPr>
      </w:pPr>
      <w:r>
        <w:rPr>
          <w:rFonts w:eastAsia="Times New Roman" w:cs="David"/>
          <w:sz w:val="28"/>
          <w:sz w:val="28"/>
          <w:szCs w:val="28"/>
          <w:rtl w:val="true"/>
        </w:rPr>
        <w:t>בא כוחו של המבקש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עו</w:t>
      </w:r>
      <w:r>
        <w:rPr>
          <w:rFonts w:eastAsia="Times New Roman" w:cs="David"/>
          <w:sz w:val="28"/>
          <w:szCs w:val="28"/>
          <w:rtl w:val="true"/>
        </w:rPr>
        <w:t>"</w:t>
      </w:r>
      <w:r>
        <w:rPr>
          <w:rFonts w:eastAsia="Times New Roman" w:cs="David"/>
          <w:sz w:val="28"/>
          <w:sz w:val="28"/>
          <w:szCs w:val="28"/>
          <w:rtl w:val="true"/>
        </w:rPr>
        <w:t>ד בר אסלן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עתר להתערב בהחלטת מפקד הכלא ולהורות על מתן חופשה למבקש לנוכח חג הפסח שיחול מחר</w:t>
      </w:r>
      <w:r>
        <w:rPr>
          <w:rFonts w:eastAsia="Times New Roman" w:cs="David"/>
          <w:sz w:val="28"/>
          <w:szCs w:val="28"/>
          <w:rtl w:val="true"/>
        </w:rPr>
        <w:t xml:space="preserve">; </w:t>
      </w:r>
      <w:r>
        <w:rPr>
          <w:rFonts w:eastAsia="Times New Roman" w:cs="David"/>
          <w:sz w:val="28"/>
          <w:sz w:val="28"/>
          <w:szCs w:val="28"/>
          <w:rtl w:val="true"/>
        </w:rPr>
        <w:t>בשים לב לטיפול שיניים פרטי הקבוע למבקש מחר</w:t>
      </w:r>
      <w:r>
        <w:rPr>
          <w:rFonts w:eastAsia="Times New Roman" w:cs="David"/>
          <w:sz w:val="28"/>
          <w:szCs w:val="28"/>
          <w:rtl w:val="true"/>
        </w:rPr>
        <w:t xml:space="preserve">; </w:t>
      </w:r>
      <w:r>
        <w:rPr>
          <w:rFonts w:eastAsia="Times New Roman" w:cs="David"/>
          <w:sz w:val="28"/>
          <w:sz w:val="28"/>
          <w:szCs w:val="28"/>
          <w:rtl w:val="true"/>
        </w:rPr>
        <w:t>ולאור שהותו הממושכת במעצר ומעברו הצפוי לכלא שב</w:t>
      </w:r>
      <w:r>
        <w:rPr>
          <w:rFonts w:eastAsia="Times New Roman" w:cs="David"/>
          <w:sz w:val="28"/>
          <w:szCs w:val="28"/>
          <w:rtl w:val="true"/>
        </w:rPr>
        <w:t>"</w:t>
      </w:r>
      <w:r>
        <w:rPr>
          <w:rFonts w:eastAsia="Times New Roman" w:cs="David"/>
          <w:sz w:val="28"/>
          <w:sz w:val="28"/>
          <w:szCs w:val="28"/>
          <w:rtl w:val="true"/>
        </w:rPr>
        <w:t>ס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שם הוא אינו צפוי כאמור לצאת לחופשות עד סיום המאסר</w:t>
      </w:r>
      <w:r>
        <w:rPr>
          <w:rFonts w:eastAsia="Times New Roman" w:cs="David"/>
          <w:sz w:val="28"/>
          <w:szCs w:val="28"/>
          <w:rtl w:val="true"/>
        </w:rPr>
        <w:t xml:space="preserve">. </w:t>
      </w:r>
      <w:r>
        <w:rPr>
          <w:rFonts w:eastAsia="Times New Roman" w:cs="David"/>
          <w:sz w:val="28"/>
          <w:sz w:val="28"/>
          <w:szCs w:val="28"/>
          <w:rtl w:val="true"/>
        </w:rPr>
        <w:t>בעיקר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הודגשו נסיבותיו המשפחתיות החריגות ובהן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התסמונת הפוסט טראומטית שבה לקו שתי בנותיו המתגוררות עם אמן בשדרות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בעקבות אירועי ה</w:t>
      </w:r>
      <w:r>
        <w:rPr>
          <w:rFonts w:eastAsia="Times New Roman" w:cs="David"/>
          <w:sz w:val="28"/>
          <w:szCs w:val="28"/>
          <w:rtl w:val="true"/>
        </w:rPr>
        <w:t>-</w:t>
      </w:r>
      <w:r>
        <w:rPr>
          <w:rFonts w:eastAsia="Times New Roman" w:cs="David"/>
          <w:sz w:val="28"/>
          <w:szCs w:val="28"/>
        </w:rPr>
        <w:t>7</w:t>
      </w:r>
      <w:r>
        <w:rPr>
          <w:rFonts w:eastAsia="Times New Roman" w:cs="David"/>
          <w:sz w:val="28"/>
          <w:szCs w:val="28"/>
          <w:rtl w:val="true"/>
        </w:rPr>
        <w:t xml:space="preserve"> 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באוקטובר </w:t>
      </w:r>
      <w:r>
        <w:rPr>
          <w:rFonts w:eastAsia="Times New Roman" w:cs="David"/>
          <w:sz w:val="28"/>
          <w:szCs w:val="28"/>
        </w:rPr>
        <w:t>2023</w:t>
      </w:r>
      <w:r>
        <w:rPr>
          <w:rFonts w:eastAsia="Times New Roman" w:cs="David"/>
          <w:sz w:val="28"/>
          <w:szCs w:val="28"/>
          <w:rtl w:val="true"/>
        </w:rPr>
        <w:t xml:space="preserve">.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8" w:leader="none"/>
        </w:tabs>
        <w:ind w:left="-2" w:hanging="0"/>
        <w:jc w:val="both"/>
        <w:rPr>
          <w:rFonts w:eastAsia="Times New Roman" w:cs="David"/>
          <w:sz w:val="28"/>
          <w:szCs w:val="28"/>
        </w:rPr>
      </w:pPr>
      <w:r>
        <w:rPr>
          <w:rFonts w:eastAsia="Times New Roman" w:cs="David"/>
          <w:sz w:val="28"/>
          <w:sz w:val="28"/>
          <w:szCs w:val="28"/>
          <w:rtl w:val="true"/>
        </w:rPr>
        <w:t>התביעה הצבאית התנגדה לבקשה</w:t>
      </w:r>
      <w:r>
        <w:rPr>
          <w:rFonts w:eastAsia="Times New Roman" w:cs="David"/>
          <w:sz w:val="28"/>
          <w:szCs w:val="28"/>
          <w:rtl w:val="true"/>
        </w:rPr>
        <w:t xml:space="preserve">. </w:t>
      </w:r>
      <w:r>
        <w:rPr>
          <w:rFonts w:eastAsia="Times New Roman" w:cs="David"/>
          <w:sz w:val="28"/>
          <w:sz w:val="28"/>
          <w:szCs w:val="28"/>
          <w:rtl w:val="true"/>
        </w:rPr>
        <w:t>תחילה נטען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כי אין לבתי הדין הצבאיים סמכות לדון בבקשה למתן חופשה לאסיר המרצה עונש מאסר בכלא צבאי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להבדיל מעניינו של עצור</w:t>
      </w:r>
      <w:r>
        <w:rPr>
          <w:rFonts w:eastAsia="Times New Roman" w:cs="David"/>
          <w:sz w:val="28"/>
          <w:szCs w:val="28"/>
          <w:rtl w:val="true"/>
        </w:rPr>
        <w:t xml:space="preserve">. </w:t>
      </w:r>
      <w:r>
        <w:rPr>
          <w:rFonts w:eastAsia="Times New Roman" w:cs="David"/>
          <w:sz w:val="28"/>
          <w:sz w:val="28"/>
          <w:szCs w:val="28"/>
          <w:rtl w:val="true"/>
        </w:rPr>
        <w:t>נטען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כי המדובר בסוגיה הנתונה לשיקול דעתו של מפקד הכלא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וכי הדרך להשיג עליה היא באפיק המנהלי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בעתירה לבית המשפט העליון בשבתו כבג</w:t>
      </w:r>
      <w:r>
        <w:rPr>
          <w:rFonts w:eastAsia="Times New Roman" w:cs="David"/>
          <w:sz w:val="28"/>
          <w:szCs w:val="28"/>
          <w:rtl w:val="true"/>
        </w:rPr>
        <w:t>"</w:t>
      </w:r>
      <w:r>
        <w:rPr>
          <w:rFonts w:eastAsia="Times New Roman" w:cs="David"/>
          <w:sz w:val="28"/>
          <w:sz w:val="28"/>
          <w:szCs w:val="28"/>
          <w:rtl w:val="true"/>
        </w:rPr>
        <w:t>ץ</w:t>
      </w:r>
      <w:r>
        <w:rPr>
          <w:rFonts w:eastAsia="Times New Roman" w:cs="David"/>
          <w:sz w:val="28"/>
          <w:szCs w:val="28"/>
          <w:rtl w:val="true"/>
        </w:rPr>
        <w:t xml:space="preserve">.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8" w:leader="none"/>
        </w:tabs>
        <w:ind w:left="-2" w:hanging="0"/>
        <w:jc w:val="both"/>
        <w:rPr>
          <w:rFonts w:eastAsia="Times New Roman" w:cs="David"/>
          <w:sz w:val="28"/>
          <w:szCs w:val="28"/>
        </w:rPr>
      </w:pPr>
      <w:r>
        <w:rPr>
          <w:rFonts w:eastAsia="Times New Roman" w:cs="David"/>
          <w:sz w:val="28"/>
          <w:sz w:val="28"/>
          <w:szCs w:val="28"/>
          <w:rtl w:val="true"/>
        </w:rPr>
        <w:t>לגופה של בקשה נטען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כי החלטתו של מפקד הכלא סבירה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בהתאם לאמות המידה המקובלות ולפיכך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גם על פי כללי הביקורת השיפוטית על החלטות מנהליות </w:t>
      </w:r>
      <w:r>
        <w:rPr>
          <w:rFonts w:eastAsia="Times New Roman" w:cs="David"/>
          <w:sz w:val="28"/>
          <w:szCs w:val="28"/>
          <w:rtl w:val="true"/>
        </w:rPr>
        <w:t xml:space="preserve">- </w:t>
      </w:r>
      <w:r>
        <w:rPr>
          <w:rFonts w:eastAsia="Times New Roman" w:cs="David"/>
          <w:sz w:val="28"/>
          <w:sz w:val="28"/>
          <w:szCs w:val="28"/>
          <w:rtl w:val="true"/>
        </w:rPr>
        <w:t>אין מקום להתערב בשיקול דעתו</w:t>
      </w:r>
      <w:r>
        <w:rPr>
          <w:rFonts w:eastAsia="Times New Roman" w:cs="David"/>
          <w:sz w:val="28"/>
          <w:szCs w:val="28"/>
          <w:rtl w:val="true"/>
        </w:rPr>
        <w:t xml:space="preserve">. </w:t>
      </w:r>
    </w:p>
    <w:p>
      <w:pPr>
        <w:pStyle w:val="Normal"/>
        <w:tabs>
          <w:tab w:val="clear" w:pos="720"/>
          <w:tab w:val="left" w:pos="368" w:leader="none"/>
        </w:tabs>
        <w:ind w:left="-2" w:hanging="0"/>
        <w:jc w:val="both"/>
        <w:rPr>
          <w:rFonts w:eastAsia="Times New Roman" w:cs="David"/>
          <w:b/>
          <w:b/>
          <w:bCs/>
          <w:sz w:val="28"/>
          <w:szCs w:val="28"/>
          <w:u w:val="single"/>
        </w:rPr>
      </w:pPr>
      <w:r>
        <w:rPr>
          <w:rFonts w:eastAsia="Times New Roman" w:cs="David"/>
          <w:b/>
          <w:b/>
          <w:bCs/>
          <w:sz w:val="28"/>
          <w:sz w:val="28"/>
          <w:szCs w:val="28"/>
          <w:u w:val="single"/>
          <w:rtl w:val="true"/>
        </w:rPr>
        <w:t>דיון והכרעה</w:t>
      </w:r>
    </w:p>
    <w:p>
      <w:pPr>
        <w:pStyle w:val="Normal"/>
        <w:tabs>
          <w:tab w:val="clear" w:pos="720"/>
          <w:tab w:val="left" w:pos="368" w:leader="none"/>
        </w:tabs>
        <w:ind w:left="-2" w:hanging="0"/>
        <w:jc w:val="both"/>
        <w:rPr>
          <w:rFonts w:eastAsia="Times New Roman" w:cs="David"/>
          <w:b/>
          <w:b/>
          <w:bCs/>
          <w:sz w:val="14"/>
          <w:szCs w:val="14"/>
          <w:u w:val="single"/>
        </w:rPr>
      </w:pPr>
      <w:r>
        <w:rPr>
          <w:rFonts w:eastAsia="Times New Roman" w:cs="David"/>
          <w:b/>
          <w:bCs/>
          <w:sz w:val="14"/>
          <w:szCs w:val="14"/>
          <w:u w:val="single"/>
          <w:rtl w:val="true"/>
        </w:rPr>
      </w:r>
    </w:p>
    <w:p>
      <w:pPr>
        <w:pStyle w:val="Normal"/>
        <w:tabs>
          <w:tab w:val="clear" w:pos="720"/>
          <w:tab w:val="left" w:pos="368" w:leader="none"/>
        </w:tabs>
        <w:ind w:left="-2" w:hanging="0"/>
        <w:jc w:val="both"/>
        <w:rPr>
          <w:rFonts w:eastAsia="Times New Roman" w:cs="David"/>
          <w:b/>
          <w:b/>
          <w:bCs/>
          <w:sz w:val="28"/>
          <w:szCs w:val="28"/>
        </w:rPr>
      </w:pP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בחינת החלטתו של מפקד הכלא</w:t>
      </w:r>
    </w:p>
    <w:p>
      <w:pPr>
        <w:pStyle w:val="Normal"/>
        <w:tabs>
          <w:tab w:val="clear" w:pos="720"/>
          <w:tab w:val="left" w:pos="368" w:leader="none"/>
        </w:tabs>
        <w:ind w:left="-2" w:hanging="0"/>
        <w:jc w:val="both"/>
        <w:rPr>
          <w:rFonts w:eastAsia="Times New Roman" w:cs="David"/>
          <w:b/>
          <w:b/>
          <w:bCs/>
          <w:sz w:val="4"/>
          <w:szCs w:val="4"/>
        </w:rPr>
      </w:pPr>
      <w:r>
        <w:rPr>
          <w:rFonts w:eastAsia="Times New Roman" w:cs="David"/>
          <w:b/>
          <w:bCs/>
          <w:sz w:val="4"/>
          <w:szCs w:val="4"/>
          <w:rtl w:val="true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8" w:leader="none"/>
        </w:tabs>
        <w:ind w:left="-2" w:hanging="0"/>
        <w:jc w:val="both"/>
        <w:rPr>
          <w:rFonts w:eastAsia="Times New Roman" w:cs="David"/>
          <w:sz w:val="28"/>
          <w:szCs w:val="28"/>
        </w:rPr>
      </w:pPr>
      <w:r>
        <w:rPr>
          <w:rFonts w:eastAsia="Times New Roman" w:cs="David"/>
          <w:sz w:val="28"/>
          <w:sz w:val="28"/>
          <w:szCs w:val="28"/>
          <w:rtl w:val="true"/>
        </w:rPr>
        <w:t>לאחר שנתתי דעתי לעמדותיהם של הצדדים ולנימוקים שעמדו בבסיס החלטתו של הגורם המוסמך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מפקד הכלא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מצאתי כי לנוכח הנתון שהתווסף לאחרונה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בדבר הפרת משמעת שעליה נשפט המבקש בכלא </w:t>
      </w:r>
      <w:r>
        <w:rPr>
          <w:rFonts w:eastAsia="Times New Roman" w:cs="David"/>
          <w:sz w:val="28"/>
          <w:szCs w:val="28"/>
          <w:rtl w:val="true"/>
        </w:rPr>
        <w:t xml:space="preserve">- </w:t>
      </w:r>
      <w:r>
        <w:rPr>
          <w:rFonts w:eastAsia="Times New Roman" w:cs="David"/>
          <w:sz w:val="28"/>
          <w:sz w:val="28"/>
          <w:szCs w:val="28"/>
          <w:rtl w:val="true"/>
        </w:rPr>
        <w:t>אין מקום להתערב בהחלטה</w:t>
      </w:r>
      <w:r>
        <w:rPr>
          <w:rFonts w:eastAsia="Times New Roman" w:cs="David"/>
          <w:sz w:val="28"/>
          <w:szCs w:val="28"/>
          <w:rtl w:val="true"/>
        </w:rPr>
        <w:t xml:space="preserve">.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8" w:leader="none"/>
        </w:tabs>
        <w:ind w:left="-2" w:hanging="0"/>
        <w:jc w:val="both"/>
        <w:rPr>
          <w:rFonts w:eastAsia="Times New Roman" w:cs="David"/>
          <w:sz w:val="28"/>
          <w:szCs w:val="28"/>
        </w:rPr>
      </w:pPr>
      <w:r>
        <w:rPr>
          <w:rFonts w:eastAsia="Times New Roman" w:cs="David"/>
          <w:sz w:val="28"/>
          <w:sz w:val="28"/>
          <w:szCs w:val="28"/>
          <w:rtl w:val="true"/>
        </w:rPr>
        <w:t>כידוע</w:t>
      </w:r>
      <w:r>
        <w:rPr>
          <w:rFonts w:eastAsia="Times New Roman" w:cs="David"/>
          <w:sz w:val="28"/>
          <w:szCs w:val="28"/>
          <w:rtl w:val="true"/>
        </w:rPr>
        <w:t>, "</w:t>
      </w:r>
      <w:r>
        <w:rPr>
          <w:rFonts w:eastAsia="Times New Roman" w:cs="David"/>
          <w:sz w:val="28"/>
          <w:sz w:val="28"/>
          <w:szCs w:val="28"/>
          <w:rtl w:val="true"/>
        </w:rPr>
        <w:t>הלכה היא כי אין לאסירים זכות קנויה ליציאה לחופשות</w:t>
      </w:r>
      <w:r>
        <w:rPr>
          <w:rFonts w:eastAsia="Times New Roman" w:cs="David"/>
          <w:sz w:val="28"/>
          <w:szCs w:val="28"/>
          <w:rtl w:val="true"/>
        </w:rPr>
        <w:t xml:space="preserve">... </w:t>
      </w:r>
      <w:r>
        <w:rPr>
          <w:rFonts w:eastAsia="Times New Roman" w:cs="David"/>
          <w:sz w:val="28"/>
          <w:sz w:val="28"/>
          <w:szCs w:val="28"/>
          <w:rtl w:val="true"/>
        </w:rPr>
        <w:t>וכי בית המשפט לא יתערב בנקל בהחלטות שב</w:t>
      </w:r>
      <w:r>
        <w:rPr>
          <w:rFonts w:eastAsia="Times New Roman" w:cs="David"/>
          <w:sz w:val="28"/>
          <w:szCs w:val="28"/>
          <w:rtl w:val="true"/>
        </w:rPr>
        <w:t>"</w:t>
      </w:r>
      <w:r>
        <w:rPr>
          <w:rFonts w:eastAsia="Times New Roman" w:cs="David"/>
          <w:sz w:val="28"/>
          <w:sz w:val="28"/>
          <w:szCs w:val="28"/>
          <w:rtl w:val="true"/>
        </w:rPr>
        <w:t>ס בנוגע ליציאה לחופשות</w:t>
      </w:r>
      <w:r>
        <w:rPr>
          <w:rFonts w:eastAsia="Times New Roman" w:cs="David"/>
          <w:sz w:val="28"/>
          <w:szCs w:val="28"/>
          <w:rtl w:val="true"/>
        </w:rPr>
        <w:t>" (</w:t>
      </w:r>
      <w:hyperlink r:id="rId5">
        <w:r>
          <w:rPr>
            <w:rFonts w:eastAsia="Times New Roman" w:cs="David"/>
            <w:sz w:val="28"/>
            <w:sz w:val="28"/>
            <w:szCs w:val="28"/>
            <w:rtl w:val="true"/>
          </w:rPr>
          <w:t>רע</w:t>
        </w:r>
        <w:r>
          <w:rPr>
            <w:rFonts w:eastAsia="Times New Roman" w:cs="David"/>
            <w:sz w:val="28"/>
            <w:szCs w:val="28"/>
            <w:rtl w:val="true"/>
          </w:rPr>
          <w:t>"</w:t>
        </w:r>
        <w:r>
          <w:rPr>
            <w:rFonts w:eastAsia="Times New Roman" w:cs="David"/>
            <w:sz w:val="28"/>
            <w:sz w:val="28"/>
            <w:szCs w:val="28"/>
            <w:rtl w:val="true"/>
          </w:rPr>
          <w:t xml:space="preserve">ב </w:t>
        </w:r>
        <w:r>
          <w:rPr>
            <w:rFonts w:eastAsia="Times New Roman" w:cs="David"/>
            <w:sz w:val="28"/>
            <w:szCs w:val="28"/>
          </w:rPr>
          <w:t>10186/16</w:t>
        </w:r>
      </w:hyperlink>
      <w:r>
        <w:rPr>
          <w:rFonts w:eastAsia="Times New Roman" w:cs="David"/>
          <w:sz w:val="28"/>
          <w:szCs w:val="28"/>
          <w:rtl w:val="true"/>
        </w:rPr>
        <w:t xml:space="preserve">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אלטורי נ</w:t>
      </w:r>
      <w:r>
        <w:rPr>
          <w:rFonts w:eastAsia="Times New Roman" w:cs="David"/>
          <w:b/>
          <w:bCs/>
          <w:sz w:val="28"/>
          <w:szCs w:val="28"/>
          <w:rtl w:val="true"/>
        </w:rPr>
        <w:t xml:space="preserve">'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שירות בתי הסוהר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פסקה </w:t>
      </w:r>
      <w:r>
        <w:rPr>
          <w:rFonts w:eastAsia="Times New Roman" w:cs="David"/>
          <w:sz w:val="28"/>
          <w:szCs w:val="28"/>
        </w:rPr>
        <w:t>4</w:t>
      </w:r>
      <w:r>
        <w:rPr>
          <w:rFonts w:eastAsia="Times New Roman" w:cs="David" w:ascii="Times New Roman" w:hAnsi="Times New Roman"/>
          <w:szCs w:val="24"/>
          <w:rtl w:val="true"/>
        </w:rPr>
        <w:t xml:space="preserve"> </w:t>
      </w:r>
      <w:r>
        <w:rPr>
          <w:rFonts w:eastAsia="Times New Roman" w:cs="David"/>
          <w:sz w:val="28"/>
          <w:szCs w:val="28"/>
          <w:rtl w:val="true"/>
        </w:rPr>
        <w:t>(</w:t>
      </w:r>
      <w:r>
        <w:rPr>
          <w:rFonts w:eastAsia="Times New Roman" w:cs="David"/>
          <w:sz w:val="28"/>
          <w:szCs w:val="28"/>
        </w:rPr>
        <w:t>1.1.2017</w:t>
      </w:r>
      <w:r>
        <w:rPr>
          <w:rFonts w:eastAsia="Times New Roman" w:cs="David"/>
          <w:sz w:val="28"/>
          <w:szCs w:val="28"/>
          <w:rtl w:val="true"/>
        </w:rPr>
        <w:t xml:space="preserve">); </w:t>
      </w:r>
      <w:hyperlink r:id="rId6">
        <w:r>
          <w:rPr>
            <w:rFonts w:eastAsia="Times New Roman" w:cs="David"/>
            <w:sz w:val="28"/>
            <w:sz w:val="28"/>
            <w:szCs w:val="28"/>
            <w:rtl w:val="true"/>
          </w:rPr>
          <w:t>רע</w:t>
        </w:r>
        <w:r>
          <w:rPr>
            <w:rFonts w:eastAsia="Times New Roman" w:cs="David"/>
            <w:sz w:val="28"/>
            <w:szCs w:val="28"/>
            <w:rtl w:val="true"/>
          </w:rPr>
          <w:t>"</w:t>
        </w:r>
        <w:r>
          <w:rPr>
            <w:rFonts w:eastAsia="Times New Roman" w:cs="David"/>
            <w:sz w:val="28"/>
            <w:sz w:val="28"/>
            <w:szCs w:val="28"/>
            <w:rtl w:val="true"/>
          </w:rPr>
          <w:t xml:space="preserve">ב </w:t>
        </w:r>
        <w:r>
          <w:rPr>
            <w:rFonts w:eastAsia="Times New Roman" w:cs="David"/>
            <w:sz w:val="28"/>
            <w:szCs w:val="28"/>
          </w:rPr>
          <w:t>6494/20</w:t>
        </w:r>
      </w:hyperlink>
      <w:r>
        <w:rPr>
          <w:rFonts w:eastAsia="Times New Roman" w:cs="David"/>
          <w:sz w:val="28"/>
          <w:szCs w:val="28"/>
          <w:rtl w:val="true"/>
        </w:rPr>
        <w:t xml:space="preserve">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קריספיל נ</w:t>
      </w:r>
      <w:r>
        <w:rPr>
          <w:rFonts w:eastAsia="Times New Roman" w:cs="David"/>
          <w:b/>
          <w:bCs/>
          <w:sz w:val="28"/>
          <w:szCs w:val="28"/>
          <w:rtl w:val="true"/>
        </w:rPr>
        <w:t xml:space="preserve">'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שירות בתי הסוהר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פסקה </w:t>
      </w:r>
      <w:r>
        <w:rPr>
          <w:rFonts w:eastAsia="Times New Roman" w:cs="David"/>
          <w:sz w:val="28"/>
          <w:szCs w:val="28"/>
        </w:rPr>
        <w:t>6</w:t>
      </w:r>
      <w:r>
        <w:rPr>
          <w:rFonts w:eastAsia="Times New Roman" w:cs="David"/>
          <w:sz w:val="28"/>
          <w:szCs w:val="28"/>
          <w:rtl w:val="true"/>
        </w:rPr>
        <w:t xml:space="preserve"> (</w:t>
      </w:r>
      <w:r>
        <w:rPr>
          <w:rFonts w:eastAsia="Times New Roman" w:cs="David"/>
          <w:sz w:val="28"/>
          <w:szCs w:val="28"/>
        </w:rPr>
        <w:t>29.10.2020</w:t>
      </w:r>
      <w:r>
        <w:rPr>
          <w:rFonts w:eastAsia="Times New Roman" w:cs="David"/>
          <w:sz w:val="28"/>
          <w:szCs w:val="28"/>
          <w:rtl w:val="true"/>
        </w:rPr>
        <w:t xml:space="preserve">)). </w:t>
      </w:r>
      <w:r>
        <w:rPr>
          <w:rFonts w:eastAsia="Times New Roman" w:cs="David"/>
          <w:sz w:val="28"/>
          <w:sz w:val="28"/>
          <w:szCs w:val="28"/>
          <w:rtl w:val="true"/>
        </w:rPr>
        <w:t>הוטעם לכן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כי הבחינה השיפוטית ביחס להחלטתם של הגורמים המוסמכים לדחות בקשה לחופשה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עוסקת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בחוקיות ההחלטה ובסבירותה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על פי כללי המשפט המנהלי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וכי ככלל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הערכאה השיפוטית לא תחליף את שיקול הדעת המסור לגורמי הכליאה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בכל הנוגע למתן חופשות לאסירים </w:t>
      </w:r>
      <w:r>
        <w:rPr>
          <w:rFonts w:eastAsia="Times New Roman" w:cs="David"/>
          <w:sz w:val="28"/>
          <w:szCs w:val="28"/>
          <w:rtl w:val="true"/>
        </w:rPr>
        <w:t>(</w:t>
      </w:r>
      <w:hyperlink r:id="rId7">
        <w:r>
          <w:rPr>
            <w:rFonts w:eastAsia="Times New Roman" w:cs="David"/>
            <w:sz w:val="28"/>
            <w:sz w:val="28"/>
            <w:szCs w:val="28"/>
            <w:rtl w:val="true"/>
          </w:rPr>
          <w:t>רע</w:t>
        </w:r>
        <w:r>
          <w:rPr>
            <w:rFonts w:eastAsia="Times New Roman" w:cs="David"/>
            <w:sz w:val="28"/>
            <w:szCs w:val="28"/>
            <w:rtl w:val="true"/>
          </w:rPr>
          <w:t>"</w:t>
        </w:r>
        <w:r>
          <w:rPr>
            <w:rFonts w:eastAsia="Times New Roman" w:cs="David"/>
            <w:sz w:val="28"/>
            <w:sz w:val="28"/>
            <w:szCs w:val="28"/>
            <w:rtl w:val="true"/>
          </w:rPr>
          <w:t xml:space="preserve">ב </w:t>
        </w:r>
        <w:r>
          <w:rPr>
            <w:rFonts w:eastAsia="Times New Roman" w:cs="David"/>
            <w:sz w:val="28"/>
            <w:szCs w:val="28"/>
          </w:rPr>
          <w:t>4200/16</w:t>
        </w:r>
      </w:hyperlink>
      <w:r>
        <w:rPr>
          <w:rFonts w:eastAsia="Times New Roman" w:cs="David"/>
          <w:sz w:val="28"/>
          <w:szCs w:val="28"/>
          <w:rtl w:val="true"/>
        </w:rPr>
        <w:t xml:space="preserve">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סבן נ</w:t>
      </w:r>
      <w:r>
        <w:rPr>
          <w:rFonts w:eastAsia="Times New Roman" w:cs="David"/>
          <w:b/>
          <w:bCs/>
          <w:sz w:val="28"/>
          <w:szCs w:val="28"/>
          <w:rtl w:val="true"/>
        </w:rPr>
        <w:t xml:space="preserve">'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מדינת ישראל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פסקה </w:t>
      </w:r>
      <w:r>
        <w:rPr>
          <w:rFonts w:eastAsia="Times New Roman" w:cs="David"/>
          <w:sz w:val="28"/>
          <w:szCs w:val="28"/>
        </w:rPr>
        <w:t>13</w:t>
      </w:r>
      <w:r>
        <w:rPr>
          <w:rFonts w:eastAsia="Times New Roman" w:cs="David"/>
          <w:sz w:val="28"/>
          <w:szCs w:val="28"/>
          <w:rtl w:val="true"/>
        </w:rPr>
        <w:t xml:space="preserve"> (</w:t>
      </w:r>
      <w:r>
        <w:rPr>
          <w:rFonts w:eastAsia="Times New Roman" w:cs="David"/>
          <w:sz w:val="28"/>
          <w:szCs w:val="28"/>
        </w:rPr>
        <w:t>30.5.2016</w:t>
      </w:r>
      <w:r>
        <w:rPr>
          <w:rFonts w:eastAsia="Times New Roman" w:cs="David"/>
          <w:sz w:val="28"/>
          <w:szCs w:val="28"/>
          <w:rtl w:val="true"/>
        </w:rPr>
        <w:t xml:space="preserve">); </w:t>
      </w:r>
      <w:hyperlink r:id="rId8">
        <w:r>
          <w:rPr>
            <w:rFonts w:eastAsia="Times New Roman" w:cs="David"/>
            <w:sz w:val="28"/>
            <w:sz w:val="28"/>
            <w:szCs w:val="28"/>
            <w:rtl w:val="true"/>
          </w:rPr>
          <w:t>רע</w:t>
        </w:r>
        <w:r>
          <w:rPr>
            <w:rFonts w:eastAsia="Times New Roman" w:cs="David"/>
            <w:sz w:val="28"/>
            <w:szCs w:val="28"/>
            <w:rtl w:val="true"/>
          </w:rPr>
          <w:t>"</w:t>
        </w:r>
        <w:r>
          <w:rPr>
            <w:rFonts w:eastAsia="Times New Roman" w:cs="David"/>
            <w:sz w:val="28"/>
            <w:sz w:val="28"/>
            <w:szCs w:val="28"/>
            <w:rtl w:val="true"/>
          </w:rPr>
          <w:t xml:space="preserve">ב </w:t>
        </w:r>
        <w:r>
          <w:rPr>
            <w:rFonts w:eastAsia="Times New Roman" w:cs="David"/>
            <w:sz w:val="28"/>
            <w:szCs w:val="28"/>
          </w:rPr>
          <w:t>2432/19</w:t>
        </w:r>
      </w:hyperlink>
      <w:r>
        <w:rPr>
          <w:rFonts w:eastAsia="Times New Roman" w:cs="David"/>
          <w:sz w:val="28"/>
          <w:szCs w:val="28"/>
          <w:rtl w:val="true"/>
        </w:rPr>
        <w:t xml:space="preserve">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אבו ג</w:t>
      </w:r>
      <w:r>
        <w:rPr>
          <w:rFonts w:eastAsia="Times New Roman" w:cs="David"/>
          <w:b/>
          <w:bCs/>
          <w:sz w:val="28"/>
          <w:szCs w:val="28"/>
          <w:rtl w:val="true"/>
        </w:rPr>
        <w:t>'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ומעה נ</w:t>
      </w:r>
      <w:r>
        <w:rPr>
          <w:rFonts w:eastAsia="Times New Roman" w:cs="David"/>
          <w:b/>
          <w:bCs/>
          <w:sz w:val="28"/>
          <w:szCs w:val="28"/>
          <w:rtl w:val="true"/>
        </w:rPr>
        <w:t xml:space="preserve">'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מדינת ישראל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פסקה </w:t>
      </w:r>
      <w:r>
        <w:rPr>
          <w:rFonts w:eastAsia="Times New Roman" w:cs="David"/>
          <w:sz w:val="28"/>
          <w:szCs w:val="28"/>
        </w:rPr>
        <w:t>5</w:t>
      </w:r>
      <w:r>
        <w:rPr>
          <w:rFonts w:eastAsia="Times New Roman" w:cs="David"/>
          <w:sz w:val="28"/>
          <w:szCs w:val="28"/>
          <w:rtl w:val="true"/>
        </w:rPr>
        <w:t xml:space="preserve"> (</w:t>
      </w:r>
      <w:r>
        <w:rPr>
          <w:rFonts w:eastAsia="Times New Roman" w:cs="David"/>
          <w:sz w:val="28"/>
          <w:szCs w:val="28"/>
        </w:rPr>
        <w:t>4.4.2019</w:t>
      </w:r>
      <w:r>
        <w:rPr>
          <w:rFonts w:eastAsia="Times New Roman" w:cs="David"/>
          <w:sz w:val="28"/>
          <w:szCs w:val="28"/>
          <w:rtl w:val="true"/>
        </w:rPr>
        <w:t xml:space="preserve">)).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8" w:leader="none"/>
        </w:tabs>
        <w:ind w:left="-2" w:hanging="0"/>
        <w:jc w:val="both"/>
        <w:rPr>
          <w:rFonts w:eastAsia="Times New Roman" w:cs="David"/>
          <w:sz w:val="28"/>
          <w:szCs w:val="28"/>
        </w:rPr>
      </w:pPr>
      <w:r>
        <w:rPr>
          <w:rFonts w:eastAsia="Times New Roman" w:cs="David"/>
          <w:sz w:val="28"/>
          <w:sz w:val="28"/>
          <w:szCs w:val="28"/>
          <w:rtl w:val="true"/>
        </w:rPr>
        <w:t>המבקש יצא אמנם לחופשות עד כה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ברם אין ניתן להתעלם מהפרת המשמעת שביצע לאחרונה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ובגינה נשללו ממנו שיחות טלפון למשך שבעה ימים</w:t>
      </w:r>
      <w:r>
        <w:rPr>
          <w:rFonts w:eastAsia="Times New Roman" w:cs="David"/>
          <w:sz w:val="28"/>
          <w:szCs w:val="28"/>
          <w:rtl w:val="true"/>
        </w:rPr>
        <w:t xml:space="preserve">. </w:t>
      </w:r>
      <w:r>
        <w:rPr>
          <w:rFonts w:eastAsia="Times New Roman" w:cs="David"/>
          <w:sz w:val="28"/>
          <w:sz w:val="28"/>
          <w:szCs w:val="28"/>
          <w:rtl w:val="true"/>
        </w:rPr>
        <w:t>כבר נפסק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כי </w:t>
      </w:r>
      <w:r>
        <w:rPr>
          <w:rFonts w:eastAsia="Times New Roman" w:cs="David"/>
          <w:sz w:val="28"/>
          <w:szCs w:val="28"/>
          <w:rtl w:val="true"/>
        </w:rPr>
        <w:t>"</w:t>
      </w:r>
      <w:r>
        <w:rPr>
          <w:rFonts w:eastAsia="Times New Roman" w:cs="David"/>
          <w:sz w:val="28"/>
          <w:sz w:val="28"/>
          <w:szCs w:val="28"/>
          <w:rtl w:val="true"/>
        </w:rPr>
        <w:t>אף אם המאזניים מעוינות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ויציאת האסיר לחופשה אינה מטילה סיכון על הציבור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התנהגותו הטובה בכלא היא תנאי ליציאתו לחופשות</w:t>
      </w:r>
      <w:r>
        <w:rPr>
          <w:rFonts w:eastAsia="Times New Roman" w:cs="David"/>
          <w:sz w:val="28"/>
          <w:szCs w:val="28"/>
          <w:rtl w:val="true"/>
        </w:rPr>
        <w:t>" (</w:t>
      </w:r>
      <w:r>
        <w:rPr>
          <w:rFonts w:eastAsia="Times New Roman" w:cs="David"/>
          <w:sz w:val="28"/>
          <w:sz w:val="28"/>
          <w:szCs w:val="28"/>
          <w:rtl w:val="true"/>
        </w:rPr>
        <w:t>רע</w:t>
      </w:r>
      <w:r>
        <w:rPr>
          <w:rFonts w:eastAsia="Times New Roman" w:cs="David"/>
          <w:sz w:val="28"/>
          <w:szCs w:val="28"/>
          <w:rtl w:val="true"/>
        </w:rPr>
        <w:t>"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ב </w:t>
      </w:r>
      <w:r>
        <w:rPr>
          <w:rFonts w:eastAsia="Times New Roman" w:cs="David"/>
          <w:sz w:val="28"/>
          <w:szCs w:val="28"/>
        </w:rPr>
        <w:t>5444/09</w:t>
      </w:r>
      <w:r>
        <w:rPr>
          <w:rFonts w:eastAsia="Times New Roman" w:cs="David"/>
          <w:sz w:val="28"/>
          <w:szCs w:val="28"/>
          <w:rtl w:val="true"/>
        </w:rPr>
        <w:t xml:space="preserve">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חג</w:t>
      </w:r>
      <w:r>
        <w:rPr>
          <w:rFonts w:eastAsia="Times New Roman" w:cs="David"/>
          <w:b/>
          <w:bCs/>
          <w:sz w:val="28"/>
          <w:szCs w:val="28"/>
          <w:rtl w:val="true"/>
        </w:rPr>
        <w:t xml:space="preserve">'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יחיא נ</w:t>
      </w:r>
      <w:r>
        <w:rPr>
          <w:rFonts w:eastAsia="Times New Roman" w:cs="David"/>
          <w:b/>
          <w:bCs/>
          <w:sz w:val="28"/>
          <w:szCs w:val="28"/>
          <w:rtl w:val="true"/>
        </w:rPr>
        <w:t xml:space="preserve">'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שירות בתי הסוהר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פסקה </w:t>
      </w:r>
      <w:r>
        <w:rPr>
          <w:rFonts w:eastAsia="Times New Roman" w:cs="David"/>
          <w:sz w:val="28"/>
          <w:szCs w:val="28"/>
        </w:rPr>
        <w:t>5</w:t>
      </w:r>
      <w:r>
        <w:rPr>
          <w:rFonts w:eastAsia="Times New Roman" w:cs="David"/>
          <w:sz w:val="28"/>
          <w:szCs w:val="28"/>
          <w:rtl w:val="true"/>
        </w:rPr>
        <w:t xml:space="preserve"> (</w:t>
      </w:r>
      <w:r>
        <w:rPr>
          <w:rFonts w:eastAsia="Times New Roman" w:cs="David"/>
          <w:sz w:val="28"/>
          <w:szCs w:val="28"/>
        </w:rPr>
        <w:t>22.10.2009</w:t>
      </w:r>
      <w:r>
        <w:rPr>
          <w:rFonts w:eastAsia="Times New Roman" w:cs="David"/>
          <w:sz w:val="28"/>
          <w:szCs w:val="28"/>
          <w:rtl w:val="true"/>
        </w:rPr>
        <w:t xml:space="preserve">)). 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וראו תקנה </w:t>
      </w:r>
      <w:r>
        <w:rPr>
          <w:rFonts w:eastAsia="Times New Roman" w:cs="David"/>
          <w:sz w:val="28"/>
          <w:szCs w:val="28"/>
        </w:rPr>
        <w:t>19</w:t>
      </w:r>
      <w:r>
        <w:rPr>
          <w:rFonts w:eastAsia="Times New Roman" w:cs="David"/>
          <w:sz w:val="28"/>
          <w:szCs w:val="28"/>
          <w:rtl w:val="true"/>
        </w:rPr>
        <w:t>(</w:t>
      </w:r>
      <w:r>
        <w:rPr>
          <w:rFonts w:eastAsia="Times New Roman" w:cs="David"/>
          <w:sz w:val="28"/>
          <w:sz w:val="28"/>
          <w:szCs w:val="28"/>
          <w:rtl w:val="true"/>
        </w:rPr>
        <w:t>א</w:t>
      </w:r>
      <w:r>
        <w:rPr>
          <w:rFonts w:eastAsia="Times New Roman" w:cs="David"/>
          <w:sz w:val="28"/>
          <w:szCs w:val="28"/>
          <w:rtl w:val="true"/>
        </w:rPr>
        <w:t xml:space="preserve">) </w:t>
      </w:r>
      <w:r>
        <w:rPr>
          <w:rFonts w:eastAsia="Times New Roman" w:cs="David"/>
          <w:sz w:val="28"/>
          <w:sz w:val="28"/>
          <w:szCs w:val="28"/>
          <w:rtl w:val="true"/>
        </w:rPr>
        <w:t>לתקנות בתי הסוהר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התשל</w:t>
      </w:r>
      <w:r>
        <w:rPr>
          <w:rFonts w:eastAsia="Times New Roman" w:cs="David"/>
          <w:sz w:val="28"/>
          <w:szCs w:val="28"/>
          <w:rtl w:val="true"/>
        </w:rPr>
        <w:t>"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ח </w:t>
      </w:r>
      <w:r>
        <w:rPr>
          <w:rFonts w:eastAsia="Times New Roman" w:cs="David"/>
          <w:sz w:val="28"/>
          <w:szCs w:val="28"/>
          <w:rtl w:val="true"/>
        </w:rPr>
        <w:t xml:space="preserve">- </w:t>
      </w:r>
      <w:r>
        <w:rPr>
          <w:rFonts w:eastAsia="Times New Roman" w:cs="David"/>
          <w:sz w:val="28"/>
          <w:szCs w:val="28"/>
        </w:rPr>
        <w:t>1978</w:t>
      </w:r>
      <w:r>
        <w:rPr>
          <w:rFonts w:eastAsia="Times New Roman" w:cs="David"/>
          <w:sz w:val="28"/>
          <w:szCs w:val="28"/>
          <w:rtl w:val="true"/>
        </w:rPr>
        <w:t xml:space="preserve">; 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סעיף </w:t>
      </w:r>
      <w:r>
        <w:rPr>
          <w:rFonts w:eastAsia="Times New Roman" w:cs="David"/>
          <w:sz w:val="28"/>
          <w:szCs w:val="28"/>
        </w:rPr>
        <w:t>11</w:t>
      </w:r>
      <w:r>
        <w:rPr>
          <w:rFonts w:eastAsia="Times New Roman" w:cs="David"/>
          <w:sz w:val="28"/>
          <w:szCs w:val="28"/>
          <w:rtl w:val="true"/>
        </w:rPr>
        <w:t>(</w:t>
      </w:r>
      <w:r>
        <w:rPr>
          <w:rFonts w:eastAsia="Times New Roman" w:cs="David"/>
          <w:sz w:val="28"/>
          <w:sz w:val="28"/>
          <w:szCs w:val="28"/>
          <w:rtl w:val="true"/>
        </w:rPr>
        <w:t>ד</w:t>
      </w:r>
      <w:r>
        <w:rPr>
          <w:rFonts w:eastAsia="Times New Roman" w:cs="David"/>
          <w:sz w:val="28"/>
          <w:szCs w:val="28"/>
          <w:rtl w:val="true"/>
        </w:rPr>
        <w:t xml:space="preserve">) </w:t>
      </w:r>
      <w:r>
        <w:rPr>
          <w:rFonts w:eastAsia="Times New Roman" w:cs="David"/>
          <w:sz w:val="28"/>
          <w:sz w:val="28"/>
          <w:szCs w:val="28"/>
          <w:rtl w:val="true"/>
        </w:rPr>
        <w:t>להוראת קמצ</w:t>
      </w:r>
      <w:r>
        <w:rPr>
          <w:rFonts w:eastAsia="Times New Roman" w:cs="David"/>
          <w:sz w:val="28"/>
          <w:szCs w:val="28"/>
          <w:rtl w:val="true"/>
        </w:rPr>
        <w:t>"</w:t>
      </w:r>
      <w:r>
        <w:rPr>
          <w:rFonts w:eastAsia="Times New Roman" w:cs="David"/>
          <w:sz w:val="28"/>
          <w:sz w:val="28"/>
          <w:szCs w:val="28"/>
          <w:rtl w:val="true"/>
        </w:rPr>
        <w:t>ר מס</w:t>
      </w:r>
      <w:r>
        <w:rPr>
          <w:rFonts w:eastAsia="Times New Roman" w:cs="David"/>
          <w:sz w:val="28"/>
          <w:szCs w:val="28"/>
          <w:rtl w:val="true"/>
        </w:rPr>
        <w:t xml:space="preserve">' </w:t>
      </w:r>
      <w:r>
        <w:rPr>
          <w:rFonts w:eastAsia="Times New Roman" w:cs="David"/>
          <w:sz w:val="28"/>
          <w:szCs w:val="28"/>
        </w:rPr>
        <w:t>3110</w:t>
      </w:r>
      <w:r>
        <w:rPr>
          <w:rFonts w:eastAsia="Times New Roman" w:cs="David"/>
          <w:sz w:val="28"/>
          <w:szCs w:val="28"/>
          <w:rtl w:val="true"/>
        </w:rPr>
        <w:t xml:space="preserve"> – "</w:t>
      </w:r>
      <w:r>
        <w:rPr>
          <w:rFonts w:eastAsia="Times New Roman" w:cs="David"/>
          <w:sz w:val="28"/>
          <w:sz w:val="28"/>
          <w:szCs w:val="28"/>
          <w:rtl w:val="true"/>
        </w:rPr>
        <w:t>חופשות מיוחדות לכלואים בבסיסי הכליאה</w:t>
      </w:r>
      <w:r>
        <w:rPr>
          <w:rFonts w:eastAsia="Times New Roman" w:cs="David"/>
          <w:sz w:val="28"/>
          <w:szCs w:val="28"/>
          <w:rtl w:val="true"/>
        </w:rPr>
        <w:t xml:space="preserve">"). 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נוכח ביצועה של הפרת המשמעת אך לאחרונה </w:t>
      </w:r>
      <w:r>
        <w:rPr>
          <w:rFonts w:eastAsia="Times New Roman" w:cs="David"/>
          <w:sz w:val="28"/>
          <w:szCs w:val="28"/>
          <w:rtl w:val="true"/>
        </w:rPr>
        <w:t xml:space="preserve">- </w:t>
      </w:r>
      <w:r>
        <w:rPr>
          <w:rFonts w:eastAsia="Times New Roman" w:cs="David"/>
          <w:sz w:val="28"/>
          <w:sz w:val="28"/>
          <w:szCs w:val="28"/>
          <w:rtl w:val="true"/>
        </w:rPr>
        <w:t>הרי ש</w:t>
      </w:r>
      <w:r>
        <w:rPr>
          <w:rFonts w:eastAsia="Times New Roman" w:cs="David"/>
          <w:sz w:val="28"/>
          <w:szCs w:val="28"/>
          <w:rtl w:val="true"/>
        </w:rPr>
        <w:t>"</w:t>
      </w:r>
      <w:r>
        <w:rPr>
          <w:rFonts w:eastAsia="Times New Roman" w:cs="David"/>
          <w:sz w:val="28"/>
          <w:sz w:val="28"/>
          <w:szCs w:val="28"/>
          <w:rtl w:val="true"/>
        </w:rPr>
        <w:t>החלטתו של המשיב שלא לאפשר למבקש לצאת בסמוך לביצוע העבירות לחופשה מיוחדת הינה החלטה סבירה בנסיבות העניין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ואין להתערב בה</w:t>
      </w:r>
      <w:r>
        <w:rPr>
          <w:rFonts w:eastAsia="Times New Roman" w:cs="David"/>
          <w:sz w:val="28"/>
          <w:szCs w:val="28"/>
          <w:rtl w:val="true"/>
        </w:rPr>
        <w:t>" (</w:t>
      </w:r>
      <w:r>
        <w:rPr>
          <w:rFonts w:eastAsia="Times New Roman" w:cs="David"/>
          <w:sz w:val="28"/>
          <w:sz w:val="28"/>
          <w:szCs w:val="28"/>
          <w:rtl w:val="true"/>
        </w:rPr>
        <w:t>רע</w:t>
      </w:r>
      <w:r>
        <w:rPr>
          <w:rFonts w:eastAsia="Times New Roman" w:cs="David"/>
          <w:sz w:val="28"/>
          <w:szCs w:val="28"/>
          <w:rtl w:val="true"/>
        </w:rPr>
        <w:t>"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ב </w:t>
      </w:r>
      <w:r>
        <w:rPr>
          <w:rFonts w:eastAsia="Times New Roman" w:cs="David"/>
          <w:sz w:val="28"/>
          <w:szCs w:val="28"/>
        </w:rPr>
        <w:t>7676/15</w:t>
      </w:r>
      <w:r>
        <w:rPr>
          <w:rFonts w:eastAsia="Times New Roman" w:cs="David"/>
          <w:sz w:val="28"/>
          <w:szCs w:val="28"/>
          <w:rtl w:val="true"/>
        </w:rPr>
        <w:t xml:space="preserve">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זנו נ</w:t>
      </w:r>
      <w:r>
        <w:rPr>
          <w:rFonts w:eastAsia="Times New Roman" w:cs="David"/>
          <w:b/>
          <w:bCs/>
          <w:sz w:val="28"/>
          <w:szCs w:val="28"/>
          <w:rtl w:val="true"/>
        </w:rPr>
        <w:t xml:space="preserve">'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שירות בתי הסוהר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פסקה </w:t>
      </w:r>
      <w:r>
        <w:rPr>
          <w:rFonts w:eastAsia="Times New Roman" w:cs="David"/>
          <w:sz w:val="28"/>
          <w:szCs w:val="28"/>
        </w:rPr>
        <w:t>5</w:t>
      </w:r>
      <w:r>
        <w:rPr>
          <w:rFonts w:eastAsia="Times New Roman" w:cs="David"/>
          <w:sz w:val="28"/>
          <w:szCs w:val="28"/>
          <w:rtl w:val="true"/>
        </w:rPr>
        <w:t xml:space="preserve"> (</w:t>
      </w:r>
      <w:r>
        <w:rPr>
          <w:rFonts w:eastAsia="Times New Roman" w:cs="David"/>
          <w:sz w:val="28"/>
          <w:szCs w:val="28"/>
        </w:rPr>
        <w:t>12.11.2015</w:t>
      </w:r>
      <w:r>
        <w:rPr>
          <w:rFonts w:eastAsia="Times New Roman" w:cs="David"/>
          <w:sz w:val="28"/>
          <w:szCs w:val="28"/>
          <w:rtl w:val="true"/>
        </w:rPr>
        <w:t xml:space="preserve">); 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עניין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אלטורי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 לעיל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פסקה </w:t>
      </w:r>
      <w:r>
        <w:rPr>
          <w:rFonts w:eastAsia="Times New Roman" w:cs="David"/>
          <w:sz w:val="28"/>
          <w:szCs w:val="28"/>
        </w:rPr>
        <w:t>4</w:t>
      </w:r>
      <w:r>
        <w:rPr>
          <w:rFonts w:eastAsia="Times New Roman" w:cs="David"/>
          <w:sz w:val="28"/>
          <w:szCs w:val="28"/>
          <w:rtl w:val="true"/>
        </w:rPr>
        <w:t xml:space="preserve"> (</w:t>
      </w:r>
      <w:r>
        <w:rPr>
          <w:rFonts w:eastAsia="Times New Roman" w:cs="David"/>
          <w:sz w:val="28"/>
          <w:szCs w:val="28"/>
        </w:rPr>
        <w:t>1.1.2017</w:t>
      </w:r>
      <w:r>
        <w:rPr>
          <w:rFonts w:eastAsia="Times New Roman" w:cs="David"/>
          <w:sz w:val="28"/>
          <w:szCs w:val="28"/>
          <w:rtl w:val="true"/>
        </w:rPr>
        <w:t xml:space="preserve">); </w:t>
      </w:r>
      <w:r>
        <w:rPr>
          <w:rFonts w:eastAsia="Times New Roman" w:cs="David"/>
          <w:sz w:val="28"/>
          <w:sz w:val="28"/>
          <w:szCs w:val="28"/>
          <w:rtl w:val="true"/>
        </w:rPr>
        <w:t>עלב</w:t>
      </w:r>
      <w:r>
        <w:rPr>
          <w:rFonts w:eastAsia="Times New Roman" w:cs="David"/>
          <w:sz w:val="28"/>
          <w:szCs w:val="28"/>
          <w:rtl w:val="true"/>
        </w:rPr>
        <w:t>"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ש </w:t>
      </w:r>
      <w:r>
        <w:rPr>
          <w:rFonts w:eastAsia="Times New Roman" w:cs="David"/>
          <w:sz w:val="28"/>
          <w:szCs w:val="28"/>
        </w:rPr>
        <w:t>8/21</w:t>
      </w:r>
      <w:r>
        <w:rPr>
          <w:rFonts w:eastAsia="Times New Roman" w:cs="David"/>
          <w:sz w:val="28"/>
          <w:szCs w:val="28"/>
          <w:rtl w:val="true"/>
        </w:rPr>
        <w:t xml:space="preserve">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טור</w:t>
      </w:r>
      <w:r>
        <w:rPr>
          <w:rFonts w:eastAsia="Times New Roman" w:cs="David"/>
          <w:b/>
          <w:bCs/>
          <w:sz w:val="28"/>
          <w:szCs w:val="28"/>
          <w:rtl w:val="true"/>
        </w:rPr>
        <w:t xml:space="preserve">'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חמזה נ</w:t>
      </w:r>
      <w:r>
        <w:rPr>
          <w:rFonts w:eastAsia="Times New Roman" w:cs="David"/>
          <w:b/>
          <w:bCs/>
          <w:sz w:val="28"/>
          <w:szCs w:val="28"/>
          <w:rtl w:val="true"/>
        </w:rPr>
        <w:t xml:space="preserve">'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התובע הצבאי הראשי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פסקה </w:t>
      </w:r>
      <w:r>
        <w:rPr>
          <w:rFonts w:eastAsia="Times New Roman" w:cs="David"/>
          <w:sz w:val="28"/>
          <w:szCs w:val="28"/>
        </w:rPr>
        <w:t>19</w:t>
      </w:r>
      <w:r>
        <w:rPr>
          <w:rFonts w:eastAsia="Times New Roman" w:cs="David"/>
          <w:sz w:val="28"/>
          <w:szCs w:val="28"/>
          <w:rtl w:val="true"/>
        </w:rPr>
        <w:t xml:space="preserve"> (</w:t>
      </w:r>
      <w:r>
        <w:rPr>
          <w:rFonts w:eastAsia="Times New Roman" w:cs="David"/>
          <w:sz w:val="28"/>
          <w:szCs w:val="28"/>
        </w:rPr>
        <w:t>2021</w:t>
      </w:r>
      <w:r>
        <w:rPr>
          <w:rFonts w:eastAsia="Times New Roman" w:cs="David"/>
          <w:sz w:val="28"/>
          <w:szCs w:val="28"/>
          <w:rtl w:val="true"/>
        </w:rPr>
        <w:t xml:space="preserve">)).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8" w:leader="none"/>
        </w:tabs>
        <w:ind w:left="-2" w:hanging="0"/>
        <w:jc w:val="both"/>
        <w:rPr>
          <w:rFonts w:eastAsia="Times New Roman" w:cs="David"/>
          <w:sz w:val="28"/>
          <w:szCs w:val="28"/>
        </w:rPr>
      </w:pPr>
      <w:r>
        <w:rPr>
          <w:rFonts w:eastAsia="Times New Roman" w:cs="David"/>
          <w:sz w:val="28"/>
          <w:sz w:val="28"/>
          <w:szCs w:val="28"/>
          <w:rtl w:val="true"/>
        </w:rPr>
        <w:t>לפיכך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על אף שמצויים אנו בפתחו של חג הפסח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חרף נסיבותיו המשפחתיות המורכבות של המבקש </w:t>
      </w:r>
      <w:r>
        <w:rPr>
          <w:rFonts w:eastAsia="Times New Roman" w:cs="David"/>
          <w:sz w:val="28"/>
          <w:szCs w:val="28"/>
          <w:rtl w:val="true"/>
        </w:rPr>
        <w:t xml:space="preserve">- </w:t>
      </w:r>
      <w:r>
        <w:rPr>
          <w:rFonts w:eastAsia="Times New Roman" w:cs="David"/>
          <w:sz w:val="28"/>
          <w:sz w:val="28"/>
          <w:szCs w:val="28"/>
          <w:rtl w:val="true"/>
        </w:rPr>
        <w:t>אין לקבוע כי החלטתו של מפקד הכלא אינה סבירה ואין להתערב בה</w:t>
      </w:r>
      <w:r>
        <w:rPr>
          <w:rFonts w:eastAsia="Times New Roman" w:cs="David"/>
          <w:sz w:val="28"/>
          <w:szCs w:val="28"/>
          <w:rtl w:val="true"/>
        </w:rPr>
        <w:t xml:space="preserve">.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8" w:leader="none"/>
        </w:tabs>
        <w:ind w:left="-2" w:hanging="0"/>
        <w:jc w:val="both"/>
        <w:rPr>
          <w:rFonts w:eastAsia="Times New Roman" w:cs="David"/>
          <w:sz w:val="28"/>
          <w:szCs w:val="28"/>
        </w:rPr>
      </w:pPr>
      <w:r>
        <w:rPr>
          <w:rFonts w:eastAsia="Times New Roman" w:cs="David"/>
          <w:sz w:val="28"/>
          <w:sz w:val="28"/>
          <w:szCs w:val="28"/>
          <w:rtl w:val="true"/>
        </w:rPr>
        <w:t>לצד האמור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כפי שציינתי במהלך הדיון בבקשה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לנוכח החג והמלחמה שבה נתונה מדינת ישראל בעת הזו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בהתחשב בנסיבות שפורטו לעיל ובראשן הנסיבות המשפחתיות המורכבות </w:t>
      </w:r>
      <w:r>
        <w:rPr>
          <w:rFonts w:eastAsia="Times New Roman" w:cs="David"/>
          <w:sz w:val="28"/>
          <w:szCs w:val="28"/>
          <w:rtl w:val="true"/>
        </w:rPr>
        <w:t xml:space="preserve">-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מתבקש מפקד הכלא לבחון את האפשרות לנקוט פתרון חלופי מידתי</w:t>
      </w:r>
      <w:r>
        <w:rPr>
          <w:rFonts w:eastAsia="Times New Roman" w:cs="David"/>
          <w:b/>
          <w:bCs/>
          <w:sz w:val="28"/>
          <w:szCs w:val="28"/>
          <w:rtl w:val="true"/>
        </w:rPr>
        <w:t xml:space="preserve">,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דוגמת ביקור של המשפחה בבסיס הכליאה או כל פתרון אחר</w:t>
      </w:r>
      <w:r>
        <w:rPr>
          <w:rFonts w:eastAsia="Times New Roman" w:cs="David"/>
          <w:sz w:val="28"/>
          <w:szCs w:val="28"/>
          <w:rtl w:val="true"/>
        </w:rPr>
        <w:t xml:space="preserve">. </w:t>
      </w:r>
    </w:p>
    <w:p>
      <w:pPr>
        <w:pStyle w:val="Normal"/>
        <w:tabs>
          <w:tab w:val="clear" w:pos="720"/>
          <w:tab w:val="left" w:pos="368" w:leader="none"/>
        </w:tabs>
        <w:ind w:left="-2" w:hanging="0"/>
        <w:jc w:val="both"/>
        <w:rPr>
          <w:rFonts w:eastAsia="Times New Roman" w:cs="David"/>
          <w:b/>
          <w:b/>
          <w:bCs/>
          <w:sz w:val="28"/>
          <w:szCs w:val="28"/>
        </w:rPr>
      </w:pP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שאלת הסמכות</w:t>
      </w:r>
    </w:p>
    <w:p>
      <w:pPr>
        <w:pStyle w:val="Normal"/>
        <w:tabs>
          <w:tab w:val="clear" w:pos="720"/>
          <w:tab w:val="left" w:pos="368" w:leader="none"/>
        </w:tabs>
        <w:ind w:left="-2" w:hanging="0"/>
        <w:jc w:val="both"/>
        <w:rPr>
          <w:rFonts w:eastAsia="Times New Roman" w:cs="David"/>
          <w:b/>
          <w:b/>
          <w:bCs/>
          <w:sz w:val="4"/>
          <w:szCs w:val="4"/>
        </w:rPr>
      </w:pPr>
      <w:r>
        <w:rPr>
          <w:rFonts w:eastAsia="Times New Roman" w:cs="David"/>
          <w:b/>
          <w:bCs/>
          <w:sz w:val="28"/>
          <w:szCs w:val="28"/>
          <w:rtl w:val="true"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8" w:leader="none"/>
        </w:tabs>
        <w:ind w:left="-2" w:hanging="0"/>
        <w:jc w:val="both"/>
        <w:rPr>
          <w:rFonts w:eastAsia="Times New Roman" w:cs="David"/>
          <w:sz w:val="28"/>
          <w:szCs w:val="28"/>
        </w:rPr>
      </w:pPr>
      <w:r>
        <w:rPr>
          <w:rFonts w:eastAsia="Times New Roman" w:cs="David"/>
          <w:sz w:val="28"/>
          <w:sz w:val="28"/>
          <w:szCs w:val="28"/>
          <w:rtl w:val="true"/>
        </w:rPr>
        <w:t>למעלה מן הנדרש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מפאת חשיבותה של הסוגייה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אתייחס בכל זאת לשאלת הסמכות</w:t>
      </w:r>
      <w:r>
        <w:rPr>
          <w:rFonts w:eastAsia="Times New Roman" w:cs="David"/>
          <w:sz w:val="28"/>
          <w:szCs w:val="28"/>
          <w:rtl w:val="true"/>
        </w:rPr>
        <w:t xml:space="preserve">. </w:t>
      </w:r>
    </w:p>
    <w:p>
      <w:pPr>
        <w:pStyle w:val="Normal"/>
        <w:tabs>
          <w:tab w:val="clear" w:pos="720"/>
          <w:tab w:val="left" w:pos="368" w:leader="none"/>
        </w:tabs>
        <w:jc w:val="both"/>
        <w:rPr>
          <w:rFonts w:eastAsia="Times New Roman" w:cs="David"/>
          <w:sz w:val="28"/>
          <w:szCs w:val="28"/>
        </w:rPr>
      </w:pPr>
      <w:r>
        <w:rPr>
          <w:rFonts w:eastAsia="Times New Roman" w:cs="David"/>
          <w:sz w:val="28"/>
          <w:szCs w:val="28"/>
          <w:rtl w:val="true"/>
        </w:rPr>
      </w:r>
    </w:p>
    <w:p>
      <w:pPr>
        <w:pStyle w:val="Normal"/>
        <w:tabs>
          <w:tab w:val="clear" w:pos="720"/>
          <w:tab w:val="left" w:pos="368" w:leader="none"/>
        </w:tabs>
        <w:jc w:val="both"/>
        <w:rPr>
          <w:rFonts w:eastAsia="Times New Roman" w:cs="David"/>
          <w:sz w:val="28"/>
          <w:szCs w:val="28"/>
        </w:rPr>
      </w:pPr>
      <w:r>
        <w:rPr>
          <w:rFonts w:eastAsia="Times New Roman" w:cs="David"/>
          <w:sz w:val="28"/>
          <w:szCs w:val="28"/>
          <w:rtl w:val="true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8" w:leader="none"/>
        </w:tabs>
        <w:ind w:left="-2" w:hanging="0"/>
        <w:jc w:val="both"/>
        <w:rPr>
          <w:rFonts w:eastAsia="Times New Roman" w:cs="David"/>
          <w:sz w:val="28"/>
          <w:szCs w:val="28"/>
        </w:rPr>
      </w:pPr>
      <w:r>
        <w:rPr>
          <w:rFonts w:eastAsia="Times New Roman" w:cs="David"/>
          <w:sz w:val="28"/>
          <w:sz w:val="28"/>
          <w:szCs w:val="28"/>
          <w:rtl w:val="true"/>
        </w:rPr>
        <w:t>כפי שצוין בב</w:t>
      </w:r>
      <w:r>
        <w:rPr>
          <w:rFonts w:eastAsia="Times New Roman" w:cs="David"/>
          <w:sz w:val="28"/>
          <w:szCs w:val="28"/>
          <w:rtl w:val="true"/>
        </w:rPr>
        <w:t>"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ש </w:t>
      </w:r>
      <w:r>
        <w:rPr>
          <w:rFonts w:eastAsia="Times New Roman" w:cs="David"/>
          <w:sz w:val="28"/>
          <w:szCs w:val="28"/>
        </w:rPr>
        <w:t>19/25</w:t>
      </w:r>
      <w:r>
        <w:rPr>
          <w:rFonts w:eastAsia="Times New Roman" w:cs="David"/>
          <w:sz w:val="28"/>
          <w:szCs w:val="28"/>
          <w:rtl w:val="true"/>
        </w:rPr>
        <w:t xml:space="preserve">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טור</w:t>
      </w:r>
      <w:r>
        <w:rPr>
          <w:rFonts w:eastAsia="Times New Roman" w:cs="David"/>
          <w:b/>
          <w:bCs/>
          <w:sz w:val="28"/>
          <w:szCs w:val="28"/>
          <w:rtl w:val="true"/>
        </w:rPr>
        <w:t xml:space="preserve">'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חליוא נ</w:t>
      </w:r>
      <w:r>
        <w:rPr>
          <w:rFonts w:eastAsia="Times New Roman" w:cs="David"/>
          <w:b/>
          <w:bCs/>
          <w:sz w:val="28"/>
          <w:szCs w:val="28"/>
          <w:rtl w:val="true"/>
        </w:rPr>
        <w:t xml:space="preserve">'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התובע הצבאי הראשי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 </w:t>
      </w:r>
      <w:r>
        <w:rPr>
          <w:rFonts w:eastAsia="Times New Roman" w:cs="David"/>
          <w:sz w:val="28"/>
          <w:szCs w:val="28"/>
          <w:rtl w:val="true"/>
        </w:rPr>
        <w:t>(</w:t>
      </w:r>
      <w:r>
        <w:rPr>
          <w:rFonts w:eastAsia="Times New Roman" w:cs="David"/>
          <w:sz w:val="28"/>
          <w:szCs w:val="28"/>
        </w:rPr>
        <w:t>2025</w:t>
      </w:r>
      <w:r>
        <w:rPr>
          <w:rFonts w:eastAsia="Times New Roman" w:cs="David"/>
          <w:sz w:val="28"/>
          <w:szCs w:val="28"/>
          <w:rtl w:val="true"/>
        </w:rPr>
        <w:t>):</w:t>
      </w:r>
    </w:p>
    <w:p>
      <w:pPr>
        <w:pStyle w:val="Normal"/>
        <w:spacing w:lineRule="auto" w:line="276"/>
        <w:ind w:left="565" w:right="709" w:hanging="0"/>
        <w:jc w:val="both"/>
        <w:rPr>
          <w:rFonts w:eastAsia="Times New Roman" w:cs="David"/>
          <w:sz w:val="28"/>
          <w:szCs w:val="28"/>
        </w:rPr>
      </w:pPr>
      <w:r>
        <w:rPr>
          <w:rFonts w:eastAsia="Times New Roman" w:cs="David"/>
          <w:sz w:val="28"/>
          <w:szCs w:val="28"/>
          <w:rtl w:val="true"/>
        </w:rPr>
        <w:t>"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הלכה פסוקה היא כי זכות הגישה לערכאות היא </w:t>
      </w:r>
      <w:r>
        <w:rPr>
          <w:rFonts w:eastAsia="Times New Roman" w:cs="David"/>
          <w:sz w:val="28"/>
          <w:szCs w:val="28"/>
          <w:rtl w:val="true"/>
        </w:rPr>
        <w:t>'</w:t>
      </w:r>
      <w:r>
        <w:rPr>
          <w:rFonts w:eastAsia="Times New Roman" w:cs="David"/>
          <w:sz w:val="28"/>
          <w:sz w:val="28"/>
          <w:szCs w:val="28"/>
          <w:rtl w:val="true"/>
        </w:rPr>
        <w:t>יסוד מוסד בשיטתנו המשפטית</w:t>
      </w:r>
      <w:r>
        <w:rPr>
          <w:rFonts w:eastAsia="Times New Roman" w:cs="David"/>
          <w:sz w:val="28"/>
          <w:szCs w:val="28"/>
          <w:rtl w:val="true"/>
        </w:rPr>
        <w:t>' (</w:t>
      </w:r>
      <w:r>
        <w:rPr>
          <w:rFonts w:eastAsia="Times New Roman" w:cs="David"/>
          <w:sz w:val="28"/>
          <w:sz w:val="28"/>
          <w:szCs w:val="28"/>
          <w:rtl w:val="true"/>
        </w:rPr>
        <w:t>רע</w:t>
      </w:r>
      <w:r>
        <w:rPr>
          <w:rFonts w:eastAsia="Times New Roman" w:cs="David"/>
          <w:sz w:val="28"/>
          <w:szCs w:val="28"/>
          <w:rtl w:val="true"/>
        </w:rPr>
        <w:t>"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א </w:t>
      </w:r>
      <w:r>
        <w:rPr>
          <w:rFonts w:eastAsia="Times New Roman" w:cs="David"/>
          <w:sz w:val="28"/>
          <w:szCs w:val="28"/>
        </w:rPr>
        <w:t>5027/09</w:t>
      </w:r>
      <w:r>
        <w:rPr>
          <w:rFonts w:eastAsia="Times New Roman" w:cs="David"/>
          <w:sz w:val="28"/>
          <w:szCs w:val="28"/>
          <w:rtl w:val="true"/>
        </w:rPr>
        <w:t xml:space="preserve">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פלונית נ</w:t>
      </w:r>
      <w:r>
        <w:rPr>
          <w:rFonts w:eastAsia="Times New Roman" w:cs="David"/>
          <w:b/>
          <w:bCs/>
          <w:sz w:val="28"/>
          <w:szCs w:val="28"/>
          <w:rtl w:val="true"/>
        </w:rPr>
        <w:t xml:space="preserve">'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משרד המשפטים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פסקה כ</w:t>
      </w:r>
      <w:r>
        <w:rPr>
          <w:rFonts w:eastAsia="Times New Roman" w:cs="David"/>
          <w:sz w:val="28"/>
          <w:szCs w:val="28"/>
          <w:rtl w:val="true"/>
        </w:rPr>
        <w:t>"</w:t>
      </w:r>
      <w:r>
        <w:rPr>
          <w:rFonts w:eastAsia="Times New Roman" w:cs="David"/>
          <w:sz w:val="28"/>
          <w:sz w:val="28"/>
          <w:szCs w:val="28"/>
          <w:rtl w:val="true"/>
        </w:rPr>
        <w:t>ד</w:t>
      </w:r>
      <w:r>
        <w:rPr>
          <w:rFonts w:ascii="David" w:hAnsi="David" w:eastAsia="Times New Roman" w:cs="David"/>
          <w:sz w:val="28"/>
          <w:sz w:val="28"/>
          <w:szCs w:val="28"/>
          <w:rtl w:val="true"/>
        </w:rPr>
        <w:t xml:space="preserve"> </w:t>
      </w:r>
      <w:r>
        <w:rPr>
          <w:rFonts w:eastAsia="Times New Roman" w:cs="David" w:ascii="David" w:hAnsi="David"/>
          <w:sz w:val="28"/>
          <w:szCs w:val="28"/>
          <w:rtl w:val="true"/>
        </w:rPr>
        <w:t>(</w:t>
      </w:r>
      <w:r>
        <w:rPr>
          <w:rFonts w:eastAsia="Times New Roman" w:cs="David" w:ascii="David" w:hAnsi="David"/>
          <w:sz w:val="28"/>
          <w:szCs w:val="28"/>
        </w:rPr>
        <w:t>2.6.2010</w:t>
      </w:r>
      <w:r>
        <w:rPr>
          <w:rFonts w:eastAsia="Times New Roman" w:cs="David" w:ascii="David" w:hAnsi="David"/>
          <w:sz w:val="28"/>
          <w:szCs w:val="28"/>
          <w:rtl w:val="true"/>
        </w:rPr>
        <w:t>)).</w:t>
      </w:r>
      <w:r>
        <w:rPr>
          <w:rFonts w:eastAsia="Times New Roman" w:cs="David"/>
          <w:sz w:val="28"/>
          <w:szCs w:val="28"/>
          <w:rtl w:val="true"/>
        </w:rPr>
        <w:t xml:space="preserve"> </w:t>
      </w:r>
      <w:r>
        <w:rPr>
          <w:rFonts w:eastAsia="Times New Roman" w:cs="David"/>
          <w:sz w:val="28"/>
          <w:sz w:val="28"/>
          <w:szCs w:val="28"/>
          <w:rtl w:val="true"/>
        </w:rPr>
        <w:t>אלא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שבשונה מן הדין החל על אסירים בשב</w:t>
      </w:r>
      <w:r>
        <w:rPr>
          <w:rFonts w:eastAsia="Times New Roman" w:cs="David"/>
          <w:sz w:val="28"/>
          <w:szCs w:val="28"/>
          <w:rtl w:val="true"/>
        </w:rPr>
        <w:t>"</w:t>
      </w:r>
      <w:r>
        <w:rPr>
          <w:rFonts w:eastAsia="Times New Roman" w:cs="David"/>
          <w:sz w:val="28"/>
          <w:sz w:val="28"/>
          <w:szCs w:val="28"/>
          <w:rtl w:val="true"/>
        </w:rPr>
        <w:t>ס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הדין הקיים אינו מסדיר את אפשרותם של אסירים בכלא צבאי להביא החלטות מנהליות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הנוגעות לכליאתם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לביקורת שיפוטית</w:t>
      </w:r>
      <w:r>
        <w:rPr>
          <w:rFonts w:eastAsia="Times New Roman" w:cs="David"/>
          <w:sz w:val="28"/>
          <w:szCs w:val="28"/>
          <w:rtl w:val="true"/>
        </w:rPr>
        <w:t xml:space="preserve">. 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בית המשפט העליון </w:t>
      </w:r>
      <w:r>
        <w:rPr>
          <w:rFonts w:eastAsia="Times New Roman" w:cs="David"/>
          <w:sz w:val="28"/>
          <w:szCs w:val="28"/>
          <w:rtl w:val="true"/>
        </w:rPr>
        <w:t>(</w:t>
      </w:r>
      <w:r>
        <w:rPr>
          <w:rFonts w:eastAsia="Times New Roman" w:cs="David"/>
          <w:sz w:val="28"/>
          <w:sz w:val="28"/>
          <w:szCs w:val="28"/>
          <w:rtl w:val="true"/>
        </w:rPr>
        <w:t>בג</w:t>
      </w:r>
      <w:r>
        <w:rPr>
          <w:rFonts w:eastAsia="Times New Roman" w:cs="David"/>
          <w:sz w:val="28"/>
          <w:szCs w:val="28"/>
          <w:rtl w:val="true"/>
        </w:rPr>
        <w:t>"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ץ </w:t>
      </w:r>
      <w:r>
        <w:rPr>
          <w:rFonts w:eastAsia="Times New Roman" w:cs="David"/>
          <w:sz w:val="28"/>
          <w:szCs w:val="28"/>
        </w:rPr>
        <w:t>7842/23</w:t>
      </w:r>
      <w:r>
        <w:rPr>
          <w:rFonts w:eastAsia="Times New Roman" w:cs="David"/>
          <w:sz w:val="28"/>
          <w:szCs w:val="28"/>
          <w:rtl w:val="true"/>
        </w:rPr>
        <w:t xml:space="preserve">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גוזלן נ</w:t>
      </w:r>
      <w:r>
        <w:rPr>
          <w:rFonts w:eastAsia="Times New Roman" w:cs="David"/>
          <w:b/>
          <w:bCs/>
          <w:sz w:val="28"/>
          <w:szCs w:val="28"/>
          <w:rtl w:val="true"/>
        </w:rPr>
        <w:t xml:space="preserve">'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 xml:space="preserve">מפקד מתקן הכליאה הצבאי נווה צדק </w:t>
      </w:r>
      <w:r>
        <w:rPr>
          <w:rFonts w:eastAsia="Times New Roman" w:cs="David"/>
          <w:sz w:val="28"/>
          <w:szCs w:val="28"/>
          <w:rtl w:val="true"/>
        </w:rPr>
        <w:t>(</w:t>
      </w:r>
      <w:r>
        <w:rPr>
          <w:rFonts w:eastAsia="Times New Roman" w:cs="David"/>
          <w:sz w:val="28"/>
          <w:szCs w:val="28"/>
        </w:rPr>
        <w:t>1.11.2023</w:t>
      </w:r>
      <w:r>
        <w:rPr>
          <w:rFonts w:eastAsia="Times New Roman" w:cs="David"/>
          <w:sz w:val="28"/>
          <w:szCs w:val="28"/>
          <w:rtl w:val="true"/>
        </w:rPr>
        <w:t xml:space="preserve">)) </w:t>
      </w:r>
      <w:r>
        <w:rPr>
          <w:rFonts w:eastAsia="Times New Roman" w:cs="David"/>
          <w:sz w:val="28"/>
          <w:sz w:val="28"/>
          <w:szCs w:val="28"/>
          <w:rtl w:val="true"/>
        </w:rPr>
        <w:t>כבר העיר כי על פניו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אין הצדקה לפער המשמעותי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 הנוצר כך בין כלואים בכלא צבאי לבין אסירים המרצים את עונשם בכלא של שירות בתי הסוהר </w:t>
      </w:r>
      <w:r>
        <w:rPr>
          <w:rFonts w:eastAsia="Times New Roman" w:cs="David"/>
          <w:sz w:val="28"/>
          <w:szCs w:val="28"/>
          <w:rtl w:val="true"/>
        </w:rPr>
        <w:t>(</w:t>
      </w:r>
      <w:r>
        <w:rPr>
          <w:rFonts w:eastAsia="Times New Roman" w:cs="David"/>
          <w:sz w:val="28"/>
          <w:sz w:val="28"/>
          <w:szCs w:val="28"/>
          <w:rtl w:val="true"/>
        </w:rPr>
        <w:t>לרבות כאלו שנשפטו בבתי הדין הצבאיים ומרצים את עונשם בכלא שב</w:t>
      </w:r>
      <w:r>
        <w:rPr>
          <w:rFonts w:eastAsia="Times New Roman" w:cs="David"/>
          <w:sz w:val="28"/>
          <w:szCs w:val="28"/>
          <w:rtl w:val="true"/>
        </w:rPr>
        <w:t>"</w:t>
      </w:r>
      <w:r>
        <w:rPr>
          <w:rFonts w:eastAsia="Times New Roman" w:cs="David"/>
          <w:sz w:val="28"/>
          <w:sz w:val="28"/>
          <w:szCs w:val="28"/>
          <w:rtl w:val="true"/>
        </w:rPr>
        <w:t>ס</w:t>
      </w:r>
      <w:r>
        <w:rPr>
          <w:rFonts w:eastAsia="Times New Roman" w:cs="David"/>
          <w:sz w:val="28"/>
          <w:szCs w:val="28"/>
          <w:rtl w:val="true"/>
        </w:rPr>
        <w:t xml:space="preserve">), </w:t>
      </w:r>
      <w:r>
        <w:rPr>
          <w:rFonts w:eastAsia="Times New Roman" w:cs="David"/>
          <w:sz w:val="28"/>
          <w:sz w:val="28"/>
          <w:szCs w:val="28"/>
          <w:rtl w:val="true"/>
        </w:rPr>
        <w:t>אשר רשאים להגיש לבית המשפט המחוזי עתירה בכל עניין הנוגע למאסרם או מעצרם</w:t>
      </w:r>
      <w:r>
        <w:rPr>
          <w:rFonts w:eastAsia="Times New Roman" w:cs="David"/>
          <w:sz w:val="28"/>
          <w:szCs w:val="28"/>
          <w:rtl w:val="true"/>
        </w:rPr>
        <w:t xml:space="preserve">. </w:t>
      </w:r>
      <w:r>
        <w:rPr>
          <w:rFonts w:eastAsia="Times New Roman" w:cs="David"/>
          <w:sz w:val="28"/>
          <w:sz w:val="28"/>
          <w:szCs w:val="28"/>
          <w:rtl w:val="true"/>
        </w:rPr>
        <w:t>הצעת חוק פרטית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המבקשת להשוות בין אוכלוסיות האסירים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הונחה בינתיים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בשנת </w:t>
      </w:r>
      <w:r>
        <w:rPr>
          <w:rFonts w:eastAsia="Times New Roman" w:cs="David"/>
          <w:sz w:val="28"/>
          <w:szCs w:val="28"/>
        </w:rPr>
        <w:t>2023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על שולחן הכנסת</w:t>
      </w:r>
      <w:r>
        <w:rPr>
          <w:rFonts w:eastAsia="Times New Roman" w:cs="David"/>
          <w:sz w:val="28"/>
          <w:szCs w:val="28"/>
          <w:rtl w:val="true"/>
        </w:rPr>
        <w:t xml:space="preserve">. </w:t>
      </w:r>
      <w:r>
        <w:rPr>
          <w:rFonts w:eastAsia="Times New Roman" w:cs="David"/>
          <w:sz w:val="28"/>
          <w:sz w:val="28"/>
          <w:szCs w:val="28"/>
          <w:rtl w:val="true"/>
        </w:rPr>
        <w:t>בית המשפט העליון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בפסק דינו הנ</w:t>
      </w:r>
      <w:r>
        <w:rPr>
          <w:rFonts w:eastAsia="Times New Roman" w:cs="David"/>
          <w:sz w:val="28"/>
          <w:szCs w:val="28"/>
          <w:rtl w:val="true"/>
        </w:rPr>
        <w:t>"</w:t>
      </w:r>
      <w:r>
        <w:rPr>
          <w:rFonts w:eastAsia="Times New Roman" w:cs="David"/>
          <w:sz w:val="28"/>
          <w:sz w:val="28"/>
          <w:szCs w:val="28"/>
          <w:rtl w:val="true"/>
        </w:rPr>
        <w:t>ל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קבע כי </w:t>
      </w:r>
      <w:r>
        <w:rPr>
          <w:rFonts w:eastAsia="Times New Roman" w:cs="David"/>
          <w:sz w:val="28"/>
          <w:szCs w:val="28"/>
          <w:rtl w:val="true"/>
        </w:rPr>
        <w:t>"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אכן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בשלה השעה לפעול לגיבושו של הסדר דומה לזה הקיים ביחס לעתירות אסירים בפקודת בתי הסוהר גם לגבי כלואים בבתי כלא צבאיים</w:t>
      </w:r>
      <w:r>
        <w:rPr>
          <w:rFonts w:eastAsia="Times New Roman" w:cs="David"/>
          <w:sz w:val="28"/>
          <w:szCs w:val="28"/>
          <w:rtl w:val="true"/>
        </w:rPr>
        <w:t>" (</w:t>
      </w:r>
      <w:r>
        <w:rPr>
          <w:rFonts w:eastAsia="Times New Roman" w:cs="David"/>
          <w:sz w:val="28"/>
          <w:sz w:val="28"/>
          <w:szCs w:val="28"/>
          <w:rtl w:val="true"/>
        </w:rPr>
        <w:t>ראו בעניין זה גם החלטות של בית הדין הצבאי לערעורים לאורך השנים</w:t>
      </w:r>
      <w:r>
        <w:rPr>
          <w:rFonts w:eastAsia="Times New Roman" w:cs="David"/>
          <w:sz w:val="28"/>
          <w:szCs w:val="28"/>
          <w:rtl w:val="true"/>
        </w:rPr>
        <w:t xml:space="preserve">: </w:t>
      </w:r>
      <w:r>
        <w:rPr>
          <w:rFonts w:eastAsia="Times New Roman" w:cs="David"/>
          <w:sz w:val="28"/>
          <w:sz w:val="28"/>
          <w:szCs w:val="28"/>
          <w:rtl w:val="true"/>
        </w:rPr>
        <w:t>עלב</w:t>
      </w:r>
      <w:r>
        <w:rPr>
          <w:rFonts w:eastAsia="Times New Roman" w:cs="David"/>
          <w:sz w:val="28"/>
          <w:szCs w:val="28"/>
          <w:rtl w:val="true"/>
        </w:rPr>
        <w:t>"</w:t>
      </w:r>
      <w:r>
        <w:rPr>
          <w:rFonts w:eastAsia="Times New Roman" w:cs="David"/>
          <w:sz w:val="28"/>
          <w:sz w:val="28"/>
          <w:szCs w:val="28"/>
          <w:rtl w:val="true"/>
        </w:rPr>
        <w:t>ש</w:t>
      </w:r>
      <w:r>
        <w:rPr>
          <w:rFonts w:eastAsia="Times New Roman" w:cs="David"/>
          <w:sz w:val="28"/>
          <w:szCs w:val="28"/>
          <w:rtl w:val="true"/>
        </w:rPr>
        <w:t>/</w:t>
      </w:r>
      <w:r>
        <w:rPr>
          <w:rFonts w:eastAsia="Times New Roman" w:cs="David"/>
          <w:sz w:val="28"/>
          <w:szCs w:val="28"/>
        </w:rPr>
        <w:t>8/21</w:t>
      </w:r>
      <w:r>
        <w:rPr>
          <w:rFonts w:eastAsia="Times New Roman" w:cs="David"/>
          <w:sz w:val="28"/>
          <w:szCs w:val="28"/>
          <w:rtl w:val="true"/>
        </w:rPr>
        <w:t xml:space="preserve">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טור</w:t>
      </w:r>
      <w:r>
        <w:rPr>
          <w:rFonts w:eastAsia="Times New Roman" w:cs="David"/>
          <w:b/>
          <w:bCs/>
          <w:sz w:val="28"/>
          <w:szCs w:val="28"/>
          <w:rtl w:val="true"/>
        </w:rPr>
        <w:t xml:space="preserve">'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חמזה נ</w:t>
      </w:r>
      <w:r>
        <w:rPr>
          <w:rFonts w:eastAsia="Times New Roman" w:cs="David"/>
          <w:b/>
          <w:bCs/>
          <w:sz w:val="28"/>
          <w:szCs w:val="28"/>
          <w:rtl w:val="true"/>
        </w:rPr>
        <w:t xml:space="preserve">'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התובע הצבאי הראשי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 </w:t>
      </w:r>
      <w:r>
        <w:rPr>
          <w:rFonts w:eastAsia="Times New Roman" w:cs="David"/>
          <w:sz w:val="28"/>
          <w:szCs w:val="28"/>
          <w:rtl w:val="true"/>
        </w:rPr>
        <w:t>(</w:t>
      </w:r>
      <w:r>
        <w:rPr>
          <w:rFonts w:eastAsia="Times New Roman" w:cs="David"/>
          <w:sz w:val="28"/>
          <w:szCs w:val="28"/>
        </w:rPr>
        <w:t>2021</w:t>
      </w:r>
      <w:r>
        <w:rPr>
          <w:rFonts w:eastAsia="Times New Roman" w:cs="David"/>
          <w:sz w:val="28"/>
          <w:szCs w:val="28"/>
          <w:rtl w:val="true"/>
        </w:rPr>
        <w:t xml:space="preserve">); </w:t>
      </w:r>
      <w:r>
        <w:rPr>
          <w:rFonts w:eastAsia="Times New Roman" w:cs="David"/>
          <w:sz w:val="28"/>
          <w:sz w:val="28"/>
          <w:szCs w:val="28"/>
          <w:rtl w:val="true"/>
        </w:rPr>
        <w:t>ב</w:t>
      </w:r>
      <w:r>
        <w:rPr>
          <w:rFonts w:eastAsia="Times New Roman" w:cs="David"/>
          <w:sz w:val="28"/>
          <w:szCs w:val="28"/>
          <w:rtl w:val="true"/>
        </w:rPr>
        <w:t>"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ש </w:t>
      </w:r>
      <w:r>
        <w:rPr>
          <w:rFonts w:eastAsia="Times New Roman" w:cs="David"/>
          <w:sz w:val="28"/>
          <w:szCs w:val="28"/>
        </w:rPr>
        <w:t>78/17</w:t>
      </w:r>
      <w:r>
        <w:rPr>
          <w:rFonts w:eastAsia="Times New Roman" w:cs="David"/>
          <w:sz w:val="28"/>
          <w:szCs w:val="28"/>
          <w:rtl w:val="true"/>
        </w:rPr>
        <w:t xml:space="preserve">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רס</w:t>
      </w:r>
      <w:r>
        <w:rPr>
          <w:rFonts w:eastAsia="Times New Roman" w:cs="David"/>
          <w:b/>
          <w:bCs/>
          <w:sz w:val="28"/>
          <w:szCs w:val="28"/>
          <w:rtl w:val="true"/>
        </w:rPr>
        <w:t>"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ן מ</w:t>
      </w:r>
      <w:r>
        <w:rPr>
          <w:rFonts w:eastAsia="Times New Roman" w:cs="David"/>
          <w:b/>
          <w:bCs/>
          <w:sz w:val="28"/>
          <w:szCs w:val="28"/>
          <w:rtl w:val="true"/>
        </w:rPr>
        <w:t xml:space="preserve">'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ח</w:t>
      </w:r>
      <w:r>
        <w:rPr>
          <w:rFonts w:eastAsia="Times New Roman" w:cs="David"/>
          <w:b/>
          <w:bCs/>
          <w:sz w:val="28"/>
          <w:szCs w:val="28"/>
          <w:rtl w:val="true"/>
        </w:rPr>
        <w:t xml:space="preserve">'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נ</w:t>
      </w:r>
      <w:r>
        <w:rPr>
          <w:rFonts w:eastAsia="Times New Roman" w:cs="David"/>
          <w:b/>
          <w:bCs/>
          <w:sz w:val="28"/>
          <w:szCs w:val="28"/>
          <w:rtl w:val="true"/>
        </w:rPr>
        <w:t xml:space="preserve">'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התובע הצבאי הראשי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 </w:t>
      </w:r>
      <w:r>
        <w:rPr>
          <w:rFonts w:eastAsia="Times New Roman" w:cs="David"/>
          <w:sz w:val="28"/>
          <w:szCs w:val="28"/>
          <w:rtl w:val="true"/>
        </w:rPr>
        <w:t>(</w:t>
      </w:r>
      <w:r>
        <w:rPr>
          <w:rFonts w:eastAsia="Times New Roman" w:cs="David"/>
          <w:sz w:val="28"/>
          <w:szCs w:val="28"/>
        </w:rPr>
        <w:t>2017</w:t>
      </w:r>
      <w:r>
        <w:rPr>
          <w:rFonts w:eastAsia="Times New Roman" w:cs="David"/>
          <w:sz w:val="28"/>
          <w:szCs w:val="28"/>
          <w:rtl w:val="true"/>
        </w:rPr>
        <w:t xml:space="preserve">); </w:t>
      </w:r>
      <w:r>
        <w:rPr>
          <w:rFonts w:eastAsia="Times New Roman" w:cs="David"/>
          <w:sz w:val="28"/>
          <w:sz w:val="28"/>
          <w:szCs w:val="28"/>
          <w:rtl w:val="true"/>
        </w:rPr>
        <w:t>ב</w:t>
      </w:r>
      <w:r>
        <w:rPr>
          <w:rFonts w:eastAsia="Times New Roman" w:cs="David"/>
          <w:sz w:val="28"/>
          <w:szCs w:val="28"/>
          <w:rtl w:val="true"/>
        </w:rPr>
        <w:t>"</w:t>
      </w:r>
      <w:r>
        <w:rPr>
          <w:rFonts w:eastAsia="Times New Roman" w:cs="David"/>
          <w:sz w:val="28"/>
          <w:sz w:val="28"/>
          <w:szCs w:val="28"/>
          <w:rtl w:val="true"/>
        </w:rPr>
        <w:t>ש</w:t>
      </w:r>
      <w:r>
        <w:rPr>
          <w:rFonts w:eastAsia="Times New Roman" w:cs="David"/>
          <w:sz w:val="28"/>
          <w:szCs w:val="28"/>
          <w:rtl w:val="true"/>
        </w:rPr>
        <w:t>/</w:t>
      </w:r>
      <w:r>
        <w:rPr>
          <w:rFonts w:eastAsia="Times New Roman" w:cs="David"/>
          <w:sz w:val="28"/>
          <w:szCs w:val="28"/>
        </w:rPr>
        <w:t>33/01</w:t>
      </w:r>
      <w:r>
        <w:rPr>
          <w:rFonts w:eastAsia="Times New Roman" w:cs="David"/>
          <w:sz w:val="28"/>
          <w:szCs w:val="28"/>
          <w:rtl w:val="true"/>
        </w:rPr>
        <w:t xml:space="preserve">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טור</w:t>
      </w:r>
      <w:r>
        <w:rPr>
          <w:rFonts w:eastAsia="Times New Roman" w:cs="David"/>
          <w:b/>
          <w:bCs/>
          <w:sz w:val="28"/>
          <w:szCs w:val="28"/>
          <w:rtl w:val="true"/>
        </w:rPr>
        <w:t xml:space="preserve">'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דמתי נ</w:t>
      </w:r>
      <w:r>
        <w:rPr>
          <w:rFonts w:eastAsia="Times New Roman" w:cs="David"/>
          <w:b/>
          <w:bCs/>
          <w:sz w:val="28"/>
          <w:szCs w:val="28"/>
          <w:rtl w:val="true"/>
        </w:rPr>
        <w:t xml:space="preserve">'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 xml:space="preserve">התובע הצבאי הראשי </w:t>
      </w:r>
      <w:r>
        <w:rPr>
          <w:rFonts w:eastAsia="Times New Roman" w:cs="David" w:ascii="David" w:hAnsi="David"/>
          <w:sz w:val="28"/>
          <w:szCs w:val="28"/>
          <w:rtl w:val="true"/>
        </w:rPr>
        <w:t>(</w:t>
      </w:r>
      <w:r>
        <w:rPr>
          <w:rFonts w:eastAsia="Times New Roman" w:cs="David" w:ascii="David" w:hAnsi="David"/>
          <w:sz w:val="28"/>
          <w:szCs w:val="28"/>
        </w:rPr>
        <w:t>2001</w:t>
      </w:r>
      <w:r>
        <w:rPr>
          <w:rFonts w:eastAsia="Times New Roman" w:cs="David" w:ascii="David" w:hAnsi="David"/>
          <w:sz w:val="28"/>
          <w:szCs w:val="28"/>
          <w:rtl w:val="true"/>
        </w:rPr>
        <w:t>)).</w:t>
      </w:r>
      <w:r>
        <w:rPr>
          <w:rFonts w:eastAsia="Times New Roman" w:cs="David"/>
          <w:sz w:val="28"/>
          <w:szCs w:val="28"/>
          <w:rtl w:val="true"/>
        </w:rPr>
        <w:t xml:space="preserve"> </w:t>
      </w:r>
    </w:p>
    <w:p>
      <w:pPr>
        <w:pStyle w:val="Normal"/>
        <w:spacing w:lineRule="auto" w:line="276"/>
        <w:ind w:left="565" w:right="709" w:hanging="0"/>
        <w:jc w:val="both"/>
        <w:rPr>
          <w:rFonts w:eastAsia="Times New Roman" w:cs="David"/>
          <w:sz w:val="28"/>
          <w:szCs w:val="28"/>
        </w:rPr>
      </w:pPr>
      <w:r>
        <w:rPr>
          <w:rFonts w:eastAsia="Times New Roman" w:cs="David"/>
          <w:sz w:val="28"/>
          <w:sz w:val="28"/>
          <w:szCs w:val="28"/>
          <w:rtl w:val="true"/>
        </w:rPr>
        <w:t>בהתאם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מפאת חשיבותו של הנושא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במקביל לניסיונות לקדם שינוי של החקיקה בנושא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ונוכח האפשרות שהליכי החקיקה יימשכו זמן רב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הגיעו בתי הדין הצבאיים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הפרקליטות הצבאית וחיל המשטרה הצבאית לכלל הסכמה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כי נכון יהיה לקדם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כבר כעת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הלכה למעשה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מנגנון הסכמי של עתירות אסירים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המוחזקים בבסיס הכליאה הצבאי </w:t>
      </w:r>
      <w:r>
        <w:rPr>
          <w:rFonts w:eastAsia="Times New Roman" w:cs="David"/>
          <w:sz w:val="28"/>
          <w:szCs w:val="28"/>
          <w:rtl w:val="true"/>
        </w:rPr>
        <w:t>(</w:t>
      </w:r>
      <w:r>
        <w:rPr>
          <w:rFonts w:eastAsia="Times New Roman" w:cs="David"/>
          <w:sz w:val="28"/>
          <w:sz w:val="28"/>
          <w:szCs w:val="28"/>
          <w:rtl w:val="true"/>
        </w:rPr>
        <w:t>הכולל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בדומה לדין הכללי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גם אפשרות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ברשות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לערעור על החלטות בתי הדין המחוזיים בעתירות אל בית הדין הצבאי לערעורים</w:t>
      </w:r>
      <w:r>
        <w:rPr>
          <w:rFonts w:eastAsia="Times New Roman" w:cs="David"/>
          <w:sz w:val="28"/>
          <w:szCs w:val="28"/>
          <w:rtl w:val="true"/>
        </w:rPr>
        <w:t xml:space="preserve">). </w:t>
      </w:r>
      <w:r>
        <w:rPr>
          <w:rFonts w:eastAsia="Times New Roman" w:cs="David"/>
          <w:sz w:val="28"/>
          <w:sz w:val="28"/>
          <w:szCs w:val="28"/>
          <w:rtl w:val="true"/>
        </w:rPr>
        <w:t>אלא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שעבודת המטה מתעכבת וטרם הושלמה</w:t>
      </w:r>
      <w:r>
        <w:rPr>
          <w:rFonts w:eastAsia="Times New Roman" w:cs="David"/>
          <w:sz w:val="28"/>
          <w:szCs w:val="28"/>
          <w:rtl w:val="true"/>
        </w:rPr>
        <w:t>".</w:t>
      </w:r>
    </w:p>
    <w:p>
      <w:pPr>
        <w:pStyle w:val="Normal"/>
        <w:tabs>
          <w:tab w:val="clear" w:pos="720"/>
          <w:tab w:val="left" w:pos="368" w:leader="none"/>
        </w:tabs>
        <w:ind w:left="-2" w:right="567" w:hanging="0"/>
        <w:jc w:val="both"/>
        <w:rPr>
          <w:rFonts w:eastAsia="Times New Roman" w:cs="David"/>
          <w:sz w:val="18"/>
          <w:szCs w:val="18"/>
        </w:rPr>
      </w:pPr>
      <w:r>
        <w:rPr>
          <w:rFonts w:eastAsia="Times New Roman" w:cs="David"/>
          <w:sz w:val="18"/>
          <w:szCs w:val="18"/>
          <w:rtl w:val="true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8" w:leader="none"/>
        </w:tabs>
        <w:ind w:left="-2" w:hanging="0"/>
        <w:jc w:val="both"/>
        <w:rPr>
          <w:rFonts w:eastAsia="Times New Roman" w:cs="David"/>
          <w:b/>
          <w:b/>
          <w:bCs/>
          <w:sz w:val="28"/>
          <w:szCs w:val="28"/>
        </w:rPr>
      </w:pPr>
      <w:r>
        <w:rPr>
          <w:rFonts w:eastAsia="Times New Roman" w:cs="David"/>
          <w:sz w:val="28"/>
          <w:sz w:val="28"/>
          <w:szCs w:val="28"/>
          <w:rtl w:val="true"/>
        </w:rPr>
        <w:t>למרבה הצער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על אף חשיבותו של הנושא ודחיפותו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טרם הושלמה עבודת המטה בנושא</w:t>
      </w:r>
      <w:r>
        <w:rPr>
          <w:rFonts w:eastAsia="Times New Roman" w:cs="David"/>
          <w:sz w:val="28"/>
          <w:szCs w:val="28"/>
          <w:rtl w:val="true"/>
        </w:rPr>
        <w:t xml:space="preserve">.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העתק מן ההחלטה יועבר לעיונם של הפרקליט הצבאי הראשי ומפקד חיל המשטרה הצבאית</w:t>
      </w:r>
      <w:r>
        <w:rPr>
          <w:rFonts w:eastAsia="Times New Roman" w:cs="David"/>
          <w:b/>
          <w:bCs/>
          <w:sz w:val="28"/>
          <w:szCs w:val="28"/>
          <w:rtl w:val="true"/>
        </w:rPr>
        <w:t xml:space="preserve">,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על מנת שניתן יהיה לברך על המוגמר</w:t>
      </w:r>
      <w:r>
        <w:rPr>
          <w:rFonts w:eastAsia="Times New Roman" w:cs="David"/>
          <w:b/>
          <w:bCs/>
          <w:sz w:val="28"/>
          <w:szCs w:val="28"/>
          <w:rtl w:val="true"/>
        </w:rPr>
        <w:t xml:space="preserve">,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בהקדם</w:t>
      </w:r>
      <w:r>
        <w:rPr>
          <w:rFonts w:eastAsia="Times New Roman" w:cs="David"/>
          <w:b/>
          <w:bCs/>
          <w:sz w:val="28"/>
          <w:szCs w:val="28"/>
          <w:rtl w:val="true"/>
        </w:rPr>
        <w:t xml:space="preserve">. </w:t>
      </w:r>
    </w:p>
    <w:p>
      <w:pPr>
        <w:pStyle w:val="Normal"/>
        <w:spacing w:before="0" w:after="160"/>
        <w:ind w:left="-2" w:hanging="0"/>
        <w:rPr>
          <w:rFonts w:eastAsia="Times New Roman" w:cs="David"/>
          <w:sz w:val="2"/>
          <w:szCs w:val="2"/>
        </w:rPr>
      </w:pPr>
      <w:r>
        <w:rPr>
          <w:rFonts w:eastAsia="Times New Roman" w:cs="David"/>
          <w:sz w:val="2"/>
          <w:szCs w:val="2"/>
          <w:rtl w:val="true"/>
        </w:rPr>
      </w:r>
    </w:p>
    <w:p>
      <w:pPr>
        <w:pStyle w:val="Normal"/>
        <w:ind w:left="-2" w:hanging="0"/>
        <w:jc w:val="both"/>
        <w:rPr>
          <w:rFonts w:eastAsia="Times New Roman" w:cs="David"/>
          <w:sz w:val="28"/>
          <w:szCs w:val="28"/>
        </w:rPr>
      </w:pPr>
      <w:bookmarkStart w:id="6" w:name="Nitan"/>
      <w:r>
        <w:rPr>
          <w:rFonts w:eastAsia="Times New Roman" w:cs="David"/>
          <w:sz w:val="28"/>
          <w:sz w:val="28"/>
          <w:szCs w:val="28"/>
          <w:rtl w:val="true"/>
        </w:rPr>
        <w:t>ניתנה היום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י</w:t>
      </w:r>
      <w:r>
        <w:rPr>
          <w:rFonts w:eastAsia="Times New Roman" w:cs="David"/>
          <w:sz w:val="28"/>
          <w:szCs w:val="28"/>
          <w:rtl w:val="true"/>
        </w:rPr>
        <w:t>"</w:t>
      </w:r>
      <w:r>
        <w:rPr>
          <w:rFonts w:eastAsia="Times New Roman" w:cs="David"/>
          <w:sz w:val="28"/>
          <w:sz w:val="28"/>
          <w:szCs w:val="28"/>
          <w:rtl w:val="true"/>
        </w:rPr>
        <w:t>ג בניסן התשפ</w:t>
      </w:r>
      <w:r>
        <w:rPr>
          <w:rFonts w:eastAsia="Times New Roman" w:cs="David"/>
          <w:sz w:val="28"/>
          <w:szCs w:val="28"/>
          <w:rtl w:val="true"/>
        </w:rPr>
        <w:t>"</w:t>
      </w:r>
      <w:r>
        <w:rPr>
          <w:rFonts w:eastAsia="Times New Roman" w:cs="David"/>
          <w:sz w:val="28"/>
          <w:sz w:val="28"/>
          <w:szCs w:val="28"/>
          <w:rtl w:val="true"/>
        </w:rPr>
        <w:t>ו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Cs w:val="28"/>
        </w:rPr>
        <w:t>31</w:t>
      </w:r>
      <w:r>
        <w:rPr>
          <w:rFonts w:eastAsia="Times New Roman" w:cs="David"/>
          <w:sz w:val="28"/>
          <w:szCs w:val="28"/>
          <w:rtl w:val="true"/>
        </w:rPr>
        <w:t xml:space="preserve"> 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במארס </w:t>
      </w:r>
      <w:r>
        <w:rPr>
          <w:rFonts w:eastAsia="Times New Roman" w:cs="David"/>
          <w:sz w:val="28"/>
          <w:szCs w:val="28"/>
        </w:rPr>
        <w:t>2026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ותועבר על ידי מזכירות בית הדין לצדדים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bookmarkEnd w:id="6"/>
      <w:r>
        <w:rPr>
          <w:rFonts w:eastAsia="Times New Roman" w:cs="David"/>
          <w:sz w:val="28"/>
          <w:sz w:val="28"/>
          <w:szCs w:val="28"/>
          <w:rtl w:val="true"/>
        </w:rPr>
        <w:t>למבקש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למפקד בס</w:t>
      </w:r>
      <w:r>
        <w:rPr>
          <w:rFonts w:eastAsia="Times New Roman" w:cs="David"/>
          <w:sz w:val="28"/>
          <w:szCs w:val="28"/>
          <w:rtl w:val="true"/>
        </w:rPr>
        <w:t>"</w:t>
      </w:r>
      <w:r>
        <w:rPr>
          <w:rFonts w:eastAsia="Times New Roman" w:cs="David"/>
          <w:sz w:val="28"/>
          <w:sz w:val="28"/>
          <w:szCs w:val="28"/>
          <w:rtl w:val="true"/>
        </w:rPr>
        <w:t xml:space="preserve">כ </w:t>
      </w:r>
      <w:r>
        <w:rPr>
          <w:rFonts w:eastAsia="Times New Roman" w:cs="David"/>
          <w:sz w:val="28"/>
          <w:szCs w:val="28"/>
        </w:rPr>
        <w:t>416</w:t>
      </w:r>
      <w:r>
        <w:rPr>
          <w:rFonts w:eastAsia="Times New Roman" w:cs="David"/>
          <w:sz w:val="28"/>
          <w:szCs w:val="28"/>
          <w:rtl w:val="true"/>
        </w:rPr>
        <w:t xml:space="preserve"> </w:t>
      </w:r>
      <w:r>
        <w:rPr>
          <w:rFonts w:eastAsia="Times New Roman" w:cs="David"/>
          <w:sz w:val="28"/>
          <w:sz w:val="28"/>
          <w:szCs w:val="28"/>
          <w:rtl w:val="true"/>
        </w:rPr>
        <w:t>וכן</w:t>
      </w:r>
      <w:r>
        <w:rPr>
          <w:rFonts w:eastAsia="Times New Roman" w:cs="David"/>
          <w:sz w:val="28"/>
          <w:szCs w:val="28"/>
          <w:rtl w:val="true"/>
        </w:rPr>
        <w:t xml:space="preserve">, </w:t>
      </w:r>
      <w:r>
        <w:rPr>
          <w:rFonts w:eastAsia="Times New Roman" w:cs="David"/>
          <w:sz w:val="28"/>
          <w:sz w:val="28"/>
          <w:szCs w:val="28"/>
          <w:rtl w:val="true"/>
        </w:rPr>
        <w:t>לפרקליט הצבאי הראשי ולמפקד חיל המשטרה הצבאית</w:t>
      </w:r>
      <w:r>
        <w:rPr>
          <w:rFonts w:eastAsia="Times New Roman" w:cs="David"/>
          <w:sz w:val="28"/>
          <w:szCs w:val="28"/>
          <w:rtl w:val="true"/>
        </w:rPr>
        <w:t xml:space="preserve">.  </w:t>
      </w:r>
    </w:p>
    <w:p>
      <w:pPr>
        <w:pStyle w:val="Normal"/>
        <w:spacing w:lineRule="auto" w:line="276" w:before="0" w:after="200"/>
        <w:jc w:val="both"/>
        <w:rPr>
          <w:rFonts w:eastAsia="Times New Roman" w:cs="David"/>
          <w:b/>
          <w:b/>
          <w:bCs/>
          <w:sz w:val="20"/>
          <w:szCs w:val="20"/>
        </w:rPr>
      </w:pPr>
      <w:r>
        <w:rPr>
          <w:rFonts w:eastAsia="Times New Roman" w:cs="David"/>
          <w:b/>
          <w:bCs/>
          <w:sz w:val="20"/>
          <w:szCs w:val="20"/>
          <w:rtl w:val="true"/>
        </w:rPr>
      </w:r>
    </w:p>
    <w:p>
      <w:pPr>
        <w:pStyle w:val="Normal"/>
        <w:ind w:left="5668" w:hanging="0"/>
        <w:jc w:val="both"/>
        <w:rPr>
          <w:rFonts w:eastAsia="Times New Roman" w:cs="David"/>
          <w:sz w:val="14"/>
          <w:szCs w:val="14"/>
        </w:rPr>
      </w:pPr>
      <w:r>
        <w:rPr>
          <w:rFonts w:eastAsia="Times New Roman" w:cs="David"/>
          <w:b/>
          <w:bCs/>
          <w:color w:val="FFFFFF"/>
          <w:sz w:val="2"/>
          <w:szCs w:val="2"/>
        </w:rPr>
        <w:t>5129371</w:t>
      </w:r>
      <w:r>
        <w:rPr>
          <w:rFonts w:eastAsia="Times New Roman" w:cs="David"/>
          <w:b/>
          <w:bCs/>
          <w:sz w:val="28"/>
          <w:szCs w:val="28"/>
          <w:rtl w:val="true"/>
        </w:rPr>
        <w:t xml:space="preserve">_______________________    </w:t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 xml:space="preserve">אלופה אורלי מרקמן                           </w:t>
      </w:r>
      <w:r>
        <w:rPr>
          <w:rFonts w:eastAsia="Times New Roman" w:cs="David"/>
          <w:b/>
          <w:bCs/>
          <w:sz w:val="28"/>
          <w:szCs w:val="28"/>
          <w:rtl w:val="true"/>
        </w:rPr>
        <w:br/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נשיאת בית הדין הצבאי</w:t>
      </w:r>
      <w:r>
        <w:rPr>
          <w:rFonts w:eastAsia="Times New Roman" w:cs="David"/>
          <w:b/>
          <w:bCs/>
          <w:sz w:val="28"/>
          <w:szCs w:val="28"/>
          <w:rtl w:val="true"/>
        </w:rPr>
        <w:br/>
      </w:r>
      <w:r>
        <w:rPr>
          <w:rFonts w:eastAsia="Times New Roman" w:cs="David"/>
          <w:b/>
          <w:b/>
          <w:bCs/>
          <w:sz w:val="28"/>
          <w:sz w:val="28"/>
          <w:szCs w:val="28"/>
          <w:rtl w:val="true"/>
        </w:rPr>
        <w:t>ל     ע     ר     ע      ו     ר     י     ם</w:t>
      </w:r>
      <w:r>
        <w:rPr>
          <w:rFonts w:eastAsia="Times New Roman" w:cs="David"/>
          <w:b/>
          <w:bCs/>
          <w:sz w:val="28"/>
          <w:szCs w:val="28"/>
          <w:rtl w:val="true"/>
        </w:rPr>
        <w:br/>
      </w:r>
    </w:p>
    <w:p>
      <w:pPr>
        <w:pStyle w:val="Normal"/>
        <w:spacing w:before="0" w:after="0"/>
        <w:ind w:left="1083" w:hanging="0"/>
        <w:contextualSpacing/>
        <w:jc w:val="both"/>
        <w:rPr>
          <w:rFonts w:cs="David"/>
          <w:color w:val="0000FF"/>
          <w:sz w:val="24"/>
          <w:szCs w:val="24"/>
          <w:u w:val="single"/>
          <w:lang w:val="x-none" w:eastAsia="x-none"/>
        </w:rPr>
      </w:pPr>
      <w:r>
        <w:rPr>
          <w:rFonts w:cs="David"/>
          <w:color w:val="FFFFFF"/>
          <w:sz w:val="2"/>
          <w:szCs w:val="2"/>
          <w:lang w:val="x-none" w:eastAsia="x-none"/>
        </w:rPr>
        <w:t>5467831</w:t>
      </w:r>
    </w:p>
    <w:p>
      <w:pPr>
        <w:pStyle w:val="Normal"/>
        <w:ind w:left="-58" w:right="-567" w:hanging="0"/>
        <w:rPr>
          <w:rFonts w:ascii="David" w:hAnsi="David" w:cs="David"/>
          <w:b/>
          <w:b/>
          <w:bCs/>
          <w:sz w:val="28"/>
          <w:szCs w:val="28"/>
        </w:rPr>
      </w:pPr>
      <w:bookmarkStart w:id="7" w:name="_Hlk141797760"/>
      <w:bookmarkStart w:id="8" w:name="_Hlk122599666"/>
      <w:r>
        <w:rPr>
          <w:rFonts w:ascii="David" w:hAnsi="David" w:cs="David"/>
          <w:b/>
          <w:b/>
          <w:bCs/>
          <w:sz w:val="28"/>
          <w:sz w:val="28"/>
          <w:szCs w:val="28"/>
          <w:rtl w:val="true"/>
        </w:rPr>
        <w:t>חתימת המגיה</w:t>
      </w:r>
      <w:r>
        <w:rPr>
          <w:rFonts w:cs="David" w:ascii="David" w:hAnsi="David"/>
          <w:b/>
          <w:bCs/>
          <w:sz w:val="28"/>
          <w:szCs w:val="28"/>
          <w:rtl w:val="true"/>
        </w:rPr>
        <w:t xml:space="preserve">: _______________________________      </w:t>
      </w:r>
      <w:r>
        <w:rPr>
          <w:rFonts w:ascii="David" w:hAnsi="David" w:cs="David"/>
          <w:b/>
          <w:b/>
          <w:bCs/>
          <w:sz w:val="28"/>
          <w:sz w:val="28"/>
          <w:szCs w:val="28"/>
          <w:rtl w:val="true"/>
        </w:rPr>
        <w:t xml:space="preserve">העתק       נאמן         למקור             </w:t>
      </w:r>
    </w:p>
    <w:p>
      <w:pPr>
        <w:pStyle w:val="Normal"/>
        <w:ind w:left="-58" w:right="-567" w:hanging="0"/>
        <w:rPr>
          <w:rFonts w:ascii="David" w:hAnsi="David" w:cs="David"/>
          <w:b/>
          <w:b/>
          <w:bCs/>
          <w:sz w:val="28"/>
          <w:szCs w:val="28"/>
        </w:rPr>
      </w:pPr>
      <w:r>
        <w:rPr>
          <w:rFonts w:cs="David" w:ascii="David" w:hAnsi="David"/>
          <w:b/>
          <w:bCs/>
          <w:sz w:val="28"/>
          <w:szCs w:val="28"/>
          <w:rtl w:val="true"/>
        </w:rPr>
        <w:t xml:space="preserve">                                                                                                       </w:t>
      </w:r>
      <w:r>
        <w:rPr>
          <w:rFonts w:ascii="David" w:hAnsi="David" w:cs="David"/>
          <w:b/>
          <w:b/>
          <w:bCs/>
          <w:sz w:val="28"/>
          <w:sz w:val="28"/>
          <w:szCs w:val="28"/>
          <w:rtl w:val="true"/>
        </w:rPr>
        <w:t>רס</w:t>
      </w:r>
      <w:r>
        <w:rPr>
          <w:rFonts w:cs="David" w:ascii="David" w:hAnsi="David"/>
          <w:b/>
          <w:bCs/>
          <w:sz w:val="28"/>
          <w:szCs w:val="28"/>
          <w:rtl w:val="true"/>
        </w:rPr>
        <w:t>"</w:t>
      </w:r>
      <w:r>
        <w:rPr>
          <w:rFonts w:ascii="David" w:hAnsi="David" w:cs="David"/>
          <w:b/>
          <w:b/>
          <w:bCs/>
          <w:sz w:val="28"/>
          <w:sz w:val="28"/>
          <w:szCs w:val="28"/>
          <w:rtl w:val="true"/>
        </w:rPr>
        <w:t>ל       מיקה        אשרוב</w:t>
      </w:r>
    </w:p>
    <w:p>
      <w:pPr>
        <w:pStyle w:val="Normal"/>
        <w:ind w:left="-58" w:right="-567" w:hanging="0"/>
        <w:rPr>
          <w:rFonts w:ascii="David" w:hAnsi="David" w:cs="David"/>
          <w:b/>
          <w:b/>
          <w:bCs/>
          <w:sz w:val="28"/>
          <w:szCs w:val="28"/>
        </w:rPr>
      </w:pPr>
      <w:r>
        <w:rPr>
          <w:rFonts w:ascii="David" w:hAnsi="David" w:cs="David"/>
          <w:b/>
          <w:b/>
          <w:bCs/>
          <w:sz w:val="28"/>
          <w:sz w:val="28"/>
          <w:szCs w:val="28"/>
          <w:rtl w:val="true"/>
        </w:rPr>
        <w:t>תאריך</w:t>
      </w:r>
      <w:r>
        <w:rPr>
          <w:rFonts w:cs="David" w:ascii="David" w:hAnsi="David"/>
          <w:b/>
          <w:bCs/>
          <w:sz w:val="28"/>
          <w:szCs w:val="28"/>
          <w:rtl w:val="true"/>
        </w:rPr>
        <w:t xml:space="preserve">: ____________________________________        </w:t>
      </w:r>
      <w:r>
        <w:rPr>
          <w:rFonts w:ascii="David" w:hAnsi="David" w:cs="David"/>
          <w:b/>
          <w:b/>
          <w:bCs/>
          <w:sz w:val="28"/>
          <w:sz w:val="28"/>
          <w:szCs w:val="28"/>
          <w:rtl w:val="true"/>
        </w:rPr>
        <w:t>קצינת        בית           הדין</w:t>
      </w:r>
      <w:bookmarkEnd w:id="7"/>
      <w:bookmarkEnd w:id="8"/>
    </w:p>
    <w:sectPr>
      <w:headerReference w:type="even" r:id="rId9"/>
      <w:headerReference w:type="default" r:id="rId10"/>
      <w:headerReference w:type="first" r:id="rId11"/>
      <w:footerReference w:type="default" r:id="rId12"/>
      <w:type w:val="nextPage"/>
      <w:pgSz w:w="11906" w:h="16838"/>
      <w:pgMar w:left="1418" w:right="1418" w:gutter="0" w:header="708" w:top="1418" w:footer="708" w:bottom="1418"/>
      <w:pgNumType w:fmt="decimal"/>
      <w:formProt w:val="false"/>
      <w:textDirection w:val="lrTb"/>
      <w:bidi/>
      <w:rtlGutter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1"/>
    <w:family w:val="roman"/>
    <w:pitch w:val="variable"/>
  </w:font>
  <w:font w:name="Aptos">
    <w:charset w:val="b1"/>
    <w:family w:val="roman"/>
    <w:pitch w:val="variable"/>
  </w:font>
  <w:font w:name="Calibri">
    <w:charset w:val="b1"/>
    <w:family w:val="roman"/>
    <w:pitch w:val="variable"/>
  </w:font>
  <w:font w:name="Aptos Display">
    <w:charset w:val="b1"/>
    <w:family w:val="roman"/>
    <w:pitch w:val="variable"/>
  </w:font>
  <w:font w:name="Liberation Sans">
    <w:altName w:val="Arial"/>
    <w:charset w:val="b1"/>
    <w:family w:val="swiss"/>
    <w:pitch w:val="variable"/>
  </w:font>
  <w:font w:name="David">
    <w:charset w:val="b1"/>
    <w:family w:val="roman"/>
    <w:pitch w:val="variable"/>
  </w:font>
  <w:font w:name="Times New Roman">
    <w:charset w:val="b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David" w:hAnsi="David" w:cs="David"/>
        <w:sz w:val="28"/>
        <w:szCs w:val="28"/>
      </w:rPr>
    </w:pPr>
    <w:r>
      <w:rPr>
        <w:rFonts w:cs="David" w:ascii="David" w:hAnsi="David"/>
        <w:sz w:val="28"/>
        <w:szCs w:val="28"/>
        <w:rtl w:val="true"/>
      </w:rPr>
      <w:fldChar w:fldCharType="begin"/>
    </w:r>
    <w:r>
      <w:rPr>
        <w:rtl w:val="true"/>
        <w:sz w:val="28"/>
        <w:szCs w:val="28"/>
        <w:rFonts w:cs="David" w:ascii="David" w:hAnsi="David"/>
      </w:rPr>
      <w:instrText xml:space="preserve"> PAGE </w:instrText>
    </w:r>
    <w:r>
      <w:rPr>
        <w:rtl w:val="true"/>
        <w:sz w:val="28"/>
        <w:szCs w:val="28"/>
        <w:rFonts w:cs="David" w:ascii="David" w:hAnsi="David"/>
      </w:rPr>
      <w:fldChar w:fldCharType="separate"/>
    </w:r>
    <w:r>
      <w:rPr>
        <w:rtl w:val="true"/>
        <w:sz w:val="28"/>
        <w:szCs w:val="28"/>
        <w:rFonts w:cs="David" w:ascii="David" w:hAnsi="David"/>
      </w:rPr>
      <w:t>5</w:t>
    </w:r>
    <w:r>
      <w:rPr>
        <w:rtl w:val="true"/>
        <w:sz w:val="28"/>
        <w:szCs w:val="28"/>
        <w:rFonts w:cs="David" w:ascii="David" w:hAnsi="David"/>
      </w:rPr>
      <w:fldChar w:fldCharType="end"/>
    </w:r>
  </w:p>
  <w:p>
    <w:pPr>
      <w:pStyle w:val="Footer"/>
      <w:rPr/>
    </w:pPr>
    <w:r>
      <w:rPr>
        <w:rtl w:val="tru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rtl w:val="true"/>
      </w:rPr>
      <mc:AlternateContent>
        <mc:Choice Requires="wps">
          <w:drawing>
            <wp:anchor behindDoc="1" distT="0" distB="0" distL="0" distR="0" simplePos="0" locked="0" layoutInCell="0" allowOverlap="1" relativeHeight="5" wp14:anchorId="4A841473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3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3880" cy="44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rPr>
                              <w:rFonts w:cs="Calibri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Calibri"/>
                              <w:color w:val="000000"/>
                              <w:sz w:val="20"/>
                              <w:szCs w:val="20"/>
                            </w:rPr>
                            <w:t xml:space="preserve">- </w:t>
                          </w:r>
                          <w:r>
                            <w:rPr>
                              <w:rFonts w:cs="Calibri"/>
                              <w:color w:val="000000"/>
                              <w:sz w:val="20"/>
                              <w:sz w:val="20"/>
                              <w:szCs w:val="20"/>
                              <w:rtl w:val="true"/>
                            </w:rPr>
                            <w:t>בלמ</w:t>
                          </w:r>
                          <w:r>
                            <w:rPr>
                              <w:rFonts w:cs="Calibri"/>
                              <w:color w:val="000000"/>
                              <w:sz w:val="20"/>
                              <w:szCs w:val="20"/>
                              <w:rtl w:val="true"/>
                            </w:rPr>
                            <w:t>"</w:t>
                          </w:r>
                          <w:r>
                            <w:rPr>
                              <w:rFonts w:cs="Calibri"/>
                              <w:color w:val="000000"/>
                              <w:sz w:val="20"/>
                              <w:sz w:val="20"/>
                              <w:szCs w:val="20"/>
                              <w:rtl w:val="true"/>
                            </w:rPr>
                            <w:t>ס</w:t>
                          </w:r>
                          <w:r>
                            <w:rPr>
                              <w:rFonts w:cs="Calibri"/>
                              <w:color w:val="000000"/>
                              <w:sz w:val="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color w:val="000000"/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wps:txbx>
                    <wps:bodyPr lIns="0" rIns="0" tIns="19044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path="m0,0l-2147483645,0l-2147483645,-2147483646l0,-2147483646xe" stroked="f" o:allowincell="f" style="position:absolute;margin-left:0pt;margin-top:0pt;width:34.9pt;height:34.9pt;mso-wrap-style:none;v-text-anchor:top;mso-position-horizontal:center;mso-position-horizontal-relative:page;mso-position-vertical:top;mso-position-vertical-relative:page" wp14:anchorId="4A8414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rPr>
                        <w:rFonts w:cs="Calibri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cs="Calibri"/>
                        <w:color w:val="000000"/>
                        <w:sz w:val="20"/>
                        <w:szCs w:val="20"/>
                      </w:rPr>
                      <w:t xml:space="preserve">- </w:t>
                    </w:r>
                    <w:r>
                      <w:rPr>
                        <w:rFonts w:cs="Calibri"/>
                        <w:color w:val="000000"/>
                        <w:sz w:val="20"/>
                        <w:sz w:val="20"/>
                        <w:szCs w:val="20"/>
                        <w:rtl w:val="true"/>
                      </w:rPr>
                      <w:t>בלמ</w:t>
                    </w:r>
                    <w:r>
                      <w:rPr>
                        <w:rFonts w:cs="Calibri"/>
                        <w:color w:val="000000"/>
                        <w:sz w:val="20"/>
                        <w:szCs w:val="20"/>
                        <w:rtl w:val="true"/>
                      </w:rPr>
                      <w:t>"</w:t>
                    </w:r>
                    <w:r>
                      <w:rPr>
                        <w:rFonts w:cs="Calibri"/>
                        <w:color w:val="000000"/>
                        <w:sz w:val="20"/>
                        <w:sz w:val="20"/>
                        <w:szCs w:val="20"/>
                        <w:rtl w:val="true"/>
                      </w:rPr>
                      <w:t>ס</w:t>
                    </w:r>
                    <w:r>
                      <w:rPr>
                        <w:rFonts w:cs="Calibri"/>
                        <w:color w:val="000000"/>
                        <w:sz w:val="2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="Calibri"/>
                        <w:color w:val="000000"/>
                        <w:sz w:val="20"/>
                        <w:szCs w:val="20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15240" distL="0" distR="13970" simplePos="0" locked="0" layoutInCell="0" allowOverlap="1" relativeHeight="7" wp14:anchorId="69C781DA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62280" cy="422910"/>
              <wp:effectExtent l="0" t="0" r="0" b="0"/>
              <wp:wrapNone/>
              <wp:docPr id="5" name="Text Box 6" descr="- בלמ&quot;ס -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2240" cy="423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rPr>
                              <w:rFonts w:ascii="Aptos" w:hAnsi="Aptos" w:eastAsia="Aptos" w:cs="Aptos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ptos" w:cs="Aptos" w:ascii="Aptos" w:hAnsi="Aptos"/>
                              <w:color w:val="000000"/>
                              <w:sz w:val="20"/>
                              <w:szCs w:val="20"/>
                            </w:rPr>
                            <w:t xml:space="preserve">- </w:t>
                          </w:r>
                          <w:r>
                            <w:rPr>
                              <w:rFonts w:ascii="Aptos" w:hAnsi="Aptos" w:eastAsia="Aptos" w:cs="Aptos"/>
                              <w:color w:val="000000"/>
                              <w:sz w:val="20"/>
                              <w:sz w:val="20"/>
                              <w:szCs w:val="20"/>
                              <w:rtl w:val="true"/>
                            </w:rPr>
                            <w:t>בלמ</w:t>
                          </w:r>
                          <w:r>
                            <w:rPr>
                              <w:rFonts w:eastAsia="Aptos" w:cs="Aptos" w:ascii="Aptos" w:hAnsi="Aptos"/>
                              <w:color w:val="000000"/>
                              <w:sz w:val="20"/>
                              <w:szCs w:val="20"/>
                              <w:rtl w:val="true"/>
                            </w:rPr>
                            <w:t>"</w:t>
                          </w:r>
                          <w:r>
                            <w:rPr>
                              <w:rFonts w:ascii="Aptos" w:hAnsi="Aptos" w:eastAsia="Aptos" w:cs="Aptos"/>
                              <w:color w:val="000000"/>
                              <w:sz w:val="20"/>
                              <w:sz w:val="20"/>
                              <w:szCs w:val="20"/>
                              <w:rtl w:val="true"/>
                            </w:rPr>
                            <w:t>ס</w:t>
                          </w:r>
                          <w:r>
                            <w:rPr>
                              <w:rFonts w:ascii="Aptos" w:hAnsi="Aptos" w:eastAsia="Aptos" w:cs="Aptos"/>
                              <w:color w:val="000000"/>
                              <w:sz w:val="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Aptos" w:cs="Aptos" w:ascii="Aptos" w:hAnsi="Aptos"/>
                              <w:color w:val="000000"/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wps:txbx>
                    <wps:bodyPr lIns="0" rIns="0" tIns="190440" bIns="0" anchor="t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6" path="m0,0l-2147483645,0l-2147483645,-2147483646l0,-2147483646xe" stroked="f" o:allowincell="f" style="position:absolute;margin-left:0pt;margin-top:0pt;width:36.35pt;height:33.25pt;mso-wrap-style:none;v-text-anchor:top;mso-position-horizontal:center;mso-position-horizontal-relative:page;mso-position-vertical:top;mso-position-vertical-relative:page" wp14:anchorId="69C781D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rPr>
                        <w:rFonts w:ascii="Aptos" w:hAnsi="Aptos" w:eastAsia="Aptos" w:cs="Aptos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eastAsia="Aptos" w:cs="Aptos" w:ascii="Aptos" w:hAnsi="Aptos"/>
                        <w:color w:val="000000"/>
                        <w:sz w:val="20"/>
                        <w:szCs w:val="20"/>
                      </w:rPr>
                      <w:t xml:space="preserve">- </w:t>
                    </w:r>
                    <w:r>
                      <w:rPr>
                        <w:rFonts w:ascii="Aptos" w:hAnsi="Aptos" w:eastAsia="Aptos" w:cs="Aptos"/>
                        <w:color w:val="000000"/>
                        <w:sz w:val="20"/>
                        <w:sz w:val="20"/>
                        <w:szCs w:val="20"/>
                        <w:rtl w:val="true"/>
                      </w:rPr>
                      <w:t>בלמ</w:t>
                    </w:r>
                    <w:r>
                      <w:rPr>
                        <w:rFonts w:eastAsia="Aptos" w:cs="Aptos" w:ascii="Aptos" w:hAnsi="Aptos"/>
                        <w:color w:val="000000"/>
                        <w:sz w:val="20"/>
                        <w:szCs w:val="20"/>
                        <w:rtl w:val="true"/>
                      </w:rPr>
                      <w:t>"</w:t>
                    </w:r>
                    <w:r>
                      <w:rPr>
                        <w:rFonts w:ascii="Aptos" w:hAnsi="Aptos" w:eastAsia="Aptos" w:cs="Aptos"/>
                        <w:color w:val="000000"/>
                        <w:sz w:val="20"/>
                        <w:sz w:val="20"/>
                        <w:szCs w:val="20"/>
                        <w:rtl w:val="true"/>
                      </w:rPr>
                      <w:t>ס</w:t>
                    </w:r>
                    <w:r>
                      <w:rPr>
                        <w:rFonts w:ascii="Aptos" w:hAnsi="Aptos" w:eastAsia="Aptos" w:cs="Aptos"/>
                        <w:color w:val="000000"/>
                        <w:sz w:val="2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eastAsia="Aptos" w:cs="Aptos" w:ascii="Aptos" w:hAnsi="Aptos"/>
                        <w:color w:val="000000"/>
                        <w:sz w:val="20"/>
                        <w:szCs w:val="20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David" w:hAnsi="David" w:cs="David"/>
        <w:sz w:val="28"/>
        <w:szCs w:val="28"/>
      </w:rPr>
    </w:pPr>
    <w:r>
      <mc:AlternateContent>
        <mc:Choice Requires="wps">
          <w:drawing>
            <wp:anchor behindDoc="1" distT="0" distB="15240" distL="0" distR="13970" simplePos="0" locked="0" layoutInCell="0" allowOverlap="1" relativeHeight="16" wp14:anchorId="225AB146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62280" cy="558800"/>
              <wp:effectExtent l="0" t="0" r="0" b="0"/>
              <wp:wrapNone/>
              <wp:docPr id="7" name="Text Box 7" descr="- בלמ&quot;ס -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2240" cy="558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rPr>
                              <w:rFonts w:ascii="Aptos" w:hAnsi="Aptos" w:eastAsia="Aptos" w:cs="Aptos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ptos" w:cs="Aptos" w:ascii="Aptos" w:hAnsi="Aptos"/>
                              <w:color w:val="000000"/>
                              <w:sz w:val="20"/>
                              <w:szCs w:val="20"/>
                              <w:rtl w:val="true"/>
                            </w:rPr>
                            <w:t xml:space="preserve">- </w:t>
                          </w:r>
                          <w:r>
                            <w:rPr>
                              <w:rFonts w:ascii="Aptos" w:hAnsi="Aptos" w:eastAsia="Aptos" w:cs="Aptos"/>
                              <w:color w:val="000000"/>
                              <w:sz w:val="20"/>
                              <w:sz w:val="20"/>
                              <w:szCs w:val="20"/>
                              <w:rtl w:val="true"/>
                            </w:rPr>
                            <w:t>בלמ</w:t>
                          </w:r>
                          <w:r>
                            <w:rPr>
                              <w:rFonts w:eastAsia="Aptos" w:cs="Aptos" w:ascii="Aptos" w:hAnsi="Aptos"/>
                              <w:color w:val="000000"/>
                              <w:sz w:val="20"/>
                              <w:szCs w:val="20"/>
                              <w:rtl w:val="true"/>
                            </w:rPr>
                            <w:t>"</w:t>
                          </w:r>
                          <w:r>
                            <w:rPr>
                              <w:rFonts w:ascii="Aptos" w:hAnsi="Aptos" w:eastAsia="Aptos" w:cs="Aptos"/>
                              <w:color w:val="000000"/>
                              <w:sz w:val="20"/>
                              <w:sz w:val="20"/>
                              <w:szCs w:val="20"/>
                              <w:rtl w:val="true"/>
                            </w:rPr>
                            <w:t xml:space="preserve">ס </w:t>
                          </w:r>
                          <w:r>
                            <w:rPr>
                              <w:rFonts w:eastAsia="Aptos" w:cs="Aptos" w:ascii="Aptos" w:hAnsi="Aptos"/>
                              <w:color w:val="000000"/>
                              <w:sz w:val="20"/>
                              <w:szCs w:val="20"/>
                              <w:rtl w:val="true"/>
                            </w:rPr>
                            <w:t>-</w:t>
                          </w:r>
                        </w:p>
                      </w:txbxContent>
                    </wps:txbx>
                    <wps:bodyPr lIns="0" rIns="0" tIns="190440" bIns="0" anchor="t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7" path="m0,0l-2147483645,0l-2147483645,-2147483646l0,-2147483646xe" stroked="f" o:allowincell="f" style="position:absolute;margin-left:279.45pt;margin-top:0pt;width:36.35pt;height:43.95pt;mso-wrap-style:none;v-text-anchor:top;mso-position-horizontal:center;mso-position-horizontal-relative:page;mso-position-vertical:top;mso-position-vertical-relative:page" wp14:anchorId="225AB14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rPr>
                        <w:rFonts w:ascii="Aptos" w:hAnsi="Aptos" w:eastAsia="Aptos" w:cs="Aptos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eastAsia="Aptos" w:cs="Aptos" w:ascii="Aptos" w:hAnsi="Aptos"/>
                        <w:color w:val="000000"/>
                        <w:sz w:val="20"/>
                        <w:szCs w:val="20"/>
                        <w:rtl w:val="true"/>
                      </w:rPr>
                      <w:t xml:space="preserve">- </w:t>
                    </w:r>
                    <w:r>
                      <w:rPr>
                        <w:rFonts w:ascii="Aptos" w:hAnsi="Aptos" w:eastAsia="Aptos" w:cs="Aptos"/>
                        <w:color w:val="000000"/>
                        <w:sz w:val="20"/>
                        <w:sz w:val="20"/>
                        <w:szCs w:val="20"/>
                        <w:rtl w:val="true"/>
                      </w:rPr>
                      <w:t>בלמ</w:t>
                    </w:r>
                    <w:r>
                      <w:rPr>
                        <w:rFonts w:eastAsia="Aptos" w:cs="Aptos" w:ascii="Aptos" w:hAnsi="Aptos"/>
                        <w:color w:val="000000"/>
                        <w:sz w:val="20"/>
                        <w:szCs w:val="20"/>
                        <w:rtl w:val="true"/>
                      </w:rPr>
                      <w:t>"</w:t>
                    </w:r>
                    <w:r>
                      <w:rPr>
                        <w:rFonts w:ascii="Aptos" w:hAnsi="Aptos" w:eastAsia="Aptos" w:cs="Aptos"/>
                        <w:color w:val="000000"/>
                        <w:sz w:val="20"/>
                        <w:sz w:val="20"/>
                        <w:szCs w:val="20"/>
                        <w:rtl w:val="true"/>
                      </w:rPr>
                      <w:t xml:space="preserve">ס </w:t>
                    </w:r>
                    <w:r>
                      <w:rPr>
                        <w:rFonts w:eastAsia="Aptos" w:cs="Aptos" w:ascii="Aptos" w:hAnsi="Aptos"/>
                        <w:color w:val="000000"/>
                        <w:sz w:val="20"/>
                        <w:szCs w:val="20"/>
                        <w:rtl w:val="true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cs="David" w:ascii="David" w:hAnsi="David"/>
        <w:sz w:val="28"/>
        <w:szCs w:val="28"/>
        <w:rtl w:val="true"/>
      </w:rPr>
      <w:t xml:space="preserve">                                                                </w:t>
    </w:r>
    <w:r>
      <w:rPr>
        <w:rFonts w:ascii="David" w:hAnsi="David" w:cs="David"/>
        <w:sz w:val="28"/>
        <w:sz w:val="28"/>
        <w:szCs w:val="28"/>
        <w:rtl w:val="true"/>
      </w:rPr>
      <w:t xml:space="preserve">ב ל מ </w:t>
    </w:r>
    <w:r>
      <w:rPr>
        <w:rFonts w:cs="David" w:ascii="David" w:hAnsi="David"/>
        <w:sz w:val="28"/>
        <w:szCs w:val="28"/>
        <w:rtl w:val="true"/>
      </w:rPr>
      <w:t xml:space="preserve">" </w:t>
    </w:r>
    <w:r>
      <w:rPr>
        <w:rFonts w:ascii="David" w:hAnsi="David" w:cs="David"/>
        <w:sz w:val="28"/>
        <w:sz w:val="28"/>
        <w:szCs w:val="28"/>
        <w:rtl w:val="true"/>
      </w:rPr>
      <w:t>ס                                   בש</w:t>
    </w:r>
    <w:r>
      <w:rPr>
        <w:rFonts w:cs="David" w:ascii="David" w:hAnsi="David"/>
        <w:sz w:val="28"/>
        <w:szCs w:val="28"/>
        <w:rtl w:val="true"/>
      </w:rPr>
      <w:t>"</w:t>
    </w:r>
    <w:r>
      <w:rPr>
        <w:rFonts w:ascii="David" w:hAnsi="David" w:cs="David"/>
        <w:sz w:val="28"/>
        <w:sz w:val="28"/>
        <w:szCs w:val="28"/>
        <w:rtl w:val="true"/>
      </w:rPr>
      <w:t xml:space="preserve">פ </w:t>
    </w:r>
    <w:r>
      <w:rPr>
        <w:rFonts w:cs="David" w:ascii="David" w:hAnsi="David"/>
        <w:sz w:val="28"/>
        <w:szCs w:val="28"/>
      </w:rPr>
      <w:t>76982-03-26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David" w:hAnsi="David" w:cs="David"/>
        <w:sz w:val="28"/>
        <w:szCs w:val="28"/>
      </w:rPr>
    </w:pPr>
    <w:r>
      <mc:AlternateContent>
        <mc:Choice Requires="wps">
          <w:drawing>
            <wp:anchor behindDoc="1" distT="0" distB="15240" distL="0" distR="13970" simplePos="0" locked="0" layoutInCell="0" allowOverlap="1" relativeHeight="16" wp14:anchorId="225AB146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62280" cy="558800"/>
              <wp:effectExtent l="0" t="0" r="0" b="0"/>
              <wp:wrapNone/>
              <wp:docPr id="9" name="Text Box 7" descr="- בלמ&quot;ס -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2240" cy="558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rPr>
                              <w:rFonts w:ascii="Aptos" w:hAnsi="Aptos" w:eastAsia="Aptos" w:cs="Aptos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Aptos" w:cs="Aptos" w:ascii="Aptos" w:hAnsi="Aptos"/>
                              <w:color w:val="000000"/>
                              <w:sz w:val="20"/>
                              <w:szCs w:val="20"/>
                              <w:rtl w:val="true"/>
                            </w:rPr>
                            <w:t xml:space="preserve">- </w:t>
                          </w:r>
                          <w:r>
                            <w:rPr>
                              <w:rFonts w:ascii="Aptos" w:hAnsi="Aptos" w:eastAsia="Aptos" w:cs="Aptos"/>
                              <w:color w:val="000000"/>
                              <w:sz w:val="20"/>
                              <w:sz w:val="20"/>
                              <w:szCs w:val="20"/>
                              <w:rtl w:val="true"/>
                            </w:rPr>
                            <w:t>בלמ</w:t>
                          </w:r>
                          <w:r>
                            <w:rPr>
                              <w:rFonts w:eastAsia="Aptos" w:cs="Aptos" w:ascii="Aptos" w:hAnsi="Aptos"/>
                              <w:color w:val="000000"/>
                              <w:sz w:val="20"/>
                              <w:szCs w:val="20"/>
                              <w:rtl w:val="true"/>
                            </w:rPr>
                            <w:t>"</w:t>
                          </w:r>
                          <w:r>
                            <w:rPr>
                              <w:rFonts w:ascii="Aptos" w:hAnsi="Aptos" w:eastAsia="Aptos" w:cs="Aptos"/>
                              <w:color w:val="000000"/>
                              <w:sz w:val="20"/>
                              <w:sz w:val="20"/>
                              <w:szCs w:val="20"/>
                              <w:rtl w:val="true"/>
                            </w:rPr>
                            <w:t xml:space="preserve">ס </w:t>
                          </w:r>
                          <w:r>
                            <w:rPr>
                              <w:rFonts w:eastAsia="Aptos" w:cs="Aptos" w:ascii="Aptos" w:hAnsi="Aptos"/>
                              <w:color w:val="000000"/>
                              <w:sz w:val="20"/>
                              <w:szCs w:val="20"/>
                              <w:rtl w:val="true"/>
                            </w:rPr>
                            <w:t>-</w:t>
                          </w:r>
                        </w:p>
                      </w:txbxContent>
                    </wps:txbx>
                    <wps:bodyPr lIns="0" rIns="0" tIns="190440" bIns="0" anchor="t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7" path="m0,0l-2147483645,0l-2147483645,-2147483646l0,-2147483646xe" stroked="f" o:allowincell="f" style="position:absolute;margin-left:279.45pt;margin-top:0pt;width:36.35pt;height:43.95pt;mso-wrap-style:none;v-text-anchor:top;mso-position-horizontal:center;mso-position-horizontal-relative:page;mso-position-vertical:top;mso-position-vertical-relative:page" wp14:anchorId="225AB14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rPr>
                        <w:rFonts w:ascii="Aptos" w:hAnsi="Aptos" w:eastAsia="Aptos" w:cs="Aptos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eastAsia="Aptos" w:cs="Aptos" w:ascii="Aptos" w:hAnsi="Aptos"/>
                        <w:color w:val="000000"/>
                        <w:sz w:val="20"/>
                        <w:szCs w:val="20"/>
                        <w:rtl w:val="true"/>
                      </w:rPr>
                      <w:t xml:space="preserve">- </w:t>
                    </w:r>
                    <w:r>
                      <w:rPr>
                        <w:rFonts w:ascii="Aptos" w:hAnsi="Aptos" w:eastAsia="Aptos" w:cs="Aptos"/>
                        <w:color w:val="000000"/>
                        <w:sz w:val="20"/>
                        <w:sz w:val="20"/>
                        <w:szCs w:val="20"/>
                        <w:rtl w:val="true"/>
                      </w:rPr>
                      <w:t>בלמ</w:t>
                    </w:r>
                    <w:r>
                      <w:rPr>
                        <w:rFonts w:eastAsia="Aptos" w:cs="Aptos" w:ascii="Aptos" w:hAnsi="Aptos"/>
                        <w:color w:val="000000"/>
                        <w:sz w:val="20"/>
                        <w:szCs w:val="20"/>
                        <w:rtl w:val="true"/>
                      </w:rPr>
                      <w:t>"</w:t>
                    </w:r>
                    <w:r>
                      <w:rPr>
                        <w:rFonts w:ascii="Aptos" w:hAnsi="Aptos" w:eastAsia="Aptos" w:cs="Aptos"/>
                        <w:color w:val="000000"/>
                        <w:sz w:val="20"/>
                        <w:sz w:val="20"/>
                        <w:szCs w:val="20"/>
                        <w:rtl w:val="true"/>
                      </w:rPr>
                      <w:t xml:space="preserve">ס </w:t>
                    </w:r>
                    <w:r>
                      <w:rPr>
                        <w:rFonts w:eastAsia="Aptos" w:cs="Aptos" w:ascii="Aptos" w:hAnsi="Aptos"/>
                        <w:color w:val="000000"/>
                        <w:sz w:val="20"/>
                        <w:szCs w:val="20"/>
                        <w:rtl w:val="true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cs="David" w:ascii="David" w:hAnsi="David"/>
        <w:sz w:val="28"/>
        <w:szCs w:val="28"/>
        <w:rtl w:val="true"/>
      </w:rPr>
      <w:t xml:space="preserve">                                                                </w:t>
    </w:r>
    <w:r>
      <w:rPr>
        <w:rFonts w:ascii="David" w:hAnsi="David" w:cs="David"/>
        <w:sz w:val="28"/>
        <w:sz w:val="28"/>
        <w:szCs w:val="28"/>
        <w:rtl w:val="true"/>
      </w:rPr>
      <w:t xml:space="preserve">ב ל מ </w:t>
    </w:r>
    <w:r>
      <w:rPr>
        <w:rFonts w:cs="David" w:ascii="David" w:hAnsi="David"/>
        <w:sz w:val="28"/>
        <w:szCs w:val="28"/>
        <w:rtl w:val="true"/>
      </w:rPr>
      <w:t xml:space="preserve">" </w:t>
    </w:r>
    <w:r>
      <w:rPr>
        <w:rFonts w:ascii="David" w:hAnsi="David" w:cs="David"/>
        <w:sz w:val="28"/>
        <w:sz w:val="28"/>
        <w:szCs w:val="28"/>
        <w:rtl w:val="true"/>
      </w:rPr>
      <w:t>ס                                   בש</w:t>
    </w:r>
    <w:r>
      <w:rPr>
        <w:rFonts w:cs="David" w:ascii="David" w:hAnsi="David"/>
        <w:sz w:val="28"/>
        <w:szCs w:val="28"/>
        <w:rtl w:val="true"/>
      </w:rPr>
      <w:t>"</w:t>
    </w:r>
    <w:r>
      <w:rPr>
        <w:rFonts w:ascii="David" w:hAnsi="David" w:cs="David"/>
        <w:sz w:val="28"/>
        <w:sz w:val="28"/>
        <w:szCs w:val="28"/>
        <w:rtl w:val="true"/>
      </w:rPr>
      <w:t xml:space="preserve">פ </w:t>
    </w:r>
    <w:r>
      <w:rPr>
        <w:rFonts w:cs="David" w:ascii="David" w:hAnsi="David"/>
        <w:sz w:val="28"/>
        <w:szCs w:val="28"/>
      </w:rPr>
      <w:t>76982-03-26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 w:val="false"/>
        <w:bCs w:val="false"/>
        <w:rFonts w:ascii="David" w:hAnsi="David" w:cs="Davi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he-IL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rial" w:asciiTheme="minorHAnsi" w:cstheme="minorBidi" w:eastAsiaTheme="minorHAnsi" w:hAnsiTheme="minorHAns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20ccb"/>
    <w:pPr>
      <w:widowControl/>
      <w:bidi w:val="1"/>
      <w:spacing w:lineRule="auto" w:line="360"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en-US" w:eastAsia="en-US" w:bidi="he-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0ccb"/>
    <w:pPr>
      <w:keepNext w:val="true"/>
      <w:keepLines/>
      <w:spacing w:before="360" w:after="80"/>
      <w:outlineLvl w:val="0"/>
    </w:pPr>
    <w:rPr>
      <w:rFonts w:ascii="Aptos Display" w:hAnsi="Aptos Display" w:eastAsia="" w:cs="Times New Roman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ccb"/>
    <w:pPr>
      <w:keepNext w:val="true"/>
      <w:keepLines/>
      <w:spacing w:before="160" w:after="80"/>
      <w:outlineLvl w:val="1"/>
    </w:pPr>
    <w:rPr>
      <w:rFonts w:ascii="Aptos Display" w:hAnsi="Aptos Display" w:eastAsia="" w:cs="Times New Roman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ccb"/>
    <w:pPr>
      <w:keepNext w:val="true"/>
      <w:keepLines/>
      <w:spacing w:before="160" w:after="80"/>
      <w:outlineLvl w:val="2"/>
    </w:pPr>
    <w:rPr>
      <w:rFonts w:eastAsia="" w:cs="Times New Roman" w:cstheme="majorBidi"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ccb"/>
    <w:pPr>
      <w:keepNext w:val="true"/>
      <w:keepLines/>
      <w:spacing w:before="80" w:after="40"/>
      <w:outlineLvl w:val="3"/>
    </w:pPr>
    <w:rPr>
      <w:rFonts w:eastAsia="" w:cs="Times New Roman" w:cstheme="majorBidi"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ccb"/>
    <w:pPr>
      <w:keepNext w:val="true"/>
      <w:keepLines/>
      <w:spacing w:before="80" w:after="40"/>
      <w:outlineLvl w:val="4"/>
    </w:pPr>
    <w:rPr>
      <w:rFonts w:eastAsia="" w:cs="Times New Roman" w:cstheme="majorBidi"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ccb"/>
    <w:pPr>
      <w:keepNext w:val="true"/>
      <w:keepLines/>
      <w:spacing w:before="40" w:after="0"/>
      <w:outlineLvl w:val="5"/>
    </w:pPr>
    <w:rPr>
      <w:rFonts w:eastAsia="" w:cs="Times New Roman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ccb"/>
    <w:pPr>
      <w:keepNext w:val="true"/>
      <w:keepLines/>
      <w:spacing w:before="40" w:after="0"/>
      <w:outlineLvl w:val="6"/>
    </w:pPr>
    <w:rPr>
      <w:rFonts w:eastAsia="" w:cs="Times New Roman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ccb"/>
    <w:pPr>
      <w:keepNext w:val="true"/>
      <w:keepLines/>
      <w:outlineLvl w:val="7"/>
    </w:pPr>
    <w:rPr>
      <w:rFonts w:eastAsia="" w:cs="Times New Roman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ccb"/>
    <w:pPr>
      <w:keepNext w:val="true"/>
      <w:keepLines/>
      <w:outlineLvl w:val="8"/>
    </w:pPr>
    <w:rPr>
      <w:rFonts w:eastAsia="" w:cs="Times New Roman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a20ccb"/>
    <w:rPr>
      <w:rFonts w:ascii="Aptos Display" w:hAnsi="Aptos Display" w:eastAsia="" w:cs="Times New Roman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a20ccb"/>
    <w:rPr>
      <w:rFonts w:ascii="Aptos Display" w:hAnsi="Aptos Display" w:eastAsia="" w:cs="Times New Roman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a20ccb"/>
    <w:rPr>
      <w:rFonts w:eastAsia="" w:cs="Times New Roman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a20ccb"/>
    <w:rPr>
      <w:rFonts w:eastAsia="" w:cs="Times New Roman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a20ccb"/>
    <w:rPr>
      <w:rFonts w:eastAsia="" w:cs="Times New Roman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a20ccb"/>
    <w:rPr>
      <w:rFonts w:eastAsia="" w:cs="Times New Roman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a20ccb"/>
    <w:rPr>
      <w:rFonts w:eastAsia="" w:cs="Times New Roman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a20ccb"/>
    <w:rPr>
      <w:rFonts w:eastAsia="" w:cs="Times New Roman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a20ccb"/>
    <w:rPr>
      <w:rFonts w:eastAsia="" w:cs="Times New Roman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a20ccb"/>
    <w:rPr>
      <w:rFonts w:ascii="Aptos Display" w:hAnsi="Aptos Display" w:eastAsia="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a20ccb"/>
    <w:rPr>
      <w:rFonts w:eastAsia="" w:cs="Times New Roman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a20cc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20ccb"/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a20c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ccb"/>
    <w:rPr>
      <w:b/>
      <w:bCs/>
      <w:smallCaps/>
      <w:color w:val="0F4761" w:themeColor="accent1" w:themeShade="bf"/>
      <w:spacing w:val="5"/>
    </w:rPr>
  </w:style>
  <w:style w:type="character" w:styleId="HeaderChar" w:customStyle="1">
    <w:name w:val="Header Char"/>
    <w:basedOn w:val="DefaultParagraphFont"/>
    <w:link w:val="Header"/>
    <w:qFormat/>
    <w:rsid w:val="00a20ccb"/>
    <w:rPr>
      <w:rFonts w:ascii="Calibri" w:hAnsi="Calibri" w:eastAsia="Calibri" w:cs="Arial"/>
      <w:kern w:val="0"/>
      <w:sz w:val="22"/>
      <w:szCs w:val="22"/>
      <w14:ligatures w14:val="none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a20ccb"/>
    <w:rPr>
      <w:rFonts w:ascii="Calibri" w:hAnsi="Calibri" w:eastAsia="Calibri" w:cs="Arial"/>
      <w:kern w:val="0"/>
      <w:sz w:val="22"/>
      <w:szCs w:val="22"/>
      <w14:ligatures w14:val="none"/>
    </w:rPr>
  </w:style>
  <w:style w:type="character" w:styleId="ListParagraphChar" w:customStyle="1">
    <w:name w:val="List Paragraph Char"/>
    <w:link w:val="ListParagraph"/>
    <w:qFormat/>
    <w:locked/>
    <w:rsid w:val="00a20ccb"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Nachlieli CLM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avid CLM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avid CLM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avid CLM"/>
      <w:lang w:val="zxx" w:eastAsia="zxx" w:bidi="zxx"/>
    </w:rPr>
  </w:style>
  <w:style w:type="paragraph" w:styleId="Title">
    <w:name w:val="Title"/>
    <w:basedOn w:val="Normal"/>
    <w:next w:val="Normal"/>
    <w:link w:val="TitleChar"/>
    <w:uiPriority w:val="10"/>
    <w:qFormat/>
    <w:rsid w:val="00a20ccb"/>
    <w:pPr>
      <w:spacing w:lineRule="auto" w:line="240" w:before="0" w:after="80"/>
      <w:contextualSpacing/>
    </w:pPr>
    <w:rPr>
      <w:rFonts w:ascii="Aptos Display" w:hAnsi="Aptos Display" w:eastAsia="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ccb"/>
    <w:pPr/>
    <w:rPr>
      <w:rFonts w:eastAsia="" w:cs="Times New Roman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ccb"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qFormat/>
    <w:rsid w:val="00a20ccb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a20cc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nhideWhenUsed/>
    <w:rsid w:val="00a20ccb"/>
    <w:pPr>
      <w:tabs>
        <w:tab w:val="clear" w:pos="720"/>
        <w:tab w:val="center" w:pos="4153" w:leader="none"/>
        <w:tab w:val="right" w:pos="8306" w:leader="none"/>
      </w:tabs>
      <w:spacing w:lineRule="auto" w:line="240"/>
    </w:pPr>
    <w:rPr/>
  </w:style>
  <w:style w:type="paragraph" w:styleId="Footer">
    <w:name w:val="Footer"/>
    <w:basedOn w:val="Normal"/>
    <w:link w:val="FooterChar"/>
    <w:uiPriority w:val="99"/>
    <w:unhideWhenUsed/>
    <w:rsid w:val="00a20ccb"/>
    <w:pPr>
      <w:tabs>
        <w:tab w:val="clear" w:pos="720"/>
        <w:tab w:val="center" w:pos="4153" w:leader="none"/>
        <w:tab w:val="right" w:pos="8306" w:leader="none"/>
      </w:tabs>
      <w:spacing w:lineRule="auto" w:line="240"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://www.nevo.co.il/law/4730" TargetMode="External"/><Relationship Id="rId5" Type="http://schemas.openxmlformats.org/officeDocument/2006/relationships/hyperlink" Target="http://www.nevo.co.il/case/21915145" TargetMode="External"/><Relationship Id="rId6" Type="http://schemas.openxmlformats.org/officeDocument/2006/relationships/hyperlink" Target="http://www.nevo.co.il/case/27011462" TargetMode="External"/><Relationship Id="rId7" Type="http://schemas.openxmlformats.org/officeDocument/2006/relationships/hyperlink" Target="http://www.nevo.co.il/case/21474558" TargetMode="External"/><Relationship Id="rId8" Type="http://schemas.openxmlformats.org/officeDocument/2006/relationships/hyperlink" Target="http://www.nevo.co.il/case/25595511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footer" Target="footer1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Edit_Docx_PLUS/7.4.0.3$Windows_X86_64 LibreOffice_project/</Application>
  <AppVersion>15.0000</AppVersion>
  <Pages>5</Pages>
  <Words>1258</Words>
  <Characters>5944</Characters>
  <CharactersWithSpaces>7508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2026-04-05T07:55:00Z</dcterms:created>
  <dc:creator>נאיה שלום</dc:creator>
  <dc:description/>
  <dc:language>en-US</dc:language>
  <cp:lastModifiedBy/>
  <dcterms:modified xsi:type="dcterms:W3CDTF">2026-04-15T16:34:30Z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#000000,10,Aptos</vt:lpwstr>
  </property>
  <property fmtid="{D5CDD505-2E9C-101B-9397-08002B2CF9AE}" pid="3" name="ClassificationContentMarkingHeaderShapeIds">
    <vt:lpwstr>4ccff86b,1d25023b,49fa6a53</vt:lpwstr>
  </property>
  <property fmtid="{D5CDD505-2E9C-101B-9397-08002B2CF9AE}" pid="4" name="ClassificationContentMarkingHeaderText">
    <vt:lpwstr>- בלמ"ס -</vt:lpwstr>
  </property>
  <property fmtid="{D5CDD505-2E9C-101B-9397-08002B2CF9AE}" pid="5" name="MSIP_Label_701b9bfc-c426-492e-a46c-1a922d5fe54b_ActionId">
    <vt:lpwstr>7e2ce6a5-4784-4bda-afe8-8e2c4a4afe25</vt:lpwstr>
  </property>
  <property fmtid="{D5CDD505-2E9C-101B-9397-08002B2CF9AE}" pid="6" name="MSIP_Label_701b9bfc-c426-492e-a46c-1a922d5fe54b_ContentBits">
    <vt:lpwstr>1</vt:lpwstr>
  </property>
  <property fmtid="{D5CDD505-2E9C-101B-9397-08002B2CF9AE}" pid="7" name="MSIP_Label_701b9bfc-c426-492e-a46c-1a922d5fe54b_Enabled">
    <vt:lpwstr>true</vt:lpwstr>
  </property>
  <property fmtid="{D5CDD505-2E9C-101B-9397-08002B2CF9AE}" pid="8" name="MSIP_Label_701b9bfc-c426-492e-a46c-1a922d5fe54b_Method">
    <vt:lpwstr>Privileged</vt:lpwstr>
  </property>
  <property fmtid="{D5CDD505-2E9C-101B-9397-08002B2CF9AE}" pid="9" name="MSIP_Label_701b9bfc-c426-492e-a46c-1a922d5fe54b_Name">
    <vt:lpwstr>בלמ"ס</vt:lpwstr>
  </property>
  <property fmtid="{D5CDD505-2E9C-101B-9397-08002B2CF9AE}" pid="10" name="MSIP_Label_701b9bfc-c426-492e-a46c-1a922d5fe54b_SetDate">
    <vt:lpwstr>2026-04-05T07:33:06Z</vt:lpwstr>
  </property>
  <property fmtid="{D5CDD505-2E9C-101B-9397-08002B2CF9AE}" pid="11" name="MSIP_Label_701b9bfc-c426-492e-a46c-1a922d5fe54b_SiteId">
    <vt:lpwstr>78820852-55fa-450b-908d-45c0d911e76b</vt:lpwstr>
  </property>
  <property fmtid="{D5CDD505-2E9C-101B-9397-08002B2CF9AE}" pid="12" name="MSIP_Label_701b9bfc-c426-492e-a46c-1a922d5fe54b_Tag">
    <vt:lpwstr>10, 0, 1, 1</vt:lpwstr>
  </property>
</Properties>
</file>