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10C09" w14:textId="0AB2D9E6" w:rsidR="001A417A" w:rsidRPr="00F722D2" w:rsidRDefault="00531B14" w:rsidP="001A417A">
      <w:pPr>
        <w:rPr>
          <w:rFonts w:ascii="David" w:hAnsi="David" w:cs="David"/>
          <w:b/>
          <w:bCs/>
          <w:sz w:val="28"/>
          <w:szCs w:val="28"/>
          <w:u w:val="single"/>
        </w:rPr>
      </w:pPr>
      <w:r>
        <w:rPr>
          <w:noProof/>
        </w:rPr>
        <w:drawing>
          <wp:anchor distT="0" distB="0" distL="114300" distR="114300" simplePos="0" relativeHeight="251660288" behindDoc="0" locked="0" layoutInCell="1" allowOverlap="1" wp14:anchorId="6038BCB6" wp14:editId="4A827AEE">
            <wp:simplePos x="0" y="0"/>
            <wp:positionH relativeFrom="column">
              <wp:posOffset>2028190</wp:posOffset>
            </wp:positionH>
            <wp:positionV relativeFrom="paragraph">
              <wp:posOffset>8255</wp:posOffset>
            </wp:positionV>
            <wp:extent cx="581025" cy="790575"/>
            <wp:effectExtent l="0" t="0" r="0" b="0"/>
            <wp:wrapTopAndBottom/>
            <wp:docPr id="2" name="Picture 3" descr="סמ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סמל"/>
                    <pic:cNvPicPr>
                      <a:picLocks noChangeAspect="1" noChangeArrowheads="1"/>
                    </pic:cNvPicPr>
                  </pic:nvPicPr>
                  <pic:blipFill>
                    <a:blip r:embed="rId8">
                      <a:lum bright="42000" contrast="6000"/>
                      <a:grayscl/>
                      <a:extLst>
                        <a:ext uri="{28A0092B-C50C-407E-A947-70E740481C1C}">
                          <a14:useLocalDpi xmlns:a14="http://schemas.microsoft.com/office/drawing/2010/main" val="0"/>
                        </a:ext>
                      </a:extLst>
                    </a:blip>
                    <a:srcRect/>
                    <a:stretch>
                      <a:fillRect/>
                    </a:stretch>
                  </pic:blipFill>
                  <pic:spPr bwMode="auto">
                    <a:xfrm>
                      <a:off x="0" y="0"/>
                      <a:ext cx="581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8585D7B" wp14:editId="365329EC">
            <wp:simplePos x="0" y="0"/>
            <wp:positionH relativeFrom="column">
              <wp:posOffset>3053080</wp:posOffset>
            </wp:positionH>
            <wp:positionV relativeFrom="paragraph">
              <wp:posOffset>0</wp:posOffset>
            </wp:positionV>
            <wp:extent cx="866775" cy="790575"/>
            <wp:effectExtent l="0" t="0" r="0" b="0"/>
            <wp:wrapTopAndBottom/>
            <wp:docPr id="3" name="Picture 4" descr="z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a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6775" cy="790575"/>
                    </a:xfrm>
                    <a:prstGeom prst="rect">
                      <a:avLst/>
                    </a:prstGeom>
                    <a:solidFill>
                      <a:srgbClr val="FFCC00"/>
                    </a:solidFill>
                    <a:ln>
                      <a:noFill/>
                    </a:ln>
                  </pic:spPr>
                </pic:pic>
              </a:graphicData>
            </a:graphic>
            <wp14:sizeRelH relativeFrom="page">
              <wp14:pctWidth>0</wp14:pctWidth>
            </wp14:sizeRelH>
            <wp14:sizeRelV relativeFrom="page">
              <wp14:pctHeight>0</wp14:pctHeight>
            </wp14:sizeRelV>
          </wp:anchor>
        </w:drawing>
      </w:r>
      <w:bookmarkStart w:id="0" w:name="_Hlk149821736"/>
      <w:bookmarkStart w:id="1" w:name="_Hlk149824479"/>
    </w:p>
    <w:p w14:paraId="517937B7" w14:textId="77777777" w:rsidR="00531B14" w:rsidRDefault="00531B14" w:rsidP="001A417A">
      <w:pPr>
        <w:jc w:val="center"/>
        <w:rPr>
          <w:rFonts w:ascii="David" w:hAnsi="David" w:cs="David"/>
          <w:b/>
          <w:bCs/>
          <w:sz w:val="28"/>
          <w:szCs w:val="28"/>
          <w:u w:val="single"/>
          <w:rtl/>
        </w:rPr>
      </w:pPr>
    </w:p>
    <w:p w14:paraId="59C79241" w14:textId="1CF0805D" w:rsidR="001A417A" w:rsidRPr="00F722D2" w:rsidRDefault="001A417A" w:rsidP="001A417A">
      <w:pPr>
        <w:jc w:val="center"/>
        <w:rPr>
          <w:rFonts w:ascii="David" w:hAnsi="David" w:cs="David"/>
          <w:b/>
          <w:bCs/>
          <w:sz w:val="28"/>
          <w:szCs w:val="28"/>
          <w:u w:val="single"/>
        </w:rPr>
      </w:pPr>
      <w:r w:rsidRPr="00F722D2">
        <w:rPr>
          <w:rFonts w:ascii="David" w:hAnsi="David" w:cs="David"/>
          <w:b/>
          <w:bCs/>
          <w:sz w:val="28"/>
          <w:szCs w:val="28"/>
          <w:u w:val="single"/>
          <w:rtl/>
        </w:rPr>
        <w:t>בבית הדין הצבאי לערעורים</w:t>
      </w:r>
    </w:p>
    <w:p w14:paraId="5842B169" w14:textId="77777777" w:rsidR="001A417A" w:rsidRPr="00F722D2" w:rsidRDefault="001A417A" w:rsidP="001A417A">
      <w:pPr>
        <w:rPr>
          <w:rFonts w:ascii="David" w:hAnsi="David" w:cs="David"/>
          <w:sz w:val="28"/>
          <w:szCs w:val="28"/>
        </w:rPr>
      </w:pPr>
      <w:r w:rsidRPr="00F722D2">
        <w:rPr>
          <w:rFonts w:ascii="David" w:hAnsi="David" w:cs="David"/>
          <w:sz w:val="28"/>
          <w:szCs w:val="28"/>
          <w:rtl/>
        </w:rPr>
        <w:t>בפני:</w:t>
      </w:r>
    </w:p>
    <w:p w14:paraId="119CF545" w14:textId="77777777" w:rsidR="001A417A" w:rsidRPr="00F722D2" w:rsidRDefault="001A417A" w:rsidP="001A417A">
      <w:pPr>
        <w:jc w:val="center"/>
        <w:rPr>
          <w:rFonts w:ascii="David" w:hAnsi="David" w:cs="David"/>
          <w:sz w:val="28"/>
          <w:szCs w:val="28"/>
          <w:rtl/>
        </w:rPr>
      </w:pPr>
    </w:p>
    <w:p w14:paraId="4D7A0FAA" w14:textId="557E9383" w:rsidR="001A417A" w:rsidRPr="00F722D2" w:rsidRDefault="001A417A" w:rsidP="001A417A">
      <w:pPr>
        <w:spacing w:line="480" w:lineRule="auto"/>
        <w:jc w:val="center"/>
        <w:rPr>
          <w:rFonts w:ascii="David" w:hAnsi="David" w:cs="David"/>
          <w:sz w:val="28"/>
          <w:szCs w:val="28"/>
          <w:rtl/>
        </w:rPr>
      </w:pPr>
      <w:r>
        <w:rPr>
          <w:rFonts w:ascii="David" w:hAnsi="David" w:cs="David"/>
          <w:b/>
          <w:bCs/>
          <w:sz w:val="28"/>
          <w:szCs w:val="28"/>
        </w:rPr>
        <w:t xml:space="preserve"> </w:t>
      </w:r>
      <w:r w:rsidRPr="00F722D2">
        <w:rPr>
          <w:rFonts w:ascii="David" w:hAnsi="David" w:cs="David"/>
          <w:b/>
          <w:bCs/>
          <w:sz w:val="28"/>
          <w:szCs w:val="28"/>
          <w:rtl/>
        </w:rPr>
        <w:t>אלופה    אורלי     מרקמן  –</w:t>
      </w:r>
      <w:r w:rsidRPr="00F722D2">
        <w:rPr>
          <w:rFonts w:ascii="David" w:hAnsi="David" w:cs="David"/>
          <w:sz w:val="28"/>
          <w:szCs w:val="28"/>
          <w:rtl/>
        </w:rPr>
        <w:t xml:space="preserve">               הנשיאה</w:t>
      </w:r>
    </w:p>
    <w:p w14:paraId="5EB7BE0E" w14:textId="0D0A0C17" w:rsidR="001A417A" w:rsidRPr="00F722D2" w:rsidRDefault="001A417A" w:rsidP="001A417A">
      <w:pPr>
        <w:spacing w:line="480" w:lineRule="auto"/>
        <w:jc w:val="center"/>
        <w:rPr>
          <w:rFonts w:ascii="David" w:hAnsi="David" w:cs="David"/>
          <w:sz w:val="28"/>
          <w:szCs w:val="28"/>
          <w:rtl/>
        </w:rPr>
      </w:pPr>
      <w:r>
        <w:rPr>
          <w:rFonts w:ascii="David" w:hAnsi="David" w:cs="David"/>
          <w:b/>
          <w:bCs/>
          <w:sz w:val="28"/>
          <w:szCs w:val="28"/>
        </w:rPr>
        <w:t xml:space="preserve"> </w:t>
      </w:r>
      <w:r w:rsidRPr="00F722D2">
        <w:rPr>
          <w:rFonts w:ascii="David" w:hAnsi="David" w:cs="David"/>
          <w:b/>
          <w:bCs/>
          <w:sz w:val="28"/>
          <w:szCs w:val="28"/>
          <w:rtl/>
        </w:rPr>
        <w:t>תא"ל      נועה        זומר    –</w:t>
      </w:r>
      <w:r w:rsidRPr="00F722D2">
        <w:rPr>
          <w:rFonts w:ascii="David" w:hAnsi="David" w:cs="David"/>
          <w:sz w:val="28"/>
          <w:szCs w:val="28"/>
          <w:rtl/>
        </w:rPr>
        <w:t xml:space="preserve">   המשנה לנשיאה</w:t>
      </w:r>
    </w:p>
    <w:p w14:paraId="4A02FBFF" w14:textId="73EDFB87" w:rsidR="001A417A" w:rsidRPr="00F722D2" w:rsidRDefault="001A417A" w:rsidP="001A417A">
      <w:pPr>
        <w:spacing w:line="480" w:lineRule="auto"/>
        <w:rPr>
          <w:rFonts w:ascii="David" w:hAnsi="David" w:cs="David"/>
          <w:sz w:val="28"/>
          <w:szCs w:val="28"/>
          <w:rtl/>
        </w:rPr>
      </w:pPr>
      <w:r>
        <w:rPr>
          <w:rFonts w:ascii="David" w:hAnsi="David" w:cs="David" w:hint="cs"/>
          <w:b/>
          <w:bCs/>
          <w:sz w:val="28"/>
          <w:szCs w:val="28"/>
          <w:rtl/>
        </w:rPr>
        <w:t xml:space="preserve">                                </w:t>
      </w:r>
      <w:r>
        <w:rPr>
          <w:rFonts w:ascii="David" w:hAnsi="David" w:cs="David"/>
          <w:b/>
          <w:bCs/>
          <w:sz w:val="28"/>
          <w:szCs w:val="28"/>
        </w:rPr>
        <w:t xml:space="preserve">    </w:t>
      </w:r>
      <w:r>
        <w:rPr>
          <w:rFonts w:ascii="David" w:hAnsi="David" w:cs="David" w:hint="cs"/>
          <w:b/>
          <w:bCs/>
          <w:sz w:val="28"/>
          <w:szCs w:val="28"/>
          <w:rtl/>
        </w:rPr>
        <w:t xml:space="preserve"> </w:t>
      </w:r>
      <w:r w:rsidRPr="00F722D2">
        <w:rPr>
          <w:rFonts w:ascii="David" w:hAnsi="David" w:cs="David"/>
          <w:b/>
          <w:bCs/>
          <w:sz w:val="28"/>
          <w:szCs w:val="28"/>
          <w:rtl/>
        </w:rPr>
        <w:t xml:space="preserve">אל"ם </w:t>
      </w:r>
      <w:r>
        <w:rPr>
          <w:rFonts w:ascii="David" w:hAnsi="David" w:cs="David" w:hint="cs"/>
          <w:b/>
          <w:bCs/>
          <w:sz w:val="28"/>
          <w:szCs w:val="28"/>
          <w:rtl/>
        </w:rPr>
        <w:t xml:space="preserve">     </w:t>
      </w:r>
      <w:r w:rsidRPr="00F722D2">
        <w:rPr>
          <w:rFonts w:ascii="David" w:hAnsi="David" w:cs="David"/>
          <w:b/>
          <w:bCs/>
          <w:sz w:val="28"/>
          <w:szCs w:val="28"/>
          <w:rtl/>
        </w:rPr>
        <w:t>מא</w:t>
      </w:r>
      <w:r>
        <w:rPr>
          <w:rFonts w:ascii="David" w:hAnsi="David" w:cs="David" w:hint="cs"/>
          <w:b/>
          <w:bCs/>
          <w:sz w:val="28"/>
          <w:szCs w:val="28"/>
          <w:rtl/>
        </w:rPr>
        <w:t>יר</w:t>
      </w:r>
      <w:r w:rsidRPr="00F722D2">
        <w:rPr>
          <w:rFonts w:ascii="David" w:hAnsi="David" w:cs="David"/>
          <w:b/>
          <w:bCs/>
          <w:sz w:val="28"/>
          <w:szCs w:val="28"/>
          <w:rtl/>
        </w:rPr>
        <w:t xml:space="preserve"> </w:t>
      </w:r>
      <w:r>
        <w:rPr>
          <w:rFonts w:ascii="David" w:hAnsi="David" w:cs="David" w:hint="cs"/>
          <w:b/>
          <w:bCs/>
          <w:sz w:val="28"/>
          <w:szCs w:val="28"/>
          <w:rtl/>
        </w:rPr>
        <w:t xml:space="preserve">    </w:t>
      </w:r>
      <w:proofErr w:type="spellStart"/>
      <w:r>
        <w:rPr>
          <w:rFonts w:ascii="David" w:hAnsi="David" w:cs="David" w:hint="cs"/>
          <w:b/>
          <w:bCs/>
          <w:sz w:val="28"/>
          <w:szCs w:val="28"/>
          <w:rtl/>
        </w:rPr>
        <w:t>ויגיסר</w:t>
      </w:r>
      <w:proofErr w:type="spellEnd"/>
      <w:r w:rsidRPr="00F722D2">
        <w:rPr>
          <w:rFonts w:ascii="David" w:hAnsi="David" w:cs="David"/>
          <w:b/>
          <w:bCs/>
          <w:sz w:val="28"/>
          <w:szCs w:val="28"/>
          <w:rtl/>
        </w:rPr>
        <w:t xml:space="preserve">   –</w:t>
      </w:r>
      <w:r w:rsidRPr="00F722D2">
        <w:rPr>
          <w:rFonts w:ascii="David" w:hAnsi="David" w:cs="David"/>
          <w:sz w:val="28"/>
          <w:szCs w:val="28"/>
          <w:rtl/>
        </w:rPr>
        <w:t xml:space="preserve">               </w:t>
      </w:r>
      <w:r>
        <w:rPr>
          <w:rFonts w:ascii="David" w:hAnsi="David" w:cs="David" w:hint="cs"/>
          <w:sz w:val="28"/>
          <w:szCs w:val="28"/>
          <w:rtl/>
        </w:rPr>
        <w:t xml:space="preserve">   </w:t>
      </w:r>
      <w:r>
        <w:rPr>
          <w:rFonts w:ascii="David" w:hAnsi="David" w:cs="David"/>
          <w:sz w:val="28"/>
          <w:szCs w:val="28"/>
        </w:rPr>
        <w:t xml:space="preserve"> </w:t>
      </w:r>
      <w:r w:rsidRPr="00F722D2">
        <w:rPr>
          <w:rFonts w:ascii="David" w:hAnsi="David" w:cs="David"/>
          <w:sz w:val="28"/>
          <w:szCs w:val="28"/>
          <w:rtl/>
        </w:rPr>
        <w:t>שופט</w:t>
      </w:r>
    </w:p>
    <w:p w14:paraId="6F8A4877" w14:textId="77777777" w:rsidR="001A417A" w:rsidRPr="00F722D2" w:rsidRDefault="001A417A" w:rsidP="001A417A">
      <w:pPr>
        <w:jc w:val="center"/>
        <w:rPr>
          <w:rFonts w:ascii="David" w:hAnsi="David" w:cs="David"/>
          <w:sz w:val="28"/>
          <w:szCs w:val="28"/>
          <w:rtl/>
        </w:rPr>
      </w:pPr>
    </w:p>
    <w:p w14:paraId="270AED7A" w14:textId="77777777" w:rsidR="001A417A" w:rsidRPr="00F722D2" w:rsidRDefault="001A417A" w:rsidP="001A417A">
      <w:pPr>
        <w:rPr>
          <w:rFonts w:ascii="David" w:hAnsi="David" w:cs="David"/>
          <w:sz w:val="28"/>
          <w:szCs w:val="28"/>
          <w:rtl/>
        </w:rPr>
      </w:pPr>
      <w:r w:rsidRPr="00F722D2">
        <w:rPr>
          <w:rFonts w:ascii="David" w:hAnsi="David" w:cs="David"/>
          <w:sz w:val="28"/>
          <w:szCs w:val="28"/>
          <w:rtl/>
        </w:rPr>
        <w:t>בעניין:</w:t>
      </w:r>
    </w:p>
    <w:p w14:paraId="694518B1" w14:textId="77777777" w:rsidR="001A417A" w:rsidRDefault="001A417A" w:rsidP="001A417A">
      <w:pPr>
        <w:jc w:val="center"/>
        <w:rPr>
          <w:rFonts w:ascii="David" w:hAnsi="David" w:cs="David"/>
          <w:sz w:val="28"/>
          <w:szCs w:val="28"/>
          <w:rtl/>
        </w:rPr>
      </w:pPr>
    </w:p>
    <w:p w14:paraId="468B7570" w14:textId="77777777" w:rsidR="00531B14" w:rsidRPr="00F722D2" w:rsidRDefault="00531B14" w:rsidP="001A417A">
      <w:pPr>
        <w:jc w:val="center"/>
        <w:rPr>
          <w:rFonts w:ascii="David" w:hAnsi="David" w:cs="David"/>
          <w:sz w:val="28"/>
          <w:szCs w:val="28"/>
          <w:rtl/>
        </w:rPr>
      </w:pPr>
    </w:p>
    <w:p w14:paraId="1AD1210F" w14:textId="2DC9833B" w:rsidR="001A417A" w:rsidRPr="00F722D2" w:rsidRDefault="002E18D9" w:rsidP="001A417A">
      <w:pPr>
        <w:jc w:val="center"/>
        <w:rPr>
          <w:rFonts w:ascii="David" w:hAnsi="David" w:cs="David"/>
          <w:sz w:val="28"/>
          <w:szCs w:val="28"/>
        </w:rPr>
      </w:pPr>
      <w:r>
        <w:rPr>
          <w:rFonts w:ascii="David" w:hAnsi="David" w:cs="David"/>
          <w:b/>
          <w:bCs/>
          <w:sz w:val="28"/>
          <w:szCs w:val="28"/>
        </w:rPr>
        <w:t>X</w:t>
      </w:r>
      <w:r w:rsidR="001A417A" w:rsidRPr="00F722D2">
        <w:rPr>
          <w:rFonts w:ascii="David" w:hAnsi="David" w:cs="David"/>
          <w:b/>
          <w:bCs/>
          <w:sz w:val="28"/>
          <w:szCs w:val="28"/>
          <w:rtl/>
        </w:rPr>
        <w:t>/</w:t>
      </w:r>
      <w:r>
        <w:rPr>
          <w:rFonts w:ascii="David" w:hAnsi="David" w:cs="David"/>
          <w:b/>
          <w:bCs/>
          <w:sz w:val="28"/>
          <w:szCs w:val="28"/>
        </w:rPr>
        <w:t>XXXXXXX</w:t>
      </w:r>
      <w:r w:rsidR="001A417A" w:rsidRPr="00F722D2">
        <w:rPr>
          <w:rFonts w:ascii="David" w:hAnsi="David" w:cs="David"/>
          <w:b/>
          <w:bCs/>
          <w:sz w:val="28"/>
          <w:szCs w:val="28"/>
          <w:rtl/>
        </w:rPr>
        <w:t xml:space="preserve"> סמ"ר</w:t>
      </w:r>
      <w:r w:rsidR="001A417A">
        <w:rPr>
          <w:rFonts w:ascii="David" w:hAnsi="David" w:cs="David" w:hint="cs"/>
          <w:b/>
          <w:bCs/>
          <w:sz w:val="28"/>
          <w:szCs w:val="28"/>
          <w:rtl/>
        </w:rPr>
        <w:t xml:space="preserve"> (מיל') י</w:t>
      </w:r>
      <w:r w:rsidR="00BE69AD">
        <w:rPr>
          <w:rFonts w:ascii="David" w:hAnsi="David" w:cs="David" w:hint="cs"/>
          <w:b/>
          <w:bCs/>
          <w:sz w:val="28"/>
          <w:szCs w:val="28"/>
          <w:rtl/>
        </w:rPr>
        <w:t>'</w:t>
      </w:r>
      <w:r w:rsidR="001A417A">
        <w:rPr>
          <w:rFonts w:ascii="David" w:hAnsi="David" w:cs="David" w:hint="cs"/>
          <w:b/>
          <w:bCs/>
          <w:sz w:val="28"/>
          <w:szCs w:val="28"/>
          <w:rtl/>
        </w:rPr>
        <w:t xml:space="preserve"> ש</w:t>
      </w:r>
      <w:r w:rsidR="00BE69AD">
        <w:rPr>
          <w:rFonts w:ascii="David" w:hAnsi="David" w:cs="David" w:hint="cs"/>
          <w:b/>
          <w:bCs/>
          <w:sz w:val="28"/>
          <w:szCs w:val="28"/>
          <w:rtl/>
        </w:rPr>
        <w:t>'</w:t>
      </w:r>
      <w:r w:rsidR="001A417A">
        <w:rPr>
          <w:rFonts w:ascii="David" w:hAnsi="David" w:cs="David" w:hint="cs"/>
          <w:b/>
          <w:bCs/>
          <w:sz w:val="28"/>
          <w:szCs w:val="28"/>
          <w:rtl/>
        </w:rPr>
        <w:t xml:space="preserve"> </w:t>
      </w:r>
      <w:r w:rsidR="001A417A" w:rsidRPr="00F722D2">
        <w:rPr>
          <w:rFonts w:ascii="David" w:hAnsi="David" w:cs="David"/>
          <w:b/>
          <w:bCs/>
          <w:sz w:val="28"/>
          <w:szCs w:val="28"/>
          <w:rtl/>
        </w:rPr>
        <w:t>–</w:t>
      </w:r>
      <w:r w:rsidR="001A417A" w:rsidRPr="00F722D2">
        <w:rPr>
          <w:rFonts w:ascii="David" w:hAnsi="David" w:cs="David"/>
          <w:sz w:val="28"/>
          <w:szCs w:val="28"/>
          <w:rtl/>
        </w:rPr>
        <w:t xml:space="preserve"> המערער (ע"י ב"כ, עו"ד </w:t>
      </w:r>
      <w:r w:rsidR="001A417A">
        <w:rPr>
          <w:rFonts w:ascii="David" w:hAnsi="David" w:cs="David" w:hint="cs"/>
          <w:sz w:val="28"/>
          <w:szCs w:val="28"/>
          <w:rtl/>
        </w:rPr>
        <w:t>אליהו ארביב, עו"ד מאי ארביב</w:t>
      </w:r>
      <w:r w:rsidR="001A417A" w:rsidRPr="00F722D2">
        <w:rPr>
          <w:rFonts w:ascii="David" w:hAnsi="David" w:cs="David"/>
          <w:sz w:val="28"/>
          <w:szCs w:val="28"/>
          <w:rtl/>
        </w:rPr>
        <w:t>)</w:t>
      </w:r>
    </w:p>
    <w:p w14:paraId="63EDFF5C" w14:textId="77777777" w:rsidR="001A417A" w:rsidRDefault="001A417A" w:rsidP="001A417A">
      <w:pPr>
        <w:jc w:val="center"/>
        <w:rPr>
          <w:rFonts w:ascii="David" w:hAnsi="David" w:cs="David"/>
          <w:sz w:val="28"/>
          <w:szCs w:val="28"/>
          <w:rtl/>
        </w:rPr>
      </w:pPr>
    </w:p>
    <w:p w14:paraId="6F15BAAD" w14:textId="77777777" w:rsidR="00531B14" w:rsidRPr="00F722D2" w:rsidRDefault="00531B14" w:rsidP="001A417A">
      <w:pPr>
        <w:jc w:val="center"/>
        <w:rPr>
          <w:rFonts w:ascii="David" w:hAnsi="David" w:cs="David"/>
          <w:sz w:val="28"/>
          <w:szCs w:val="28"/>
        </w:rPr>
      </w:pPr>
    </w:p>
    <w:p w14:paraId="3C6A4E21" w14:textId="77777777" w:rsidR="001A417A" w:rsidRPr="00F722D2" w:rsidRDefault="001A417A" w:rsidP="001A417A">
      <w:pPr>
        <w:jc w:val="center"/>
        <w:rPr>
          <w:rFonts w:ascii="David" w:hAnsi="David" w:cs="David"/>
          <w:b/>
          <w:bCs/>
          <w:sz w:val="28"/>
          <w:szCs w:val="28"/>
          <w:rtl/>
        </w:rPr>
      </w:pPr>
      <w:r w:rsidRPr="00F722D2">
        <w:rPr>
          <w:rFonts w:ascii="David" w:hAnsi="David" w:cs="David"/>
          <w:b/>
          <w:bCs/>
          <w:sz w:val="28"/>
          <w:szCs w:val="28"/>
          <w:rtl/>
        </w:rPr>
        <w:t>נ ג ד</w:t>
      </w:r>
    </w:p>
    <w:p w14:paraId="55441C6E" w14:textId="77777777" w:rsidR="001A417A" w:rsidRDefault="001A417A" w:rsidP="001A417A">
      <w:pPr>
        <w:jc w:val="center"/>
        <w:rPr>
          <w:rFonts w:ascii="David" w:hAnsi="David" w:cs="David"/>
          <w:b/>
          <w:bCs/>
          <w:sz w:val="28"/>
          <w:szCs w:val="28"/>
          <w:rtl/>
        </w:rPr>
      </w:pPr>
    </w:p>
    <w:p w14:paraId="493B8713" w14:textId="77777777" w:rsidR="00531B14" w:rsidRPr="00F722D2" w:rsidRDefault="00531B14" w:rsidP="001A417A">
      <w:pPr>
        <w:jc w:val="center"/>
        <w:rPr>
          <w:rFonts w:ascii="David" w:hAnsi="David" w:cs="David"/>
          <w:b/>
          <w:bCs/>
          <w:sz w:val="28"/>
          <w:szCs w:val="28"/>
          <w:rtl/>
        </w:rPr>
      </w:pPr>
    </w:p>
    <w:p w14:paraId="31039D00" w14:textId="77777777" w:rsidR="001A417A" w:rsidRPr="00F722D2" w:rsidRDefault="001A417A" w:rsidP="001A417A">
      <w:pPr>
        <w:jc w:val="center"/>
        <w:rPr>
          <w:rFonts w:ascii="David" w:hAnsi="David" w:cs="David"/>
          <w:sz w:val="28"/>
          <w:szCs w:val="28"/>
          <w:rtl/>
        </w:rPr>
      </w:pPr>
      <w:r w:rsidRPr="00F722D2">
        <w:rPr>
          <w:rFonts w:ascii="David" w:hAnsi="David" w:cs="David"/>
          <w:b/>
          <w:bCs/>
          <w:sz w:val="28"/>
          <w:szCs w:val="28"/>
          <w:rtl/>
        </w:rPr>
        <w:t>התובע הצבאי הראשי –</w:t>
      </w:r>
      <w:r w:rsidRPr="00F722D2">
        <w:rPr>
          <w:rFonts w:ascii="David" w:hAnsi="David" w:cs="David"/>
          <w:sz w:val="28"/>
          <w:szCs w:val="28"/>
          <w:rtl/>
        </w:rPr>
        <w:t xml:space="preserve"> המשיב (ע"י ב"כ, סרן הודיה אביב</w:t>
      </w:r>
      <w:r>
        <w:rPr>
          <w:rFonts w:ascii="David" w:hAnsi="David" w:cs="David" w:hint="cs"/>
          <w:sz w:val="28"/>
          <w:szCs w:val="28"/>
          <w:rtl/>
        </w:rPr>
        <w:t xml:space="preserve">, </w:t>
      </w:r>
      <w:r w:rsidRPr="00F722D2">
        <w:rPr>
          <w:rFonts w:ascii="David" w:hAnsi="David" w:cs="David"/>
          <w:sz w:val="28"/>
          <w:szCs w:val="28"/>
          <w:rtl/>
        </w:rPr>
        <w:t xml:space="preserve">סרן </w:t>
      </w:r>
      <w:r>
        <w:rPr>
          <w:rFonts w:ascii="David" w:hAnsi="David" w:cs="David" w:hint="cs"/>
          <w:sz w:val="28"/>
          <w:szCs w:val="28"/>
          <w:rtl/>
        </w:rPr>
        <w:t xml:space="preserve">עמית </w:t>
      </w:r>
      <w:proofErr w:type="spellStart"/>
      <w:r>
        <w:rPr>
          <w:rFonts w:ascii="David" w:hAnsi="David" w:cs="David" w:hint="cs"/>
          <w:sz w:val="28"/>
          <w:szCs w:val="28"/>
          <w:rtl/>
        </w:rPr>
        <w:t>שרמן</w:t>
      </w:r>
      <w:proofErr w:type="spellEnd"/>
      <w:r w:rsidRPr="00F722D2">
        <w:rPr>
          <w:rFonts w:ascii="David" w:hAnsi="David" w:cs="David"/>
          <w:sz w:val="28"/>
          <w:szCs w:val="28"/>
          <w:rtl/>
        </w:rPr>
        <w:t>)</w:t>
      </w:r>
    </w:p>
    <w:p w14:paraId="72AAD832" w14:textId="77777777" w:rsidR="001A417A" w:rsidRDefault="001A417A" w:rsidP="001A417A">
      <w:pPr>
        <w:jc w:val="center"/>
        <w:rPr>
          <w:rFonts w:ascii="David" w:hAnsi="David" w:cs="David"/>
          <w:sz w:val="28"/>
          <w:szCs w:val="28"/>
        </w:rPr>
      </w:pPr>
    </w:p>
    <w:p w14:paraId="68947722" w14:textId="77777777" w:rsidR="001A417A" w:rsidRDefault="001A417A" w:rsidP="001A417A">
      <w:pPr>
        <w:jc w:val="center"/>
        <w:rPr>
          <w:rFonts w:ascii="David" w:hAnsi="David" w:cs="David"/>
          <w:sz w:val="28"/>
          <w:szCs w:val="28"/>
          <w:rtl/>
        </w:rPr>
      </w:pPr>
    </w:p>
    <w:p w14:paraId="27C815C1" w14:textId="77777777" w:rsidR="00531B14" w:rsidRPr="00F722D2" w:rsidRDefault="00531B14" w:rsidP="001A417A">
      <w:pPr>
        <w:jc w:val="center"/>
        <w:rPr>
          <w:rFonts w:ascii="David" w:hAnsi="David" w:cs="David"/>
          <w:sz w:val="28"/>
          <w:szCs w:val="28"/>
          <w:rtl/>
        </w:rPr>
      </w:pPr>
    </w:p>
    <w:p w14:paraId="1F34F625" w14:textId="77777777" w:rsidR="001A417A" w:rsidRPr="00F722D2" w:rsidRDefault="001A417A" w:rsidP="001A417A">
      <w:pPr>
        <w:jc w:val="center"/>
        <w:rPr>
          <w:rFonts w:ascii="David" w:hAnsi="David" w:cs="David"/>
          <w:sz w:val="28"/>
          <w:szCs w:val="28"/>
          <w:rtl/>
        </w:rPr>
      </w:pPr>
    </w:p>
    <w:bookmarkEnd w:id="0"/>
    <w:bookmarkEnd w:id="1"/>
    <w:p w14:paraId="4DD3A635" w14:textId="0D4D0E00" w:rsidR="001A417A" w:rsidRPr="00F722D2" w:rsidRDefault="001A417A" w:rsidP="001A417A">
      <w:pPr>
        <w:rPr>
          <w:rFonts w:ascii="David" w:hAnsi="David" w:cs="David"/>
          <w:b/>
          <w:bCs/>
          <w:sz w:val="28"/>
          <w:szCs w:val="28"/>
          <w:u w:val="single"/>
        </w:rPr>
      </w:pPr>
      <w:r w:rsidRPr="00F722D2">
        <w:rPr>
          <w:rFonts w:ascii="David" w:hAnsi="David" w:cs="David"/>
          <w:sz w:val="28"/>
          <w:szCs w:val="28"/>
          <w:rtl/>
        </w:rPr>
        <w:t xml:space="preserve">ערעור על </w:t>
      </w:r>
      <w:r>
        <w:rPr>
          <w:rFonts w:ascii="David" w:hAnsi="David" w:cs="David" w:hint="cs"/>
          <w:sz w:val="28"/>
          <w:szCs w:val="28"/>
          <w:rtl/>
        </w:rPr>
        <w:t xml:space="preserve">פסק דין </w:t>
      </w:r>
      <w:r w:rsidRPr="00F722D2">
        <w:rPr>
          <w:rFonts w:ascii="David" w:hAnsi="David" w:cs="David"/>
          <w:sz w:val="28"/>
          <w:szCs w:val="28"/>
          <w:rtl/>
        </w:rPr>
        <w:t xml:space="preserve">של בית הדין הצבאי המחוזי במחוז שיפוטי </w:t>
      </w:r>
      <w:r>
        <w:rPr>
          <w:rFonts w:ascii="David" w:hAnsi="David" w:cs="David" w:hint="cs"/>
          <w:sz w:val="28"/>
          <w:szCs w:val="28"/>
          <w:rtl/>
        </w:rPr>
        <w:t>חיל הים</w:t>
      </w:r>
      <w:r w:rsidRPr="00F722D2">
        <w:rPr>
          <w:rFonts w:ascii="David" w:hAnsi="David" w:cs="David"/>
          <w:sz w:val="28"/>
          <w:szCs w:val="28"/>
          <w:rtl/>
        </w:rPr>
        <w:t xml:space="preserve"> שניתן בתיק </w:t>
      </w:r>
      <w:r>
        <w:rPr>
          <w:rFonts w:ascii="David" w:hAnsi="David" w:cs="David" w:hint="cs"/>
          <w:sz w:val="28"/>
          <w:szCs w:val="28"/>
          <w:rtl/>
        </w:rPr>
        <w:t>ח"י</w:t>
      </w:r>
      <w:r w:rsidRPr="00F722D2">
        <w:rPr>
          <w:rFonts w:ascii="David" w:hAnsi="David" w:cs="David"/>
          <w:sz w:val="28"/>
          <w:szCs w:val="28"/>
          <w:rtl/>
        </w:rPr>
        <w:t xml:space="preserve"> ת"פ </w:t>
      </w:r>
      <w:r>
        <w:rPr>
          <w:rFonts w:ascii="David" w:hAnsi="David" w:cs="David" w:hint="cs"/>
          <w:sz w:val="28"/>
          <w:szCs w:val="28"/>
          <w:rtl/>
        </w:rPr>
        <w:t xml:space="preserve">40919-12-24 </w:t>
      </w:r>
      <w:r w:rsidRPr="00F722D2">
        <w:rPr>
          <w:rFonts w:ascii="David" w:hAnsi="David" w:cs="David"/>
          <w:sz w:val="28"/>
          <w:szCs w:val="28"/>
          <w:rtl/>
        </w:rPr>
        <w:t>(</w:t>
      </w:r>
      <w:r>
        <w:rPr>
          <w:rFonts w:ascii="David" w:hAnsi="David" w:cs="David" w:hint="cs"/>
          <w:sz w:val="28"/>
          <w:szCs w:val="28"/>
          <w:rtl/>
        </w:rPr>
        <w:t xml:space="preserve">סא"ל חיים </w:t>
      </w:r>
      <w:proofErr w:type="spellStart"/>
      <w:r>
        <w:rPr>
          <w:rFonts w:ascii="David" w:hAnsi="David" w:cs="David" w:hint="cs"/>
          <w:sz w:val="28"/>
          <w:szCs w:val="28"/>
          <w:rtl/>
        </w:rPr>
        <w:t>בלילטי</w:t>
      </w:r>
      <w:proofErr w:type="spellEnd"/>
      <w:r w:rsidRPr="00F722D2">
        <w:rPr>
          <w:rFonts w:ascii="David" w:hAnsi="David" w:cs="David"/>
          <w:sz w:val="28"/>
          <w:szCs w:val="28"/>
          <w:rtl/>
        </w:rPr>
        <w:t xml:space="preserve"> – אב"ד, רס"ן </w:t>
      </w:r>
      <w:r>
        <w:rPr>
          <w:rFonts w:ascii="David" w:hAnsi="David" w:cs="David" w:hint="cs"/>
          <w:sz w:val="28"/>
          <w:szCs w:val="28"/>
          <w:rtl/>
        </w:rPr>
        <w:t>הילה יעקב</w:t>
      </w:r>
      <w:r w:rsidRPr="00F722D2">
        <w:rPr>
          <w:rFonts w:ascii="David" w:hAnsi="David" w:cs="David"/>
          <w:sz w:val="28"/>
          <w:szCs w:val="28"/>
          <w:rtl/>
        </w:rPr>
        <w:t xml:space="preserve"> – שופט</w:t>
      </w:r>
      <w:r>
        <w:rPr>
          <w:rFonts w:ascii="David" w:hAnsi="David" w:cs="David" w:hint="cs"/>
          <w:sz w:val="28"/>
          <w:szCs w:val="28"/>
          <w:rtl/>
        </w:rPr>
        <w:t>ת</w:t>
      </w:r>
      <w:r w:rsidRPr="00F722D2">
        <w:rPr>
          <w:rFonts w:ascii="David" w:hAnsi="David" w:cs="David"/>
          <w:sz w:val="28"/>
          <w:szCs w:val="28"/>
          <w:rtl/>
        </w:rPr>
        <w:t xml:space="preserve">, סרן </w:t>
      </w:r>
      <w:r>
        <w:rPr>
          <w:rFonts w:ascii="David" w:hAnsi="David" w:cs="David" w:hint="cs"/>
          <w:sz w:val="28"/>
          <w:szCs w:val="28"/>
          <w:rtl/>
        </w:rPr>
        <w:t>עמית</w:t>
      </w:r>
      <w:r w:rsidRPr="00F722D2">
        <w:rPr>
          <w:rFonts w:ascii="David" w:hAnsi="David" w:cs="David"/>
          <w:sz w:val="28"/>
          <w:szCs w:val="28"/>
          <w:rtl/>
        </w:rPr>
        <w:t xml:space="preserve"> </w:t>
      </w:r>
      <w:r>
        <w:rPr>
          <w:rFonts w:ascii="David" w:hAnsi="David" w:cs="David" w:hint="cs"/>
          <w:sz w:val="28"/>
          <w:szCs w:val="28"/>
          <w:rtl/>
        </w:rPr>
        <w:t xml:space="preserve">סלע </w:t>
      </w:r>
      <w:r w:rsidRPr="00F722D2">
        <w:rPr>
          <w:rFonts w:ascii="David" w:hAnsi="David" w:cs="David"/>
          <w:sz w:val="28"/>
          <w:szCs w:val="28"/>
          <w:rtl/>
        </w:rPr>
        <w:t>– שופט) ביום</w:t>
      </w:r>
      <w:r>
        <w:rPr>
          <w:rFonts w:ascii="David" w:hAnsi="David" w:cs="David" w:hint="cs"/>
          <w:sz w:val="28"/>
          <w:szCs w:val="28"/>
          <w:rtl/>
        </w:rPr>
        <w:t xml:space="preserve"> 29.4.2026. </w:t>
      </w:r>
      <w:r w:rsidRPr="001A417A">
        <w:rPr>
          <w:rFonts w:ascii="David" w:hAnsi="David" w:cs="David"/>
          <w:sz w:val="32"/>
          <w:szCs w:val="28"/>
          <w:rtl/>
        </w:rPr>
        <w:t xml:space="preserve">ערעור ההגנה </w:t>
      </w:r>
      <w:r w:rsidR="0049518C">
        <w:rPr>
          <w:rFonts w:ascii="David" w:hAnsi="David" w:cs="David" w:hint="cs"/>
          <w:sz w:val="32"/>
          <w:szCs w:val="28"/>
          <w:rtl/>
        </w:rPr>
        <w:t>(</w:t>
      </w:r>
      <w:r w:rsidRPr="001A417A">
        <w:rPr>
          <w:rFonts w:ascii="David" w:hAnsi="David" w:cs="David"/>
          <w:sz w:val="32"/>
          <w:szCs w:val="28"/>
          <w:rtl/>
        </w:rPr>
        <w:t>הכרעת הדין וחומרת העונש</w:t>
      </w:r>
      <w:r w:rsidR="0049518C">
        <w:rPr>
          <w:rFonts w:ascii="David" w:hAnsi="David" w:cs="David" w:hint="cs"/>
          <w:sz w:val="32"/>
          <w:szCs w:val="28"/>
          <w:rtl/>
        </w:rPr>
        <w:t>)</w:t>
      </w:r>
      <w:r w:rsidRPr="001A417A">
        <w:rPr>
          <w:rFonts w:ascii="David" w:hAnsi="David" w:cs="David"/>
          <w:sz w:val="32"/>
          <w:szCs w:val="28"/>
          <w:rtl/>
        </w:rPr>
        <w:t xml:space="preserve"> נדחה</w:t>
      </w:r>
      <w:r w:rsidRPr="001A417A">
        <w:rPr>
          <w:rFonts w:ascii="David" w:hAnsi="David" w:cs="David"/>
          <w:sz w:val="32"/>
          <w:szCs w:val="32"/>
          <w:rtl/>
        </w:rPr>
        <w:t>.</w:t>
      </w:r>
    </w:p>
    <w:p w14:paraId="174E67CB" w14:textId="77777777" w:rsidR="001A417A" w:rsidRDefault="001A417A" w:rsidP="001A417A">
      <w:pPr>
        <w:rPr>
          <w:rFonts w:ascii="David" w:hAnsi="David" w:cs="David"/>
          <w:b/>
          <w:bCs/>
          <w:sz w:val="28"/>
          <w:szCs w:val="28"/>
          <w:u w:val="single"/>
          <w:rtl/>
        </w:rPr>
      </w:pPr>
    </w:p>
    <w:p w14:paraId="121F02CA" w14:textId="77777777" w:rsidR="00531B14" w:rsidRDefault="00531B14" w:rsidP="001A417A">
      <w:pPr>
        <w:rPr>
          <w:rFonts w:ascii="David" w:hAnsi="David" w:cs="David"/>
          <w:b/>
          <w:bCs/>
          <w:sz w:val="28"/>
          <w:szCs w:val="28"/>
          <w:u w:val="single"/>
          <w:rtl/>
        </w:rPr>
      </w:pPr>
    </w:p>
    <w:p w14:paraId="1D4093E2" w14:textId="77777777" w:rsidR="001A417A" w:rsidRDefault="001A417A" w:rsidP="001A417A">
      <w:pPr>
        <w:rPr>
          <w:rFonts w:ascii="David" w:hAnsi="David" w:cs="David"/>
          <w:b/>
          <w:bCs/>
          <w:sz w:val="28"/>
          <w:szCs w:val="28"/>
          <w:u w:val="single"/>
        </w:rPr>
      </w:pPr>
    </w:p>
    <w:p w14:paraId="12C4DF92" w14:textId="37A0139B" w:rsidR="002C760B" w:rsidRPr="0045597F" w:rsidRDefault="00710DD1" w:rsidP="00C13F0D">
      <w:pPr>
        <w:jc w:val="center"/>
        <w:rPr>
          <w:rFonts w:ascii="David" w:hAnsi="David" w:cs="David"/>
          <w:sz w:val="28"/>
          <w:szCs w:val="28"/>
          <w:rtl/>
        </w:rPr>
      </w:pPr>
      <w:r w:rsidRPr="0045597F">
        <w:rPr>
          <w:rFonts w:ascii="David" w:hAnsi="David" w:cs="David"/>
          <w:b/>
          <w:bCs/>
          <w:sz w:val="28"/>
          <w:szCs w:val="28"/>
          <w:u w:val="single"/>
          <w:rtl/>
        </w:rPr>
        <w:lastRenderedPageBreak/>
        <w:t>פ ס ק - ד י ן</w:t>
      </w:r>
    </w:p>
    <w:p w14:paraId="0BFA83A7" w14:textId="018442BD" w:rsidR="00531B14" w:rsidRPr="00E74DA2" w:rsidRDefault="00710DD1" w:rsidP="00E74DA2">
      <w:pPr>
        <w:pStyle w:val="Heading1"/>
        <w:spacing w:before="0"/>
        <w:rPr>
          <w:rFonts w:ascii="David" w:hAnsi="David"/>
          <w:sz w:val="28"/>
          <w:rtl/>
        </w:rPr>
      </w:pPr>
      <w:r w:rsidRPr="0045597F">
        <w:rPr>
          <w:rFonts w:ascii="David" w:hAnsi="David"/>
          <w:sz w:val="28"/>
          <w:rtl/>
        </w:rPr>
        <w:t xml:space="preserve">רקע </w:t>
      </w:r>
    </w:p>
    <w:p w14:paraId="1062832B" w14:textId="08A7B7DE" w:rsidR="00C61D3C" w:rsidRDefault="00FC6C10" w:rsidP="001A417A">
      <w:pPr>
        <w:pStyle w:val="ListParagraph"/>
        <w:numPr>
          <w:ilvl w:val="0"/>
          <w:numId w:val="3"/>
        </w:numPr>
        <w:tabs>
          <w:tab w:val="left" w:pos="226"/>
          <w:tab w:val="left" w:pos="423"/>
        </w:tabs>
        <w:ind w:hanging="20"/>
        <w:contextualSpacing/>
      </w:pPr>
      <w:r w:rsidRPr="00CC2401">
        <w:rPr>
          <w:rFonts w:ascii="David" w:hAnsi="David" w:hint="cs"/>
          <w:sz w:val="28"/>
          <w:rtl/>
        </w:rPr>
        <w:t xml:space="preserve">ביום 7 בינואר 2026, הורשע </w:t>
      </w:r>
      <w:r w:rsidR="00710DD1" w:rsidRPr="00CC2401">
        <w:rPr>
          <w:rFonts w:ascii="David" w:hAnsi="David"/>
          <w:sz w:val="28"/>
          <w:rtl/>
        </w:rPr>
        <w:t xml:space="preserve">המערער, </w:t>
      </w:r>
      <w:r w:rsidR="0029067F" w:rsidRPr="00CC2401">
        <w:rPr>
          <w:rFonts w:ascii="David" w:hAnsi="David" w:hint="cs"/>
          <w:sz w:val="28"/>
          <w:rtl/>
        </w:rPr>
        <w:t xml:space="preserve">סמ"ר </w:t>
      </w:r>
      <w:r w:rsidR="009E72F5">
        <w:rPr>
          <w:rFonts w:ascii="David" w:hAnsi="David" w:hint="cs"/>
          <w:sz w:val="28"/>
          <w:rtl/>
        </w:rPr>
        <w:t xml:space="preserve">(מיל') </w:t>
      </w:r>
      <w:r w:rsidR="0029067F" w:rsidRPr="00CC2401">
        <w:rPr>
          <w:rFonts w:ascii="David" w:hAnsi="David" w:hint="cs"/>
          <w:sz w:val="28"/>
          <w:rtl/>
        </w:rPr>
        <w:t>י</w:t>
      </w:r>
      <w:r w:rsidR="00BE69AD">
        <w:rPr>
          <w:rFonts w:ascii="David" w:hAnsi="David" w:hint="cs"/>
          <w:sz w:val="28"/>
          <w:rtl/>
        </w:rPr>
        <w:t>'</w:t>
      </w:r>
      <w:r w:rsidR="0029067F" w:rsidRPr="00CC2401">
        <w:rPr>
          <w:rFonts w:ascii="David" w:hAnsi="David" w:hint="cs"/>
          <w:sz w:val="28"/>
          <w:rtl/>
        </w:rPr>
        <w:t xml:space="preserve"> ש</w:t>
      </w:r>
      <w:r w:rsidR="00BE69AD">
        <w:rPr>
          <w:rFonts w:ascii="David" w:hAnsi="David" w:hint="cs"/>
          <w:sz w:val="28"/>
          <w:rtl/>
        </w:rPr>
        <w:t>'</w:t>
      </w:r>
      <w:r w:rsidR="002348D9" w:rsidRPr="00CC2401">
        <w:rPr>
          <w:rFonts w:ascii="David" w:hAnsi="David" w:hint="cs"/>
          <w:sz w:val="28"/>
          <w:rtl/>
        </w:rPr>
        <w:t xml:space="preserve">, לאחר </w:t>
      </w:r>
      <w:r w:rsidR="002E48CB">
        <w:rPr>
          <w:rFonts w:ascii="David" w:hAnsi="David" w:hint="cs"/>
          <w:sz w:val="28"/>
          <w:rtl/>
        </w:rPr>
        <w:t>שמיעת ראיות</w:t>
      </w:r>
      <w:r w:rsidR="002348D9" w:rsidRPr="00CC2401">
        <w:rPr>
          <w:rFonts w:ascii="David" w:hAnsi="David" w:hint="cs"/>
          <w:sz w:val="28"/>
          <w:rtl/>
        </w:rPr>
        <w:t xml:space="preserve">, </w:t>
      </w:r>
      <w:r w:rsidR="0029067F" w:rsidRPr="00CC2401">
        <w:rPr>
          <w:rFonts w:ascii="David" w:hAnsi="David" w:hint="cs"/>
          <w:sz w:val="28"/>
          <w:rtl/>
        </w:rPr>
        <w:t xml:space="preserve">בעבירות </w:t>
      </w:r>
      <w:r w:rsidR="006C0A40" w:rsidRPr="00CC2401">
        <w:rPr>
          <w:rFonts w:ascii="David" w:hAnsi="David" w:hint="cs"/>
          <w:sz w:val="28"/>
          <w:rtl/>
        </w:rPr>
        <w:t>של פציעה בנסיבות מחמירות על פי סעיפים 334 ו-335</w:t>
      </w:r>
      <w:r w:rsidR="00D15E3D" w:rsidRPr="00CC2401">
        <w:rPr>
          <w:rFonts w:ascii="David" w:hAnsi="David" w:hint="cs"/>
          <w:sz w:val="28"/>
          <w:rtl/>
        </w:rPr>
        <w:t xml:space="preserve">(א)(1) </w:t>
      </w:r>
      <w:r w:rsidR="00710DD1" w:rsidRPr="00CC2401">
        <w:rPr>
          <w:rFonts w:ascii="David" w:hAnsi="David"/>
          <w:sz w:val="28"/>
          <w:rtl/>
        </w:rPr>
        <w:t>לחוק העונשין, תשל"ז</w:t>
      </w:r>
      <w:r w:rsidR="003706E4" w:rsidRPr="00CC2401">
        <w:rPr>
          <w:rFonts w:ascii="David" w:hAnsi="David" w:hint="cs"/>
          <w:sz w:val="28"/>
          <w:rtl/>
        </w:rPr>
        <w:t>-</w:t>
      </w:r>
      <w:r w:rsidR="00710DD1" w:rsidRPr="00CC2401">
        <w:rPr>
          <w:rFonts w:ascii="David" w:hAnsi="David"/>
          <w:sz w:val="28"/>
          <w:rtl/>
        </w:rPr>
        <w:t>1977</w:t>
      </w:r>
      <w:r w:rsidR="001D0390" w:rsidRPr="00CC2401">
        <w:rPr>
          <w:rFonts w:ascii="David" w:hAnsi="David" w:hint="cs"/>
          <w:sz w:val="28"/>
          <w:rtl/>
        </w:rPr>
        <w:t xml:space="preserve"> והתנהגות שאינה הולמת </w:t>
      </w:r>
      <w:r w:rsidR="00CD1867" w:rsidRPr="00CC2401">
        <w:rPr>
          <w:rFonts w:ascii="David" w:hAnsi="David" w:hint="cs"/>
          <w:sz w:val="28"/>
          <w:rtl/>
        </w:rPr>
        <w:t xml:space="preserve">לפי סעיף </w:t>
      </w:r>
      <w:r w:rsidR="003706E4" w:rsidRPr="00CC2401">
        <w:rPr>
          <w:rFonts w:ascii="David" w:hAnsi="David" w:hint="cs"/>
          <w:sz w:val="28"/>
          <w:rtl/>
        </w:rPr>
        <w:t>130 לחוק השיפוט הצבאי, התשט"ו-1955</w:t>
      </w:r>
      <w:r w:rsidR="00710DD1" w:rsidRPr="00CC2401">
        <w:rPr>
          <w:rFonts w:ascii="David" w:hAnsi="David" w:hint="cs"/>
          <w:sz w:val="28"/>
          <w:rtl/>
        </w:rPr>
        <w:t>.</w:t>
      </w:r>
      <w:r w:rsidR="002348D9" w:rsidRPr="00CC2401">
        <w:rPr>
          <w:rFonts w:ascii="David" w:hAnsi="David" w:hint="cs"/>
          <w:sz w:val="28"/>
          <w:rtl/>
        </w:rPr>
        <w:t xml:space="preserve"> </w:t>
      </w:r>
      <w:r w:rsidR="00710DD1" w:rsidRPr="00CC2401">
        <w:rPr>
          <w:rFonts w:ascii="David" w:hAnsi="David"/>
          <w:sz w:val="28"/>
          <w:rtl/>
        </w:rPr>
        <w:t xml:space="preserve">ביום </w:t>
      </w:r>
      <w:r w:rsidR="00CC2401" w:rsidRPr="00CC2401">
        <w:rPr>
          <w:rFonts w:ascii="David" w:hAnsi="David" w:hint="cs"/>
          <w:sz w:val="28"/>
          <w:rtl/>
        </w:rPr>
        <w:t>29</w:t>
      </w:r>
      <w:r w:rsidR="006A1C63" w:rsidRPr="00CC2401">
        <w:rPr>
          <w:rFonts w:ascii="David" w:hAnsi="David"/>
          <w:sz w:val="28"/>
          <w:rtl/>
        </w:rPr>
        <w:t xml:space="preserve"> </w:t>
      </w:r>
      <w:r w:rsidR="006A1C63" w:rsidRPr="00CC2401">
        <w:rPr>
          <w:rFonts w:ascii="David" w:hAnsi="David" w:hint="cs"/>
          <w:sz w:val="28"/>
          <w:rtl/>
        </w:rPr>
        <w:t>באפריל</w:t>
      </w:r>
      <w:r w:rsidR="006A1C63" w:rsidRPr="00CC2401">
        <w:rPr>
          <w:rFonts w:ascii="David" w:hAnsi="David"/>
          <w:sz w:val="28"/>
          <w:rtl/>
        </w:rPr>
        <w:t xml:space="preserve"> </w:t>
      </w:r>
      <w:r w:rsidR="006A1C63" w:rsidRPr="00CC2401">
        <w:rPr>
          <w:rFonts w:ascii="David" w:hAnsi="David" w:hint="cs"/>
          <w:sz w:val="28"/>
          <w:rtl/>
        </w:rPr>
        <w:t xml:space="preserve">2026 </w:t>
      </w:r>
      <w:r w:rsidR="00710DD1" w:rsidRPr="00CC2401">
        <w:rPr>
          <w:rFonts w:ascii="David" w:hAnsi="David"/>
          <w:sz w:val="28"/>
          <w:rtl/>
        </w:rPr>
        <w:t xml:space="preserve">נידון המערער לעונש מאסר בפועל בן </w:t>
      </w:r>
      <w:r w:rsidR="002E48CB">
        <w:rPr>
          <w:rFonts w:ascii="David" w:hAnsi="David" w:hint="cs"/>
          <w:sz w:val="28"/>
          <w:rtl/>
        </w:rPr>
        <w:t>ששה</w:t>
      </w:r>
      <w:r w:rsidR="002E48CB" w:rsidRPr="00CC2401">
        <w:rPr>
          <w:rFonts w:ascii="David" w:hAnsi="David" w:hint="cs"/>
          <w:sz w:val="28"/>
          <w:rtl/>
        </w:rPr>
        <w:t xml:space="preserve"> </w:t>
      </w:r>
      <w:r w:rsidR="00710DD1" w:rsidRPr="00CC2401">
        <w:rPr>
          <w:rFonts w:ascii="David" w:hAnsi="David" w:hint="cs"/>
          <w:sz w:val="28"/>
          <w:rtl/>
        </w:rPr>
        <w:t xml:space="preserve">חודשים, לצד עונשי מאסר מותנים </w:t>
      </w:r>
      <w:r w:rsidR="00710DD1" w:rsidRPr="00CC2401">
        <w:rPr>
          <w:rFonts w:ascii="David" w:hAnsi="David"/>
          <w:sz w:val="28"/>
          <w:rtl/>
        </w:rPr>
        <w:t xml:space="preserve">והורדה לדרגת טוראי. לנפגע </w:t>
      </w:r>
      <w:r w:rsidR="00710DD1" w:rsidRPr="00CC2401">
        <w:rPr>
          <w:rFonts w:ascii="David" w:hAnsi="David" w:hint="cs"/>
          <w:sz w:val="28"/>
          <w:rtl/>
        </w:rPr>
        <w:t xml:space="preserve">העבירה </w:t>
      </w:r>
      <w:r w:rsidR="00710DD1" w:rsidRPr="00CC2401">
        <w:rPr>
          <w:rFonts w:ascii="David" w:hAnsi="David"/>
          <w:sz w:val="28"/>
          <w:rtl/>
        </w:rPr>
        <w:t xml:space="preserve">נפסקו פיצויים בסך </w:t>
      </w:r>
      <w:r w:rsidR="00CC2401" w:rsidRPr="00CC2401">
        <w:rPr>
          <w:rFonts w:ascii="David" w:hAnsi="David" w:hint="cs"/>
          <w:sz w:val="28"/>
          <w:rtl/>
        </w:rPr>
        <w:t>5</w:t>
      </w:r>
      <w:r w:rsidR="00710DD1" w:rsidRPr="00CC2401">
        <w:rPr>
          <w:rFonts w:ascii="David" w:hAnsi="David" w:hint="cs"/>
          <w:sz w:val="28"/>
          <w:rtl/>
        </w:rPr>
        <w:t xml:space="preserve">,000 ש"ח. </w:t>
      </w:r>
      <w:r w:rsidR="00F22785" w:rsidRPr="00CC2401">
        <w:rPr>
          <w:rFonts w:ascii="David" w:hAnsi="David"/>
          <w:sz w:val="28"/>
          <w:rtl/>
        </w:rPr>
        <w:t>ההגנה לא השלימה עם הרשעתו של המערער</w:t>
      </w:r>
      <w:r w:rsidR="00F22785" w:rsidRPr="00CC2401">
        <w:rPr>
          <w:rFonts w:ascii="David" w:hAnsi="David" w:hint="cs"/>
          <w:sz w:val="28"/>
          <w:rtl/>
        </w:rPr>
        <w:t xml:space="preserve"> ועתרה לזיכויו מכלל המיוחס לו. לחלופין, עתרה להקל משמעותית בעונש המאסר שהושת עליו. </w:t>
      </w:r>
      <w:r w:rsidR="00710DD1" w:rsidRPr="00CC2401">
        <w:rPr>
          <w:rFonts w:ascii="David" w:hAnsi="David" w:hint="cs"/>
          <w:sz w:val="28"/>
          <w:rtl/>
        </w:rPr>
        <w:t>נדון</w:t>
      </w:r>
      <w:r w:rsidR="00710DD1">
        <w:rPr>
          <w:rFonts w:hint="cs"/>
          <w:rtl/>
        </w:rPr>
        <w:t xml:space="preserve"> תחילה בערעור</w:t>
      </w:r>
      <w:r w:rsidR="00635B6D">
        <w:t xml:space="preserve"> </w:t>
      </w:r>
      <w:r w:rsidR="004174A0">
        <w:rPr>
          <w:rFonts w:hint="cs"/>
          <w:rtl/>
        </w:rPr>
        <w:t xml:space="preserve">ההגנה </w:t>
      </w:r>
      <w:r w:rsidR="00710DD1">
        <w:rPr>
          <w:rFonts w:hint="cs"/>
          <w:rtl/>
        </w:rPr>
        <w:t>על הכרעת הדין.</w:t>
      </w:r>
      <w:r w:rsidR="00710DD1">
        <w:t xml:space="preserve"> </w:t>
      </w:r>
    </w:p>
    <w:p w14:paraId="2E4ECEC1" w14:textId="77777777" w:rsidR="00C61D3C" w:rsidRPr="00531B14" w:rsidRDefault="00C61D3C" w:rsidP="0009153A">
      <w:pPr>
        <w:pStyle w:val="ListParagraph"/>
        <w:tabs>
          <w:tab w:val="left" w:pos="423"/>
        </w:tabs>
        <w:ind w:left="0"/>
        <w:contextualSpacing/>
        <w:rPr>
          <w:rFonts w:ascii="David" w:hAnsi="David"/>
          <w:sz w:val="32"/>
          <w:szCs w:val="32"/>
          <w:rtl/>
        </w:rPr>
      </w:pPr>
    </w:p>
    <w:p w14:paraId="42D3169B" w14:textId="61AA83E6" w:rsidR="00531B14" w:rsidRPr="00E74DA2" w:rsidRDefault="00710DD1" w:rsidP="00E74DA2">
      <w:pPr>
        <w:pStyle w:val="Heading1"/>
        <w:spacing w:before="0"/>
        <w:rPr>
          <w:rFonts w:ascii="David" w:hAnsi="David"/>
          <w:sz w:val="28"/>
          <w:rtl/>
        </w:rPr>
      </w:pPr>
      <w:r w:rsidRPr="00AE2D4B">
        <w:rPr>
          <w:rFonts w:ascii="David" w:hAnsi="David"/>
          <w:sz w:val="28"/>
          <w:rtl/>
        </w:rPr>
        <w:t>כתב האישום</w:t>
      </w:r>
      <w:r w:rsidR="00C7718F" w:rsidRPr="00AE2D4B">
        <w:rPr>
          <w:rFonts w:ascii="David" w:hAnsi="David" w:hint="cs"/>
          <w:sz w:val="28"/>
          <w:rtl/>
        </w:rPr>
        <w:t xml:space="preserve"> המתוקן</w:t>
      </w:r>
      <w:r w:rsidRPr="00AE2D4B">
        <w:rPr>
          <w:rFonts w:ascii="David" w:hAnsi="David"/>
          <w:sz w:val="28"/>
          <w:rtl/>
        </w:rPr>
        <w:t xml:space="preserve"> וגדר הכפירה</w:t>
      </w:r>
    </w:p>
    <w:p w14:paraId="68A8B047" w14:textId="77777777" w:rsidR="00A91A2E" w:rsidRPr="00A91A2E" w:rsidRDefault="00461116" w:rsidP="001A417A">
      <w:pPr>
        <w:pStyle w:val="ListParagraph"/>
        <w:numPr>
          <w:ilvl w:val="0"/>
          <w:numId w:val="3"/>
        </w:numPr>
        <w:tabs>
          <w:tab w:val="left" w:pos="423"/>
        </w:tabs>
        <w:ind w:hanging="20"/>
        <w:contextualSpacing/>
        <w:rPr>
          <w:rFonts w:ascii="David" w:hAnsi="David"/>
          <w:b/>
          <w:bCs/>
          <w:sz w:val="28"/>
        </w:rPr>
      </w:pPr>
      <w:r w:rsidRPr="00461116">
        <w:rPr>
          <w:rFonts w:ascii="David" w:hAnsi="David" w:hint="cs"/>
          <w:sz w:val="28"/>
          <w:rtl/>
        </w:rPr>
        <w:t>ב</w:t>
      </w:r>
      <w:r w:rsidR="00B754C7" w:rsidRPr="00461116">
        <w:rPr>
          <w:rFonts w:ascii="David" w:hAnsi="David" w:hint="cs"/>
          <w:sz w:val="28"/>
          <w:rtl/>
        </w:rPr>
        <w:t>כתב</w:t>
      </w:r>
      <w:r w:rsidR="00710DD1" w:rsidRPr="00461116">
        <w:rPr>
          <w:rFonts w:ascii="David" w:hAnsi="David" w:hint="cs"/>
          <w:sz w:val="28"/>
          <w:rtl/>
        </w:rPr>
        <w:t xml:space="preserve"> האישום</w:t>
      </w:r>
      <w:r w:rsidR="000240BA">
        <w:rPr>
          <w:rFonts w:ascii="David" w:hAnsi="David" w:hint="cs"/>
          <w:sz w:val="28"/>
          <w:rtl/>
        </w:rPr>
        <w:t xml:space="preserve"> המתוקן</w:t>
      </w:r>
      <w:r w:rsidR="009E72F5">
        <w:rPr>
          <w:rFonts w:ascii="David" w:hAnsi="David" w:hint="cs"/>
          <w:sz w:val="28"/>
          <w:rtl/>
        </w:rPr>
        <w:t xml:space="preserve"> נטען</w:t>
      </w:r>
      <w:r w:rsidRPr="00AE2D4B">
        <w:rPr>
          <w:rFonts w:ascii="David" w:hAnsi="David"/>
          <w:sz w:val="28"/>
          <w:rtl/>
        </w:rPr>
        <w:t>,</w:t>
      </w:r>
      <w:r w:rsidR="00710DD1">
        <w:rPr>
          <w:rFonts w:ascii="David" w:hAnsi="David" w:hint="cs"/>
          <w:b/>
          <w:bCs/>
          <w:sz w:val="28"/>
          <w:rtl/>
        </w:rPr>
        <w:t xml:space="preserve"> </w:t>
      </w:r>
      <w:r w:rsidR="009E72F5">
        <w:rPr>
          <w:rFonts w:ascii="David" w:hAnsi="David" w:hint="cs"/>
          <w:sz w:val="28"/>
          <w:rtl/>
        </w:rPr>
        <w:t xml:space="preserve">כי </w:t>
      </w:r>
      <w:r w:rsidR="001C5A95">
        <w:rPr>
          <w:rFonts w:ascii="David" w:hAnsi="David" w:hint="cs"/>
          <w:sz w:val="28"/>
          <w:rtl/>
        </w:rPr>
        <w:t>בשעת לילה מאוחרת ביום 12 באפריל 2024, בכפר נופש בראש הנקרה</w:t>
      </w:r>
      <w:r w:rsidR="009E72F5">
        <w:rPr>
          <w:rFonts w:ascii="David" w:hAnsi="David" w:hint="cs"/>
          <w:sz w:val="28"/>
          <w:rtl/>
        </w:rPr>
        <w:t>,</w:t>
      </w:r>
      <w:r w:rsidR="006A4D05">
        <w:rPr>
          <w:rFonts w:ascii="David" w:hAnsi="David" w:hint="cs"/>
          <w:sz w:val="28"/>
          <w:rtl/>
        </w:rPr>
        <w:t xml:space="preserve"> המערער ניקה אקדח פרטי </w:t>
      </w:r>
      <w:r w:rsidR="009E72F5">
        <w:rPr>
          <w:rFonts w:ascii="David" w:hAnsi="David" w:hint="cs"/>
          <w:sz w:val="28"/>
          <w:rtl/>
        </w:rPr>
        <w:t>ש</w:t>
      </w:r>
      <w:r w:rsidR="00BC52ED">
        <w:rPr>
          <w:rFonts w:ascii="David" w:hAnsi="David" w:hint="cs"/>
          <w:sz w:val="28"/>
          <w:rtl/>
        </w:rPr>
        <w:t>אותו נשא במסגרת עבודתו כמאבטח</w:t>
      </w:r>
      <w:r w:rsidR="00534862">
        <w:rPr>
          <w:rFonts w:ascii="David" w:hAnsi="David" w:hint="cs"/>
          <w:sz w:val="28"/>
          <w:rtl/>
        </w:rPr>
        <w:t xml:space="preserve"> (להלן</w:t>
      </w:r>
      <w:r w:rsidR="00922488">
        <w:rPr>
          <w:rFonts w:ascii="David" w:hAnsi="David" w:hint="cs"/>
          <w:sz w:val="28"/>
          <w:rtl/>
        </w:rPr>
        <w:t xml:space="preserve"> נתייחס לאקדחו של המערער</w:t>
      </w:r>
      <w:r w:rsidR="007A3038">
        <w:rPr>
          <w:rFonts w:ascii="David" w:hAnsi="David" w:hint="cs"/>
          <w:sz w:val="28"/>
          <w:rtl/>
        </w:rPr>
        <w:t xml:space="preserve"> כ"</w:t>
      </w:r>
      <w:r w:rsidR="00534862">
        <w:rPr>
          <w:rFonts w:ascii="David" w:hAnsi="David" w:hint="cs"/>
          <w:sz w:val="28"/>
          <w:rtl/>
        </w:rPr>
        <w:t>האקדח</w:t>
      </w:r>
      <w:r w:rsidR="007A3038">
        <w:rPr>
          <w:rFonts w:ascii="David" w:hAnsi="David" w:hint="cs"/>
          <w:sz w:val="28"/>
          <w:rtl/>
        </w:rPr>
        <w:t>"</w:t>
      </w:r>
      <w:r w:rsidR="00534862">
        <w:rPr>
          <w:rFonts w:ascii="David" w:hAnsi="David" w:hint="cs"/>
          <w:sz w:val="28"/>
          <w:rtl/>
        </w:rPr>
        <w:t>)</w:t>
      </w:r>
      <w:r w:rsidR="00BC52ED">
        <w:rPr>
          <w:rFonts w:ascii="David" w:hAnsi="David" w:hint="cs"/>
          <w:sz w:val="28"/>
          <w:rtl/>
        </w:rPr>
        <w:t xml:space="preserve">. הוא שוחח עם </w:t>
      </w:r>
      <w:r w:rsidR="009E72F5">
        <w:rPr>
          <w:rFonts w:ascii="David" w:hAnsi="David" w:hint="cs"/>
          <w:sz w:val="28"/>
          <w:rtl/>
        </w:rPr>
        <w:t xml:space="preserve">חברו לשירות המילואים, </w:t>
      </w:r>
      <w:r w:rsidR="00620154">
        <w:rPr>
          <w:rFonts w:ascii="David" w:hAnsi="David" w:hint="cs"/>
          <w:sz w:val="28"/>
          <w:rtl/>
        </w:rPr>
        <w:t>רס"ר (מיל') שקד</w:t>
      </w:r>
      <w:r w:rsidR="009E72F5">
        <w:rPr>
          <w:rFonts w:ascii="David" w:hAnsi="David" w:hint="cs"/>
          <w:sz w:val="28"/>
          <w:rtl/>
        </w:rPr>
        <w:t>,</w:t>
      </w:r>
      <w:r w:rsidR="00620154">
        <w:rPr>
          <w:rFonts w:ascii="David" w:hAnsi="David" w:hint="cs"/>
          <w:sz w:val="28"/>
          <w:rtl/>
        </w:rPr>
        <w:t xml:space="preserve"> בנוגע לאקדחים שנשאו שניהם. המערער פרק את </w:t>
      </w:r>
      <w:r w:rsidR="00534862">
        <w:rPr>
          <w:rFonts w:ascii="David" w:hAnsi="David" w:hint="cs"/>
          <w:sz w:val="28"/>
          <w:rtl/>
        </w:rPr>
        <w:t>ה</w:t>
      </w:r>
      <w:r w:rsidR="00620154">
        <w:rPr>
          <w:rFonts w:ascii="David" w:hAnsi="David" w:hint="cs"/>
          <w:sz w:val="28"/>
          <w:rtl/>
        </w:rPr>
        <w:t>אקדח</w:t>
      </w:r>
      <w:r w:rsidR="00022F8A">
        <w:rPr>
          <w:rFonts w:ascii="David" w:hAnsi="David" w:hint="cs"/>
          <w:sz w:val="28"/>
          <w:rtl/>
        </w:rPr>
        <w:t xml:space="preserve">, הציגו לשקד והשניים השוו בין אקדחיהם. </w:t>
      </w:r>
      <w:r w:rsidR="004A3CC2">
        <w:rPr>
          <w:rFonts w:ascii="David" w:hAnsi="David" w:hint="cs"/>
          <w:sz w:val="28"/>
          <w:rtl/>
        </w:rPr>
        <w:t>המערער אחז באקדחו של שקד וביצע בו פעולות</w:t>
      </w:r>
      <w:r w:rsidR="009E72F5">
        <w:rPr>
          <w:rFonts w:ascii="David" w:hAnsi="David" w:hint="cs"/>
          <w:sz w:val="28"/>
          <w:rtl/>
        </w:rPr>
        <w:t xml:space="preserve"> (שטיבן לא פורט),</w:t>
      </w:r>
      <w:r w:rsidR="004A3CC2">
        <w:rPr>
          <w:rFonts w:ascii="David" w:hAnsi="David" w:hint="cs"/>
          <w:sz w:val="28"/>
          <w:rtl/>
        </w:rPr>
        <w:t xml:space="preserve"> ושקד אחז באקדח</w:t>
      </w:r>
      <w:r w:rsidR="009E72F5">
        <w:rPr>
          <w:rFonts w:ascii="David" w:hAnsi="David" w:hint="cs"/>
          <w:sz w:val="28"/>
          <w:rtl/>
        </w:rPr>
        <w:t>ו של המערער</w:t>
      </w:r>
      <w:r w:rsidR="004A3CC2">
        <w:rPr>
          <w:rFonts w:ascii="David" w:hAnsi="David" w:hint="cs"/>
          <w:sz w:val="28"/>
          <w:rtl/>
        </w:rPr>
        <w:t>. לאחר מכן</w:t>
      </w:r>
      <w:r w:rsidR="00364C4F">
        <w:rPr>
          <w:rFonts w:ascii="David" w:hAnsi="David" w:hint="cs"/>
          <w:sz w:val="28"/>
          <w:rtl/>
        </w:rPr>
        <w:t>, השיב שקד למערער את אקד</w:t>
      </w:r>
      <w:r w:rsidR="00AF5594">
        <w:rPr>
          <w:rFonts w:ascii="David" w:hAnsi="David" w:hint="cs"/>
          <w:sz w:val="28"/>
          <w:rtl/>
        </w:rPr>
        <w:t>ח</w:t>
      </w:r>
      <w:r w:rsidR="009E72F5">
        <w:rPr>
          <w:rFonts w:ascii="David" w:hAnsi="David" w:hint="cs"/>
          <w:sz w:val="28"/>
          <w:rtl/>
        </w:rPr>
        <w:t>ו</w:t>
      </w:r>
      <w:r w:rsidR="00364C4F">
        <w:rPr>
          <w:rFonts w:ascii="David" w:hAnsi="David" w:hint="cs"/>
          <w:sz w:val="28"/>
          <w:rtl/>
        </w:rPr>
        <w:t xml:space="preserve"> ואז נקר המערער באקדח, </w:t>
      </w:r>
      <w:r w:rsidR="00FC0118">
        <w:rPr>
          <w:rFonts w:ascii="David" w:hAnsi="David" w:hint="cs"/>
          <w:sz w:val="28"/>
          <w:rtl/>
        </w:rPr>
        <w:t>כשהוא מכוון כלפי הרצפה</w:t>
      </w:r>
      <w:r w:rsidR="006963F4">
        <w:rPr>
          <w:rFonts w:ascii="David" w:hAnsi="David" w:hint="cs"/>
          <w:sz w:val="28"/>
          <w:rtl/>
        </w:rPr>
        <w:t xml:space="preserve"> וכשבסביבתו </w:t>
      </w:r>
      <w:r w:rsidR="004817B9">
        <w:rPr>
          <w:rFonts w:ascii="David" w:hAnsi="David" w:hint="cs"/>
          <w:sz w:val="28"/>
          <w:rtl/>
        </w:rPr>
        <w:t xml:space="preserve">אנשים </w:t>
      </w:r>
      <w:r w:rsidR="006963F4">
        <w:rPr>
          <w:rFonts w:ascii="David" w:hAnsi="David" w:hint="cs"/>
          <w:sz w:val="28"/>
          <w:rtl/>
        </w:rPr>
        <w:t xml:space="preserve">נוספים. המערער לא וידא לפני הנקירה </w:t>
      </w:r>
      <w:r w:rsidR="004817B9">
        <w:rPr>
          <w:rFonts w:ascii="David" w:hAnsi="David" w:hint="cs"/>
          <w:sz w:val="28"/>
          <w:rtl/>
        </w:rPr>
        <w:t>ש</w:t>
      </w:r>
      <w:r w:rsidR="006963F4">
        <w:rPr>
          <w:rFonts w:ascii="David" w:hAnsi="David" w:hint="cs"/>
          <w:sz w:val="28"/>
          <w:rtl/>
        </w:rPr>
        <w:t>אין מחסנית באקדח</w:t>
      </w:r>
      <w:r w:rsidR="00AD6FDE">
        <w:rPr>
          <w:rFonts w:ascii="David" w:hAnsi="David" w:hint="cs"/>
          <w:sz w:val="28"/>
          <w:rtl/>
        </w:rPr>
        <w:t>;</w:t>
      </w:r>
      <w:r w:rsidR="006963F4">
        <w:rPr>
          <w:rFonts w:ascii="David" w:hAnsi="David" w:hint="cs"/>
          <w:sz w:val="28"/>
          <w:rtl/>
        </w:rPr>
        <w:t xml:space="preserve"> </w:t>
      </w:r>
      <w:r w:rsidR="00AD6FDE">
        <w:rPr>
          <w:rFonts w:ascii="David" w:hAnsi="David" w:hint="cs"/>
          <w:sz w:val="28"/>
          <w:rtl/>
        </w:rPr>
        <w:t>ש</w:t>
      </w:r>
      <w:r w:rsidR="006963F4">
        <w:rPr>
          <w:rFonts w:ascii="David" w:hAnsi="David" w:hint="cs"/>
          <w:sz w:val="28"/>
          <w:rtl/>
        </w:rPr>
        <w:t>אין כדור ב</w:t>
      </w:r>
      <w:r w:rsidR="009E2E33">
        <w:rPr>
          <w:rFonts w:ascii="David" w:hAnsi="David" w:hint="cs"/>
          <w:sz w:val="28"/>
          <w:rtl/>
        </w:rPr>
        <w:t>בית הבליעה</w:t>
      </w:r>
      <w:r w:rsidR="00AD6FDE">
        <w:rPr>
          <w:rFonts w:ascii="David" w:hAnsi="David" w:hint="cs"/>
          <w:sz w:val="28"/>
          <w:rtl/>
        </w:rPr>
        <w:t>;</w:t>
      </w:r>
      <w:r w:rsidR="009E2E33">
        <w:rPr>
          <w:rFonts w:ascii="David" w:hAnsi="David" w:hint="cs"/>
          <w:sz w:val="28"/>
          <w:rtl/>
        </w:rPr>
        <w:t xml:space="preserve"> ולא כיוון את </w:t>
      </w:r>
      <w:r w:rsidR="00AD6FDE">
        <w:rPr>
          <w:rFonts w:ascii="David" w:hAnsi="David" w:hint="cs"/>
          <w:sz w:val="28"/>
          <w:rtl/>
        </w:rPr>
        <w:t>ה</w:t>
      </w:r>
      <w:r w:rsidR="009E2E33">
        <w:rPr>
          <w:rFonts w:ascii="David" w:hAnsi="David" w:hint="cs"/>
          <w:sz w:val="28"/>
          <w:rtl/>
        </w:rPr>
        <w:t>אקדח לעבר חומת מפגע, כנדרש על פי כללי הבטיחות</w:t>
      </w:r>
      <w:r w:rsidR="0035567B">
        <w:rPr>
          <w:rFonts w:ascii="David" w:hAnsi="David" w:hint="cs"/>
          <w:sz w:val="28"/>
          <w:rtl/>
        </w:rPr>
        <w:t xml:space="preserve">. </w:t>
      </w:r>
      <w:r w:rsidR="00D96B41">
        <w:rPr>
          <w:rFonts w:ascii="David" w:hAnsi="David" w:hint="cs"/>
          <w:sz w:val="28"/>
          <w:rtl/>
        </w:rPr>
        <w:t>כתוצאה מכך, נורה מהאקדח כדור</w:t>
      </w:r>
      <w:r w:rsidR="001779D1">
        <w:rPr>
          <w:rFonts w:ascii="David" w:hAnsi="David" w:hint="cs"/>
          <w:sz w:val="28"/>
          <w:rtl/>
        </w:rPr>
        <w:t>,</w:t>
      </w:r>
      <w:r w:rsidR="00D96B41">
        <w:rPr>
          <w:rFonts w:ascii="David" w:hAnsi="David" w:hint="cs"/>
          <w:sz w:val="28"/>
          <w:rtl/>
        </w:rPr>
        <w:t xml:space="preserve"> אשר פגע ברצפה וניתז אל צווארו של רס"ר (מיל') </w:t>
      </w:r>
      <w:r w:rsidR="00F13F87">
        <w:rPr>
          <w:rFonts w:ascii="David" w:hAnsi="David" w:hint="cs"/>
          <w:sz w:val="28"/>
          <w:rtl/>
        </w:rPr>
        <w:t>ד' ז'</w:t>
      </w:r>
      <w:r w:rsidR="00A35661">
        <w:rPr>
          <w:rFonts w:ascii="David" w:hAnsi="David" w:hint="cs"/>
          <w:sz w:val="28"/>
          <w:rtl/>
        </w:rPr>
        <w:t xml:space="preserve"> (להלן גם: נפגע העבירה)</w:t>
      </w:r>
      <w:r w:rsidR="00F13F87">
        <w:rPr>
          <w:rFonts w:ascii="David" w:hAnsi="David" w:hint="cs"/>
          <w:sz w:val="28"/>
          <w:rtl/>
        </w:rPr>
        <w:t xml:space="preserve">. </w:t>
      </w:r>
      <w:r w:rsidR="00A35661">
        <w:rPr>
          <w:rFonts w:ascii="David" w:hAnsi="David" w:hint="cs"/>
          <w:sz w:val="28"/>
          <w:rtl/>
        </w:rPr>
        <w:t xml:space="preserve">נפגע העבירה </w:t>
      </w:r>
      <w:r w:rsidR="00F13F87">
        <w:rPr>
          <w:rFonts w:ascii="David" w:hAnsi="David" w:hint="cs"/>
          <w:sz w:val="28"/>
          <w:rtl/>
        </w:rPr>
        <w:t>הובהל לבית החולים, נותח בצווארו והותוו לו 17 ימי מחלה.</w:t>
      </w:r>
    </w:p>
    <w:p w14:paraId="765B68FC" w14:textId="77777777" w:rsidR="00361830" w:rsidRDefault="007F244A" w:rsidP="001A417A">
      <w:pPr>
        <w:pStyle w:val="ListParagraph"/>
        <w:numPr>
          <w:ilvl w:val="0"/>
          <w:numId w:val="3"/>
        </w:numPr>
        <w:tabs>
          <w:tab w:val="left" w:pos="423"/>
        </w:tabs>
        <w:ind w:hanging="20"/>
        <w:contextualSpacing/>
        <w:rPr>
          <w:rFonts w:ascii="David" w:hAnsi="David"/>
          <w:sz w:val="28"/>
        </w:rPr>
      </w:pPr>
      <w:r>
        <w:rPr>
          <w:rFonts w:ascii="David" w:hAnsi="David" w:hint="cs"/>
          <w:b/>
          <w:bCs/>
          <w:sz w:val="28"/>
          <w:rtl/>
        </w:rPr>
        <w:t>בתשוב</w:t>
      </w:r>
      <w:r w:rsidR="00083A28">
        <w:rPr>
          <w:rFonts w:ascii="David" w:hAnsi="David" w:hint="cs"/>
          <w:b/>
          <w:bCs/>
          <w:sz w:val="28"/>
          <w:rtl/>
        </w:rPr>
        <w:t>ת</w:t>
      </w:r>
      <w:r w:rsidR="003A4E18">
        <w:rPr>
          <w:rFonts w:ascii="David" w:hAnsi="David" w:hint="cs"/>
          <w:b/>
          <w:bCs/>
          <w:sz w:val="28"/>
          <w:rtl/>
        </w:rPr>
        <w:t>ו</w:t>
      </w:r>
      <w:r>
        <w:rPr>
          <w:rFonts w:ascii="David" w:hAnsi="David" w:hint="cs"/>
          <w:b/>
          <w:bCs/>
          <w:sz w:val="28"/>
          <w:rtl/>
        </w:rPr>
        <w:t xml:space="preserve"> </w:t>
      </w:r>
      <w:r w:rsidR="00BB4E20">
        <w:rPr>
          <w:rFonts w:ascii="David" w:hAnsi="David" w:hint="cs"/>
          <w:b/>
          <w:bCs/>
          <w:sz w:val="28"/>
          <w:rtl/>
        </w:rPr>
        <w:t>לאשמה</w:t>
      </w:r>
      <w:r w:rsidR="00BB4E20">
        <w:rPr>
          <w:rFonts w:ascii="David" w:hAnsi="David" w:hint="cs"/>
          <w:sz w:val="28"/>
          <w:rtl/>
        </w:rPr>
        <w:t xml:space="preserve">, </w:t>
      </w:r>
      <w:r w:rsidR="003A4E18">
        <w:rPr>
          <w:rFonts w:ascii="David" w:hAnsi="David" w:hint="cs"/>
          <w:sz w:val="28"/>
          <w:rtl/>
        </w:rPr>
        <w:t xml:space="preserve">מסר המערער </w:t>
      </w:r>
      <w:r w:rsidR="00C900EF">
        <w:rPr>
          <w:rFonts w:ascii="David" w:hAnsi="David" w:hint="cs"/>
          <w:sz w:val="28"/>
          <w:rtl/>
        </w:rPr>
        <w:t>שניקה את האקדח</w:t>
      </w:r>
      <w:r w:rsidR="007B4D5C">
        <w:rPr>
          <w:rFonts w:ascii="David" w:hAnsi="David" w:hint="cs"/>
          <w:sz w:val="28"/>
          <w:rtl/>
        </w:rPr>
        <w:t xml:space="preserve"> וטען כי באותו שלב גם פרק אותו. הוא אישר ששוחח עם שקד </w:t>
      </w:r>
      <w:r w:rsidR="009354F0">
        <w:rPr>
          <w:rFonts w:ascii="David" w:hAnsi="David" w:hint="cs"/>
          <w:sz w:val="28"/>
          <w:rtl/>
        </w:rPr>
        <w:t>בנוגע לאקדחים שנשאו שניהם וטען כי שקד ביצע פעולות באקדח</w:t>
      </w:r>
      <w:r w:rsidR="009E72F5">
        <w:rPr>
          <w:rFonts w:ascii="David" w:hAnsi="David" w:hint="cs"/>
          <w:sz w:val="28"/>
          <w:rtl/>
        </w:rPr>
        <w:t>ו (של המערער)</w:t>
      </w:r>
      <w:r w:rsidR="009354F0">
        <w:rPr>
          <w:rFonts w:ascii="David" w:hAnsi="David" w:hint="cs"/>
          <w:sz w:val="28"/>
          <w:rtl/>
        </w:rPr>
        <w:t xml:space="preserve"> ואף פרק אותו. </w:t>
      </w:r>
      <w:r w:rsidR="00DD2E21">
        <w:rPr>
          <w:rFonts w:ascii="David" w:hAnsi="David" w:hint="cs"/>
          <w:sz w:val="28"/>
          <w:rtl/>
        </w:rPr>
        <w:t>נטען, כי לאחר</w:t>
      </w:r>
      <w:r w:rsidR="009E76C4">
        <w:rPr>
          <w:rFonts w:ascii="David" w:hAnsi="David"/>
          <w:sz w:val="28"/>
        </w:rPr>
        <w:t xml:space="preserve"> </w:t>
      </w:r>
      <w:r w:rsidR="00DD2E21">
        <w:rPr>
          <w:rFonts w:ascii="David" w:hAnsi="David" w:hint="cs"/>
          <w:sz w:val="28"/>
          <w:rtl/>
        </w:rPr>
        <w:t xml:space="preserve"> ששקד השיב למערער את </w:t>
      </w:r>
      <w:r w:rsidR="00F405B8">
        <w:rPr>
          <w:rFonts w:ascii="David" w:hAnsi="David" w:hint="cs"/>
          <w:sz w:val="28"/>
          <w:rtl/>
        </w:rPr>
        <w:t>ה</w:t>
      </w:r>
      <w:r w:rsidR="00DD2E21">
        <w:rPr>
          <w:rFonts w:ascii="David" w:hAnsi="David" w:hint="cs"/>
          <w:sz w:val="28"/>
          <w:rtl/>
        </w:rPr>
        <w:t>אקדח</w:t>
      </w:r>
      <w:r w:rsidR="005638B8">
        <w:rPr>
          <w:rFonts w:ascii="David" w:hAnsi="David" w:hint="cs"/>
          <w:sz w:val="28"/>
          <w:rtl/>
        </w:rPr>
        <w:t xml:space="preserve">, פרק המערער את האקדח כשהוא מכוון לרצפה ווידא שאין </w:t>
      </w:r>
      <w:r w:rsidR="00332196">
        <w:rPr>
          <w:rFonts w:ascii="David" w:hAnsi="David" w:hint="cs"/>
          <w:sz w:val="28"/>
          <w:rtl/>
        </w:rPr>
        <w:t xml:space="preserve">בו </w:t>
      </w:r>
      <w:r w:rsidR="005638B8">
        <w:rPr>
          <w:rFonts w:ascii="David" w:hAnsi="David" w:hint="cs"/>
          <w:sz w:val="28"/>
          <w:rtl/>
        </w:rPr>
        <w:t>מחסנית ואין כדור בבית הבליעה</w:t>
      </w:r>
      <w:r w:rsidR="007F418E">
        <w:rPr>
          <w:rFonts w:ascii="David" w:hAnsi="David" w:hint="cs"/>
          <w:sz w:val="28"/>
          <w:rtl/>
        </w:rPr>
        <w:t xml:space="preserve">. </w:t>
      </w:r>
      <w:r w:rsidR="00FF2E5C">
        <w:rPr>
          <w:rFonts w:ascii="David" w:hAnsi="David" w:hint="cs"/>
          <w:sz w:val="28"/>
          <w:rtl/>
        </w:rPr>
        <w:t>הוא כפר בכך שנורה כדור מ</w:t>
      </w:r>
      <w:r w:rsidR="00F405B8">
        <w:rPr>
          <w:rFonts w:ascii="David" w:hAnsi="David" w:hint="cs"/>
          <w:sz w:val="28"/>
          <w:rtl/>
        </w:rPr>
        <w:t>ה</w:t>
      </w:r>
      <w:r w:rsidR="00FF2E5C">
        <w:rPr>
          <w:rFonts w:ascii="David" w:hAnsi="David" w:hint="cs"/>
          <w:sz w:val="28"/>
          <w:rtl/>
        </w:rPr>
        <w:t>אקדח</w:t>
      </w:r>
      <w:r w:rsidR="00EB5A87">
        <w:rPr>
          <w:rFonts w:ascii="David" w:hAnsi="David" w:hint="cs"/>
          <w:sz w:val="28"/>
          <w:rtl/>
        </w:rPr>
        <w:t>, אך</w:t>
      </w:r>
      <w:r w:rsidR="00327F5F">
        <w:rPr>
          <w:rFonts w:ascii="David" w:hAnsi="David" w:hint="cs"/>
          <w:sz w:val="28"/>
          <w:rtl/>
        </w:rPr>
        <w:t xml:space="preserve"> לא חלק </w:t>
      </w:r>
      <w:r w:rsidR="000C098B">
        <w:rPr>
          <w:rFonts w:ascii="David" w:hAnsi="David" w:hint="cs"/>
          <w:sz w:val="28"/>
          <w:rtl/>
        </w:rPr>
        <w:t xml:space="preserve">על </w:t>
      </w:r>
      <w:r w:rsidR="00EB5A87">
        <w:rPr>
          <w:rFonts w:ascii="David" w:hAnsi="David" w:hint="cs"/>
          <w:sz w:val="28"/>
          <w:rtl/>
        </w:rPr>
        <w:t xml:space="preserve">פציעתו </w:t>
      </w:r>
      <w:r w:rsidR="00CA0EB0">
        <w:rPr>
          <w:rFonts w:ascii="David" w:hAnsi="David" w:hint="cs"/>
          <w:sz w:val="28"/>
          <w:rtl/>
        </w:rPr>
        <w:t xml:space="preserve">המפורטת </w:t>
      </w:r>
      <w:r w:rsidR="00EB5A87">
        <w:rPr>
          <w:rFonts w:ascii="David" w:hAnsi="David" w:hint="cs"/>
          <w:sz w:val="28"/>
          <w:rtl/>
        </w:rPr>
        <w:t xml:space="preserve">של </w:t>
      </w:r>
      <w:r w:rsidR="005C592C">
        <w:rPr>
          <w:rFonts w:ascii="David" w:hAnsi="David" w:hint="cs"/>
          <w:sz w:val="28"/>
          <w:rtl/>
        </w:rPr>
        <w:t>נפגע העבירה</w:t>
      </w:r>
      <w:r w:rsidR="009E72F5">
        <w:rPr>
          <w:rFonts w:ascii="David" w:hAnsi="David" w:hint="cs"/>
          <w:sz w:val="28"/>
          <w:rtl/>
        </w:rPr>
        <w:t>.</w:t>
      </w:r>
      <w:r w:rsidR="00327F5F">
        <w:rPr>
          <w:rFonts w:ascii="David" w:hAnsi="David" w:hint="cs"/>
          <w:sz w:val="28"/>
          <w:rtl/>
        </w:rPr>
        <w:t xml:space="preserve"> </w:t>
      </w:r>
      <w:r w:rsidR="009E72F5">
        <w:rPr>
          <w:rFonts w:ascii="David" w:hAnsi="David" w:hint="cs"/>
          <w:sz w:val="28"/>
          <w:rtl/>
        </w:rPr>
        <w:t xml:space="preserve">המערער </w:t>
      </w:r>
      <w:r w:rsidR="00B42548">
        <w:rPr>
          <w:rFonts w:ascii="David" w:hAnsi="David" w:hint="cs"/>
          <w:sz w:val="28"/>
          <w:rtl/>
        </w:rPr>
        <w:t xml:space="preserve">לא </w:t>
      </w:r>
      <w:r w:rsidR="00CA0EB0">
        <w:rPr>
          <w:rFonts w:ascii="David" w:hAnsi="David" w:hint="cs"/>
          <w:sz w:val="28"/>
          <w:rtl/>
        </w:rPr>
        <w:t>העלה</w:t>
      </w:r>
      <w:r w:rsidR="00B42548">
        <w:rPr>
          <w:rFonts w:ascii="David" w:hAnsi="David" w:hint="cs"/>
          <w:sz w:val="28"/>
          <w:rtl/>
        </w:rPr>
        <w:t xml:space="preserve"> </w:t>
      </w:r>
      <w:r w:rsidR="007E68BE">
        <w:rPr>
          <w:rFonts w:ascii="David" w:hAnsi="David" w:hint="cs"/>
          <w:sz w:val="28"/>
          <w:rtl/>
        </w:rPr>
        <w:t>טענות זוטא בנוגע לקבילות אמרת</w:t>
      </w:r>
      <w:r w:rsidR="00FD679D">
        <w:rPr>
          <w:rFonts w:ascii="David" w:hAnsi="David" w:hint="cs"/>
          <w:sz w:val="28"/>
          <w:rtl/>
        </w:rPr>
        <w:t>ו</w:t>
      </w:r>
      <w:r w:rsidR="009E72F5">
        <w:rPr>
          <w:rFonts w:ascii="David" w:hAnsi="David" w:hint="cs"/>
          <w:sz w:val="28"/>
          <w:rtl/>
        </w:rPr>
        <w:t xml:space="preserve"> במצ"ח</w:t>
      </w:r>
      <w:r w:rsidR="007E68BE">
        <w:rPr>
          <w:rFonts w:ascii="David" w:hAnsi="David" w:hint="cs"/>
          <w:sz w:val="28"/>
          <w:rtl/>
        </w:rPr>
        <w:t>.</w:t>
      </w:r>
      <w:r w:rsidR="00361830">
        <w:rPr>
          <w:rFonts w:ascii="David" w:hAnsi="David" w:hint="cs"/>
          <w:sz w:val="28"/>
          <w:rtl/>
        </w:rPr>
        <w:t xml:space="preserve"> </w:t>
      </w:r>
    </w:p>
    <w:p w14:paraId="3EC55104" w14:textId="4EAC0054" w:rsidR="00E74DA2" w:rsidRPr="00E74DA2" w:rsidRDefault="00361830" w:rsidP="00E74DA2">
      <w:pPr>
        <w:pStyle w:val="ListParagraph"/>
        <w:numPr>
          <w:ilvl w:val="0"/>
          <w:numId w:val="3"/>
        </w:numPr>
        <w:tabs>
          <w:tab w:val="left" w:pos="423"/>
        </w:tabs>
        <w:ind w:hanging="20"/>
        <w:contextualSpacing/>
        <w:rPr>
          <w:rFonts w:ascii="David" w:hAnsi="David"/>
          <w:sz w:val="28"/>
          <w:rtl/>
        </w:rPr>
      </w:pPr>
      <w:r w:rsidRPr="00361830">
        <w:rPr>
          <w:rFonts w:ascii="David" w:hAnsi="David" w:hint="cs"/>
          <w:sz w:val="28"/>
          <w:rtl/>
        </w:rPr>
        <w:t>נוכח גדר הכפירה, העידו בפני בית הדין המחוזי עדי התביעה אשר נכחו בליל האירוע בכפר הנופש בראש הנקרה וכן חוקרי המשטרה הצבאית החוקרת.</w:t>
      </w:r>
    </w:p>
    <w:p w14:paraId="7F3AB93E" w14:textId="77777777" w:rsidR="00E74DA2" w:rsidRPr="00E74DA2" w:rsidRDefault="00E74DA2" w:rsidP="00E74DA2">
      <w:pPr>
        <w:tabs>
          <w:tab w:val="left" w:pos="423"/>
        </w:tabs>
        <w:contextualSpacing/>
        <w:rPr>
          <w:rFonts w:ascii="David" w:hAnsi="David"/>
          <w:sz w:val="28"/>
          <w:rtl/>
        </w:rPr>
      </w:pPr>
    </w:p>
    <w:p w14:paraId="071A2314" w14:textId="5ED72CDF" w:rsidR="00531B14" w:rsidRPr="00E74DA2" w:rsidRDefault="00710DD1" w:rsidP="00E74DA2">
      <w:pPr>
        <w:pStyle w:val="Heading1"/>
        <w:spacing w:before="0"/>
        <w:ind w:hanging="20"/>
        <w:rPr>
          <w:rFonts w:ascii="David" w:hAnsi="David"/>
          <w:sz w:val="28"/>
        </w:rPr>
      </w:pPr>
      <w:r w:rsidRPr="00AE2D4B">
        <w:rPr>
          <w:rFonts w:ascii="David" w:hAnsi="David"/>
          <w:sz w:val="28"/>
          <w:rtl/>
        </w:rPr>
        <w:t>עיקרי הכרעת דינו של בית הדין קמא</w:t>
      </w:r>
    </w:p>
    <w:p w14:paraId="27283778" w14:textId="77777777" w:rsidR="005466CC" w:rsidRPr="00306F22" w:rsidRDefault="00361830" w:rsidP="001A417A">
      <w:pPr>
        <w:pStyle w:val="ListParagraph"/>
        <w:numPr>
          <w:ilvl w:val="0"/>
          <w:numId w:val="3"/>
        </w:numPr>
        <w:tabs>
          <w:tab w:val="left" w:pos="423"/>
        </w:tabs>
        <w:ind w:hanging="20"/>
        <w:contextualSpacing/>
        <w:rPr>
          <w:rFonts w:ascii="David" w:hAnsi="David"/>
          <w:sz w:val="28"/>
        </w:rPr>
      </w:pPr>
      <w:r w:rsidRPr="00306F22">
        <w:rPr>
          <w:rFonts w:ascii="David" w:hAnsi="David" w:hint="cs"/>
          <w:sz w:val="28"/>
          <w:rtl/>
        </w:rPr>
        <w:t>בית הדין המחוזי</w:t>
      </w:r>
      <w:r w:rsidR="00F05135" w:rsidRPr="00306F22">
        <w:rPr>
          <w:rFonts w:ascii="David" w:hAnsi="David" w:hint="cs"/>
          <w:sz w:val="28"/>
          <w:rtl/>
        </w:rPr>
        <w:t xml:space="preserve"> </w:t>
      </w:r>
      <w:r w:rsidR="00E37801" w:rsidRPr="00306F22">
        <w:rPr>
          <w:rFonts w:ascii="David" w:hAnsi="David" w:hint="cs"/>
          <w:sz w:val="28"/>
          <w:rtl/>
        </w:rPr>
        <w:t>ציין</w:t>
      </w:r>
      <w:r w:rsidR="00EA1669">
        <w:rPr>
          <w:rFonts w:ascii="David" w:hAnsi="David" w:hint="cs"/>
          <w:sz w:val="28"/>
          <w:rtl/>
        </w:rPr>
        <w:t>,</w:t>
      </w:r>
      <w:r w:rsidR="00E37801" w:rsidRPr="00306F22">
        <w:rPr>
          <w:rFonts w:ascii="David" w:hAnsi="David" w:hint="cs"/>
          <w:sz w:val="28"/>
          <w:rtl/>
        </w:rPr>
        <w:t xml:space="preserve"> </w:t>
      </w:r>
      <w:r w:rsidR="00F05135" w:rsidRPr="00306F22">
        <w:rPr>
          <w:rFonts w:ascii="David" w:hAnsi="David" w:hint="cs"/>
          <w:sz w:val="28"/>
          <w:rtl/>
        </w:rPr>
        <w:t xml:space="preserve">כי </w:t>
      </w:r>
      <w:r w:rsidR="00D07F53" w:rsidRPr="00306F22">
        <w:rPr>
          <w:rFonts w:ascii="David" w:hAnsi="David" w:hint="cs"/>
          <w:sz w:val="28"/>
          <w:rtl/>
        </w:rPr>
        <w:t xml:space="preserve">המערער מסר </w:t>
      </w:r>
      <w:r w:rsidR="005C3A3C" w:rsidRPr="00306F22">
        <w:rPr>
          <w:rFonts w:ascii="David" w:hAnsi="David" w:hint="cs"/>
          <w:sz w:val="28"/>
          <w:rtl/>
        </w:rPr>
        <w:t xml:space="preserve">במצ"ח </w:t>
      </w:r>
      <w:r w:rsidR="00F05135" w:rsidRPr="00306F22">
        <w:rPr>
          <w:rFonts w:ascii="David" w:hAnsi="David" w:hint="cs"/>
          <w:sz w:val="28"/>
          <w:rtl/>
        </w:rPr>
        <w:t>אמרת הודיה מובהקת ומפורטת</w:t>
      </w:r>
      <w:r w:rsidR="003841D3" w:rsidRPr="00306F22">
        <w:rPr>
          <w:rFonts w:ascii="David" w:hAnsi="David" w:hint="cs"/>
          <w:sz w:val="28"/>
          <w:rtl/>
        </w:rPr>
        <w:t xml:space="preserve">, רוויה בפרטים, סדורה ובהירה, שבמהלכה </w:t>
      </w:r>
      <w:r w:rsidR="004E0731" w:rsidRPr="00306F22">
        <w:rPr>
          <w:rFonts w:ascii="David" w:hAnsi="David" w:hint="cs"/>
          <w:sz w:val="28"/>
          <w:rtl/>
        </w:rPr>
        <w:t xml:space="preserve">השיב באופן מלא לשאלות שנשאל והרחיב במקומות </w:t>
      </w:r>
      <w:r w:rsidR="004E0731" w:rsidRPr="00306F22">
        <w:rPr>
          <w:rFonts w:ascii="David" w:hAnsi="David" w:hint="cs"/>
          <w:sz w:val="28"/>
          <w:rtl/>
        </w:rPr>
        <w:lastRenderedPageBreak/>
        <w:t xml:space="preserve">שונים. </w:t>
      </w:r>
      <w:r w:rsidR="00DF1094" w:rsidRPr="00306F22">
        <w:rPr>
          <w:rFonts w:ascii="David" w:hAnsi="David" w:hint="cs"/>
          <w:sz w:val="28"/>
          <w:rtl/>
        </w:rPr>
        <w:t>המערער שב והודה בה,</w:t>
      </w:r>
      <w:r w:rsidR="00381F30" w:rsidRPr="00306F22">
        <w:rPr>
          <w:rFonts w:ascii="David" w:hAnsi="David" w:hint="cs"/>
          <w:sz w:val="28"/>
          <w:rtl/>
        </w:rPr>
        <w:t xml:space="preserve"> בהזדמנויות רבות,</w:t>
      </w:r>
      <w:r w:rsidR="00DF1094" w:rsidRPr="00306F22">
        <w:rPr>
          <w:rFonts w:ascii="David" w:hAnsi="David" w:hint="cs"/>
          <w:sz w:val="28"/>
          <w:rtl/>
        </w:rPr>
        <w:t xml:space="preserve"> כי </w:t>
      </w:r>
      <w:r w:rsidR="004A432B" w:rsidRPr="00306F22">
        <w:rPr>
          <w:rFonts w:ascii="David" w:hAnsi="David" w:hint="cs"/>
          <w:sz w:val="28"/>
          <w:rtl/>
        </w:rPr>
        <w:t xml:space="preserve">הרים את </w:t>
      </w:r>
      <w:r w:rsidR="00BF0CD1">
        <w:rPr>
          <w:rFonts w:ascii="David" w:hAnsi="David" w:hint="cs"/>
          <w:sz w:val="28"/>
          <w:rtl/>
        </w:rPr>
        <w:t>ה</w:t>
      </w:r>
      <w:r w:rsidR="004A432B" w:rsidRPr="00306F22">
        <w:rPr>
          <w:rFonts w:ascii="David" w:hAnsi="David" w:hint="cs"/>
          <w:sz w:val="28"/>
          <w:rtl/>
        </w:rPr>
        <w:t xml:space="preserve">אקדח, כיוון אותו לרצפה, דרך, נקר </w:t>
      </w:r>
      <w:r w:rsidR="004A432B" w:rsidRPr="00A40472">
        <w:rPr>
          <w:rFonts w:ascii="David" w:hAnsi="David" w:hint="cs"/>
          <w:b/>
          <w:bCs/>
          <w:sz w:val="28"/>
          <w:rtl/>
        </w:rPr>
        <w:t>ואז נפלט כדור</w:t>
      </w:r>
      <w:r w:rsidR="00445136" w:rsidRPr="00306F22">
        <w:rPr>
          <w:rFonts w:ascii="David" w:hAnsi="David" w:hint="cs"/>
          <w:sz w:val="28"/>
          <w:rtl/>
        </w:rPr>
        <w:t xml:space="preserve">, שפגע ברצפה ואז בצווארו של </w:t>
      </w:r>
      <w:r w:rsidR="00057E5A" w:rsidRPr="00306F22">
        <w:rPr>
          <w:rFonts w:ascii="David" w:hAnsi="David" w:hint="cs"/>
          <w:sz w:val="28"/>
          <w:rtl/>
        </w:rPr>
        <w:t>הנפגע, רס"ר</w:t>
      </w:r>
      <w:r w:rsidR="009857AA">
        <w:rPr>
          <w:rFonts w:ascii="David" w:hAnsi="David" w:hint="cs"/>
          <w:sz w:val="28"/>
          <w:rtl/>
        </w:rPr>
        <w:t xml:space="preserve"> (מיל')</w:t>
      </w:r>
      <w:r w:rsidR="00057E5A" w:rsidRPr="00306F22">
        <w:rPr>
          <w:rFonts w:ascii="David" w:hAnsi="David" w:hint="cs"/>
          <w:sz w:val="28"/>
          <w:rtl/>
        </w:rPr>
        <w:t xml:space="preserve"> </w:t>
      </w:r>
      <w:r w:rsidR="00445136" w:rsidRPr="00306F22">
        <w:rPr>
          <w:rFonts w:ascii="David" w:hAnsi="David" w:hint="cs"/>
          <w:sz w:val="28"/>
          <w:rtl/>
        </w:rPr>
        <w:t>ד'</w:t>
      </w:r>
      <w:r w:rsidR="00381F30" w:rsidRPr="00306F22">
        <w:rPr>
          <w:rFonts w:ascii="David" w:hAnsi="David" w:hint="cs"/>
          <w:sz w:val="28"/>
          <w:rtl/>
        </w:rPr>
        <w:t xml:space="preserve">. </w:t>
      </w:r>
      <w:r w:rsidR="00332196">
        <w:rPr>
          <w:rFonts w:ascii="David" w:hAnsi="David" w:hint="cs"/>
          <w:sz w:val="28"/>
          <w:rtl/>
        </w:rPr>
        <w:t>הוטעם</w:t>
      </w:r>
      <w:r w:rsidR="00E37801" w:rsidRPr="00306F22">
        <w:rPr>
          <w:rFonts w:ascii="David" w:hAnsi="David" w:hint="cs"/>
          <w:sz w:val="28"/>
          <w:rtl/>
        </w:rPr>
        <w:t xml:space="preserve">, כי </w:t>
      </w:r>
      <w:r w:rsidR="004E0731" w:rsidRPr="00306F22">
        <w:rPr>
          <w:rFonts w:ascii="David" w:hAnsi="David" w:hint="cs"/>
          <w:sz w:val="28"/>
          <w:rtl/>
        </w:rPr>
        <w:t>עולה מהאמרה תחושת אשם</w:t>
      </w:r>
      <w:r w:rsidR="00A659AF" w:rsidRPr="00306F22">
        <w:rPr>
          <w:rFonts w:ascii="David" w:hAnsi="David" w:hint="cs"/>
          <w:sz w:val="28"/>
          <w:rtl/>
        </w:rPr>
        <w:t xml:space="preserve"> בולטת של המערער על חלקו במעשה ו</w:t>
      </w:r>
      <w:r w:rsidR="009857AA">
        <w:rPr>
          <w:rFonts w:ascii="David" w:hAnsi="David" w:hint="cs"/>
          <w:sz w:val="28"/>
          <w:rtl/>
        </w:rPr>
        <w:t xml:space="preserve">על </w:t>
      </w:r>
      <w:r w:rsidR="00A659AF" w:rsidRPr="00306F22">
        <w:rPr>
          <w:rFonts w:ascii="David" w:hAnsi="David" w:hint="cs"/>
          <w:sz w:val="28"/>
          <w:rtl/>
        </w:rPr>
        <w:t xml:space="preserve">התוצאה שנגרמה ממנו, לצד הבעת חרטה </w:t>
      </w:r>
      <w:r w:rsidR="00624BAF" w:rsidRPr="00306F22">
        <w:rPr>
          <w:rFonts w:ascii="David" w:hAnsi="David" w:hint="cs"/>
          <w:sz w:val="28"/>
          <w:rtl/>
        </w:rPr>
        <w:t xml:space="preserve">והכאה על חטא. </w:t>
      </w:r>
      <w:r w:rsidR="008B6A49" w:rsidRPr="00306F22">
        <w:rPr>
          <w:rFonts w:ascii="David" w:hAnsi="David" w:hint="cs"/>
          <w:sz w:val="28"/>
          <w:rtl/>
        </w:rPr>
        <w:t xml:space="preserve">כך למשל, כשהוצגה </w:t>
      </w:r>
      <w:r w:rsidR="00332196">
        <w:rPr>
          <w:rFonts w:ascii="David" w:hAnsi="David" w:hint="cs"/>
          <w:sz w:val="28"/>
          <w:rtl/>
        </w:rPr>
        <w:t>לו</w:t>
      </w:r>
      <w:r w:rsidR="008B6A49" w:rsidRPr="00306F22">
        <w:rPr>
          <w:rFonts w:ascii="David" w:hAnsi="David" w:hint="cs"/>
          <w:sz w:val="28"/>
          <w:rtl/>
        </w:rPr>
        <w:t xml:space="preserve"> </w:t>
      </w:r>
      <w:r w:rsidR="00F10710" w:rsidRPr="00306F22">
        <w:rPr>
          <w:rFonts w:ascii="David" w:hAnsi="David" w:hint="cs"/>
          <w:sz w:val="28"/>
          <w:rtl/>
        </w:rPr>
        <w:t>תמונת הקליע שהוצ</w:t>
      </w:r>
      <w:r w:rsidR="00C412C6">
        <w:rPr>
          <w:rFonts w:ascii="David" w:hAnsi="David" w:hint="cs"/>
          <w:sz w:val="28"/>
          <w:rtl/>
        </w:rPr>
        <w:t>א</w:t>
      </w:r>
      <w:r w:rsidR="00F10710" w:rsidRPr="00306F22">
        <w:rPr>
          <w:rFonts w:ascii="David" w:hAnsi="David" w:hint="cs"/>
          <w:sz w:val="28"/>
          <w:rtl/>
        </w:rPr>
        <w:t xml:space="preserve"> מצווארו של הנפגע, השיב</w:t>
      </w:r>
      <w:r w:rsidR="000D5474" w:rsidRPr="00306F22">
        <w:rPr>
          <w:rFonts w:ascii="David" w:hAnsi="David" w:hint="cs"/>
          <w:sz w:val="28"/>
          <w:rtl/>
        </w:rPr>
        <w:t xml:space="preserve">: "אני מצטער על זה שזה קרה וזה מה שנגרם לו", </w:t>
      </w:r>
      <w:r w:rsidR="00057E5A" w:rsidRPr="00306F22">
        <w:rPr>
          <w:rFonts w:ascii="David" w:hAnsi="David" w:hint="cs"/>
          <w:sz w:val="28"/>
          <w:rtl/>
        </w:rPr>
        <w:t xml:space="preserve">וכשהוצגו </w:t>
      </w:r>
      <w:r w:rsidR="009857AA">
        <w:rPr>
          <w:rFonts w:ascii="David" w:hAnsi="David" w:hint="cs"/>
          <w:sz w:val="28"/>
          <w:rtl/>
        </w:rPr>
        <w:t xml:space="preserve">לו התכתבויות שלו </w:t>
      </w:r>
      <w:r w:rsidR="00057E5A" w:rsidRPr="00306F22">
        <w:rPr>
          <w:rFonts w:ascii="David" w:hAnsi="David" w:hint="cs"/>
          <w:sz w:val="28"/>
          <w:rtl/>
        </w:rPr>
        <w:t>עם הנפגע</w:t>
      </w:r>
      <w:r w:rsidR="00582F54" w:rsidRPr="00306F22">
        <w:rPr>
          <w:rFonts w:ascii="David" w:hAnsi="David" w:hint="cs"/>
          <w:sz w:val="28"/>
          <w:rtl/>
        </w:rPr>
        <w:t xml:space="preserve">, </w:t>
      </w:r>
      <w:r w:rsidR="009857AA">
        <w:rPr>
          <w:rFonts w:ascii="David" w:hAnsi="David" w:hint="cs"/>
          <w:sz w:val="28"/>
          <w:rtl/>
        </w:rPr>
        <w:t>שבהן ה</w:t>
      </w:r>
      <w:r w:rsidR="00582F54" w:rsidRPr="00306F22">
        <w:rPr>
          <w:rFonts w:ascii="David" w:hAnsi="David" w:hint="cs"/>
          <w:sz w:val="28"/>
          <w:rtl/>
        </w:rPr>
        <w:t>ביע בפניו חרטה על האירוע, הוסיף: "</w:t>
      </w:r>
      <w:r w:rsidR="00306F22" w:rsidRPr="00306F22">
        <w:rPr>
          <w:rFonts w:ascii="David" w:hAnsi="David" w:hint="cs"/>
          <w:sz w:val="28"/>
          <w:rtl/>
        </w:rPr>
        <w:t xml:space="preserve">אני פשוט מת לראות אותו, לחבק אותו להסתכל לו בעיניים ולהגיד לו שאני מצטער". </w:t>
      </w:r>
      <w:r w:rsidR="00A00551">
        <w:rPr>
          <w:rFonts w:ascii="David" w:hAnsi="David" w:hint="cs"/>
          <w:sz w:val="28"/>
          <w:rtl/>
        </w:rPr>
        <w:t xml:space="preserve">בית הדין המחוזי ציין, כי באחת התכתובות </w:t>
      </w:r>
      <w:r w:rsidR="00761776">
        <w:rPr>
          <w:rFonts w:ascii="David" w:hAnsi="David" w:hint="cs"/>
          <w:sz w:val="28"/>
          <w:rtl/>
        </w:rPr>
        <w:t xml:space="preserve">כאמור </w:t>
      </w:r>
      <w:r w:rsidR="00A00551">
        <w:rPr>
          <w:rFonts w:ascii="David" w:hAnsi="David" w:hint="cs"/>
          <w:sz w:val="28"/>
          <w:rtl/>
        </w:rPr>
        <w:t xml:space="preserve">כתב המערער לנפגע "אחי אני חייב לך את החיים שלי אני מצטער על כל רגע שאתה עובר בגללי". </w:t>
      </w:r>
      <w:r w:rsidR="00624BAF" w:rsidRPr="00306F22">
        <w:rPr>
          <w:rFonts w:ascii="David" w:hAnsi="David" w:hint="cs"/>
          <w:sz w:val="28"/>
          <w:rtl/>
        </w:rPr>
        <w:t>במסגרת האמרה</w:t>
      </w:r>
      <w:r w:rsidR="00104BAD">
        <w:rPr>
          <w:rFonts w:ascii="David" w:hAnsi="David" w:hint="cs"/>
          <w:sz w:val="28"/>
          <w:rtl/>
        </w:rPr>
        <w:t>,</w:t>
      </w:r>
      <w:r w:rsidR="00624BAF" w:rsidRPr="00306F22">
        <w:rPr>
          <w:rFonts w:ascii="David" w:hAnsi="David" w:hint="cs"/>
          <w:sz w:val="28"/>
          <w:rtl/>
        </w:rPr>
        <w:t xml:space="preserve"> </w:t>
      </w:r>
      <w:r w:rsidR="00190C67" w:rsidRPr="00306F22">
        <w:rPr>
          <w:rFonts w:ascii="David" w:hAnsi="David" w:hint="cs"/>
          <w:sz w:val="28"/>
          <w:rtl/>
        </w:rPr>
        <w:t xml:space="preserve">ניתנה </w:t>
      </w:r>
      <w:r w:rsidR="00DF03E4" w:rsidRPr="00306F22">
        <w:rPr>
          <w:rFonts w:ascii="David" w:hAnsi="David" w:hint="cs"/>
          <w:sz w:val="28"/>
          <w:rtl/>
        </w:rPr>
        <w:t>ל</w:t>
      </w:r>
      <w:r w:rsidR="000B7EC9">
        <w:rPr>
          <w:rFonts w:ascii="David" w:hAnsi="David" w:hint="cs"/>
          <w:sz w:val="28"/>
          <w:rtl/>
        </w:rPr>
        <w:t>מערער</w:t>
      </w:r>
      <w:r w:rsidR="00DF03E4" w:rsidRPr="00306F22">
        <w:rPr>
          <w:rFonts w:ascii="David" w:hAnsi="David" w:hint="cs"/>
          <w:sz w:val="28"/>
          <w:rtl/>
        </w:rPr>
        <w:t xml:space="preserve"> </w:t>
      </w:r>
      <w:r w:rsidR="00190C67" w:rsidRPr="00306F22">
        <w:rPr>
          <w:rFonts w:ascii="David" w:hAnsi="David" w:hint="cs"/>
          <w:sz w:val="28"/>
          <w:rtl/>
        </w:rPr>
        <w:t xml:space="preserve">האפשרות להתייחס </w:t>
      </w:r>
      <w:r w:rsidR="009857AA">
        <w:rPr>
          <w:rFonts w:ascii="David" w:hAnsi="David" w:hint="cs"/>
          <w:sz w:val="28"/>
          <w:rtl/>
        </w:rPr>
        <w:t xml:space="preserve">להודעותיהם של </w:t>
      </w:r>
      <w:r w:rsidR="00190C67" w:rsidRPr="00306F22">
        <w:rPr>
          <w:rFonts w:ascii="David" w:hAnsi="David" w:hint="cs"/>
          <w:sz w:val="28"/>
          <w:rtl/>
        </w:rPr>
        <w:t xml:space="preserve">עדי </w:t>
      </w:r>
      <w:r w:rsidR="00C77FD4" w:rsidRPr="00306F22">
        <w:rPr>
          <w:rFonts w:ascii="David" w:hAnsi="David" w:hint="cs"/>
          <w:sz w:val="28"/>
          <w:rtl/>
        </w:rPr>
        <w:t>ה</w:t>
      </w:r>
      <w:r w:rsidR="00190C67" w:rsidRPr="00306F22">
        <w:rPr>
          <w:rFonts w:ascii="David" w:hAnsi="David" w:hint="cs"/>
          <w:sz w:val="28"/>
          <w:rtl/>
        </w:rPr>
        <w:t xml:space="preserve">ראייה </w:t>
      </w:r>
      <w:r w:rsidR="00C77FD4" w:rsidRPr="00306F22">
        <w:rPr>
          <w:rFonts w:ascii="David" w:hAnsi="David" w:hint="cs"/>
          <w:sz w:val="28"/>
          <w:rtl/>
        </w:rPr>
        <w:t>ה</w:t>
      </w:r>
      <w:r w:rsidR="00190C67" w:rsidRPr="00306F22">
        <w:rPr>
          <w:rFonts w:ascii="David" w:hAnsi="David" w:hint="cs"/>
          <w:sz w:val="28"/>
          <w:rtl/>
        </w:rPr>
        <w:t>שונים שנכחו בזירה</w:t>
      </w:r>
      <w:r w:rsidR="00376512" w:rsidRPr="00306F22">
        <w:rPr>
          <w:rFonts w:ascii="David" w:hAnsi="David" w:hint="cs"/>
          <w:sz w:val="28"/>
          <w:rtl/>
        </w:rPr>
        <w:t xml:space="preserve">: רס"ר </w:t>
      </w:r>
      <w:r w:rsidR="00187622">
        <w:rPr>
          <w:rFonts w:ascii="David" w:hAnsi="David" w:hint="cs"/>
          <w:sz w:val="28"/>
          <w:rtl/>
        </w:rPr>
        <w:t xml:space="preserve">(מיל') </w:t>
      </w:r>
      <w:r w:rsidR="00376512" w:rsidRPr="00306F22">
        <w:rPr>
          <w:rFonts w:ascii="David" w:hAnsi="David" w:hint="cs"/>
          <w:sz w:val="28"/>
          <w:rtl/>
        </w:rPr>
        <w:t>דורון, רס"ל (מיל') עומר</w:t>
      </w:r>
      <w:r w:rsidR="002B3AB6" w:rsidRPr="00306F22">
        <w:rPr>
          <w:rFonts w:ascii="David" w:hAnsi="David" w:hint="cs"/>
          <w:sz w:val="28"/>
          <w:rtl/>
        </w:rPr>
        <w:t>,</w:t>
      </w:r>
      <w:r w:rsidR="00376512" w:rsidRPr="00306F22">
        <w:rPr>
          <w:rFonts w:ascii="David" w:hAnsi="David" w:hint="cs"/>
          <w:sz w:val="28"/>
          <w:rtl/>
        </w:rPr>
        <w:t xml:space="preserve"> </w:t>
      </w:r>
      <w:r w:rsidR="007D34C8" w:rsidRPr="00306F22">
        <w:rPr>
          <w:rFonts w:ascii="David" w:hAnsi="David" w:hint="cs"/>
          <w:sz w:val="28"/>
          <w:rtl/>
        </w:rPr>
        <w:t>רס"ל (מיל') נווה</w:t>
      </w:r>
      <w:r w:rsidR="002B3AB6" w:rsidRPr="00306F22">
        <w:rPr>
          <w:rFonts w:ascii="David" w:hAnsi="David" w:hint="cs"/>
          <w:sz w:val="28"/>
          <w:rtl/>
        </w:rPr>
        <w:t xml:space="preserve"> ורס"ר מתן</w:t>
      </w:r>
      <w:r w:rsidR="009857AA">
        <w:rPr>
          <w:rFonts w:ascii="David" w:hAnsi="David" w:hint="cs"/>
          <w:sz w:val="28"/>
          <w:rtl/>
        </w:rPr>
        <w:t>,</w:t>
      </w:r>
      <w:r w:rsidR="007D34C8" w:rsidRPr="00306F22">
        <w:rPr>
          <w:rFonts w:ascii="David" w:hAnsi="David" w:hint="cs"/>
          <w:sz w:val="28"/>
          <w:rtl/>
        </w:rPr>
        <w:t xml:space="preserve"> ו</w:t>
      </w:r>
      <w:r w:rsidR="00263A4B">
        <w:rPr>
          <w:rFonts w:ascii="David" w:hAnsi="David" w:hint="cs"/>
          <w:sz w:val="28"/>
          <w:rtl/>
        </w:rPr>
        <w:t xml:space="preserve">הוא </w:t>
      </w:r>
      <w:r w:rsidR="007D34C8" w:rsidRPr="00306F22">
        <w:rPr>
          <w:rFonts w:ascii="David" w:hAnsi="David" w:hint="cs"/>
          <w:sz w:val="28"/>
          <w:rtl/>
        </w:rPr>
        <w:t xml:space="preserve">אישר את המובאות שהוצגו </w:t>
      </w:r>
      <w:r w:rsidR="00761776">
        <w:rPr>
          <w:rFonts w:ascii="David" w:hAnsi="David" w:hint="cs"/>
          <w:sz w:val="28"/>
          <w:rtl/>
        </w:rPr>
        <w:t>ל</w:t>
      </w:r>
      <w:r w:rsidR="007D34C8" w:rsidRPr="00306F22">
        <w:rPr>
          <w:rFonts w:ascii="David" w:hAnsi="David" w:hint="cs"/>
          <w:sz w:val="28"/>
          <w:rtl/>
        </w:rPr>
        <w:t>פניו</w:t>
      </w:r>
      <w:r w:rsidR="009857AA">
        <w:rPr>
          <w:rFonts w:ascii="David" w:hAnsi="David" w:hint="cs"/>
          <w:sz w:val="28"/>
          <w:rtl/>
        </w:rPr>
        <w:t>, שנגעו ל</w:t>
      </w:r>
      <w:r w:rsidR="00A61FF6">
        <w:rPr>
          <w:rFonts w:ascii="David" w:hAnsi="David" w:hint="cs"/>
          <w:sz w:val="28"/>
          <w:rtl/>
        </w:rPr>
        <w:t>שלבים השונים באירוע שבהם הבחינו</w:t>
      </w:r>
      <w:r w:rsidR="00190C67" w:rsidRPr="00306F22">
        <w:rPr>
          <w:rFonts w:ascii="David" w:hAnsi="David" w:hint="cs"/>
          <w:sz w:val="28"/>
          <w:rtl/>
        </w:rPr>
        <w:t xml:space="preserve">. </w:t>
      </w:r>
      <w:r w:rsidR="009857AA">
        <w:rPr>
          <w:rFonts w:ascii="David" w:hAnsi="David" w:hint="cs"/>
          <w:sz w:val="28"/>
          <w:rtl/>
        </w:rPr>
        <w:t xml:space="preserve">הודגש, כי </w:t>
      </w:r>
      <w:r w:rsidR="00DB3A8F" w:rsidRPr="00306F22">
        <w:rPr>
          <w:rFonts w:ascii="David" w:hAnsi="David" w:hint="cs"/>
          <w:sz w:val="28"/>
          <w:rtl/>
        </w:rPr>
        <w:t xml:space="preserve">לא </w:t>
      </w:r>
      <w:r w:rsidR="009857AA" w:rsidRPr="00306F22">
        <w:rPr>
          <w:rFonts w:ascii="David" w:hAnsi="David" w:hint="cs"/>
          <w:sz w:val="28"/>
          <w:rtl/>
        </w:rPr>
        <w:t>משתק</w:t>
      </w:r>
      <w:r w:rsidR="009857AA">
        <w:rPr>
          <w:rFonts w:ascii="David" w:hAnsi="David" w:hint="cs"/>
          <w:sz w:val="28"/>
          <w:rtl/>
        </w:rPr>
        <w:t>ף</w:t>
      </w:r>
      <w:r w:rsidR="009857AA" w:rsidRPr="00306F22">
        <w:rPr>
          <w:rFonts w:ascii="David" w:hAnsi="David" w:hint="cs"/>
          <w:sz w:val="28"/>
          <w:rtl/>
        </w:rPr>
        <w:t xml:space="preserve"> </w:t>
      </w:r>
      <w:r w:rsidR="00DB3A8F" w:rsidRPr="00306F22">
        <w:rPr>
          <w:rFonts w:ascii="David" w:hAnsi="David" w:hint="cs"/>
          <w:sz w:val="28"/>
          <w:rtl/>
        </w:rPr>
        <w:t xml:space="preserve">מן האמרה לחץ </w:t>
      </w:r>
      <w:r w:rsidR="009857AA">
        <w:rPr>
          <w:rFonts w:ascii="David" w:hAnsi="David" w:hint="cs"/>
          <w:sz w:val="28"/>
          <w:rtl/>
        </w:rPr>
        <w:t xml:space="preserve">כלשהו </w:t>
      </w:r>
      <w:r w:rsidR="00DB3A8F" w:rsidRPr="00306F22">
        <w:rPr>
          <w:rFonts w:ascii="David" w:hAnsi="David" w:hint="cs"/>
          <w:sz w:val="28"/>
          <w:rtl/>
        </w:rPr>
        <w:t>מצד החוקרים</w:t>
      </w:r>
      <w:r w:rsidR="007842D3">
        <w:rPr>
          <w:rFonts w:ascii="David" w:hAnsi="David" w:hint="cs"/>
          <w:sz w:val="28"/>
          <w:rtl/>
        </w:rPr>
        <w:t xml:space="preserve">, </w:t>
      </w:r>
      <w:r w:rsidR="00DB3A8F" w:rsidRPr="00306F22">
        <w:rPr>
          <w:rFonts w:ascii="David" w:hAnsi="David" w:hint="cs"/>
          <w:sz w:val="28"/>
          <w:rtl/>
        </w:rPr>
        <w:t xml:space="preserve">וניכר כי במקומות שבהם ביקש </w:t>
      </w:r>
      <w:r w:rsidR="007842D3">
        <w:rPr>
          <w:rFonts w:ascii="David" w:hAnsi="David" w:hint="cs"/>
          <w:sz w:val="28"/>
          <w:rtl/>
        </w:rPr>
        <w:t xml:space="preserve">המערער </w:t>
      </w:r>
      <w:r w:rsidR="00DB3A8F" w:rsidRPr="00306F22">
        <w:rPr>
          <w:rFonts w:ascii="David" w:hAnsi="David" w:hint="cs"/>
          <w:sz w:val="28"/>
          <w:rtl/>
        </w:rPr>
        <w:t xml:space="preserve">להסתייג </w:t>
      </w:r>
      <w:r w:rsidR="00464771" w:rsidRPr="00306F22">
        <w:rPr>
          <w:rFonts w:ascii="David" w:hAnsi="David" w:hint="cs"/>
          <w:sz w:val="28"/>
          <w:rtl/>
        </w:rPr>
        <w:t>מדברים מסוימים שהו</w:t>
      </w:r>
      <w:r w:rsidR="00761776">
        <w:rPr>
          <w:rFonts w:ascii="David" w:hAnsi="David" w:hint="cs"/>
          <w:sz w:val="28"/>
          <w:rtl/>
        </w:rPr>
        <w:t>צגו לו</w:t>
      </w:r>
      <w:r w:rsidR="007842D3">
        <w:rPr>
          <w:rFonts w:ascii="David" w:hAnsi="David" w:hint="cs"/>
          <w:sz w:val="28"/>
          <w:rtl/>
        </w:rPr>
        <w:t>,</w:t>
      </w:r>
      <w:r w:rsidR="00464771" w:rsidRPr="00306F22">
        <w:rPr>
          <w:rFonts w:ascii="David" w:hAnsi="David" w:hint="cs"/>
          <w:sz w:val="28"/>
          <w:rtl/>
        </w:rPr>
        <w:t xml:space="preserve"> עשה כן. כך למשל, ביחס לטענות כלליות שהופנו כלפיו בדבר משחקים פסולים בנשק או </w:t>
      </w:r>
      <w:r w:rsidR="007842D3">
        <w:rPr>
          <w:rFonts w:ascii="David" w:hAnsi="David" w:hint="cs"/>
          <w:sz w:val="28"/>
          <w:rtl/>
        </w:rPr>
        <w:t xml:space="preserve">לגבי הטענה </w:t>
      </w:r>
      <w:r w:rsidR="007F22DC" w:rsidRPr="00B246C9">
        <w:rPr>
          <w:rFonts w:ascii="David" w:hAnsi="David" w:hint="cs"/>
          <w:sz w:val="28"/>
          <w:rtl/>
        </w:rPr>
        <w:t xml:space="preserve">כי נהג </w:t>
      </w:r>
      <w:r w:rsidR="0069104C" w:rsidRPr="00B246C9">
        <w:rPr>
          <w:rFonts w:ascii="David" w:hAnsi="David" w:hint="cs"/>
          <w:sz w:val="28"/>
          <w:rtl/>
        </w:rPr>
        <w:t>לשאת את נשקו כשכדור בקנה</w:t>
      </w:r>
      <w:r w:rsidR="007F22DC" w:rsidRPr="00306F22">
        <w:rPr>
          <w:rFonts w:ascii="David" w:hAnsi="David" w:hint="cs"/>
          <w:sz w:val="28"/>
          <w:rtl/>
        </w:rPr>
        <w:t>.</w:t>
      </w:r>
      <w:r w:rsidR="00F60E09" w:rsidRPr="00306F22">
        <w:rPr>
          <w:rFonts w:ascii="David" w:hAnsi="David" w:hint="cs"/>
          <w:sz w:val="28"/>
          <w:rtl/>
        </w:rPr>
        <w:t xml:space="preserve"> </w:t>
      </w:r>
    </w:p>
    <w:p w14:paraId="7BCD0530" w14:textId="77777777" w:rsidR="00471946" w:rsidRDefault="00F60E09"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בית הדין המחוזי</w:t>
      </w:r>
      <w:r w:rsidR="005A3C7C">
        <w:rPr>
          <w:rFonts w:ascii="David" w:hAnsi="David" w:hint="cs"/>
          <w:sz w:val="28"/>
          <w:rtl/>
        </w:rPr>
        <w:t xml:space="preserve"> קבע</w:t>
      </w:r>
      <w:r w:rsidR="00627373">
        <w:rPr>
          <w:rFonts w:ascii="David" w:hAnsi="David" w:hint="cs"/>
          <w:sz w:val="28"/>
          <w:rtl/>
        </w:rPr>
        <w:t>,</w:t>
      </w:r>
      <w:r w:rsidR="00A15251">
        <w:rPr>
          <w:rFonts w:ascii="David" w:hAnsi="David" w:hint="cs"/>
          <w:sz w:val="28"/>
          <w:rtl/>
        </w:rPr>
        <w:t xml:space="preserve"> כי</w:t>
      </w:r>
      <w:r w:rsidR="00A26C47">
        <w:rPr>
          <w:rFonts w:ascii="David" w:hAnsi="David" w:hint="cs"/>
          <w:sz w:val="28"/>
          <w:rtl/>
        </w:rPr>
        <w:t xml:space="preserve"> </w:t>
      </w:r>
      <w:r w:rsidR="00761776">
        <w:rPr>
          <w:rFonts w:ascii="David" w:hAnsi="David" w:hint="cs"/>
          <w:sz w:val="28"/>
          <w:rtl/>
        </w:rPr>
        <w:t xml:space="preserve">עדותו </w:t>
      </w:r>
      <w:r w:rsidR="0056108B">
        <w:rPr>
          <w:rFonts w:ascii="David" w:hAnsi="David" w:hint="cs"/>
          <w:sz w:val="28"/>
          <w:rtl/>
        </w:rPr>
        <w:t xml:space="preserve">של </w:t>
      </w:r>
      <w:r w:rsidR="00FD4DF4">
        <w:rPr>
          <w:rFonts w:ascii="David" w:hAnsi="David" w:hint="cs"/>
          <w:sz w:val="28"/>
          <w:rtl/>
        </w:rPr>
        <w:t xml:space="preserve">סמל גיא, </w:t>
      </w:r>
      <w:r w:rsidR="0056108B">
        <w:rPr>
          <w:rFonts w:ascii="David" w:hAnsi="David" w:hint="cs"/>
          <w:sz w:val="28"/>
          <w:rtl/>
        </w:rPr>
        <w:t>חוקר</w:t>
      </w:r>
      <w:r w:rsidR="00FD4DF4">
        <w:rPr>
          <w:rFonts w:ascii="David" w:hAnsi="David" w:hint="cs"/>
          <w:sz w:val="28"/>
          <w:rtl/>
        </w:rPr>
        <w:t xml:space="preserve"> מצ"ח</w:t>
      </w:r>
      <w:r w:rsidR="00761776">
        <w:rPr>
          <w:rFonts w:ascii="David" w:hAnsi="David" w:hint="cs"/>
          <w:sz w:val="28"/>
          <w:rtl/>
        </w:rPr>
        <w:t>, מהימנה</w:t>
      </w:r>
      <w:r w:rsidR="00A15251">
        <w:rPr>
          <w:rFonts w:ascii="David" w:hAnsi="David" w:hint="cs"/>
          <w:sz w:val="28"/>
          <w:rtl/>
        </w:rPr>
        <w:t>.</w:t>
      </w:r>
      <w:r w:rsidR="003703B7">
        <w:rPr>
          <w:rFonts w:ascii="David" w:hAnsi="David" w:hint="cs"/>
          <w:sz w:val="28"/>
          <w:rtl/>
        </w:rPr>
        <w:t xml:space="preserve"> </w:t>
      </w:r>
      <w:r w:rsidR="00FD4DF4">
        <w:rPr>
          <w:rFonts w:ascii="David" w:hAnsi="David" w:hint="cs"/>
          <w:sz w:val="28"/>
          <w:rtl/>
        </w:rPr>
        <w:t>האחרון</w:t>
      </w:r>
      <w:r w:rsidR="00180E7B">
        <w:rPr>
          <w:rFonts w:ascii="David" w:hAnsi="David" w:hint="cs"/>
          <w:sz w:val="28"/>
          <w:rtl/>
        </w:rPr>
        <w:t xml:space="preserve"> </w:t>
      </w:r>
      <w:r w:rsidR="003703B7">
        <w:rPr>
          <w:rFonts w:ascii="David" w:hAnsi="David" w:hint="cs"/>
          <w:sz w:val="28"/>
          <w:rtl/>
        </w:rPr>
        <w:t>העיד על אופן מסירת ההודיה והתנאים שבהם נגבתה,</w:t>
      </w:r>
      <w:r w:rsidR="00085F91">
        <w:rPr>
          <w:rFonts w:ascii="David" w:hAnsi="David" w:hint="cs"/>
          <w:sz w:val="28"/>
          <w:rtl/>
        </w:rPr>
        <w:t xml:space="preserve"> ו</w:t>
      </w:r>
      <w:r w:rsidR="007F46FD">
        <w:rPr>
          <w:rFonts w:ascii="David" w:hAnsi="David" w:hint="cs"/>
          <w:sz w:val="28"/>
          <w:rtl/>
        </w:rPr>
        <w:t xml:space="preserve">נקבע </w:t>
      </w:r>
      <w:r w:rsidR="00A26C47">
        <w:rPr>
          <w:rFonts w:ascii="David" w:hAnsi="David" w:hint="cs"/>
          <w:sz w:val="28"/>
          <w:rtl/>
        </w:rPr>
        <w:t xml:space="preserve">כי </w:t>
      </w:r>
      <w:r w:rsidR="005466CC">
        <w:rPr>
          <w:rFonts w:ascii="David" w:hAnsi="David" w:hint="cs"/>
          <w:sz w:val="28"/>
          <w:rtl/>
        </w:rPr>
        <w:t xml:space="preserve">המערער </w:t>
      </w:r>
      <w:r w:rsidR="003814CD">
        <w:rPr>
          <w:rFonts w:ascii="David" w:hAnsi="David" w:hint="cs"/>
          <w:sz w:val="28"/>
          <w:rtl/>
        </w:rPr>
        <w:t>זכה ליחס מכבד ו</w:t>
      </w:r>
      <w:r w:rsidR="007842D3">
        <w:rPr>
          <w:rFonts w:ascii="David" w:hAnsi="David" w:hint="cs"/>
          <w:sz w:val="28"/>
          <w:rtl/>
        </w:rPr>
        <w:t xml:space="preserve">כי </w:t>
      </w:r>
      <w:r w:rsidR="00675F65">
        <w:rPr>
          <w:rFonts w:ascii="David" w:hAnsi="David" w:hint="cs"/>
          <w:sz w:val="28"/>
          <w:rtl/>
        </w:rPr>
        <w:t xml:space="preserve">הודאתו </w:t>
      </w:r>
      <w:r w:rsidR="005466CC">
        <w:rPr>
          <w:rFonts w:ascii="David" w:hAnsi="David" w:hint="cs"/>
          <w:sz w:val="28"/>
          <w:rtl/>
        </w:rPr>
        <w:t xml:space="preserve">ניתנה </w:t>
      </w:r>
      <w:r w:rsidR="001538B4">
        <w:rPr>
          <w:rFonts w:ascii="David" w:hAnsi="David" w:hint="cs"/>
          <w:sz w:val="28"/>
          <w:rtl/>
        </w:rPr>
        <w:t xml:space="preserve">באופן חופשי ומרצון, </w:t>
      </w:r>
      <w:r w:rsidR="005466CC">
        <w:rPr>
          <w:rFonts w:ascii="David" w:hAnsi="David" w:hint="cs"/>
          <w:sz w:val="28"/>
          <w:rtl/>
        </w:rPr>
        <w:t>לאחר שהוסברו לו זכויותיו והוא אישר בחתימתו כי הבינן</w:t>
      </w:r>
      <w:r w:rsidR="002C41BA">
        <w:rPr>
          <w:rFonts w:ascii="David" w:hAnsi="David" w:hint="cs"/>
          <w:sz w:val="28"/>
          <w:rtl/>
        </w:rPr>
        <w:t xml:space="preserve">. </w:t>
      </w:r>
      <w:r w:rsidR="00675F65">
        <w:rPr>
          <w:rFonts w:ascii="David" w:hAnsi="David" w:hint="cs"/>
          <w:sz w:val="28"/>
          <w:rtl/>
        </w:rPr>
        <w:t>הוזכר</w:t>
      </w:r>
      <w:r w:rsidR="001766B9">
        <w:rPr>
          <w:rFonts w:ascii="David" w:hAnsi="David" w:hint="cs"/>
          <w:sz w:val="28"/>
          <w:rtl/>
        </w:rPr>
        <w:t xml:space="preserve">, כי </w:t>
      </w:r>
      <w:r w:rsidR="00DC7FF1">
        <w:rPr>
          <w:rFonts w:ascii="David" w:hAnsi="David" w:hint="cs"/>
          <w:sz w:val="28"/>
          <w:rtl/>
        </w:rPr>
        <w:t xml:space="preserve">ההגנה </w:t>
      </w:r>
      <w:r w:rsidR="001766B9">
        <w:rPr>
          <w:rFonts w:ascii="David" w:hAnsi="David" w:hint="cs"/>
          <w:sz w:val="28"/>
          <w:rtl/>
        </w:rPr>
        <w:t xml:space="preserve">כלל </w:t>
      </w:r>
      <w:r w:rsidR="00DC7FF1">
        <w:rPr>
          <w:rFonts w:ascii="David" w:hAnsi="David" w:hint="cs"/>
          <w:sz w:val="28"/>
          <w:rtl/>
        </w:rPr>
        <w:t>לא העלתה טענות זוטא בנוגע להודאה</w:t>
      </w:r>
      <w:r w:rsidR="004E3670">
        <w:rPr>
          <w:rFonts w:ascii="David" w:hAnsi="David" w:hint="cs"/>
          <w:sz w:val="28"/>
          <w:rtl/>
        </w:rPr>
        <w:t xml:space="preserve"> ולא נטענו כלפי החוקר</w:t>
      </w:r>
      <w:r w:rsidR="007F46FD">
        <w:rPr>
          <w:rFonts w:ascii="David" w:hAnsi="David" w:hint="cs"/>
          <w:sz w:val="28"/>
          <w:rtl/>
        </w:rPr>
        <w:t>ים</w:t>
      </w:r>
      <w:r w:rsidR="004E3670">
        <w:rPr>
          <w:rFonts w:ascii="David" w:hAnsi="David" w:hint="cs"/>
          <w:sz w:val="28"/>
          <w:rtl/>
        </w:rPr>
        <w:t xml:space="preserve"> טענות לנקיטת אמצעי פסול או להפעלת לחץ </w:t>
      </w:r>
      <w:r w:rsidR="007F46FD">
        <w:rPr>
          <w:rFonts w:ascii="David" w:hAnsi="David" w:hint="cs"/>
          <w:sz w:val="28"/>
          <w:rtl/>
        </w:rPr>
        <w:t xml:space="preserve">כלפי המערער. </w:t>
      </w:r>
    </w:p>
    <w:p w14:paraId="3E56A949" w14:textId="77777777" w:rsidR="00CE461E" w:rsidRDefault="00CE461E" w:rsidP="001A417A">
      <w:pPr>
        <w:pStyle w:val="ListParagraph"/>
        <w:numPr>
          <w:ilvl w:val="0"/>
          <w:numId w:val="3"/>
        </w:numPr>
        <w:tabs>
          <w:tab w:val="left" w:pos="423"/>
        </w:tabs>
        <w:ind w:hanging="20"/>
        <w:contextualSpacing/>
        <w:rPr>
          <w:rFonts w:ascii="David" w:hAnsi="David"/>
          <w:sz w:val="28"/>
        </w:rPr>
      </w:pPr>
      <w:r w:rsidRPr="006556C8">
        <w:rPr>
          <w:rFonts w:ascii="David" w:hAnsi="David" w:hint="cs"/>
          <w:sz w:val="28"/>
          <w:rtl/>
        </w:rPr>
        <w:t xml:space="preserve">טענותיו של המערער </w:t>
      </w:r>
      <w:r w:rsidR="00761776">
        <w:rPr>
          <w:rFonts w:ascii="David" w:hAnsi="David" w:hint="cs"/>
          <w:sz w:val="28"/>
          <w:rtl/>
        </w:rPr>
        <w:t xml:space="preserve">שהועלו לראשונה </w:t>
      </w:r>
      <w:r w:rsidRPr="006556C8">
        <w:rPr>
          <w:rFonts w:ascii="David" w:hAnsi="David" w:hint="cs"/>
          <w:sz w:val="28"/>
          <w:rtl/>
        </w:rPr>
        <w:t xml:space="preserve">בעדותו בבית הדין, כי </w:t>
      </w:r>
      <w:r>
        <w:rPr>
          <w:rFonts w:ascii="David" w:hAnsi="David" w:hint="cs"/>
          <w:sz w:val="28"/>
          <w:rtl/>
        </w:rPr>
        <w:t xml:space="preserve">סמל גיא </w:t>
      </w:r>
      <w:r w:rsidRPr="006556C8">
        <w:rPr>
          <w:rFonts w:ascii="David" w:hAnsi="David" w:hint="cs"/>
          <w:sz w:val="28"/>
          <w:rtl/>
        </w:rPr>
        <w:t>לחץ עליו לבקש סליחה והבטיח לו ש"ידבר עם השופט"</w:t>
      </w:r>
      <w:r>
        <w:rPr>
          <w:rFonts w:ascii="David" w:hAnsi="David" w:hint="cs"/>
          <w:sz w:val="28"/>
          <w:rtl/>
        </w:rPr>
        <w:t>,</w:t>
      </w:r>
      <w:r w:rsidRPr="006556C8">
        <w:rPr>
          <w:rFonts w:ascii="David" w:hAnsi="David" w:hint="cs"/>
          <w:sz w:val="28"/>
          <w:rtl/>
        </w:rPr>
        <w:t xml:space="preserve"> </w:t>
      </w:r>
      <w:r>
        <w:rPr>
          <w:rFonts w:ascii="David" w:hAnsi="David" w:hint="cs"/>
          <w:sz w:val="28"/>
          <w:rtl/>
        </w:rPr>
        <w:t xml:space="preserve">וכי </w:t>
      </w:r>
      <w:r w:rsidRPr="006556C8">
        <w:rPr>
          <w:rFonts w:ascii="David" w:hAnsi="David" w:hint="cs"/>
          <w:sz w:val="28"/>
          <w:rtl/>
        </w:rPr>
        <w:t>היה מצוי בלחץ נפשי</w:t>
      </w:r>
      <w:r>
        <w:rPr>
          <w:rFonts w:ascii="David" w:hAnsi="David" w:hint="cs"/>
          <w:sz w:val="28"/>
          <w:rtl/>
        </w:rPr>
        <w:t>,</w:t>
      </w:r>
      <w:r w:rsidRPr="006556C8">
        <w:rPr>
          <w:rFonts w:ascii="David" w:hAnsi="David" w:hint="cs"/>
          <w:sz w:val="28"/>
          <w:rtl/>
        </w:rPr>
        <w:t xml:space="preserve"> נוכח ממצאי התחקירים </w:t>
      </w:r>
      <w:r>
        <w:rPr>
          <w:rFonts w:ascii="David" w:hAnsi="David" w:hint="cs"/>
          <w:sz w:val="28"/>
          <w:rtl/>
        </w:rPr>
        <w:t xml:space="preserve">המסבכים אותו באחריות </w:t>
      </w:r>
      <w:r w:rsidRPr="006556C8">
        <w:rPr>
          <w:rFonts w:ascii="David" w:hAnsi="David" w:hint="cs"/>
          <w:sz w:val="28"/>
          <w:rtl/>
        </w:rPr>
        <w:t>לאירוע</w:t>
      </w:r>
      <w:r>
        <w:rPr>
          <w:rFonts w:ascii="David" w:hAnsi="David" w:hint="cs"/>
          <w:sz w:val="28"/>
          <w:rtl/>
        </w:rPr>
        <w:t xml:space="preserve"> -</w:t>
      </w:r>
      <w:r w:rsidRPr="006556C8">
        <w:rPr>
          <w:rFonts w:ascii="David" w:hAnsi="David" w:hint="cs"/>
          <w:sz w:val="28"/>
          <w:rtl/>
        </w:rPr>
        <w:t xml:space="preserve"> נדחו בהיותן טענות כבושות</w:t>
      </w:r>
      <w:r w:rsidR="00761776">
        <w:rPr>
          <w:rFonts w:ascii="David" w:hAnsi="David" w:hint="cs"/>
          <w:sz w:val="28"/>
          <w:rtl/>
        </w:rPr>
        <w:t xml:space="preserve">. </w:t>
      </w:r>
      <w:r w:rsidRPr="006556C8">
        <w:rPr>
          <w:rFonts w:ascii="David" w:hAnsi="David" w:hint="cs"/>
          <w:sz w:val="28"/>
          <w:rtl/>
        </w:rPr>
        <w:t>נקבע כי משקלן נמוך מאוד</w:t>
      </w:r>
      <w:r w:rsidR="00761776">
        <w:rPr>
          <w:rFonts w:ascii="David" w:hAnsi="David" w:hint="cs"/>
          <w:sz w:val="28"/>
          <w:rtl/>
        </w:rPr>
        <w:t xml:space="preserve"> ו</w:t>
      </w:r>
      <w:r w:rsidRPr="006556C8">
        <w:rPr>
          <w:rFonts w:ascii="David" w:hAnsi="David" w:hint="cs"/>
          <w:sz w:val="28"/>
          <w:rtl/>
        </w:rPr>
        <w:t>הודגש, כי</w:t>
      </w:r>
      <w:r>
        <w:rPr>
          <w:rFonts w:ascii="David" w:hAnsi="David" w:hint="cs"/>
          <w:sz w:val="28"/>
          <w:rtl/>
        </w:rPr>
        <w:t xml:space="preserve"> טענות אלו לא עלו בחקירות הנגדיות של </w:t>
      </w:r>
      <w:r w:rsidR="007324D6">
        <w:rPr>
          <w:rFonts w:ascii="David" w:hAnsi="David" w:hint="cs"/>
          <w:sz w:val="28"/>
          <w:rtl/>
        </w:rPr>
        <w:t>אף אחד</w:t>
      </w:r>
      <w:r>
        <w:rPr>
          <w:rFonts w:ascii="David" w:hAnsi="David" w:hint="cs"/>
          <w:sz w:val="28"/>
          <w:rtl/>
        </w:rPr>
        <w:t xml:space="preserve"> </w:t>
      </w:r>
      <w:r w:rsidR="007324D6">
        <w:rPr>
          <w:rFonts w:ascii="David" w:hAnsi="David" w:hint="cs"/>
          <w:sz w:val="28"/>
          <w:rtl/>
        </w:rPr>
        <w:t>מ</w:t>
      </w:r>
      <w:r>
        <w:rPr>
          <w:rFonts w:ascii="David" w:hAnsi="David" w:hint="cs"/>
          <w:sz w:val="28"/>
          <w:rtl/>
        </w:rPr>
        <w:t xml:space="preserve">עדי התביעה, ובפרט </w:t>
      </w:r>
      <w:r w:rsidR="00F940C4">
        <w:rPr>
          <w:rFonts w:ascii="David" w:hAnsi="David" w:hint="cs"/>
          <w:sz w:val="28"/>
          <w:rtl/>
        </w:rPr>
        <w:t>לא</w:t>
      </w:r>
      <w:r w:rsidR="007324D6">
        <w:rPr>
          <w:rFonts w:ascii="David" w:hAnsi="David" w:hint="cs"/>
          <w:sz w:val="28"/>
          <w:rtl/>
        </w:rPr>
        <w:t xml:space="preserve"> בחקירת</w:t>
      </w:r>
      <w:r w:rsidR="003000B3">
        <w:rPr>
          <w:rFonts w:ascii="David" w:hAnsi="David" w:hint="cs"/>
          <w:sz w:val="28"/>
          <w:rtl/>
        </w:rPr>
        <w:t>ם</w:t>
      </w:r>
      <w:r w:rsidR="007324D6">
        <w:rPr>
          <w:rFonts w:ascii="David" w:hAnsi="David" w:hint="cs"/>
          <w:sz w:val="28"/>
          <w:rtl/>
        </w:rPr>
        <w:t xml:space="preserve"> </w:t>
      </w:r>
      <w:r>
        <w:rPr>
          <w:rFonts w:ascii="David" w:hAnsi="David" w:hint="cs"/>
          <w:sz w:val="28"/>
          <w:rtl/>
        </w:rPr>
        <w:t xml:space="preserve">של </w:t>
      </w:r>
      <w:r w:rsidRPr="006556C8">
        <w:rPr>
          <w:rFonts w:ascii="David" w:hAnsi="David" w:hint="cs"/>
          <w:sz w:val="28"/>
          <w:rtl/>
        </w:rPr>
        <w:t xml:space="preserve">סמל </w:t>
      </w:r>
      <w:r>
        <w:rPr>
          <w:rFonts w:ascii="David" w:hAnsi="David" w:hint="cs"/>
          <w:sz w:val="28"/>
          <w:rtl/>
        </w:rPr>
        <w:t xml:space="preserve">גיא, ושל סא"ל </w:t>
      </w:r>
      <w:r w:rsidR="00675F65">
        <w:rPr>
          <w:rFonts w:ascii="David" w:hAnsi="David" w:hint="cs"/>
          <w:sz w:val="28"/>
          <w:rtl/>
        </w:rPr>
        <w:t xml:space="preserve">(מיל') </w:t>
      </w:r>
      <w:r>
        <w:rPr>
          <w:rFonts w:ascii="David" w:hAnsi="David" w:hint="cs"/>
          <w:sz w:val="28"/>
          <w:rtl/>
        </w:rPr>
        <w:t>לוי,</w:t>
      </w:r>
      <w:r w:rsidRPr="0058337D">
        <w:rPr>
          <w:rFonts w:ascii="David" w:hAnsi="David" w:hint="cs"/>
          <w:sz w:val="28"/>
          <w:rtl/>
        </w:rPr>
        <w:t xml:space="preserve"> </w:t>
      </w:r>
      <w:r>
        <w:rPr>
          <w:rFonts w:ascii="David" w:hAnsi="David" w:hint="cs"/>
          <w:sz w:val="28"/>
          <w:rtl/>
        </w:rPr>
        <w:t xml:space="preserve">עורך התחקיר. כמו כן, צוין שההגנה </w:t>
      </w:r>
      <w:r w:rsidRPr="006556C8">
        <w:rPr>
          <w:rFonts w:ascii="David" w:hAnsi="David" w:hint="cs"/>
          <w:sz w:val="28"/>
          <w:rtl/>
        </w:rPr>
        <w:t>לא הציג</w:t>
      </w:r>
      <w:r>
        <w:rPr>
          <w:rFonts w:ascii="David" w:hAnsi="David" w:hint="cs"/>
          <w:sz w:val="28"/>
          <w:rtl/>
        </w:rPr>
        <w:t>ה</w:t>
      </w:r>
      <w:r w:rsidRPr="006556C8">
        <w:rPr>
          <w:rFonts w:ascii="David" w:hAnsi="David" w:hint="cs"/>
          <w:sz w:val="28"/>
          <w:rtl/>
        </w:rPr>
        <w:t xml:space="preserve"> ולו בדל ראיה לתמיכה בטענות אלו, גם</w:t>
      </w:r>
      <w:r w:rsidR="008E74D6">
        <w:rPr>
          <w:rFonts w:ascii="David" w:hAnsi="David" w:hint="cs"/>
          <w:sz w:val="28"/>
          <w:rtl/>
        </w:rPr>
        <w:t xml:space="preserve"> לא</w:t>
      </w:r>
      <w:r w:rsidRPr="006556C8">
        <w:rPr>
          <w:rFonts w:ascii="David" w:hAnsi="David" w:hint="cs"/>
          <w:sz w:val="28"/>
          <w:rtl/>
        </w:rPr>
        <w:t xml:space="preserve"> לאחר שהוצע לה לעשות כן במהלך פרשת ההגנה.</w:t>
      </w:r>
    </w:p>
    <w:p w14:paraId="7E70E642" w14:textId="77777777" w:rsidR="006E12A4" w:rsidRPr="006A07BD" w:rsidRDefault="002703DC" w:rsidP="001A417A">
      <w:pPr>
        <w:pStyle w:val="ListParagraph"/>
        <w:numPr>
          <w:ilvl w:val="0"/>
          <w:numId w:val="3"/>
        </w:numPr>
        <w:tabs>
          <w:tab w:val="left" w:pos="423"/>
        </w:tabs>
        <w:ind w:hanging="20"/>
        <w:contextualSpacing/>
        <w:rPr>
          <w:rFonts w:ascii="David" w:hAnsi="David"/>
          <w:sz w:val="28"/>
        </w:rPr>
      </w:pPr>
      <w:r w:rsidRPr="006A07BD">
        <w:rPr>
          <w:rFonts w:ascii="David" w:hAnsi="David" w:hint="cs"/>
          <w:sz w:val="28"/>
          <w:rtl/>
        </w:rPr>
        <w:t xml:space="preserve">לאחר בחינת </w:t>
      </w:r>
      <w:r w:rsidR="005134CC" w:rsidRPr="00115672">
        <w:rPr>
          <w:rFonts w:ascii="David" w:hAnsi="David" w:hint="cs"/>
          <w:b/>
          <w:bCs/>
          <w:sz w:val="28"/>
          <w:rtl/>
        </w:rPr>
        <w:t xml:space="preserve">משקל </w:t>
      </w:r>
      <w:r w:rsidR="005C3A3C" w:rsidRPr="00115672">
        <w:rPr>
          <w:rFonts w:ascii="David" w:hAnsi="David" w:hint="cs"/>
          <w:b/>
          <w:bCs/>
          <w:sz w:val="28"/>
          <w:rtl/>
        </w:rPr>
        <w:t>ה</w:t>
      </w:r>
      <w:r w:rsidRPr="00115672">
        <w:rPr>
          <w:rFonts w:ascii="David" w:hAnsi="David" w:hint="cs"/>
          <w:b/>
          <w:bCs/>
          <w:sz w:val="28"/>
          <w:rtl/>
        </w:rPr>
        <w:t>אמר</w:t>
      </w:r>
      <w:r w:rsidR="005C3A3C" w:rsidRPr="00115672">
        <w:rPr>
          <w:rFonts w:ascii="David" w:hAnsi="David" w:hint="cs"/>
          <w:b/>
          <w:bCs/>
          <w:sz w:val="28"/>
          <w:rtl/>
        </w:rPr>
        <w:t>ה</w:t>
      </w:r>
      <w:r w:rsidR="000F3B20">
        <w:rPr>
          <w:rFonts w:ascii="David" w:hAnsi="David" w:hint="cs"/>
          <w:sz w:val="28"/>
          <w:rtl/>
        </w:rPr>
        <w:t xml:space="preserve"> </w:t>
      </w:r>
      <w:r w:rsidR="005134CC" w:rsidRPr="006A07BD">
        <w:rPr>
          <w:rFonts w:ascii="David" w:hAnsi="David" w:hint="cs"/>
          <w:sz w:val="28"/>
          <w:rtl/>
        </w:rPr>
        <w:t xml:space="preserve">במבחן הפנימי והחיצוני, </w:t>
      </w:r>
      <w:r w:rsidR="005311B9">
        <w:rPr>
          <w:rFonts w:ascii="David" w:hAnsi="David" w:hint="cs"/>
          <w:sz w:val="28"/>
          <w:rtl/>
        </w:rPr>
        <w:t xml:space="preserve">קבע </w:t>
      </w:r>
      <w:r w:rsidR="00016902" w:rsidRPr="006A07BD">
        <w:rPr>
          <w:rFonts w:ascii="David" w:hAnsi="David" w:hint="cs"/>
          <w:sz w:val="28"/>
          <w:rtl/>
        </w:rPr>
        <w:t xml:space="preserve">בית הדין </w:t>
      </w:r>
      <w:r w:rsidR="005311B9">
        <w:rPr>
          <w:rFonts w:ascii="David" w:hAnsi="David" w:hint="cs"/>
          <w:sz w:val="28"/>
          <w:rtl/>
        </w:rPr>
        <w:t>כי יש לתת לה משקל משמעותי.</w:t>
      </w:r>
      <w:r w:rsidR="00085F91" w:rsidRPr="006A07BD">
        <w:rPr>
          <w:rFonts w:ascii="David" w:hAnsi="David" w:hint="cs"/>
          <w:sz w:val="28"/>
          <w:rtl/>
        </w:rPr>
        <w:t xml:space="preserve"> </w:t>
      </w:r>
      <w:r w:rsidR="00147576" w:rsidRPr="006A07BD">
        <w:rPr>
          <w:rFonts w:ascii="David" w:hAnsi="David" w:hint="cs"/>
          <w:sz w:val="28"/>
          <w:rtl/>
        </w:rPr>
        <w:t xml:space="preserve">נקבע, </w:t>
      </w:r>
      <w:r w:rsidR="00675F65">
        <w:rPr>
          <w:rFonts w:ascii="David" w:hAnsi="David" w:hint="cs"/>
          <w:sz w:val="28"/>
          <w:rtl/>
        </w:rPr>
        <w:t xml:space="preserve">כאמור, </w:t>
      </w:r>
      <w:r w:rsidR="00147576" w:rsidRPr="006A07BD">
        <w:rPr>
          <w:rFonts w:ascii="David" w:hAnsi="David" w:hint="cs"/>
          <w:sz w:val="28"/>
          <w:rtl/>
        </w:rPr>
        <w:t xml:space="preserve">כי מדובר </w:t>
      </w:r>
      <w:r w:rsidR="00E30D7F" w:rsidRPr="006A07BD">
        <w:rPr>
          <w:rFonts w:ascii="David" w:hAnsi="David" w:hint="cs"/>
          <w:sz w:val="28"/>
          <w:rtl/>
        </w:rPr>
        <w:t>בהודאה סדורה בעלת היגיון פנימי רב,</w:t>
      </w:r>
      <w:r w:rsidR="00D87016" w:rsidRPr="006A07BD">
        <w:rPr>
          <w:rFonts w:ascii="David" w:hAnsi="David" w:hint="cs"/>
          <w:sz w:val="28"/>
          <w:rtl/>
        </w:rPr>
        <w:t xml:space="preserve"> אשר קיימים בה סימני אמת רבים, והיא</w:t>
      </w:r>
      <w:r w:rsidR="00E30D7F" w:rsidRPr="006A07BD">
        <w:rPr>
          <w:rFonts w:ascii="David" w:hAnsi="David" w:hint="cs"/>
          <w:sz w:val="28"/>
          <w:rtl/>
        </w:rPr>
        <w:t xml:space="preserve"> משתלבת היטב עם </w:t>
      </w:r>
      <w:r w:rsidR="00675F65">
        <w:rPr>
          <w:rFonts w:ascii="David" w:hAnsi="David" w:hint="cs"/>
          <w:sz w:val="28"/>
          <w:rtl/>
        </w:rPr>
        <w:t xml:space="preserve">עדויות חבריו של המערער לשירות המילואים בדבר "התעסקותו" </w:t>
      </w:r>
      <w:r w:rsidR="000A03B8" w:rsidRPr="006A07BD">
        <w:rPr>
          <w:rFonts w:ascii="David" w:hAnsi="David" w:hint="cs"/>
          <w:sz w:val="28"/>
          <w:rtl/>
        </w:rPr>
        <w:t xml:space="preserve">באקדח </w:t>
      </w:r>
      <w:r w:rsidR="001B0450">
        <w:rPr>
          <w:rFonts w:ascii="David" w:hAnsi="David" w:hint="cs"/>
          <w:sz w:val="28"/>
          <w:rtl/>
        </w:rPr>
        <w:t>לפני</w:t>
      </w:r>
      <w:r w:rsidR="00666C8A" w:rsidRPr="006A07BD">
        <w:rPr>
          <w:rFonts w:ascii="David" w:hAnsi="David" w:hint="cs"/>
          <w:sz w:val="28"/>
          <w:rtl/>
        </w:rPr>
        <w:t xml:space="preserve"> </w:t>
      </w:r>
      <w:r w:rsidR="001B0450">
        <w:rPr>
          <w:rFonts w:ascii="David" w:hAnsi="David" w:hint="cs"/>
          <w:sz w:val="28"/>
          <w:rtl/>
        </w:rPr>
        <w:t>ה</w:t>
      </w:r>
      <w:r w:rsidR="00666C8A" w:rsidRPr="006A07BD">
        <w:rPr>
          <w:rFonts w:ascii="David" w:hAnsi="David" w:hint="cs"/>
          <w:sz w:val="28"/>
          <w:rtl/>
        </w:rPr>
        <w:t>אירוע</w:t>
      </w:r>
      <w:r w:rsidR="00675F65">
        <w:rPr>
          <w:rFonts w:ascii="David" w:hAnsi="David" w:hint="cs"/>
          <w:sz w:val="28"/>
          <w:rtl/>
        </w:rPr>
        <w:t>,</w:t>
      </w:r>
      <w:r w:rsidR="00E6627D" w:rsidRPr="006A07BD">
        <w:rPr>
          <w:rFonts w:ascii="David" w:hAnsi="David" w:hint="cs"/>
          <w:sz w:val="28"/>
          <w:rtl/>
        </w:rPr>
        <w:t xml:space="preserve"> ועם </w:t>
      </w:r>
      <w:r w:rsidR="00675F65">
        <w:rPr>
          <w:rFonts w:ascii="David" w:hAnsi="David" w:hint="cs"/>
          <w:sz w:val="28"/>
          <w:rtl/>
        </w:rPr>
        <w:t xml:space="preserve">העדויות בדבר </w:t>
      </w:r>
      <w:r w:rsidR="00E6627D" w:rsidRPr="006A07BD">
        <w:rPr>
          <w:rFonts w:ascii="David" w:hAnsi="David" w:hint="cs"/>
          <w:sz w:val="28"/>
          <w:rtl/>
        </w:rPr>
        <w:t xml:space="preserve">מיקומו </w:t>
      </w:r>
      <w:r w:rsidR="00675F65">
        <w:rPr>
          <w:rFonts w:ascii="David" w:hAnsi="David" w:hint="cs"/>
          <w:sz w:val="28"/>
          <w:rtl/>
        </w:rPr>
        <w:t>ביחס ל</w:t>
      </w:r>
      <w:r w:rsidR="00E6627D" w:rsidRPr="006A07BD">
        <w:rPr>
          <w:rFonts w:ascii="David" w:hAnsi="David" w:hint="cs"/>
          <w:sz w:val="28"/>
          <w:rtl/>
        </w:rPr>
        <w:t>נפגע העבירה</w:t>
      </w:r>
      <w:r w:rsidR="00675F65">
        <w:rPr>
          <w:rFonts w:ascii="David" w:hAnsi="David" w:hint="cs"/>
          <w:sz w:val="28"/>
          <w:rtl/>
        </w:rPr>
        <w:t>, עובר לירי</w:t>
      </w:r>
      <w:r w:rsidR="00666C8A" w:rsidRPr="006A07BD">
        <w:rPr>
          <w:rFonts w:ascii="David" w:hAnsi="David" w:hint="cs"/>
          <w:sz w:val="28"/>
          <w:rtl/>
        </w:rPr>
        <w:t>.</w:t>
      </w:r>
      <w:r w:rsidR="008D6AFE" w:rsidRPr="006A07BD">
        <w:rPr>
          <w:rFonts w:ascii="David" w:hAnsi="David" w:hint="cs"/>
          <w:sz w:val="28"/>
          <w:rtl/>
        </w:rPr>
        <w:t xml:space="preserve"> </w:t>
      </w:r>
      <w:r w:rsidR="004A7333" w:rsidRPr="006A07BD">
        <w:rPr>
          <w:rFonts w:ascii="David" w:hAnsi="David" w:hint="cs"/>
          <w:sz w:val="28"/>
          <w:rtl/>
        </w:rPr>
        <w:t>לצד זאת, נקבע כי הוצגו תוספות ראייתיות מגוונות וכבדות משקל שיש בהן כדי להסיר כל חשש שהעלתה ההגנה</w:t>
      </w:r>
      <w:r w:rsidR="00761776">
        <w:rPr>
          <w:rFonts w:ascii="David" w:hAnsi="David" w:hint="cs"/>
          <w:sz w:val="28"/>
          <w:rtl/>
        </w:rPr>
        <w:t xml:space="preserve"> בנוגע להודאה</w:t>
      </w:r>
      <w:r w:rsidR="004A7333" w:rsidRPr="006A07BD">
        <w:rPr>
          <w:rFonts w:ascii="David" w:hAnsi="David" w:hint="cs"/>
          <w:sz w:val="28"/>
          <w:rtl/>
        </w:rPr>
        <w:t xml:space="preserve">. </w:t>
      </w:r>
      <w:r w:rsidR="00E95C9A" w:rsidRPr="006A07BD">
        <w:rPr>
          <w:rFonts w:ascii="David" w:hAnsi="David" w:hint="cs"/>
          <w:sz w:val="28"/>
          <w:rtl/>
        </w:rPr>
        <w:t xml:space="preserve">אחת מהן, היא </w:t>
      </w:r>
      <w:r w:rsidR="007658A0" w:rsidRPr="006A07BD">
        <w:rPr>
          <w:rFonts w:ascii="David" w:hAnsi="David" w:hint="cs"/>
          <w:sz w:val="28"/>
          <w:rtl/>
        </w:rPr>
        <w:t xml:space="preserve">תיעוד </w:t>
      </w:r>
      <w:r w:rsidR="00761776">
        <w:rPr>
          <w:rFonts w:ascii="David" w:hAnsi="David" w:hint="cs"/>
          <w:sz w:val="28"/>
          <w:rtl/>
        </w:rPr>
        <w:t>מ</w:t>
      </w:r>
      <w:r w:rsidR="00E95C9A" w:rsidRPr="006A07BD">
        <w:rPr>
          <w:rFonts w:ascii="David" w:hAnsi="David" w:hint="cs"/>
          <w:sz w:val="28"/>
          <w:rtl/>
        </w:rPr>
        <w:t xml:space="preserve">מצלמת </w:t>
      </w:r>
      <w:r w:rsidR="007658A0" w:rsidRPr="006A07BD">
        <w:rPr>
          <w:rFonts w:ascii="David" w:hAnsi="David" w:hint="cs"/>
          <w:sz w:val="28"/>
          <w:rtl/>
        </w:rPr>
        <w:t>הגוף של</w:t>
      </w:r>
      <w:r w:rsidR="00D9080F">
        <w:rPr>
          <w:rFonts w:ascii="David" w:hAnsi="David" w:hint="cs"/>
          <w:sz w:val="28"/>
          <w:rtl/>
        </w:rPr>
        <w:t xml:space="preserve"> </w:t>
      </w:r>
      <w:r w:rsidR="007658A0" w:rsidRPr="006A07BD">
        <w:rPr>
          <w:rFonts w:ascii="David" w:hAnsi="David" w:hint="cs"/>
          <w:sz w:val="28"/>
          <w:rtl/>
        </w:rPr>
        <w:t>ר</w:t>
      </w:r>
      <w:r w:rsidR="00B246C9">
        <w:rPr>
          <w:rFonts w:ascii="David" w:hAnsi="David" w:hint="cs"/>
          <w:sz w:val="28"/>
          <w:rtl/>
        </w:rPr>
        <w:t>נ</w:t>
      </w:r>
      <w:r w:rsidR="007658A0" w:rsidRPr="006A07BD">
        <w:rPr>
          <w:rFonts w:ascii="David" w:hAnsi="David" w:hint="cs"/>
          <w:sz w:val="28"/>
          <w:rtl/>
        </w:rPr>
        <w:t>"</w:t>
      </w:r>
      <w:r w:rsidR="00B246C9">
        <w:rPr>
          <w:rFonts w:ascii="David" w:hAnsi="David" w:hint="cs"/>
          <w:sz w:val="28"/>
          <w:rtl/>
        </w:rPr>
        <w:t>ג</w:t>
      </w:r>
      <w:r w:rsidR="007658A0" w:rsidRPr="006A07BD">
        <w:rPr>
          <w:rFonts w:ascii="David" w:hAnsi="David" w:hint="cs"/>
          <w:sz w:val="28"/>
          <w:rtl/>
        </w:rPr>
        <w:t xml:space="preserve"> </w:t>
      </w:r>
      <w:proofErr w:type="spellStart"/>
      <w:r w:rsidR="007658A0" w:rsidRPr="006A07BD">
        <w:rPr>
          <w:rFonts w:ascii="David" w:hAnsi="David" w:hint="cs"/>
          <w:sz w:val="28"/>
          <w:rtl/>
        </w:rPr>
        <w:t>שופינסקי</w:t>
      </w:r>
      <w:proofErr w:type="spellEnd"/>
      <w:r w:rsidR="007658A0" w:rsidRPr="006A07BD">
        <w:rPr>
          <w:rFonts w:ascii="David" w:hAnsi="David" w:hint="cs"/>
          <w:sz w:val="28"/>
          <w:rtl/>
        </w:rPr>
        <w:t xml:space="preserve">, </w:t>
      </w:r>
      <w:r w:rsidR="00D9080F">
        <w:rPr>
          <w:rFonts w:ascii="David" w:hAnsi="David" w:hint="cs"/>
          <w:sz w:val="28"/>
          <w:rtl/>
        </w:rPr>
        <w:t>השוטר ש</w:t>
      </w:r>
      <w:r w:rsidR="007658A0" w:rsidRPr="006A07BD">
        <w:rPr>
          <w:rFonts w:ascii="David" w:hAnsi="David" w:hint="cs"/>
          <w:sz w:val="28"/>
          <w:rtl/>
        </w:rPr>
        <w:t>הגיע לזירה</w:t>
      </w:r>
      <w:r w:rsidR="00675F65">
        <w:rPr>
          <w:rFonts w:ascii="David" w:hAnsi="David" w:hint="cs"/>
          <w:sz w:val="28"/>
          <w:rtl/>
        </w:rPr>
        <w:t xml:space="preserve"> בסמוך לאחר האירוע</w:t>
      </w:r>
      <w:r w:rsidR="007658A0" w:rsidRPr="006A07BD">
        <w:rPr>
          <w:rFonts w:ascii="David" w:hAnsi="David" w:hint="cs"/>
          <w:sz w:val="28"/>
          <w:rtl/>
        </w:rPr>
        <w:t xml:space="preserve">, </w:t>
      </w:r>
      <w:r w:rsidR="00675F65">
        <w:rPr>
          <w:rFonts w:ascii="David" w:hAnsi="David" w:hint="cs"/>
          <w:sz w:val="28"/>
          <w:rtl/>
        </w:rPr>
        <w:t>ו</w:t>
      </w:r>
      <w:r w:rsidR="007658A0" w:rsidRPr="006A07BD">
        <w:rPr>
          <w:rFonts w:ascii="David" w:hAnsi="David" w:hint="cs"/>
          <w:sz w:val="28"/>
          <w:rtl/>
        </w:rPr>
        <w:t xml:space="preserve">בו נראה </w:t>
      </w:r>
      <w:r w:rsidR="00DB7B5C" w:rsidRPr="006A07BD">
        <w:rPr>
          <w:rFonts w:ascii="David" w:hAnsi="David" w:hint="cs"/>
          <w:sz w:val="28"/>
          <w:rtl/>
        </w:rPr>
        <w:t xml:space="preserve">המערער </w:t>
      </w:r>
      <w:r w:rsidR="00675F65">
        <w:rPr>
          <w:rFonts w:ascii="David" w:hAnsi="David" w:hint="cs"/>
          <w:sz w:val="28"/>
          <w:rtl/>
        </w:rPr>
        <w:t xml:space="preserve">כאשר הוא </w:t>
      </w:r>
      <w:r w:rsidR="00D2423A" w:rsidRPr="006A07BD">
        <w:rPr>
          <w:rFonts w:ascii="David" w:hAnsi="David" w:hint="cs"/>
          <w:sz w:val="28"/>
          <w:rtl/>
        </w:rPr>
        <w:t xml:space="preserve">מבוהל, נסער, חסר מנוחה ולחוץ. </w:t>
      </w:r>
      <w:r w:rsidR="00675F65">
        <w:rPr>
          <w:rFonts w:ascii="David" w:hAnsi="David" w:hint="cs"/>
          <w:sz w:val="28"/>
          <w:rtl/>
        </w:rPr>
        <w:t xml:space="preserve">הוטעם, </w:t>
      </w:r>
      <w:r w:rsidR="00C504E4" w:rsidRPr="006A07BD">
        <w:rPr>
          <w:rFonts w:ascii="David" w:hAnsi="David" w:hint="cs"/>
          <w:sz w:val="28"/>
          <w:rtl/>
        </w:rPr>
        <w:t xml:space="preserve">כי המערער לא </w:t>
      </w:r>
      <w:r w:rsidR="00675F65">
        <w:rPr>
          <w:rFonts w:ascii="David" w:hAnsi="David" w:hint="cs"/>
          <w:sz w:val="28"/>
          <w:rtl/>
        </w:rPr>
        <w:t xml:space="preserve">הכחיש בפני השוטר את </w:t>
      </w:r>
      <w:r w:rsidR="00C504E4" w:rsidRPr="006A07BD">
        <w:rPr>
          <w:rFonts w:ascii="David" w:hAnsi="David" w:hint="cs"/>
          <w:sz w:val="28"/>
          <w:rtl/>
        </w:rPr>
        <w:t xml:space="preserve">מעורבותו </w:t>
      </w:r>
      <w:r w:rsidR="00C504E4" w:rsidRPr="006A07BD">
        <w:rPr>
          <w:rFonts w:ascii="David" w:hAnsi="David" w:hint="cs"/>
          <w:sz w:val="28"/>
          <w:rtl/>
        </w:rPr>
        <w:lastRenderedPageBreak/>
        <w:t>באירוע</w:t>
      </w:r>
      <w:r w:rsidR="00675F65">
        <w:rPr>
          <w:rFonts w:ascii="David" w:hAnsi="David" w:hint="cs"/>
          <w:sz w:val="28"/>
          <w:rtl/>
        </w:rPr>
        <w:t>,</w:t>
      </w:r>
      <w:r w:rsidR="00C504E4" w:rsidRPr="006A07BD">
        <w:rPr>
          <w:rFonts w:ascii="David" w:hAnsi="David" w:hint="cs"/>
          <w:sz w:val="28"/>
          <w:rtl/>
        </w:rPr>
        <w:t xml:space="preserve"> ו</w:t>
      </w:r>
      <w:r w:rsidR="00675F65">
        <w:rPr>
          <w:rFonts w:ascii="David" w:hAnsi="David" w:hint="cs"/>
          <w:sz w:val="28"/>
          <w:rtl/>
        </w:rPr>
        <w:t xml:space="preserve">אף </w:t>
      </w:r>
      <w:r w:rsidR="00C504E4" w:rsidRPr="006A07BD">
        <w:rPr>
          <w:rFonts w:ascii="David" w:hAnsi="David" w:hint="cs"/>
          <w:sz w:val="28"/>
          <w:rtl/>
        </w:rPr>
        <w:t>ציין באוזני</w:t>
      </w:r>
      <w:r w:rsidR="00675F65">
        <w:rPr>
          <w:rFonts w:ascii="David" w:hAnsi="David" w:hint="cs"/>
          <w:sz w:val="28"/>
          <w:rtl/>
        </w:rPr>
        <w:t xml:space="preserve">ו </w:t>
      </w:r>
      <w:r w:rsidR="00C504E4" w:rsidRPr="006A07BD">
        <w:rPr>
          <w:rFonts w:ascii="David" w:hAnsi="David" w:hint="cs"/>
          <w:sz w:val="28"/>
          <w:rtl/>
        </w:rPr>
        <w:t xml:space="preserve">כי </w:t>
      </w:r>
      <w:r w:rsidR="00675F65">
        <w:rPr>
          <w:rFonts w:ascii="David" w:hAnsi="David" w:hint="cs"/>
          <w:sz w:val="28"/>
          <w:rtl/>
        </w:rPr>
        <w:t>"</w:t>
      </w:r>
      <w:r w:rsidR="00C504E4" w:rsidRPr="006A07BD">
        <w:rPr>
          <w:rFonts w:ascii="David" w:hAnsi="David" w:hint="cs"/>
          <w:sz w:val="28"/>
          <w:rtl/>
        </w:rPr>
        <w:t>לקחו ממנו את האקדח</w:t>
      </w:r>
      <w:r w:rsidR="00675F65">
        <w:rPr>
          <w:rFonts w:ascii="David" w:hAnsi="David" w:hint="cs"/>
          <w:sz w:val="28"/>
          <w:rtl/>
        </w:rPr>
        <w:t>"</w:t>
      </w:r>
      <w:r w:rsidR="006A42CC">
        <w:rPr>
          <w:rFonts w:ascii="David" w:hAnsi="David" w:hint="cs"/>
          <w:sz w:val="28"/>
          <w:rtl/>
        </w:rPr>
        <w:t xml:space="preserve">, </w:t>
      </w:r>
      <w:r w:rsidR="0018411B">
        <w:rPr>
          <w:rFonts w:ascii="David" w:hAnsi="David" w:hint="cs"/>
          <w:sz w:val="28"/>
          <w:rtl/>
        </w:rPr>
        <w:t>תוך שהצביע למקום שבו היה מונח אקדחו</w:t>
      </w:r>
      <w:r w:rsidR="00675F65">
        <w:rPr>
          <w:rFonts w:ascii="David" w:hAnsi="David" w:hint="cs"/>
          <w:sz w:val="28"/>
          <w:rtl/>
        </w:rPr>
        <w:t xml:space="preserve"> - מבלי לציין כי אדם אחר הוא שביצע את הירי, או שהירי בוצע באמצעות אקדח אחר</w:t>
      </w:r>
      <w:r w:rsidR="0018411B">
        <w:rPr>
          <w:rFonts w:ascii="David" w:hAnsi="David" w:hint="cs"/>
          <w:sz w:val="28"/>
          <w:rtl/>
        </w:rPr>
        <w:t>.</w:t>
      </w:r>
    </w:p>
    <w:p w14:paraId="11113315" w14:textId="038EA099" w:rsidR="00D57715" w:rsidRDefault="000C1999" w:rsidP="001A417A">
      <w:pPr>
        <w:pStyle w:val="ListParagraph"/>
        <w:numPr>
          <w:ilvl w:val="0"/>
          <w:numId w:val="3"/>
        </w:numPr>
        <w:tabs>
          <w:tab w:val="left" w:pos="423"/>
        </w:tabs>
        <w:ind w:hanging="20"/>
        <w:contextualSpacing/>
        <w:rPr>
          <w:rFonts w:ascii="David" w:hAnsi="David"/>
          <w:sz w:val="28"/>
        </w:rPr>
      </w:pPr>
      <w:r w:rsidRPr="003651DC">
        <w:rPr>
          <w:rFonts w:ascii="David" w:hAnsi="David" w:hint="cs"/>
          <w:sz w:val="28"/>
          <w:rtl/>
        </w:rPr>
        <w:t>בית הדין סקר את עדויותיהם של העדים שהיו בזירת האירוע</w:t>
      </w:r>
      <w:r w:rsidR="004E1705" w:rsidRPr="003651DC">
        <w:rPr>
          <w:rFonts w:ascii="David" w:hAnsi="David" w:hint="cs"/>
          <w:sz w:val="28"/>
          <w:rtl/>
        </w:rPr>
        <w:t xml:space="preserve"> וקבע כי קיימות עדויות מפלילות </w:t>
      </w:r>
      <w:r w:rsidR="001B11BB">
        <w:rPr>
          <w:rFonts w:ascii="David" w:hAnsi="David" w:hint="cs"/>
          <w:sz w:val="28"/>
          <w:rtl/>
        </w:rPr>
        <w:t xml:space="preserve">רבות </w:t>
      </w:r>
      <w:r w:rsidR="00761776">
        <w:rPr>
          <w:rFonts w:ascii="David" w:hAnsi="David" w:hint="cs"/>
          <w:sz w:val="28"/>
          <w:rtl/>
        </w:rPr>
        <w:t xml:space="preserve">של </w:t>
      </w:r>
      <w:r w:rsidR="00A41A1F" w:rsidRPr="003651DC">
        <w:rPr>
          <w:rFonts w:ascii="David" w:hAnsi="David" w:hint="cs"/>
          <w:sz w:val="28"/>
          <w:rtl/>
        </w:rPr>
        <w:t xml:space="preserve">עדי ראיה אשר נכחו בזירה וקשרו את המערער לביצוע הירי ממש, או לביצוע פעולות המסבכות אותו </w:t>
      </w:r>
      <w:r w:rsidR="005F45ED" w:rsidRPr="003651DC">
        <w:rPr>
          <w:rFonts w:ascii="David" w:hAnsi="David" w:hint="cs"/>
          <w:sz w:val="28"/>
          <w:rtl/>
        </w:rPr>
        <w:t xml:space="preserve">עד מאוד במעורבות בעבירה. </w:t>
      </w:r>
      <w:r w:rsidR="00D57715">
        <w:rPr>
          <w:rFonts w:ascii="David" w:hAnsi="David" w:hint="cs"/>
          <w:sz w:val="28"/>
          <w:rtl/>
        </w:rPr>
        <w:t xml:space="preserve">נפרט להלן את </w:t>
      </w:r>
      <w:r w:rsidR="00675F65">
        <w:rPr>
          <w:rFonts w:ascii="David" w:hAnsi="David" w:hint="cs"/>
          <w:sz w:val="28"/>
          <w:rtl/>
        </w:rPr>
        <w:t>הדברים.</w:t>
      </w:r>
    </w:p>
    <w:p w14:paraId="73DCB330" w14:textId="77777777" w:rsidR="00854230" w:rsidRPr="003651DC" w:rsidRDefault="00837378" w:rsidP="001A417A">
      <w:pPr>
        <w:pStyle w:val="ListParagraph"/>
        <w:numPr>
          <w:ilvl w:val="0"/>
          <w:numId w:val="3"/>
        </w:numPr>
        <w:tabs>
          <w:tab w:val="left" w:pos="423"/>
        </w:tabs>
        <w:ind w:hanging="20"/>
        <w:contextualSpacing/>
        <w:rPr>
          <w:rFonts w:ascii="David" w:hAnsi="David"/>
          <w:sz w:val="28"/>
          <w:rtl/>
        </w:rPr>
      </w:pPr>
      <w:r w:rsidRPr="003651DC">
        <w:rPr>
          <w:rFonts w:ascii="David" w:hAnsi="David" w:hint="cs"/>
          <w:sz w:val="28"/>
          <w:rtl/>
        </w:rPr>
        <w:t xml:space="preserve">תחילה, </w:t>
      </w:r>
      <w:r w:rsidR="009D45D2" w:rsidRPr="003651DC">
        <w:rPr>
          <w:rFonts w:ascii="David" w:hAnsi="David" w:hint="cs"/>
          <w:sz w:val="28"/>
          <w:rtl/>
        </w:rPr>
        <w:t xml:space="preserve">נקבע כי עדותו של </w:t>
      </w:r>
      <w:r w:rsidR="005F45ED" w:rsidRPr="003651DC">
        <w:rPr>
          <w:rFonts w:ascii="David" w:hAnsi="David" w:hint="cs"/>
          <w:sz w:val="28"/>
          <w:rtl/>
        </w:rPr>
        <w:t xml:space="preserve">נפגע העבירה, </w:t>
      </w:r>
      <w:r w:rsidR="005F45ED" w:rsidRPr="005E6F46">
        <w:rPr>
          <w:rFonts w:ascii="David" w:hAnsi="David" w:hint="cs"/>
          <w:b/>
          <w:bCs/>
          <w:sz w:val="28"/>
          <w:rtl/>
        </w:rPr>
        <w:t>רס"ר (במיל') ד'</w:t>
      </w:r>
      <w:r w:rsidR="005F45ED" w:rsidRPr="005E6F46">
        <w:rPr>
          <w:rFonts w:ascii="David" w:hAnsi="David" w:hint="cs"/>
          <w:sz w:val="28"/>
          <w:rtl/>
        </w:rPr>
        <w:t xml:space="preserve">, </w:t>
      </w:r>
      <w:r w:rsidR="009D45D2" w:rsidRPr="005E6F46">
        <w:rPr>
          <w:rFonts w:ascii="David" w:hAnsi="David" w:hint="cs"/>
          <w:sz w:val="28"/>
          <w:rtl/>
        </w:rPr>
        <w:t>הייתה נרגשת</w:t>
      </w:r>
      <w:r w:rsidR="00D428C7" w:rsidRPr="005E6F46">
        <w:rPr>
          <w:rFonts w:ascii="David" w:hAnsi="David" w:hint="cs"/>
          <w:sz w:val="28"/>
          <w:rtl/>
        </w:rPr>
        <w:t>,</w:t>
      </w:r>
      <w:r w:rsidR="009D45D2" w:rsidRPr="005E6F46">
        <w:rPr>
          <w:rFonts w:ascii="David" w:hAnsi="David" w:hint="cs"/>
          <w:sz w:val="28"/>
          <w:rtl/>
        </w:rPr>
        <w:t xml:space="preserve"> </w:t>
      </w:r>
      <w:r w:rsidR="00315666" w:rsidRPr="005E6F46">
        <w:rPr>
          <w:rFonts w:ascii="David" w:hAnsi="David" w:hint="cs"/>
          <w:sz w:val="28"/>
          <w:rtl/>
        </w:rPr>
        <w:t>כנה ואותנטי</w:t>
      </w:r>
      <w:r w:rsidR="00D428C7" w:rsidRPr="005E6F46">
        <w:rPr>
          <w:rFonts w:ascii="David" w:hAnsi="David" w:hint="cs"/>
          <w:sz w:val="28"/>
          <w:rtl/>
        </w:rPr>
        <w:t xml:space="preserve">ת </w:t>
      </w:r>
      <w:r w:rsidR="00890BDF" w:rsidRPr="005E6F46">
        <w:rPr>
          <w:rFonts w:ascii="David" w:hAnsi="David" w:hint="cs"/>
          <w:sz w:val="28"/>
          <w:rtl/>
        </w:rPr>
        <w:t>ויש להעניק לה משקל רב</w:t>
      </w:r>
      <w:r w:rsidR="00315666" w:rsidRPr="005E6F46">
        <w:rPr>
          <w:rFonts w:ascii="David" w:hAnsi="David" w:hint="cs"/>
          <w:sz w:val="28"/>
          <w:rtl/>
        </w:rPr>
        <w:t xml:space="preserve">. </w:t>
      </w:r>
      <w:r w:rsidR="00F207EA" w:rsidRPr="005E6F46">
        <w:rPr>
          <w:rFonts w:ascii="David" w:hAnsi="David" w:hint="cs"/>
          <w:sz w:val="28"/>
          <w:rtl/>
        </w:rPr>
        <w:t>הוא קשר את המערער באופן ישיר לירי</w:t>
      </w:r>
      <w:r w:rsidR="00890BDF" w:rsidRPr="005E6F46">
        <w:rPr>
          <w:rFonts w:ascii="David" w:hAnsi="David" w:hint="cs"/>
          <w:sz w:val="28"/>
          <w:rtl/>
        </w:rPr>
        <w:t xml:space="preserve">, כיוון שראה אותו מחזיק באקדח, המכוון אל </w:t>
      </w:r>
      <w:r w:rsidR="004458A7" w:rsidRPr="005E6F46">
        <w:rPr>
          <w:rFonts w:ascii="David" w:hAnsi="David" w:hint="cs"/>
          <w:sz w:val="28"/>
          <w:rtl/>
        </w:rPr>
        <w:t>ה</w:t>
      </w:r>
      <w:r w:rsidR="003651DC" w:rsidRPr="005E6F46">
        <w:rPr>
          <w:rFonts w:ascii="David" w:hAnsi="David" w:hint="cs"/>
          <w:sz w:val="28"/>
          <w:rtl/>
        </w:rPr>
        <w:t>רצפ</w:t>
      </w:r>
      <w:r w:rsidR="004458A7" w:rsidRPr="005E6F46">
        <w:rPr>
          <w:rFonts w:ascii="David" w:hAnsi="David" w:hint="cs"/>
          <w:sz w:val="28"/>
          <w:rtl/>
        </w:rPr>
        <w:t>ה</w:t>
      </w:r>
      <w:r w:rsidR="003651DC" w:rsidRPr="005E6F46">
        <w:rPr>
          <w:rFonts w:ascii="David" w:hAnsi="David" w:hint="cs"/>
          <w:sz w:val="28"/>
          <w:rtl/>
        </w:rPr>
        <w:t xml:space="preserve"> </w:t>
      </w:r>
      <w:r w:rsidR="00890BDF" w:rsidRPr="005E6F46">
        <w:rPr>
          <w:rFonts w:ascii="David" w:hAnsi="David" w:hint="cs"/>
          <w:sz w:val="28"/>
          <w:rtl/>
        </w:rPr>
        <w:t>ביניהם, כשאצבעו ב</w:t>
      </w:r>
      <w:r w:rsidR="0090475D" w:rsidRPr="005E6F46">
        <w:rPr>
          <w:rFonts w:ascii="David" w:hAnsi="David" w:hint="cs"/>
          <w:sz w:val="28"/>
          <w:rtl/>
        </w:rPr>
        <w:t xml:space="preserve">תוך </w:t>
      </w:r>
      <w:r w:rsidR="00890BDF" w:rsidRPr="005E6F46">
        <w:rPr>
          <w:rFonts w:ascii="David" w:hAnsi="David" w:hint="cs"/>
          <w:sz w:val="28"/>
          <w:rtl/>
        </w:rPr>
        <w:t xml:space="preserve">שמורת </w:t>
      </w:r>
      <w:r w:rsidR="0090475D" w:rsidRPr="005E6F46">
        <w:rPr>
          <w:rFonts w:ascii="David" w:hAnsi="David" w:hint="cs"/>
          <w:sz w:val="28"/>
          <w:rtl/>
        </w:rPr>
        <w:t xml:space="preserve">ההדק </w:t>
      </w:r>
      <w:r w:rsidR="00675F65">
        <w:rPr>
          <w:rFonts w:ascii="David" w:hAnsi="David" w:hint="cs"/>
          <w:sz w:val="28"/>
          <w:rtl/>
        </w:rPr>
        <w:t xml:space="preserve">- </w:t>
      </w:r>
      <w:r w:rsidR="0090475D" w:rsidRPr="005E6F46">
        <w:rPr>
          <w:rFonts w:ascii="David" w:hAnsi="David" w:hint="cs"/>
          <w:sz w:val="28"/>
          <w:rtl/>
        </w:rPr>
        <w:t>ואז שמע דריכה, נקירה</w:t>
      </w:r>
      <w:r w:rsidR="007F33F7" w:rsidRPr="005E6F46">
        <w:rPr>
          <w:rFonts w:ascii="David" w:hAnsi="David" w:hint="cs"/>
          <w:sz w:val="28"/>
          <w:rtl/>
        </w:rPr>
        <w:t>, ירי</w:t>
      </w:r>
      <w:r w:rsidR="003651DC" w:rsidRPr="005E6F46">
        <w:rPr>
          <w:rFonts w:ascii="David" w:hAnsi="David" w:hint="cs"/>
          <w:sz w:val="28"/>
          <w:rtl/>
        </w:rPr>
        <w:t>,</w:t>
      </w:r>
      <w:r w:rsidR="007F33F7" w:rsidRPr="005E6F46">
        <w:rPr>
          <w:rFonts w:ascii="David" w:hAnsi="David" w:hint="cs"/>
          <w:sz w:val="28"/>
          <w:rtl/>
        </w:rPr>
        <w:t xml:space="preserve"> </w:t>
      </w:r>
      <w:r w:rsidR="003651DC" w:rsidRPr="005E6F46">
        <w:rPr>
          <w:rFonts w:ascii="David" w:hAnsi="David" w:hint="cs"/>
          <w:sz w:val="28"/>
          <w:rtl/>
        </w:rPr>
        <w:t>ה</w:t>
      </w:r>
      <w:r w:rsidR="007F33F7" w:rsidRPr="005E6F46">
        <w:rPr>
          <w:rFonts w:ascii="David" w:hAnsi="David" w:hint="cs"/>
          <w:sz w:val="28"/>
          <w:rtl/>
        </w:rPr>
        <w:t>ריח אבק שריפה</w:t>
      </w:r>
      <w:r w:rsidR="003651DC" w:rsidRPr="005E6F46">
        <w:rPr>
          <w:rFonts w:ascii="David" w:hAnsi="David" w:hint="cs"/>
          <w:sz w:val="28"/>
          <w:rtl/>
        </w:rPr>
        <w:t xml:space="preserve"> והרגיש "</w:t>
      </w:r>
      <w:r w:rsidR="00854230" w:rsidRPr="005E6F46">
        <w:rPr>
          <w:rFonts w:ascii="David" w:hAnsi="David" w:hint="cs"/>
          <w:sz w:val="28"/>
          <w:rtl/>
        </w:rPr>
        <w:t>צריבה חזקה בצוואר</w:t>
      </w:r>
      <w:r w:rsidR="003651DC" w:rsidRPr="005E6F46">
        <w:rPr>
          <w:rFonts w:ascii="David" w:hAnsi="David" w:hint="cs"/>
          <w:sz w:val="28"/>
          <w:rtl/>
        </w:rPr>
        <w:t>". הוא העיד בבכי</w:t>
      </w:r>
      <w:r w:rsidR="00AF3DA2" w:rsidRPr="005E6F46">
        <w:rPr>
          <w:rFonts w:ascii="David" w:hAnsi="David" w:hint="cs"/>
          <w:sz w:val="28"/>
          <w:rtl/>
        </w:rPr>
        <w:t xml:space="preserve"> כי זיהה שיש לו דם על היד.</w:t>
      </w:r>
      <w:r w:rsidR="008B48C4">
        <w:rPr>
          <w:rFonts w:ascii="David" w:hAnsi="David" w:hint="cs"/>
          <w:sz w:val="28"/>
          <w:rtl/>
        </w:rPr>
        <w:t xml:space="preserve"> </w:t>
      </w:r>
      <w:r w:rsidR="001B219E">
        <w:rPr>
          <w:rFonts w:ascii="David" w:hAnsi="David" w:hint="cs"/>
          <w:sz w:val="28"/>
          <w:rtl/>
        </w:rPr>
        <w:t xml:space="preserve">נקבע, כי משהעיד הנפגע על </w:t>
      </w:r>
      <w:r w:rsidR="00747762">
        <w:rPr>
          <w:rFonts w:ascii="David" w:hAnsi="David" w:hint="cs"/>
          <w:sz w:val="28"/>
          <w:rtl/>
        </w:rPr>
        <w:t xml:space="preserve">פרטים </w:t>
      </w:r>
      <w:r w:rsidR="001B219E">
        <w:rPr>
          <w:rFonts w:ascii="David" w:hAnsi="David" w:hint="cs"/>
          <w:sz w:val="28"/>
          <w:rtl/>
        </w:rPr>
        <w:t>אלה, ש</w:t>
      </w:r>
      <w:r w:rsidR="00747762">
        <w:rPr>
          <w:rFonts w:ascii="David" w:hAnsi="David" w:hint="cs"/>
          <w:sz w:val="28"/>
          <w:rtl/>
        </w:rPr>
        <w:t>קלט בחושיו</w:t>
      </w:r>
      <w:r w:rsidR="001B219E">
        <w:rPr>
          <w:rFonts w:ascii="David" w:hAnsi="David" w:hint="cs"/>
          <w:sz w:val="28"/>
          <w:rtl/>
        </w:rPr>
        <w:t xml:space="preserve"> - הרי שכל שהתרחש לפני כן, בעת החלפת האקדחים בין המערער לשקד, אינו מעלה או מוריד</w:t>
      </w:r>
      <w:r w:rsidR="00747762">
        <w:rPr>
          <w:rFonts w:ascii="David" w:hAnsi="David" w:hint="cs"/>
          <w:sz w:val="28"/>
          <w:rtl/>
        </w:rPr>
        <w:t xml:space="preserve">. </w:t>
      </w:r>
      <w:r w:rsidR="000E1400">
        <w:rPr>
          <w:rFonts w:ascii="David" w:hAnsi="David" w:hint="cs"/>
          <w:sz w:val="28"/>
          <w:rtl/>
        </w:rPr>
        <w:t>עוד הובהר</w:t>
      </w:r>
      <w:r w:rsidR="001B11BB">
        <w:rPr>
          <w:rFonts w:ascii="David" w:hAnsi="David" w:hint="cs"/>
          <w:sz w:val="28"/>
          <w:rtl/>
        </w:rPr>
        <w:t>,</w:t>
      </w:r>
      <w:r w:rsidR="000E1400">
        <w:rPr>
          <w:rFonts w:ascii="David" w:hAnsi="David" w:hint="cs"/>
          <w:sz w:val="28"/>
          <w:rtl/>
        </w:rPr>
        <w:t xml:space="preserve"> </w:t>
      </w:r>
      <w:r w:rsidR="001B219E">
        <w:rPr>
          <w:rFonts w:ascii="David" w:hAnsi="David" w:hint="cs"/>
          <w:sz w:val="28"/>
          <w:rtl/>
        </w:rPr>
        <w:t xml:space="preserve">בהתייחס לטענת ההגנה בעניין זה, </w:t>
      </w:r>
      <w:r w:rsidR="000E1400">
        <w:rPr>
          <w:rFonts w:ascii="David" w:hAnsi="David" w:hint="cs"/>
          <w:sz w:val="28"/>
          <w:rtl/>
        </w:rPr>
        <w:t xml:space="preserve">כי הנפגע </w:t>
      </w:r>
      <w:r w:rsidR="00BD5441">
        <w:rPr>
          <w:rFonts w:ascii="David" w:hAnsi="David" w:hint="cs"/>
          <w:sz w:val="28"/>
          <w:rtl/>
        </w:rPr>
        <w:t>לא ניסה להכשיל את ההליך החקירתי בכך ש</w:t>
      </w:r>
      <w:r w:rsidR="000E1400">
        <w:rPr>
          <w:rFonts w:ascii="David" w:hAnsi="David" w:hint="cs"/>
          <w:sz w:val="28"/>
          <w:rtl/>
        </w:rPr>
        <w:t>קיבל לידיו</w:t>
      </w:r>
      <w:r w:rsidR="001B219E">
        <w:rPr>
          <w:rFonts w:ascii="David" w:hAnsi="David" w:hint="cs"/>
          <w:sz w:val="28"/>
          <w:rtl/>
        </w:rPr>
        <w:t>, מן הצוות הרפואי בבית החולים,</w:t>
      </w:r>
      <w:r w:rsidR="000E1400">
        <w:rPr>
          <w:rFonts w:ascii="David" w:hAnsi="David" w:hint="cs"/>
          <w:sz w:val="28"/>
          <w:rtl/>
        </w:rPr>
        <w:t xml:space="preserve"> את </w:t>
      </w:r>
      <w:r w:rsidR="00AB1A75">
        <w:rPr>
          <w:rFonts w:ascii="David" w:hAnsi="David" w:hint="cs"/>
          <w:sz w:val="28"/>
          <w:rtl/>
        </w:rPr>
        <w:t xml:space="preserve">שרידי </w:t>
      </w:r>
      <w:r w:rsidR="000E1400">
        <w:rPr>
          <w:rFonts w:ascii="David" w:hAnsi="David" w:hint="cs"/>
          <w:sz w:val="28"/>
          <w:rtl/>
        </w:rPr>
        <w:t>הקליע</w:t>
      </w:r>
      <w:r w:rsidR="001B219E">
        <w:rPr>
          <w:rFonts w:ascii="David" w:hAnsi="David" w:hint="cs"/>
          <w:sz w:val="28"/>
          <w:rtl/>
        </w:rPr>
        <w:t xml:space="preserve"> שהוצא מצווארו</w:t>
      </w:r>
      <w:r w:rsidR="00BD5441">
        <w:rPr>
          <w:rFonts w:ascii="David" w:hAnsi="David" w:hint="cs"/>
          <w:sz w:val="28"/>
          <w:rtl/>
        </w:rPr>
        <w:t>.</w:t>
      </w:r>
    </w:p>
    <w:p w14:paraId="6564A66E" w14:textId="77777777" w:rsidR="00E51FBD" w:rsidRDefault="008B1F3C" w:rsidP="001A417A">
      <w:pPr>
        <w:pStyle w:val="ListParagraph"/>
        <w:numPr>
          <w:ilvl w:val="0"/>
          <w:numId w:val="3"/>
        </w:numPr>
        <w:tabs>
          <w:tab w:val="left" w:pos="423"/>
        </w:tabs>
        <w:ind w:hanging="20"/>
        <w:contextualSpacing/>
        <w:rPr>
          <w:rFonts w:ascii="David" w:hAnsi="David"/>
          <w:sz w:val="28"/>
        </w:rPr>
      </w:pPr>
      <w:r w:rsidRPr="00B758AE">
        <w:rPr>
          <w:rFonts w:ascii="David" w:hAnsi="David" w:hint="cs"/>
          <w:b/>
          <w:bCs/>
          <w:sz w:val="28"/>
          <w:rtl/>
        </w:rPr>
        <w:t xml:space="preserve">רס"ר (מיל') </w:t>
      </w:r>
      <w:r w:rsidR="003A5214" w:rsidRPr="00B758AE">
        <w:rPr>
          <w:rFonts w:ascii="David" w:hAnsi="David" w:hint="cs"/>
          <w:b/>
          <w:bCs/>
          <w:sz w:val="28"/>
          <w:rtl/>
        </w:rPr>
        <w:t>שקד</w:t>
      </w:r>
      <w:r w:rsidR="00616097" w:rsidRPr="00B758AE">
        <w:rPr>
          <w:rFonts w:ascii="David" w:hAnsi="David" w:hint="cs"/>
          <w:sz w:val="28"/>
          <w:rtl/>
        </w:rPr>
        <w:t xml:space="preserve"> העיד כי </w:t>
      </w:r>
      <w:r w:rsidR="00EE6345">
        <w:rPr>
          <w:rFonts w:ascii="David" w:hAnsi="David" w:hint="cs"/>
          <w:sz w:val="28"/>
          <w:rtl/>
        </w:rPr>
        <w:t>המערער</w:t>
      </w:r>
      <w:r w:rsidR="00616097" w:rsidRPr="00B758AE">
        <w:rPr>
          <w:rFonts w:ascii="David" w:hAnsi="David" w:hint="cs"/>
          <w:sz w:val="28"/>
          <w:rtl/>
        </w:rPr>
        <w:t xml:space="preserve"> התכוון להראות לו את הכוונות</w:t>
      </w:r>
      <w:r w:rsidR="001B219E">
        <w:rPr>
          <w:rFonts w:ascii="David" w:hAnsi="David" w:hint="cs"/>
          <w:sz w:val="28"/>
          <w:rtl/>
        </w:rPr>
        <w:t xml:space="preserve"> באקדחו</w:t>
      </w:r>
      <w:r w:rsidR="00616097" w:rsidRPr="00B758AE">
        <w:rPr>
          <w:rFonts w:ascii="David" w:hAnsi="David" w:hint="cs"/>
          <w:sz w:val="28"/>
          <w:rtl/>
        </w:rPr>
        <w:t xml:space="preserve">, כשהחל לבצע </w:t>
      </w:r>
      <w:r w:rsidR="000B1903" w:rsidRPr="00B758AE">
        <w:rPr>
          <w:rFonts w:ascii="David" w:hAnsi="David" w:hint="cs"/>
          <w:sz w:val="28"/>
          <w:rtl/>
        </w:rPr>
        <w:t xml:space="preserve">מעין </w:t>
      </w:r>
      <w:r w:rsidR="00616097" w:rsidRPr="00B758AE">
        <w:rPr>
          <w:rFonts w:ascii="David" w:hAnsi="David" w:hint="cs"/>
          <w:sz w:val="28"/>
          <w:rtl/>
        </w:rPr>
        <w:t>פריקה</w:t>
      </w:r>
      <w:r w:rsidR="000B1903" w:rsidRPr="00B758AE">
        <w:rPr>
          <w:rFonts w:ascii="David" w:hAnsi="David" w:hint="cs"/>
          <w:sz w:val="28"/>
          <w:rtl/>
        </w:rPr>
        <w:t>. שקד</w:t>
      </w:r>
      <w:r w:rsidR="00616097" w:rsidRPr="00B758AE">
        <w:rPr>
          <w:rFonts w:ascii="David" w:hAnsi="David" w:hint="cs"/>
          <w:sz w:val="28"/>
          <w:rtl/>
        </w:rPr>
        <w:t xml:space="preserve"> </w:t>
      </w:r>
      <w:r w:rsidR="006910F8" w:rsidRPr="00B758AE">
        <w:rPr>
          <w:rFonts w:ascii="David" w:hAnsi="David" w:hint="cs"/>
          <w:sz w:val="28"/>
          <w:rtl/>
        </w:rPr>
        <w:t xml:space="preserve">הסתובב לקחת </w:t>
      </w:r>
      <w:r w:rsidR="00E20103">
        <w:rPr>
          <w:rFonts w:ascii="David" w:hAnsi="David" w:hint="cs"/>
          <w:sz w:val="28"/>
          <w:rtl/>
        </w:rPr>
        <w:t>דבר מה</w:t>
      </w:r>
      <w:r w:rsidR="006910F8" w:rsidRPr="00B758AE">
        <w:rPr>
          <w:rFonts w:ascii="David" w:hAnsi="David" w:hint="cs"/>
          <w:sz w:val="28"/>
          <w:rtl/>
        </w:rPr>
        <w:t xml:space="preserve">, ואז </w:t>
      </w:r>
      <w:r w:rsidR="000B1903" w:rsidRPr="00B758AE">
        <w:rPr>
          <w:rFonts w:ascii="David" w:hAnsi="David" w:hint="cs"/>
          <w:sz w:val="28"/>
          <w:rtl/>
        </w:rPr>
        <w:t xml:space="preserve">שמע דריכה, </w:t>
      </w:r>
      <w:r w:rsidR="00322B01" w:rsidRPr="00B758AE">
        <w:rPr>
          <w:rFonts w:ascii="David" w:hAnsi="David" w:hint="cs"/>
          <w:sz w:val="28"/>
          <w:rtl/>
        </w:rPr>
        <w:t xml:space="preserve">ראה </w:t>
      </w:r>
      <w:r w:rsidR="00E20103">
        <w:rPr>
          <w:rFonts w:ascii="David" w:hAnsi="David" w:hint="cs"/>
          <w:sz w:val="28"/>
          <w:rtl/>
        </w:rPr>
        <w:t>"</w:t>
      </w:r>
      <w:r w:rsidR="00322B01" w:rsidRPr="00B758AE">
        <w:rPr>
          <w:rFonts w:ascii="David" w:hAnsi="David" w:hint="cs"/>
          <w:sz w:val="28"/>
          <w:rtl/>
        </w:rPr>
        <w:t>אור כתום</w:t>
      </w:r>
      <w:r w:rsidR="00E20103">
        <w:rPr>
          <w:rFonts w:ascii="David" w:hAnsi="David" w:hint="cs"/>
          <w:sz w:val="28"/>
          <w:rtl/>
        </w:rPr>
        <w:t>"</w:t>
      </w:r>
      <w:r w:rsidR="00322B01" w:rsidRPr="00B758AE">
        <w:rPr>
          <w:rFonts w:ascii="David" w:hAnsi="David" w:hint="cs"/>
          <w:sz w:val="28"/>
          <w:rtl/>
        </w:rPr>
        <w:t xml:space="preserve"> </w:t>
      </w:r>
      <w:r w:rsidR="007C6D2A" w:rsidRPr="00B758AE">
        <w:rPr>
          <w:rFonts w:ascii="David" w:hAnsi="David" w:hint="cs"/>
          <w:sz w:val="28"/>
          <w:rtl/>
        </w:rPr>
        <w:t>ו</w:t>
      </w:r>
      <w:r w:rsidR="00322B01" w:rsidRPr="00B758AE">
        <w:rPr>
          <w:rFonts w:ascii="David" w:hAnsi="David" w:hint="cs"/>
          <w:sz w:val="28"/>
          <w:rtl/>
        </w:rPr>
        <w:t>שמע רעש של ירי</w:t>
      </w:r>
      <w:r w:rsidR="007C6D2A" w:rsidRPr="00B758AE">
        <w:rPr>
          <w:rFonts w:ascii="David" w:hAnsi="David" w:hint="cs"/>
          <w:sz w:val="28"/>
          <w:rtl/>
        </w:rPr>
        <w:t>;</w:t>
      </w:r>
      <w:r w:rsidR="00322B01" w:rsidRPr="00B758AE">
        <w:rPr>
          <w:rFonts w:ascii="David" w:hAnsi="David" w:hint="cs"/>
          <w:sz w:val="28"/>
          <w:rtl/>
        </w:rPr>
        <w:t xml:space="preserve"> המערער צעק "</w:t>
      </w:r>
      <w:proofErr w:type="spellStart"/>
      <w:r w:rsidR="00322B01" w:rsidRPr="00B758AE">
        <w:rPr>
          <w:rFonts w:ascii="David" w:hAnsi="David" w:hint="cs"/>
          <w:sz w:val="28"/>
          <w:rtl/>
        </w:rPr>
        <w:t>יואו</w:t>
      </w:r>
      <w:proofErr w:type="spellEnd"/>
      <w:r w:rsidR="00322B01" w:rsidRPr="00B758AE">
        <w:rPr>
          <w:rFonts w:ascii="David" w:hAnsi="David" w:hint="cs"/>
          <w:sz w:val="28"/>
          <w:rtl/>
        </w:rPr>
        <w:t xml:space="preserve">" </w:t>
      </w:r>
      <w:r w:rsidR="0054272A" w:rsidRPr="00B758AE">
        <w:rPr>
          <w:rFonts w:ascii="David" w:hAnsi="David" w:hint="cs"/>
          <w:sz w:val="28"/>
          <w:rtl/>
        </w:rPr>
        <w:t xml:space="preserve">ושמט את האקדח מידיו. </w:t>
      </w:r>
      <w:r w:rsidR="00911194" w:rsidRPr="00B758AE">
        <w:rPr>
          <w:rFonts w:ascii="David" w:hAnsi="David" w:hint="cs"/>
          <w:sz w:val="28"/>
          <w:rtl/>
        </w:rPr>
        <w:t xml:space="preserve">לאחר מכן, נראה המערער </w:t>
      </w:r>
      <w:r w:rsidR="003216D0" w:rsidRPr="00B758AE">
        <w:rPr>
          <w:rFonts w:ascii="David" w:hAnsi="David" w:hint="cs"/>
          <w:sz w:val="28"/>
          <w:rtl/>
        </w:rPr>
        <w:t xml:space="preserve">מתהלך "מזיע ומדבר וחיוור וממש כועס על עצמו". </w:t>
      </w:r>
      <w:r w:rsidR="00E51FBD" w:rsidRPr="00B758AE">
        <w:rPr>
          <w:rFonts w:ascii="David" w:hAnsi="David" w:hint="cs"/>
          <w:sz w:val="28"/>
          <w:rtl/>
        </w:rPr>
        <w:t>שקד העיד</w:t>
      </w:r>
      <w:r w:rsidR="001B219E">
        <w:rPr>
          <w:rFonts w:ascii="David" w:hAnsi="David" w:hint="cs"/>
          <w:sz w:val="28"/>
          <w:rtl/>
        </w:rPr>
        <w:t>,</w:t>
      </w:r>
      <w:r w:rsidR="00E51FBD" w:rsidRPr="00B758AE">
        <w:rPr>
          <w:rFonts w:ascii="David" w:hAnsi="David" w:hint="cs"/>
          <w:sz w:val="28"/>
          <w:rtl/>
        </w:rPr>
        <w:t xml:space="preserve"> כי אקדחו שלו היה בצבע שחור ואילו </w:t>
      </w:r>
      <w:r w:rsidR="008547F3">
        <w:rPr>
          <w:rFonts w:ascii="David" w:hAnsi="David" w:hint="cs"/>
          <w:sz w:val="28"/>
          <w:rtl/>
        </w:rPr>
        <w:t>ה</w:t>
      </w:r>
      <w:r w:rsidR="00E51FBD" w:rsidRPr="00B758AE">
        <w:rPr>
          <w:rFonts w:ascii="David" w:hAnsi="David" w:hint="cs"/>
          <w:sz w:val="28"/>
          <w:rtl/>
        </w:rPr>
        <w:t>אקדח</w:t>
      </w:r>
      <w:r w:rsidR="00B97BFA">
        <w:rPr>
          <w:rFonts w:ascii="David" w:hAnsi="David" w:hint="cs"/>
          <w:sz w:val="28"/>
          <w:rtl/>
        </w:rPr>
        <w:t xml:space="preserve"> של המערער</w:t>
      </w:r>
      <w:r w:rsidR="00E51FBD" w:rsidRPr="00B758AE">
        <w:rPr>
          <w:rFonts w:ascii="David" w:hAnsi="David" w:hint="cs"/>
          <w:sz w:val="28"/>
          <w:rtl/>
        </w:rPr>
        <w:t>, שאותו החרים השוטר, "היה נראה כסוף".</w:t>
      </w:r>
      <w:r w:rsidR="00E51FBD">
        <w:rPr>
          <w:rFonts w:ascii="David" w:hAnsi="David" w:hint="cs"/>
          <w:sz w:val="28"/>
          <w:rtl/>
        </w:rPr>
        <w:t xml:space="preserve"> </w:t>
      </w:r>
      <w:r w:rsidR="000A4DEC" w:rsidRPr="00B758AE">
        <w:rPr>
          <w:rFonts w:ascii="David" w:hAnsi="David" w:hint="cs"/>
          <w:sz w:val="28"/>
          <w:rtl/>
        </w:rPr>
        <w:t xml:space="preserve">עדותו של שקד </w:t>
      </w:r>
      <w:r w:rsidR="00F93BC1">
        <w:rPr>
          <w:rFonts w:ascii="David" w:hAnsi="David" w:hint="cs"/>
          <w:sz w:val="28"/>
          <w:rtl/>
        </w:rPr>
        <w:t xml:space="preserve">נמצאה </w:t>
      </w:r>
      <w:r w:rsidR="000A4DEC" w:rsidRPr="00B758AE">
        <w:rPr>
          <w:rFonts w:ascii="David" w:hAnsi="David" w:hint="cs"/>
          <w:sz w:val="28"/>
          <w:rtl/>
        </w:rPr>
        <w:t>מהימנה</w:t>
      </w:r>
      <w:r w:rsidR="00B547FB" w:rsidRPr="00B758AE">
        <w:rPr>
          <w:rFonts w:ascii="David" w:hAnsi="David" w:hint="cs"/>
          <w:sz w:val="28"/>
          <w:rtl/>
        </w:rPr>
        <w:t xml:space="preserve"> </w:t>
      </w:r>
      <w:r w:rsidR="0083438E" w:rsidRPr="00B758AE">
        <w:rPr>
          <w:rFonts w:ascii="David" w:hAnsi="David" w:hint="cs"/>
          <w:sz w:val="28"/>
          <w:rtl/>
        </w:rPr>
        <w:t>ו</w:t>
      </w:r>
      <w:r w:rsidR="00F93BC1">
        <w:rPr>
          <w:rFonts w:ascii="David" w:hAnsi="David" w:hint="cs"/>
          <w:sz w:val="28"/>
          <w:rtl/>
        </w:rPr>
        <w:t>נ</w:t>
      </w:r>
      <w:r w:rsidR="00B547FB" w:rsidRPr="00B758AE">
        <w:rPr>
          <w:rFonts w:ascii="David" w:hAnsi="David" w:hint="cs"/>
          <w:sz w:val="28"/>
          <w:rtl/>
        </w:rPr>
        <w:t xml:space="preserve">קבע שיש להעניק </w:t>
      </w:r>
      <w:r w:rsidR="0083438E" w:rsidRPr="00B758AE">
        <w:rPr>
          <w:rFonts w:ascii="David" w:hAnsi="David" w:hint="cs"/>
          <w:sz w:val="28"/>
          <w:rtl/>
        </w:rPr>
        <w:t xml:space="preserve">לה </w:t>
      </w:r>
      <w:r w:rsidR="00925F57" w:rsidRPr="00B758AE">
        <w:rPr>
          <w:rFonts w:ascii="David" w:hAnsi="David" w:hint="cs"/>
          <w:sz w:val="28"/>
          <w:rtl/>
        </w:rPr>
        <w:t>משקל בלתי מבוטל</w:t>
      </w:r>
      <w:r w:rsidR="0083438E" w:rsidRPr="00B758AE">
        <w:rPr>
          <w:rFonts w:ascii="David" w:hAnsi="David" w:hint="cs"/>
          <w:sz w:val="28"/>
          <w:rtl/>
        </w:rPr>
        <w:t>.</w:t>
      </w:r>
      <w:r w:rsidR="00FE11CA" w:rsidRPr="00B758AE">
        <w:rPr>
          <w:rFonts w:ascii="David" w:hAnsi="David" w:hint="cs"/>
          <w:sz w:val="28"/>
          <w:rtl/>
        </w:rPr>
        <w:t xml:space="preserve"> </w:t>
      </w:r>
      <w:r w:rsidR="002F49CF">
        <w:rPr>
          <w:rFonts w:ascii="David" w:hAnsi="David" w:hint="cs"/>
          <w:sz w:val="28"/>
          <w:rtl/>
        </w:rPr>
        <w:t xml:space="preserve">עם זאת, ביחס להכחשתו כי החליף אקדחים </w:t>
      </w:r>
      <w:r w:rsidR="000424D5" w:rsidRPr="00B758AE">
        <w:rPr>
          <w:rFonts w:ascii="David" w:hAnsi="David" w:hint="cs"/>
          <w:sz w:val="28"/>
          <w:rtl/>
        </w:rPr>
        <w:t>עם המערער, הוחלט לנקוט משנה זהירות ולהעדיף את עדויות האחרים</w:t>
      </w:r>
      <w:r w:rsidR="00592C1C">
        <w:rPr>
          <w:rFonts w:ascii="David" w:hAnsi="David" w:hint="cs"/>
          <w:sz w:val="28"/>
          <w:rtl/>
        </w:rPr>
        <w:t xml:space="preserve"> בעניין זה, כמפורט להלן. צוין, כי הדבר אינו גורע ממהימנותו הכללית של שקד</w:t>
      </w:r>
      <w:r w:rsidR="000424D5" w:rsidRPr="00B758AE">
        <w:rPr>
          <w:rFonts w:ascii="David" w:hAnsi="David" w:hint="cs"/>
          <w:sz w:val="28"/>
          <w:rtl/>
        </w:rPr>
        <w:t xml:space="preserve">, </w:t>
      </w:r>
      <w:r w:rsidR="00787F45">
        <w:rPr>
          <w:rFonts w:ascii="David" w:hAnsi="David" w:hint="cs"/>
          <w:sz w:val="28"/>
          <w:rtl/>
        </w:rPr>
        <w:t>כיוון ש</w:t>
      </w:r>
      <w:r w:rsidR="000424D5" w:rsidRPr="00B758AE">
        <w:rPr>
          <w:rFonts w:ascii="David" w:hAnsi="David" w:hint="cs"/>
          <w:sz w:val="28"/>
          <w:rtl/>
        </w:rPr>
        <w:t>זהו אינו פרט מהותי היורד לשורשו של עניין.</w:t>
      </w:r>
      <w:r w:rsidR="002F5B5C" w:rsidRPr="00B758AE">
        <w:rPr>
          <w:rFonts w:ascii="David" w:hAnsi="David" w:hint="cs"/>
          <w:sz w:val="28"/>
          <w:rtl/>
        </w:rPr>
        <w:t xml:space="preserve"> </w:t>
      </w:r>
    </w:p>
    <w:p w14:paraId="17921848" w14:textId="77777777" w:rsidR="0040145D" w:rsidRDefault="00BD039E" w:rsidP="001A417A">
      <w:pPr>
        <w:pStyle w:val="ListParagraph"/>
        <w:numPr>
          <w:ilvl w:val="0"/>
          <w:numId w:val="3"/>
        </w:numPr>
        <w:tabs>
          <w:tab w:val="left" w:pos="423"/>
        </w:tabs>
        <w:ind w:hanging="20"/>
        <w:contextualSpacing/>
        <w:rPr>
          <w:rFonts w:ascii="David" w:hAnsi="David"/>
          <w:sz w:val="28"/>
        </w:rPr>
      </w:pPr>
      <w:r>
        <w:rPr>
          <w:rFonts w:ascii="David" w:hAnsi="David" w:hint="cs"/>
          <w:b/>
          <w:bCs/>
          <w:sz w:val="28"/>
          <w:rtl/>
        </w:rPr>
        <w:t xml:space="preserve">רס"ר (מיל') </w:t>
      </w:r>
      <w:r w:rsidR="0087031F">
        <w:rPr>
          <w:rFonts w:ascii="David" w:hAnsi="David" w:hint="cs"/>
          <w:b/>
          <w:bCs/>
          <w:sz w:val="28"/>
          <w:rtl/>
        </w:rPr>
        <w:t>עומר</w:t>
      </w:r>
      <w:r w:rsidR="0087031F">
        <w:rPr>
          <w:rFonts w:ascii="David" w:hAnsi="David" w:hint="cs"/>
          <w:sz w:val="28"/>
          <w:rtl/>
        </w:rPr>
        <w:t xml:space="preserve">, </w:t>
      </w:r>
      <w:r w:rsidR="00A20AF6">
        <w:rPr>
          <w:rFonts w:ascii="David" w:hAnsi="David" w:hint="cs"/>
          <w:sz w:val="28"/>
          <w:rtl/>
        </w:rPr>
        <w:t>ח</w:t>
      </w:r>
      <w:r w:rsidR="0087031F">
        <w:rPr>
          <w:rFonts w:ascii="David" w:hAnsi="David" w:hint="cs"/>
          <w:sz w:val="28"/>
          <w:rtl/>
        </w:rPr>
        <w:t>ובש</w:t>
      </w:r>
      <w:r w:rsidR="00A20AF6">
        <w:rPr>
          <w:rFonts w:ascii="David" w:hAnsi="David" w:hint="cs"/>
          <w:sz w:val="28"/>
          <w:rtl/>
        </w:rPr>
        <w:t xml:space="preserve"> הכוח</w:t>
      </w:r>
      <w:r w:rsidR="0087031F">
        <w:rPr>
          <w:rFonts w:ascii="David" w:hAnsi="David" w:hint="cs"/>
          <w:sz w:val="28"/>
          <w:rtl/>
        </w:rPr>
        <w:t xml:space="preserve">, העיד בבית הדין כי המערער </w:t>
      </w:r>
      <w:r w:rsidR="009B5577">
        <w:rPr>
          <w:rFonts w:ascii="David" w:hAnsi="David" w:hint="cs"/>
          <w:sz w:val="28"/>
          <w:rtl/>
        </w:rPr>
        <w:t xml:space="preserve">שלף את </w:t>
      </w:r>
      <w:r w:rsidR="00B97BFA">
        <w:rPr>
          <w:rFonts w:ascii="David" w:hAnsi="David" w:hint="cs"/>
          <w:sz w:val="28"/>
          <w:rtl/>
        </w:rPr>
        <w:t>ה</w:t>
      </w:r>
      <w:r w:rsidR="009B5577">
        <w:rPr>
          <w:rFonts w:ascii="David" w:hAnsi="David" w:hint="cs"/>
          <w:sz w:val="28"/>
          <w:rtl/>
        </w:rPr>
        <w:t>אקדח</w:t>
      </w:r>
      <w:r w:rsidR="00614233">
        <w:rPr>
          <w:rFonts w:ascii="David" w:hAnsi="David" w:hint="cs"/>
          <w:sz w:val="28"/>
          <w:rtl/>
        </w:rPr>
        <w:t xml:space="preserve"> מהנרתיק במותן</w:t>
      </w:r>
      <w:r w:rsidR="00572D6B">
        <w:rPr>
          <w:rFonts w:ascii="David" w:hAnsi="David" w:hint="cs"/>
          <w:sz w:val="28"/>
          <w:rtl/>
        </w:rPr>
        <w:t xml:space="preserve">, </w:t>
      </w:r>
      <w:r w:rsidR="009B5577">
        <w:rPr>
          <w:rFonts w:ascii="David" w:hAnsi="David" w:hint="cs"/>
          <w:sz w:val="28"/>
          <w:rtl/>
        </w:rPr>
        <w:t>דרך אותו</w:t>
      </w:r>
      <w:r w:rsidR="009534DB">
        <w:rPr>
          <w:rFonts w:ascii="David" w:hAnsi="David" w:hint="cs"/>
          <w:sz w:val="28"/>
          <w:rtl/>
        </w:rPr>
        <w:t>, כשהוא צמוד לגוף</w:t>
      </w:r>
      <w:r w:rsidR="00B86D00">
        <w:rPr>
          <w:rFonts w:ascii="David" w:hAnsi="David" w:hint="cs"/>
          <w:sz w:val="28"/>
          <w:rtl/>
        </w:rPr>
        <w:t>,</w:t>
      </w:r>
      <w:r w:rsidR="009B5577">
        <w:rPr>
          <w:rFonts w:ascii="David" w:hAnsi="David" w:hint="cs"/>
          <w:sz w:val="28"/>
          <w:rtl/>
        </w:rPr>
        <w:t xml:space="preserve"> </w:t>
      </w:r>
      <w:r w:rsidR="0032283D">
        <w:rPr>
          <w:rFonts w:ascii="David" w:hAnsi="David" w:hint="cs"/>
          <w:sz w:val="28"/>
          <w:rtl/>
        </w:rPr>
        <w:t>ו</w:t>
      </w:r>
      <w:r w:rsidR="009B5577">
        <w:rPr>
          <w:rFonts w:ascii="David" w:hAnsi="David" w:hint="cs"/>
          <w:sz w:val="28"/>
          <w:rtl/>
        </w:rPr>
        <w:t>כיוו</w:t>
      </w:r>
      <w:r w:rsidR="00B86D00">
        <w:rPr>
          <w:rFonts w:ascii="David" w:hAnsi="David" w:hint="cs"/>
          <w:sz w:val="28"/>
          <w:rtl/>
        </w:rPr>
        <w:t>נו</w:t>
      </w:r>
      <w:r w:rsidR="009B5577">
        <w:rPr>
          <w:rFonts w:ascii="David" w:hAnsi="David" w:hint="cs"/>
          <w:sz w:val="28"/>
          <w:rtl/>
        </w:rPr>
        <w:t xml:space="preserve"> לעבר הרצפה. בשלב הזה</w:t>
      </w:r>
      <w:r w:rsidR="0032283D">
        <w:rPr>
          <w:rFonts w:ascii="David" w:hAnsi="David" w:hint="cs"/>
          <w:sz w:val="28"/>
          <w:rtl/>
        </w:rPr>
        <w:t>,</w:t>
      </w:r>
      <w:r w:rsidR="009B5577">
        <w:rPr>
          <w:rFonts w:ascii="David" w:hAnsi="David" w:hint="cs"/>
          <w:sz w:val="28"/>
          <w:rtl/>
        </w:rPr>
        <w:t xml:space="preserve"> </w:t>
      </w:r>
      <w:r w:rsidR="0078606A">
        <w:rPr>
          <w:rFonts w:ascii="David" w:hAnsi="David" w:hint="cs"/>
          <w:sz w:val="28"/>
          <w:rtl/>
        </w:rPr>
        <w:t>שמע עומר את הכדור</w:t>
      </w:r>
      <w:r w:rsidR="0032283D">
        <w:rPr>
          <w:rFonts w:ascii="David" w:hAnsi="David" w:hint="cs"/>
          <w:sz w:val="28"/>
          <w:rtl/>
        </w:rPr>
        <w:t xml:space="preserve"> נפלט</w:t>
      </w:r>
      <w:r w:rsidR="0078606A">
        <w:rPr>
          <w:rFonts w:ascii="David" w:hAnsi="David" w:hint="cs"/>
          <w:sz w:val="28"/>
          <w:rtl/>
        </w:rPr>
        <w:t xml:space="preserve"> </w:t>
      </w:r>
      <w:r w:rsidR="00B86D00">
        <w:rPr>
          <w:rFonts w:ascii="David" w:hAnsi="David" w:hint="cs"/>
          <w:sz w:val="28"/>
          <w:rtl/>
        </w:rPr>
        <w:t>וראה "</w:t>
      </w:r>
      <w:r w:rsidR="0078606A">
        <w:rPr>
          <w:rFonts w:ascii="David" w:hAnsi="David" w:hint="cs"/>
          <w:sz w:val="28"/>
          <w:rtl/>
        </w:rPr>
        <w:t>הבזק אור</w:t>
      </w:r>
      <w:r w:rsidR="0078606A" w:rsidRPr="00830287">
        <w:rPr>
          <w:rFonts w:ascii="David" w:hAnsi="David" w:hint="cs"/>
          <w:sz w:val="28"/>
          <w:rtl/>
        </w:rPr>
        <w:t xml:space="preserve">". </w:t>
      </w:r>
      <w:r w:rsidR="00856F4D" w:rsidRPr="00830287">
        <w:rPr>
          <w:rFonts w:ascii="David" w:hAnsi="David" w:hint="cs"/>
          <w:sz w:val="28"/>
          <w:rtl/>
        </w:rPr>
        <w:t xml:space="preserve">עומר הבהיר, כי לא ראה את המערער לוחץ על ההדק, אך </w:t>
      </w:r>
      <w:r w:rsidR="00C8643F" w:rsidRPr="00830287">
        <w:rPr>
          <w:rFonts w:ascii="David" w:hAnsi="David" w:hint="cs"/>
          <w:sz w:val="28"/>
          <w:rtl/>
        </w:rPr>
        <w:t xml:space="preserve">שמע </w:t>
      </w:r>
      <w:r w:rsidR="002F49CF" w:rsidRPr="00830287">
        <w:rPr>
          <w:rFonts w:ascii="David" w:hAnsi="David" w:hint="cs"/>
          <w:sz w:val="28"/>
          <w:rtl/>
        </w:rPr>
        <w:t>א</w:t>
      </w:r>
      <w:r w:rsidR="00856F4D" w:rsidRPr="00830287">
        <w:rPr>
          <w:rFonts w:ascii="David" w:hAnsi="David" w:hint="cs"/>
          <w:sz w:val="28"/>
          <w:rtl/>
        </w:rPr>
        <w:t>ו</w:t>
      </w:r>
      <w:r w:rsidR="002F49CF" w:rsidRPr="00830287">
        <w:rPr>
          <w:rFonts w:ascii="David" w:hAnsi="David" w:hint="cs"/>
          <w:sz w:val="28"/>
          <w:rtl/>
        </w:rPr>
        <w:t>ת</w:t>
      </w:r>
      <w:r w:rsidR="00856F4D" w:rsidRPr="00830287">
        <w:rPr>
          <w:rFonts w:ascii="David" w:hAnsi="David" w:hint="cs"/>
          <w:sz w:val="28"/>
          <w:rtl/>
        </w:rPr>
        <w:t>ו</w:t>
      </w:r>
      <w:r w:rsidR="002F49CF" w:rsidRPr="00830287">
        <w:rPr>
          <w:rFonts w:ascii="David" w:hAnsi="David" w:hint="cs"/>
          <w:sz w:val="28"/>
          <w:rtl/>
        </w:rPr>
        <w:t xml:space="preserve"> אומר </w:t>
      </w:r>
      <w:r w:rsidR="00C8643F" w:rsidRPr="00830287">
        <w:rPr>
          <w:rFonts w:ascii="David" w:hAnsi="David" w:hint="cs"/>
          <w:sz w:val="28"/>
          <w:rtl/>
        </w:rPr>
        <w:t>"אוי לא, מה עשיתי"</w:t>
      </w:r>
      <w:r w:rsidR="005346F1" w:rsidRPr="00830287">
        <w:rPr>
          <w:rFonts w:ascii="David" w:hAnsi="David" w:hint="cs"/>
          <w:sz w:val="28"/>
          <w:rtl/>
        </w:rPr>
        <w:t xml:space="preserve">, </w:t>
      </w:r>
      <w:r w:rsidR="002F49CF" w:rsidRPr="00830287">
        <w:rPr>
          <w:rFonts w:ascii="David" w:hAnsi="David" w:hint="cs"/>
          <w:sz w:val="28"/>
          <w:rtl/>
        </w:rPr>
        <w:t>או מילים בעלות</w:t>
      </w:r>
      <w:r w:rsidR="002F49CF">
        <w:rPr>
          <w:rFonts w:ascii="David" w:hAnsi="David" w:hint="cs"/>
          <w:sz w:val="28"/>
          <w:rtl/>
        </w:rPr>
        <w:t xml:space="preserve"> משמעות דומה, וראה אותו מתהלך אנה ואנה</w:t>
      </w:r>
      <w:r w:rsidR="005346F1">
        <w:rPr>
          <w:rFonts w:ascii="David" w:hAnsi="David" w:hint="cs"/>
          <w:sz w:val="28"/>
          <w:rtl/>
        </w:rPr>
        <w:t>, נסער</w:t>
      </w:r>
      <w:r w:rsidR="002F49CF">
        <w:rPr>
          <w:rFonts w:ascii="David" w:hAnsi="David" w:hint="cs"/>
          <w:sz w:val="28"/>
          <w:rtl/>
        </w:rPr>
        <w:t xml:space="preserve">. עוד הבחין בו </w:t>
      </w:r>
      <w:r w:rsidR="001A0C94">
        <w:rPr>
          <w:rFonts w:ascii="David" w:hAnsi="David" w:hint="cs"/>
          <w:sz w:val="28"/>
          <w:rtl/>
        </w:rPr>
        <w:t>מ</w:t>
      </w:r>
      <w:r w:rsidR="005346F1">
        <w:rPr>
          <w:rFonts w:ascii="David" w:hAnsi="David" w:hint="cs"/>
          <w:sz w:val="28"/>
          <w:rtl/>
        </w:rPr>
        <w:t>כה בבטון ובעמוד עץ ליד ספסל במקום</w:t>
      </w:r>
      <w:r w:rsidR="00703EAD">
        <w:rPr>
          <w:rFonts w:ascii="David" w:hAnsi="David" w:hint="cs"/>
          <w:sz w:val="28"/>
          <w:rtl/>
        </w:rPr>
        <w:t>, "עד כדי כך שידו האדימה והייתה נפוחה"</w:t>
      </w:r>
      <w:r w:rsidR="00C8643F">
        <w:rPr>
          <w:rFonts w:ascii="David" w:hAnsi="David" w:hint="cs"/>
          <w:sz w:val="28"/>
          <w:rtl/>
        </w:rPr>
        <w:t xml:space="preserve">. </w:t>
      </w:r>
      <w:r w:rsidR="0056739C">
        <w:rPr>
          <w:rFonts w:ascii="David" w:hAnsi="David" w:hint="cs"/>
          <w:sz w:val="28"/>
          <w:rtl/>
        </w:rPr>
        <w:t xml:space="preserve">בית הדין </w:t>
      </w:r>
      <w:r w:rsidR="007D0822">
        <w:rPr>
          <w:rFonts w:ascii="David" w:hAnsi="David" w:hint="cs"/>
          <w:sz w:val="28"/>
          <w:rtl/>
        </w:rPr>
        <w:t>התרשם ש</w:t>
      </w:r>
      <w:r w:rsidR="0056739C">
        <w:rPr>
          <w:rFonts w:ascii="David" w:hAnsi="David" w:hint="cs"/>
          <w:sz w:val="28"/>
          <w:rtl/>
        </w:rPr>
        <w:t>עדותו של עומר</w:t>
      </w:r>
      <w:r w:rsidR="007D0822">
        <w:rPr>
          <w:rFonts w:ascii="David" w:hAnsi="David" w:hint="cs"/>
          <w:sz w:val="28"/>
          <w:rtl/>
        </w:rPr>
        <w:t xml:space="preserve"> הייתה </w:t>
      </w:r>
      <w:r w:rsidR="00990542">
        <w:rPr>
          <w:rFonts w:ascii="David" w:hAnsi="David" w:hint="cs"/>
          <w:sz w:val="28"/>
          <w:rtl/>
        </w:rPr>
        <w:t>עקבית, נהירה</w:t>
      </w:r>
      <w:r w:rsidR="00BD46B5">
        <w:rPr>
          <w:rFonts w:ascii="David" w:hAnsi="David" w:hint="cs"/>
          <w:sz w:val="28"/>
          <w:rtl/>
        </w:rPr>
        <w:t xml:space="preserve"> ואותנטית</w:t>
      </w:r>
      <w:r w:rsidR="003D5B54">
        <w:rPr>
          <w:rFonts w:ascii="David" w:hAnsi="David" w:hint="cs"/>
          <w:sz w:val="28"/>
          <w:rtl/>
        </w:rPr>
        <w:t xml:space="preserve"> ו</w:t>
      </w:r>
      <w:r w:rsidR="001A0C94">
        <w:rPr>
          <w:rFonts w:ascii="David" w:hAnsi="David" w:hint="cs"/>
          <w:sz w:val="28"/>
          <w:rtl/>
        </w:rPr>
        <w:t xml:space="preserve">כי </w:t>
      </w:r>
      <w:r w:rsidR="003D5B54">
        <w:rPr>
          <w:rFonts w:ascii="David" w:hAnsi="David" w:hint="cs"/>
          <w:sz w:val="28"/>
          <w:rtl/>
        </w:rPr>
        <w:t xml:space="preserve">השיב באופן מלא וזהיר לשאלותיה הרבות של ההגנה. על כן, נקבע שיש להעניק לה משקל גבוה. </w:t>
      </w:r>
    </w:p>
    <w:p w14:paraId="34E796AE" w14:textId="77777777" w:rsidR="00C57DF9" w:rsidRDefault="00C805A9" w:rsidP="001A417A">
      <w:pPr>
        <w:pStyle w:val="ListParagraph"/>
        <w:numPr>
          <w:ilvl w:val="0"/>
          <w:numId w:val="3"/>
        </w:numPr>
        <w:tabs>
          <w:tab w:val="left" w:pos="423"/>
        </w:tabs>
        <w:ind w:hanging="20"/>
        <w:contextualSpacing/>
        <w:rPr>
          <w:rFonts w:ascii="David" w:hAnsi="David"/>
          <w:sz w:val="28"/>
        </w:rPr>
      </w:pPr>
      <w:r w:rsidRPr="0040145D">
        <w:rPr>
          <w:rFonts w:ascii="David" w:hAnsi="David" w:hint="cs"/>
          <w:b/>
          <w:bCs/>
          <w:sz w:val="28"/>
          <w:rtl/>
        </w:rPr>
        <w:t>רס"ל (מיל') נווה</w:t>
      </w:r>
      <w:r>
        <w:rPr>
          <w:rFonts w:ascii="David" w:hAnsi="David" w:hint="cs"/>
          <w:sz w:val="28"/>
          <w:rtl/>
        </w:rPr>
        <w:t xml:space="preserve"> מסר בעדותו, כי </w:t>
      </w:r>
      <w:r w:rsidR="00074316">
        <w:rPr>
          <w:rFonts w:ascii="David" w:hAnsi="David" w:hint="cs"/>
          <w:sz w:val="28"/>
          <w:rtl/>
        </w:rPr>
        <w:t xml:space="preserve">לבקשתו של המערער, </w:t>
      </w:r>
      <w:r w:rsidR="00BC2150">
        <w:rPr>
          <w:rFonts w:ascii="David" w:hAnsi="David" w:hint="cs"/>
          <w:sz w:val="28"/>
          <w:rtl/>
        </w:rPr>
        <w:t>שקד פרק את האקדח שברשותו</w:t>
      </w:r>
      <w:r w:rsidR="00074316">
        <w:rPr>
          <w:rFonts w:ascii="David" w:hAnsi="David" w:hint="cs"/>
          <w:sz w:val="28"/>
          <w:rtl/>
        </w:rPr>
        <w:t xml:space="preserve"> ומסר אותו לבחינתו של המערער</w:t>
      </w:r>
      <w:r w:rsidR="00CC14F0">
        <w:rPr>
          <w:rFonts w:ascii="David" w:hAnsi="David" w:hint="cs"/>
          <w:sz w:val="28"/>
          <w:rtl/>
        </w:rPr>
        <w:t>. נווה העיד כי המערער</w:t>
      </w:r>
      <w:r w:rsidR="00074316">
        <w:rPr>
          <w:rFonts w:ascii="David" w:hAnsi="David" w:hint="cs"/>
          <w:sz w:val="28"/>
          <w:rtl/>
        </w:rPr>
        <w:t xml:space="preserve"> </w:t>
      </w:r>
      <w:r w:rsidR="00FE768D">
        <w:rPr>
          <w:rFonts w:ascii="David" w:hAnsi="David" w:hint="cs"/>
          <w:sz w:val="28"/>
          <w:rtl/>
        </w:rPr>
        <w:t xml:space="preserve">החזיק </w:t>
      </w:r>
      <w:r w:rsidR="00CC14F0">
        <w:rPr>
          <w:rFonts w:ascii="David" w:hAnsi="David" w:hint="cs"/>
          <w:sz w:val="28"/>
          <w:rtl/>
        </w:rPr>
        <w:t>את אקדחו של שקד</w:t>
      </w:r>
      <w:r w:rsidR="00FE768D">
        <w:rPr>
          <w:rFonts w:ascii="David" w:hAnsi="David" w:hint="cs"/>
          <w:sz w:val="28"/>
          <w:rtl/>
        </w:rPr>
        <w:t xml:space="preserve">, </w:t>
      </w:r>
      <w:r w:rsidR="000274D9">
        <w:rPr>
          <w:rFonts w:ascii="David" w:hAnsi="David" w:hint="cs"/>
          <w:sz w:val="28"/>
          <w:rtl/>
        </w:rPr>
        <w:t>"</w:t>
      </w:r>
      <w:r w:rsidR="00FE768D">
        <w:rPr>
          <w:rFonts w:ascii="David" w:hAnsi="David" w:hint="cs"/>
          <w:sz w:val="28"/>
          <w:rtl/>
        </w:rPr>
        <w:t>הסתכל עליו, החמיא לו, דרך אותו וגם ביצע נקירה</w:t>
      </w:r>
      <w:r w:rsidR="000274D9">
        <w:rPr>
          <w:rFonts w:ascii="David" w:hAnsi="David" w:hint="cs"/>
          <w:sz w:val="28"/>
          <w:rtl/>
        </w:rPr>
        <w:t>"</w:t>
      </w:r>
      <w:r w:rsidR="00FE768D">
        <w:rPr>
          <w:rFonts w:ascii="David" w:hAnsi="David" w:hint="cs"/>
          <w:sz w:val="28"/>
          <w:rtl/>
        </w:rPr>
        <w:t xml:space="preserve"> </w:t>
      </w:r>
      <w:r w:rsidR="000274D9">
        <w:rPr>
          <w:rFonts w:ascii="David" w:hAnsi="David" w:hint="cs"/>
          <w:sz w:val="28"/>
          <w:rtl/>
        </w:rPr>
        <w:t>ו</w:t>
      </w:r>
      <w:r w:rsidR="00FE768D">
        <w:rPr>
          <w:rFonts w:ascii="David" w:hAnsi="David" w:hint="cs"/>
          <w:sz w:val="28"/>
          <w:rtl/>
        </w:rPr>
        <w:t xml:space="preserve">לאחר מכן אמר </w:t>
      </w:r>
      <w:r w:rsidR="00C61011">
        <w:rPr>
          <w:rFonts w:ascii="David" w:hAnsi="David" w:hint="cs"/>
          <w:sz w:val="28"/>
          <w:rtl/>
        </w:rPr>
        <w:t>"</w:t>
      </w:r>
      <w:r w:rsidR="00FE768D">
        <w:rPr>
          <w:rFonts w:ascii="David" w:hAnsi="David" w:hint="cs"/>
          <w:sz w:val="28"/>
          <w:rtl/>
        </w:rPr>
        <w:t xml:space="preserve">איזו </w:t>
      </w:r>
      <w:r w:rsidR="00CC14F0">
        <w:rPr>
          <w:rFonts w:ascii="David" w:hAnsi="David" w:hint="cs"/>
          <w:sz w:val="28"/>
          <w:rtl/>
        </w:rPr>
        <w:t>סחיטה קלה יש להדק"</w:t>
      </w:r>
      <w:r w:rsidR="00074316">
        <w:rPr>
          <w:rFonts w:ascii="David" w:hAnsi="David" w:hint="cs"/>
          <w:sz w:val="28"/>
          <w:rtl/>
        </w:rPr>
        <w:t>.</w:t>
      </w:r>
      <w:r w:rsidR="00BC2150">
        <w:rPr>
          <w:rFonts w:ascii="David" w:hAnsi="David" w:hint="cs"/>
          <w:sz w:val="28"/>
          <w:rtl/>
        </w:rPr>
        <w:t xml:space="preserve"> </w:t>
      </w:r>
      <w:r w:rsidR="00C61011">
        <w:rPr>
          <w:rFonts w:ascii="David" w:hAnsi="David" w:hint="cs"/>
          <w:sz w:val="28"/>
          <w:rtl/>
        </w:rPr>
        <w:lastRenderedPageBreak/>
        <w:t xml:space="preserve">נווה </w:t>
      </w:r>
      <w:r>
        <w:rPr>
          <w:rFonts w:ascii="David" w:hAnsi="David" w:hint="cs"/>
          <w:sz w:val="28"/>
          <w:rtl/>
        </w:rPr>
        <w:t xml:space="preserve">ראה את המערער מוציא </w:t>
      </w:r>
      <w:r w:rsidR="00071129">
        <w:rPr>
          <w:rFonts w:ascii="David" w:hAnsi="David" w:hint="cs"/>
          <w:sz w:val="28"/>
          <w:rtl/>
        </w:rPr>
        <w:t xml:space="preserve">לאחר מכן </w:t>
      </w:r>
      <w:r>
        <w:rPr>
          <w:rFonts w:ascii="David" w:hAnsi="David" w:hint="cs"/>
          <w:sz w:val="28"/>
          <w:rtl/>
        </w:rPr>
        <w:t>את אקדח</w:t>
      </w:r>
      <w:r w:rsidR="00071129">
        <w:rPr>
          <w:rFonts w:ascii="David" w:hAnsi="David" w:hint="cs"/>
          <w:sz w:val="28"/>
          <w:rtl/>
        </w:rPr>
        <w:t xml:space="preserve">ו שלו </w:t>
      </w:r>
      <w:r>
        <w:rPr>
          <w:rFonts w:ascii="David" w:hAnsi="David" w:hint="cs"/>
          <w:sz w:val="28"/>
          <w:rtl/>
        </w:rPr>
        <w:t>ומשווה בין שני האקדחים. בהמשך לכך, נשמע פיצוץ ונווה ראה את הרשף היוצא מ</w:t>
      </w:r>
      <w:r w:rsidR="00BC570A">
        <w:rPr>
          <w:rFonts w:ascii="David" w:hAnsi="David" w:hint="cs"/>
          <w:sz w:val="28"/>
          <w:rtl/>
        </w:rPr>
        <w:t>ה</w:t>
      </w:r>
      <w:r>
        <w:rPr>
          <w:rFonts w:ascii="David" w:hAnsi="David" w:hint="cs"/>
          <w:sz w:val="28"/>
          <w:rtl/>
        </w:rPr>
        <w:t xml:space="preserve">אקדח שהחזיק בו המערער. המרחק בין המערער לבין </w:t>
      </w:r>
      <w:r w:rsidR="001A0C94">
        <w:rPr>
          <w:rFonts w:ascii="David" w:hAnsi="David" w:hint="cs"/>
          <w:sz w:val="28"/>
          <w:rtl/>
        </w:rPr>
        <w:t>הנפגע</w:t>
      </w:r>
      <w:r>
        <w:rPr>
          <w:rFonts w:ascii="David" w:hAnsi="David" w:hint="cs"/>
          <w:sz w:val="28"/>
          <w:rtl/>
        </w:rPr>
        <w:t xml:space="preserve"> היה בין מטר וחצי לשניים. נווה תיאר את תגובת המערער לאחר הירי כ"זעקות חרטה"</w:t>
      </w:r>
      <w:r w:rsidR="00781AFA">
        <w:rPr>
          <w:rFonts w:ascii="David" w:hAnsi="David" w:hint="cs"/>
          <w:sz w:val="28"/>
          <w:rtl/>
        </w:rPr>
        <w:t xml:space="preserve"> והתנצלות על המעשה</w:t>
      </w:r>
      <w:r>
        <w:rPr>
          <w:rFonts w:ascii="David" w:hAnsi="David" w:hint="cs"/>
          <w:sz w:val="28"/>
          <w:rtl/>
        </w:rPr>
        <w:t xml:space="preserve">. לאור האמור, נווה היה משוכנע כי הכדור נורה מאקדחו של המערער. </w:t>
      </w:r>
      <w:r w:rsidR="00A1531F">
        <w:rPr>
          <w:rFonts w:ascii="David" w:hAnsi="David" w:hint="cs"/>
          <w:sz w:val="28"/>
          <w:rtl/>
        </w:rPr>
        <w:t xml:space="preserve">בית הדין </w:t>
      </w:r>
      <w:r w:rsidR="00AF75F8">
        <w:rPr>
          <w:rFonts w:ascii="David" w:hAnsi="David" w:hint="cs"/>
          <w:sz w:val="28"/>
          <w:rtl/>
        </w:rPr>
        <w:t>התרשם כי נווה ביקש לדייק בתוכן עדותו ולא הפריז בתיאוריו לחובת המערער. נ</w:t>
      </w:r>
      <w:r w:rsidR="00EA0B46">
        <w:rPr>
          <w:rFonts w:ascii="David" w:hAnsi="David" w:hint="cs"/>
          <w:sz w:val="28"/>
          <w:rtl/>
        </w:rPr>
        <w:t>קבע שי</w:t>
      </w:r>
      <w:r w:rsidR="00AF75F8">
        <w:rPr>
          <w:rFonts w:ascii="David" w:hAnsi="David" w:hint="cs"/>
          <w:sz w:val="28"/>
          <w:rtl/>
        </w:rPr>
        <w:t>ש</w:t>
      </w:r>
      <w:r w:rsidR="00EA0B46">
        <w:rPr>
          <w:rFonts w:ascii="David" w:hAnsi="David" w:hint="cs"/>
          <w:sz w:val="28"/>
          <w:rtl/>
        </w:rPr>
        <w:t xml:space="preserve"> להעניק משקל מלא </w:t>
      </w:r>
      <w:r w:rsidR="00BF7829">
        <w:rPr>
          <w:rFonts w:ascii="David" w:hAnsi="David" w:hint="cs"/>
          <w:sz w:val="28"/>
          <w:rtl/>
        </w:rPr>
        <w:t>ל</w:t>
      </w:r>
      <w:r w:rsidR="008442DB">
        <w:rPr>
          <w:rFonts w:ascii="David" w:hAnsi="David" w:hint="cs"/>
          <w:sz w:val="28"/>
          <w:rtl/>
        </w:rPr>
        <w:t>עדותו</w:t>
      </w:r>
      <w:r w:rsidR="00AF75F8">
        <w:rPr>
          <w:rFonts w:ascii="David" w:hAnsi="David" w:hint="cs"/>
          <w:sz w:val="28"/>
          <w:rtl/>
        </w:rPr>
        <w:t>,</w:t>
      </w:r>
      <w:r w:rsidR="008442DB">
        <w:rPr>
          <w:rFonts w:ascii="David" w:hAnsi="David" w:hint="cs"/>
          <w:sz w:val="28"/>
          <w:rtl/>
        </w:rPr>
        <w:t xml:space="preserve"> </w:t>
      </w:r>
      <w:r w:rsidR="00BF7829">
        <w:rPr>
          <w:rFonts w:ascii="David" w:hAnsi="David" w:hint="cs"/>
          <w:sz w:val="28"/>
          <w:rtl/>
        </w:rPr>
        <w:t xml:space="preserve">כי </w:t>
      </w:r>
      <w:r w:rsidR="00B45EAA">
        <w:rPr>
          <w:rFonts w:ascii="David" w:hAnsi="David" w:hint="cs"/>
          <w:sz w:val="28"/>
          <w:rtl/>
        </w:rPr>
        <w:t xml:space="preserve">ראה את </w:t>
      </w:r>
      <w:r w:rsidR="00BF7829">
        <w:rPr>
          <w:rFonts w:ascii="David" w:hAnsi="David" w:hint="cs"/>
          <w:sz w:val="28"/>
          <w:rtl/>
        </w:rPr>
        <w:t>המערער א</w:t>
      </w:r>
      <w:r w:rsidR="00B45EAA">
        <w:rPr>
          <w:rFonts w:ascii="David" w:hAnsi="David" w:hint="cs"/>
          <w:sz w:val="28"/>
          <w:rtl/>
        </w:rPr>
        <w:t>ו</w:t>
      </w:r>
      <w:r w:rsidR="00BF7829">
        <w:rPr>
          <w:rFonts w:ascii="David" w:hAnsi="David" w:hint="cs"/>
          <w:sz w:val="28"/>
          <w:rtl/>
        </w:rPr>
        <w:t>חז באקדח</w:t>
      </w:r>
      <w:r w:rsidR="00426056">
        <w:rPr>
          <w:rFonts w:ascii="David" w:hAnsi="David" w:hint="cs"/>
          <w:sz w:val="28"/>
          <w:rtl/>
        </w:rPr>
        <w:t>, כאשר</w:t>
      </w:r>
      <w:r w:rsidR="00BF7829">
        <w:rPr>
          <w:rFonts w:ascii="David" w:hAnsi="David" w:hint="cs"/>
          <w:sz w:val="28"/>
          <w:rtl/>
        </w:rPr>
        <w:t xml:space="preserve"> </w:t>
      </w:r>
      <w:r w:rsidR="00426056">
        <w:rPr>
          <w:rFonts w:ascii="David" w:hAnsi="David" w:hint="cs"/>
          <w:sz w:val="28"/>
          <w:rtl/>
        </w:rPr>
        <w:t>נשמע קול ירי ו</w:t>
      </w:r>
      <w:r w:rsidR="00E14852">
        <w:rPr>
          <w:rFonts w:ascii="David" w:hAnsi="David" w:hint="cs"/>
          <w:sz w:val="28"/>
          <w:rtl/>
        </w:rPr>
        <w:t xml:space="preserve">נראה </w:t>
      </w:r>
      <w:r w:rsidR="00BF7829">
        <w:rPr>
          <w:rFonts w:ascii="David" w:hAnsi="David" w:hint="cs"/>
          <w:sz w:val="28"/>
          <w:rtl/>
        </w:rPr>
        <w:t xml:space="preserve">רשף </w:t>
      </w:r>
      <w:r w:rsidR="00E14852">
        <w:rPr>
          <w:rFonts w:ascii="David" w:hAnsi="David" w:hint="cs"/>
          <w:sz w:val="28"/>
          <w:rtl/>
        </w:rPr>
        <w:t>ה</w:t>
      </w:r>
      <w:r w:rsidR="00BF7829">
        <w:rPr>
          <w:rFonts w:ascii="David" w:hAnsi="David" w:hint="cs"/>
          <w:sz w:val="28"/>
          <w:rtl/>
        </w:rPr>
        <w:t>י</w:t>
      </w:r>
      <w:r w:rsidR="00E14852">
        <w:rPr>
          <w:rFonts w:ascii="David" w:hAnsi="David" w:hint="cs"/>
          <w:sz w:val="28"/>
          <w:rtl/>
        </w:rPr>
        <w:t>ו</w:t>
      </w:r>
      <w:r w:rsidR="00BF7829">
        <w:rPr>
          <w:rFonts w:ascii="David" w:hAnsi="David" w:hint="cs"/>
          <w:sz w:val="28"/>
          <w:rtl/>
        </w:rPr>
        <w:t xml:space="preserve">צא </w:t>
      </w:r>
      <w:r w:rsidR="00E14852">
        <w:rPr>
          <w:rFonts w:ascii="David" w:hAnsi="David" w:hint="cs"/>
          <w:sz w:val="28"/>
          <w:rtl/>
        </w:rPr>
        <w:t>ממנו</w:t>
      </w:r>
      <w:r w:rsidR="00BF7829">
        <w:rPr>
          <w:rFonts w:ascii="David" w:hAnsi="David" w:hint="cs"/>
          <w:sz w:val="28"/>
          <w:rtl/>
        </w:rPr>
        <w:t xml:space="preserve">. </w:t>
      </w:r>
    </w:p>
    <w:p w14:paraId="2ACBBC3A" w14:textId="77777777" w:rsidR="00C805A9" w:rsidRPr="0056253C" w:rsidRDefault="00F87387" w:rsidP="001A417A">
      <w:pPr>
        <w:pStyle w:val="ListParagraph"/>
        <w:numPr>
          <w:ilvl w:val="0"/>
          <w:numId w:val="3"/>
        </w:numPr>
        <w:tabs>
          <w:tab w:val="left" w:pos="423"/>
        </w:tabs>
        <w:ind w:hanging="20"/>
        <w:contextualSpacing/>
        <w:rPr>
          <w:rFonts w:ascii="David" w:hAnsi="David"/>
          <w:sz w:val="28"/>
        </w:rPr>
      </w:pPr>
      <w:r w:rsidRPr="0062639A">
        <w:rPr>
          <w:rFonts w:ascii="David" w:hAnsi="David" w:hint="cs"/>
          <w:sz w:val="28"/>
          <w:rtl/>
        </w:rPr>
        <w:t xml:space="preserve">משקל </w:t>
      </w:r>
      <w:r w:rsidR="00954D23">
        <w:rPr>
          <w:rFonts w:ascii="David" w:hAnsi="David" w:hint="cs"/>
          <w:sz w:val="28"/>
          <w:rtl/>
        </w:rPr>
        <w:t>גבוה</w:t>
      </w:r>
      <w:r w:rsidRPr="0062639A">
        <w:rPr>
          <w:rFonts w:ascii="David" w:hAnsi="David" w:hint="cs"/>
          <w:sz w:val="28"/>
          <w:rtl/>
        </w:rPr>
        <w:t xml:space="preserve"> ניתן גם לעדותו של </w:t>
      </w:r>
      <w:r w:rsidRPr="0062639A">
        <w:rPr>
          <w:rFonts w:ascii="David" w:hAnsi="David" w:hint="cs"/>
          <w:b/>
          <w:bCs/>
          <w:sz w:val="28"/>
          <w:rtl/>
        </w:rPr>
        <w:t xml:space="preserve">רס"ר </w:t>
      </w:r>
      <w:r w:rsidR="00071129">
        <w:rPr>
          <w:rFonts w:ascii="David" w:hAnsi="David" w:hint="cs"/>
          <w:b/>
          <w:bCs/>
          <w:sz w:val="28"/>
          <w:rtl/>
        </w:rPr>
        <w:t xml:space="preserve">(מיל') </w:t>
      </w:r>
      <w:r w:rsidRPr="0062639A">
        <w:rPr>
          <w:rFonts w:ascii="David" w:hAnsi="David" w:hint="cs"/>
          <w:b/>
          <w:bCs/>
          <w:sz w:val="28"/>
          <w:rtl/>
        </w:rPr>
        <w:t>מתן</w:t>
      </w:r>
      <w:r w:rsidR="0056253C">
        <w:rPr>
          <w:rFonts w:ascii="David" w:hAnsi="David" w:hint="cs"/>
          <w:sz w:val="28"/>
          <w:rtl/>
        </w:rPr>
        <w:t xml:space="preserve">, </w:t>
      </w:r>
      <w:r w:rsidR="001A0C94">
        <w:rPr>
          <w:rFonts w:ascii="David" w:hAnsi="David" w:hint="cs"/>
          <w:sz w:val="28"/>
          <w:rtl/>
        </w:rPr>
        <w:t>ש</w:t>
      </w:r>
      <w:r w:rsidR="0056253C">
        <w:rPr>
          <w:rFonts w:ascii="David" w:hAnsi="David" w:hint="cs"/>
          <w:sz w:val="28"/>
          <w:rtl/>
        </w:rPr>
        <w:t>לפיה כשהגיע למקום וביקש לשבת</w:t>
      </w:r>
      <w:r w:rsidRPr="0056253C">
        <w:rPr>
          <w:rFonts w:ascii="David" w:hAnsi="David" w:hint="cs"/>
          <w:b/>
          <w:bCs/>
          <w:sz w:val="28"/>
          <w:rtl/>
        </w:rPr>
        <w:t xml:space="preserve"> </w:t>
      </w:r>
      <w:r w:rsidRPr="0056253C">
        <w:rPr>
          <w:rFonts w:ascii="David" w:hAnsi="David" w:hint="cs"/>
          <w:sz w:val="28"/>
          <w:rtl/>
        </w:rPr>
        <w:t xml:space="preserve">שמע "בום", ראה את המערער אוחז </w:t>
      </w:r>
      <w:r w:rsidR="007032E1">
        <w:rPr>
          <w:rFonts w:ascii="David" w:hAnsi="David" w:hint="cs"/>
          <w:sz w:val="28"/>
          <w:rtl/>
        </w:rPr>
        <w:t>ב</w:t>
      </w:r>
      <w:r w:rsidRPr="0056253C">
        <w:rPr>
          <w:rFonts w:ascii="David" w:hAnsi="David" w:hint="cs"/>
          <w:sz w:val="28"/>
          <w:rtl/>
        </w:rPr>
        <w:t xml:space="preserve">אקדח כשהוא מכוון לרצפה </w:t>
      </w:r>
      <w:r w:rsidR="00BB177D">
        <w:rPr>
          <w:rFonts w:ascii="David" w:hAnsi="David" w:hint="cs"/>
          <w:sz w:val="28"/>
          <w:rtl/>
        </w:rPr>
        <w:t>ו</w:t>
      </w:r>
      <w:r w:rsidRPr="0056253C">
        <w:rPr>
          <w:rFonts w:ascii="David" w:hAnsi="David" w:hint="cs"/>
          <w:sz w:val="28"/>
          <w:rtl/>
        </w:rPr>
        <w:t xml:space="preserve">כשהמרחק בינו לבין </w:t>
      </w:r>
      <w:r w:rsidR="001A0C94">
        <w:rPr>
          <w:rFonts w:ascii="David" w:hAnsi="David" w:hint="cs"/>
          <w:sz w:val="28"/>
          <w:rtl/>
        </w:rPr>
        <w:t>הנפגע</w:t>
      </w:r>
      <w:r w:rsidRPr="0056253C">
        <w:rPr>
          <w:rFonts w:ascii="David" w:hAnsi="David" w:hint="cs"/>
          <w:sz w:val="28"/>
          <w:rtl/>
        </w:rPr>
        <w:t xml:space="preserve"> </w:t>
      </w:r>
      <w:r w:rsidR="00BB177D">
        <w:rPr>
          <w:rFonts w:ascii="David" w:hAnsi="David" w:hint="cs"/>
          <w:sz w:val="28"/>
          <w:rtl/>
        </w:rPr>
        <w:t>"</w:t>
      </w:r>
      <w:r w:rsidRPr="0056253C">
        <w:rPr>
          <w:rFonts w:ascii="David" w:hAnsi="David" w:hint="cs"/>
          <w:sz w:val="28"/>
          <w:rtl/>
        </w:rPr>
        <w:t>פחות ממטר</w:t>
      </w:r>
      <w:r w:rsidR="00BB177D">
        <w:rPr>
          <w:rFonts w:ascii="David" w:hAnsi="David" w:hint="cs"/>
          <w:sz w:val="28"/>
          <w:rtl/>
        </w:rPr>
        <w:t>"</w:t>
      </w:r>
      <w:r w:rsidRPr="0056253C">
        <w:rPr>
          <w:rFonts w:ascii="David" w:hAnsi="David" w:hint="cs"/>
          <w:sz w:val="28"/>
          <w:rtl/>
        </w:rPr>
        <w:t xml:space="preserve">. בהמשך לכך החל המערער לצעוק כי הוא </w:t>
      </w:r>
      <w:r w:rsidR="00071129">
        <w:rPr>
          <w:rFonts w:ascii="David" w:hAnsi="David" w:hint="cs"/>
          <w:sz w:val="28"/>
          <w:rtl/>
        </w:rPr>
        <w:t>"</w:t>
      </w:r>
      <w:r w:rsidRPr="0056253C">
        <w:rPr>
          <w:rFonts w:ascii="David" w:hAnsi="David" w:hint="cs"/>
          <w:sz w:val="28"/>
          <w:rtl/>
        </w:rPr>
        <w:t>לא מאמין שזה קרה</w:t>
      </w:r>
      <w:r w:rsidR="00071129">
        <w:rPr>
          <w:rFonts w:ascii="David" w:hAnsi="David" w:hint="cs"/>
          <w:sz w:val="28"/>
          <w:rtl/>
        </w:rPr>
        <w:t>"</w:t>
      </w:r>
      <w:r w:rsidRPr="0056253C">
        <w:rPr>
          <w:rFonts w:ascii="David" w:hAnsi="David" w:hint="cs"/>
          <w:sz w:val="28"/>
          <w:rtl/>
        </w:rPr>
        <w:t xml:space="preserve"> והכה בקירות ובסביבתו.</w:t>
      </w:r>
    </w:p>
    <w:p w14:paraId="6A0853EC" w14:textId="77777777" w:rsidR="00E256B1" w:rsidRPr="002354FD" w:rsidRDefault="00E256B1"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מפקד הכוח, </w:t>
      </w:r>
      <w:r>
        <w:rPr>
          <w:rFonts w:ascii="David" w:hAnsi="David" w:hint="cs"/>
          <w:b/>
          <w:bCs/>
          <w:sz w:val="28"/>
          <w:rtl/>
        </w:rPr>
        <w:t>רס"ר (מיל') דורון</w:t>
      </w:r>
      <w:r>
        <w:rPr>
          <w:rFonts w:ascii="David" w:hAnsi="David" w:hint="cs"/>
          <w:sz w:val="28"/>
          <w:rtl/>
        </w:rPr>
        <w:t xml:space="preserve">, העיד </w:t>
      </w:r>
      <w:r w:rsidR="00071129">
        <w:rPr>
          <w:rFonts w:ascii="David" w:hAnsi="David" w:hint="cs"/>
          <w:sz w:val="28"/>
          <w:rtl/>
        </w:rPr>
        <w:t xml:space="preserve">כי </w:t>
      </w:r>
      <w:r>
        <w:rPr>
          <w:rFonts w:ascii="David" w:hAnsi="David" w:hint="cs"/>
          <w:sz w:val="28"/>
          <w:rtl/>
        </w:rPr>
        <w:t xml:space="preserve">המערער ישב מול נפגע העבירה כאשר קנה האקדח היה מכוון </w:t>
      </w:r>
      <w:r w:rsidR="00071129">
        <w:rPr>
          <w:rFonts w:ascii="David" w:hAnsi="David" w:hint="cs"/>
          <w:sz w:val="28"/>
          <w:rtl/>
        </w:rPr>
        <w:t>אל האחרון</w:t>
      </w:r>
      <w:r>
        <w:rPr>
          <w:rFonts w:ascii="David" w:hAnsi="David" w:hint="cs"/>
          <w:sz w:val="28"/>
          <w:rtl/>
        </w:rPr>
        <w:t>. לאחר פליטת הכדור הגיב המערער בלחץ, צעק, בכה, הכה בחפצים, שכב על הבטן וה</w:t>
      </w:r>
      <w:r w:rsidR="001A0C94">
        <w:rPr>
          <w:rFonts w:ascii="David" w:hAnsi="David" w:hint="cs"/>
          <w:sz w:val="28"/>
          <w:rtl/>
        </w:rPr>
        <w:t>לם</w:t>
      </w:r>
      <w:r>
        <w:rPr>
          <w:rFonts w:ascii="David" w:hAnsi="David" w:hint="cs"/>
          <w:sz w:val="28"/>
          <w:rtl/>
        </w:rPr>
        <w:t xml:space="preserve"> </w:t>
      </w:r>
      <w:r w:rsidR="001A0C94">
        <w:rPr>
          <w:rFonts w:ascii="David" w:hAnsi="David" w:hint="cs"/>
          <w:sz w:val="28"/>
          <w:rtl/>
        </w:rPr>
        <w:t>ב</w:t>
      </w:r>
      <w:r>
        <w:rPr>
          <w:rFonts w:ascii="David" w:hAnsi="David" w:hint="cs"/>
          <w:sz w:val="28"/>
          <w:rtl/>
        </w:rPr>
        <w:t>רצפה. כיוון שהמפקד התרכז בהאזנה לאירוע מבצעי ולא התבונן בנעשה סביבו, נקבע כי אין להסתמך על עדותו</w:t>
      </w:r>
      <w:r w:rsidR="00A2770A">
        <w:rPr>
          <w:rFonts w:ascii="David" w:hAnsi="David" w:hint="cs"/>
          <w:sz w:val="28"/>
          <w:rtl/>
        </w:rPr>
        <w:t xml:space="preserve"> -</w:t>
      </w:r>
      <w:r>
        <w:rPr>
          <w:rFonts w:ascii="David" w:hAnsi="David" w:hint="cs"/>
          <w:sz w:val="28"/>
          <w:rtl/>
        </w:rPr>
        <w:t xml:space="preserve"> בכל הנוגע למהלך הדברים שקדם לפליטת הכדור ועד סמוך לאחריו</w:t>
      </w:r>
      <w:r w:rsidR="00A2770A">
        <w:rPr>
          <w:rFonts w:ascii="David" w:hAnsi="David" w:hint="cs"/>
          <w:sz w:val="28"/>
          <w:rtl/>
        </w:rPr>
        <w:t xml:space="preserve"> -</w:t>
      </w:r>
      <w:r>
        <w:rPr>
          <w:rFonts w:ascii="David" w:hAnsi="David" w:hint="cs"/>
          <w:sz w:val="28"/>
          <w:rtl/>
        </w:rPr>
        <w:t xml:space="preserve"> ולקבלה רק ביחס לשלבים מאוחרים יותר</w:t>
      </w:r>
      <w:r w:rsidR="00712CD1">
        <w:rPr>
          <w:rFonts w:ascii="David" w:hAnsi="David" w:hint="cs"/>
          <w:sz w:val="28"/>
          <w:rtl/>
        </w:rPr>
        <w:t xml:space="preserve"> (</w:t>
      </w:r>
      <w:r w:rsidR="00EE08B6">
        <w:rPr>
          <w:rFonts w:ascii="David" w:hAnsi="David" w:hint="cs"/>
          <w:sz w:val="28"/>
          <w:rtl/>
        </w:rPr>
        <w:t xml:space="preserve">בהתאם לאפשרות לפלג את העדות - </w:t>
      </w:r>
      <w:r w:rsidR="001C2A19">
        <w:rPr>
          <w:rFonts w:ascii="David" w:hAnsi="David" w:hint="cs"/>
          <w:sz w:val="28"/>
          <w:rtl/>
        </w:rPr>
        <w:t>"</w:t>
      </w:r>
      <w:proofErr w:type="spellStart"/>
      <w:r w:rsidR="001C2A19">
        <w:rPr>
          <w:rFonts w:ascii="David" w:hAnsi="David" w:hint="cs"/>
          <w:sz w:val="28"/>
          <w:rtl/>
        </w:rPr>
        <w:t>פלגינן</w:t>
      </w:r>
      <w:proofErr w:type="spellEnd"/>
      <w:r w:rsidR="001C2A19">
        <w:rPr>
          <w:rFonts w:ascii="David" w:hAnsi="David" w:hint="cs"/>
          <w:sz w:val="28"/>
          <w:rtl/>
        </w:rPr>
        <w:t xml:space="preserve"> </w:t>
      </w:r>
      <w:proofErr w:type="spellStart"/>
      <w:r w:rsidR="001C2A19">
        <w:rPr>
          <w:rFonts w:ascii="David" w:hAnsi="David" w:hint="cs"/>
          <w:sz w:val="28"/>
          <w:rtl/>
        </w:rPr>
        <w:t>דיבורא</w:t>
      </w:r>
      <w:proofErr w:type="spellEnd"/>
      <w:r w:rsidR="001C2A19">
        <w:rPr>
          <w:rFonts w:ascii="David" w:hAnsi="David" w:hint="cs"/>
          <w:sz w:val="28"/>
          <w:rtl/>
        </w:rPr>
        <w:t>")</w:t>
      </w:r>
      <w:r>
        <w:rPr>
          <w:rFonts w:ascii="David" w:hAnsi="David" w:hint="cs"/>
          <w:sz w:val="28"/>
          <w:rtl/>
        </w:rPr>
        <w:t xml:space="preserve">. בתוך כך, נדחתה התייחסותו לכך שהמערער אחז בשני האקדחים בידיו </w:t>
      </w:r>
      <w:r w:rsidR="00592C1C">
        <w:rPr>
          <w:rFonts w:ascii="David" w:hAnsi="David" w:hint="cs"/>
          <w:sz w:val="28"/>
          <w:rtl/>
        </w:rPr>
        <w:t xml:space="preserve">מייד </w:t>
      </w:r>
      <w:r>
        <w:rPr>
          <w:rFonts w:ascii="David" w:hAnsi="David" w:hint="cs"/>
          <w:sz w:val="28"/>
          <w:rtl/>
        </w:rPr>
        <w:t xml:space="preserve">לאחר פליטת הכדור. </w:t>
      </w:r>
    </w:p>
    <w:p w14:paraId="781C6E00" w14:textId="77777777" w:rsidR="00E14599" w:rsidRPr="0062639A" w:rsidRDefault="00A7220F" w:rsidP="001A417A">
      <w:pPr>
        <w:pStyle w:val="ListParagraph"/>
        <w:numPr>
          <w:ilvl w:val="0"/>
          <w:numId w:val="3"/>
        </w:numPr>
        <w:tabs>
          <w:tab w:val="left" w:pos="423"/>
        </w:tabs>
        <w:ind w:hanging="20"/>
        <w:contextualSpacing/>
        <w:rPr>
          <w:rFonts w:ascii="David" w:hAnsi="David"/>
          <w:sz w:val="28"/>
        </w:rPr>
      </w:pPr>
      <w:r w:rsidRPr="0062639A">
        <w:rPr>
          <w:rFonts w:ascii="David" w:hAnsi="David" w:hint="cs"/>
          <w:b/>
          <w:bCs/>
          <w:sz w:val="28"/>
          <w:rtl/>
        </w:rPr>
        <w:t xml:space="preserve">רס"ל </w:t>
      </w:r>
      <w:r w:rsidR="009237BD" w:rsidRPr="0062639A">
        <w:rPr>
          <w:rFonts w:ascii="David" w:hAnsi="David" w:hint="cs"/>
          <w:b/>
          <w:bCs/>
          <w:sz w:val="28"/>
          <w:rtl/>
        </w:rPr>
        <w:t>שלומי</w:t>
      </w:r>
      <w:r w:rsidR="009237BD" w:rsidRPr="0062639A">
        <w:rPr>
          <w:rFonts w:ascii="David" w:hAnsi="David" w:hint="cs"/>
          <w:sz w:val="28"/>
          <w:rtl/>
        </w:rPr>
        <w:t xml:space="preserve"> העיד כי </w:t>
      </w:r>
      <w:r w:rsidR="00C756B6">
        <w:rPr>
          <w:rFonts w:ascii="David" w:hAnsi="David" w:hint="cs"/>
          <w:sz w:val="28"/>
          <w:rtl/>
        </w:rPr>
        <w:t>הבחין ב</w:t>
      </w:r>
      <w:r w:rsidR="009237BD" w:rsidRPr="0062639A">
        <w:rPr>
          <w:rFonts w:ascii="David" w:hAnsi="David" w:hint="cs"/>
          <w:sz w:val="28"/>
          <w:rtl/>
        </w:rPr>
        <w:t xml:space="preserve">מערער מכוון את האקדח </w:t>
      </w:r>
      <w:r w:rsidR="00592C1C">
        <w:rPr>
          <w:rFonts w:ascii="David" w:hAnsi="David" w:hint="cs"/>
          <w:sz w:val="28"/>
          <w:rtl/>
        </w:rPr>
        <w:t>א</w:t>
      </w:r>
      <w:r w:rsidR="00592C1C" w:rsidRPr="0062639A">
        <w:rPr>
          <w:rFonts w:ascii="David" w:hAnsi="David" w:hint="cs"/>
          <w:sz w:val="28"/>
          <w:rtl/>
        </w:rPr>
        <w:t xml:space="preserve">ל </w:t>
      </w:r>
      <w:r w:rsidR="009237BD" w:rsidRPr="0062639A">
        <w:rPr>
          <w:rFonts w:ascii="David" w:hAnsi="David" w:hint="cs"/>
          <w:sz w:val="28"/>
          <w:rtl/>
        </w:rPr>
        <w:t>הרצפה, נוקר ואז "עלה מן עננה כזאת של ע</w:t>
      </w:r>
      <w:r w:rsidR="00B560BA">
        <w:rPr>
          <w:rFonts w:ascii="David" w:hAnsi="David" w:hint="cs"/>
          <w:sz w:val="28"/>
          <w:rtl/>
        </w:rPr>
        <w:t>ש</w:t>
      </w:r>
      <w:r w:rsidR="009237BD" w:rsidRPr="0062639A">
        <w:rPr>
          <w:rFonts w:ascii="David" w:hAnsi="David" w:hint="cs"/>
          <w:sz w:val="28"/>
          <w:rtl/>
        </w:rPr>
        <w:t xml:space="preserve">ן מהרצפה". הוא הוסיף שהמרחק בין המערער לבין </w:t>
      </w:r>
      <w:r w:rsidR="00C756B6">
        <w:rPr>
          <w:rFonts w:ascii="David" w:hAnsi="David" w:hint="cs"/>
          <w:sz w:val="28"/>
          <w:rtl/>
        </w:rPr>
        <w:t>הנפגע</w:t>
      </w:r>
      <w:r w:rsidR="009237BD" w:rsidRPr="0062639A">
        <w:rPr>
          <w:rFonts w:ascii="David" w:hAnsi="David" w:hint="cs"/>
          <w:sz w:val="28"/>
          <w:rtl/>
        </w:rPr>
        <w:t xml:space="preserve"> היה כמטר עד שניים </w:t>
      </w:r>
      <w:r w:rsidR="00C805A9">
        <w:rPr>
          <w:rFonts w:ascii="David" w:hAnsi="David" w:hint="cs"/>
          <w:sz w:val="28"/>
          <w:rtl/>
        </w:rPr>
        <w:t>ו</w:t>
      </w:r>
      <w:r w:rsidR="00517266" w:rsidRPr="0062639A">
        <w:rPr>
          <w:rFonts w:ascii="David" w:hAnsi="David" w:hint="cs"/>
          <w:sz w:val="28"/>
          <w:rtl/>
        </w:rPr>
        <w:t>עמד על כך שצבע אקדחו של המערער היה שחור</w:t>
      </w:r>
      <w:r w:rsidR="00517266" w:rsidRPr="00830287">
        <w:rPr>
          <w:rFonts w:ascii="David" w:hAnsi="David" w:hint="cs"/>
          <w:sz w:val="28"/>
          <w:rtl/>
        </w:rPr>
        <w:t xml:space="preserve">. </w:t>
      </w:r>
      <w:r w:rsidR="0014771E" w:rsidRPr="00830287">
        <w:rPr>
          <w:rFonts w:ascii="David" w:hAnsi="David" w:hint="cs"/>
          <w:sz w:val="28"/>
          <w:rtl/>
        </w:rPr>
        <w:t xml:space="preserve">לדבריו, </w:t>
      </w:r>
      <w:r w:rsidR="008B033E" w:rsidRPr="00830287">
        <w:rPr>
          <w:rFonts w:ascii="David" w:hAnsi="David" w:hint="cs"/>
          <w:sz w:val="28"/>
          <w:rtl/>
        </w:rPr>
        <w:t xml:space="preserve">לפני הירי, שקד והמערער "שיחקו בנשקים", אך הוא לא התעמק בכך ומבטו לא הופנה אליהם, כי היה בכוננות של האזנה למכשיר הקשר. </w:t>
      </w:r>
      <w:r w:rsidR="00830287" w:rsidRPr="00830287">
        <w:rPr>
          <w:rFonts w:ascii="David" w:hAnsi="David" w:hint="cs"/>
          <w:sz w:val="28"/>
          <w:rtl/>
        </w:rPr>
        <w:t>הוא</w:t>
      </w:r>
      <w:r w:rsidR="008B033E" w:rsidRPr="00830287">
        <w:rPr>
          <w:rFonts w:ascii="David" w:hAnsi="David" w:hint="cs"/>
          <w:sz w:val="28"/>
          <w:rtl/>
        </w:rPr>
        <w:t xml:space="preserve"> הודה כי טעה בהתנהלותו בכך שלא חדל את המשחק בנשק</w:t>
      </w:r>
      <w:r w:rsidR="008B033E">
        <w:rPr>
          <w:rFonts w:ascii="David" w:hAnsi="David" w:hint="cs"/>
          <w:sz w:val="28"/>
          <w:rtl/>
        </w:rPr>
        <w:t xml:space="preserve">. </w:t>
      </w:r>
      <w:r w:rsidRPr="0062639A">
        <w:rPr>
          <w:rFonts w:ascii="David" w:hAnsi="David" w:hint="cs"/>
          <w:sz w:val="28"/>
          <w:rtl/>
        </w:rPr>
        <w:t>בית הדין קיבל את גרסתו, אך כיוון ששלומי לא היה מרוכז בתחילת האירוע, הוחלט לתת משקל רק לתיאור הנוגע להתרחשות שתחילתה בהסטת מבטו לעבר המערער, ממש לפני הירי.</w:t>
      </w:r>
      <w:r w:rsidR="00445A58" w:rsidRPr="0062639A">
        <w:rPr>
          <w:rFonts w:ascii="David" w:hAnsi="David" w:hint="cs"/>
          <w:sz w:val="28"/>
          <w:rtl/>
        </w:rPr>
        <w:t xml:space="preserve"> </w:t>
      </w:r>
    </w:p>
    <w:p w14:paraId="393C4750" w14:textId="77777777" w:rsidR="0040145D" w:rsidRDefault="0040145D" w:rsidP="001A417A">
      <w:pPr>
        <w:pStyle w:val="ListParagraph"/>
        <w:numPr>
          <w:ilvl w:val="0"/>
          <w:numId w:val="3"/>
        </w:numPr>
        <w:tabs>
          <w:tab w:val="left" w:pos="423"/>
        </w:tabs>
        <w:ind w:hanging="20"/>
        <w:contextualSpacing/>
        <w:rPr>
          <w:rFonts w:ascii="David" w:hAnsi="David"/>
          <w:sz w:val="28"/>
        </w:rPr>
      </w:pPr>
      <w:r w:rsidRPr="0040145D">
        <w:rPr>
          <w:rFonts w:ascii="David" w:hAnsi="David" w:hint="cs"/>
          <w:sz w:val="28"/>
          <w:rtl/>
        </w:rPr>
        <w:t>בית הדין</w:t>
      </w:r>
      <w:r w:rsidR="00FA562B">
        <w:rPr>
          <w:rFonts w:ascii="David" w:hAnsi="David" w:hint="cs"/>
          <w:sz w:val="28"/>
          <w:rtl/>
        </w:rPr>
        <w:t xml:space="preserve"> התייחס לעדותו של </w:t>
      </w:r>
      <w:r w:rsidR="00FA562B" w:rsidRPr="00FA374A">
        <w:rPr>
          <w:rFonts w:ascii="David" w:hAnsi="David" w:hint="cs"/>
          <w:b/>
          <w:bCs/>
          <w:sz w:val="28"/>
          <w:rtl/>
        </w:rPr>
        <w:t xml:space="preserve">סא"ל </w:t>
      </w:r>
      <w:r w:rsidR="0031388F" w:rsidRPr="00FA374A">
        <w:rPr>
          <w:rFonts w:ascii="David" w:hAnsi="David" w:hint="cs"/>
          <w:b/>
          <w:bCs/>
          <w:sz w:val="28"/>
          <w:rtl/>
        </w:rPr>
        <w:t>(מיל') לוי</w:t>
      </w:r>
      <w:r w:rsidRPr="0040145D">
        <w:rPr>
          <w:rFonts w:ascii="David" w:hAnsi="David" w:hint="cs"/>
          <w:sz w:val="28"/>
          <w:rtl/>
        </w:rPr>
        <w:t xml:space="preserve"> </w:t>
      </w:r>
      <w:r w:rsidR="0031388F">
        <w:rPr>
          <w:rFonts w:ascii="David" w:hAnsi="David" w:hint="cs"/>
          <w:sz w:val="28"/>
          <w:rtl/>
        </w:rPr>
        <w:t>ו</w:t>
      </w:r>
      <w:r w:rsidRPr="0040145D">
        <w:rPr>
          <w:rFonts w:ascii="David" w:hAnsi="David" w:hint="cs"/>
          <w:sz w:val="28"/>
          <w:rtl/>
        </w:rPr>
        <w:t xml:space="preserve">ציין, כי </w:t>
      </w:r>
      <w:r w:rsidR="0031388F">
        <w:rPr>
          <w:rFonts w:ascii="David" w:hAnsi="David" w:hint="cs"/>
          <w:sz w:val="28"/>
          <w:rtl/>
        </w:rPr>
        <w:t>הייתה מהימנה עליו</w:t>
      </w:r>
      <w:r w:rsidR="003613A6">
        <w:rPr>
          <w:rFonts w:ascii="David" w:hAnsi="David" w:hint="cs"/>
          <w:sz w:val="28"/>
          <w:rtl/>
        </w:rPr>
        <w:t>, אך כיוון שלא מדובר בעד ראייה</w:t>
      </w:r>
      <w:r w:rsidR="00595F9D">
        <w:rPr>
          <w:rFonts w:ascii="David" w:hAnsi="David" w:hint="cs"/>
          <w:sz w:val="28"/>
          <w:rtl/>
        </w:rPr>
        <w:t>,</w:t>
      </w:r>
      <w:r w:rsidR="003613A6">
        <w:rPr>
          <w:rFonts w:ascii="David" w:hAnsi="David" w:hint="cs"/>
          <w:sz w:val="28"/>
          <w:rtl/>
        </w:rPr>
        <w:t xml:space="preserve"> </w:t>
      </w:r>
      <w:r w:rsidR="00595F9D">
        <w:rPr>
          <w:rFonts w:ascii="David" w:hAnsi="David" w:hint="cs"/>
          <w:sz w:val="28"/>
          <w:rtl/>
        </w:rPr>
        <w:t>אלא במי שתחקר את האירוע</w:t>
      </w:r>
      <w:r w:rsidR="00C756B6">
        <w:rPr>
          <w:rFonts w:ascii="David" w:hAnsi="David" w:hint="cs"/>
          <w:sz w:val="28"/>
          <w:rtl/>
        </w:rPr>
        <w:t xml:space="preserve"> בדיעבד</w:t>
      </w:r>
      <w:r w:rsidR="00595F9D">
        <w:rPr>
          <w:rFonts w:ascii="David" w:hAnsi="David" w:hint="cs"/>
          <w:sz w:val="28"/>
          <w:rtl/>
        </w:rPr>
        <w:t xml:space="preserve">, </w:t>
      </w:r>
      <w:r w:rsidR="00C756B6">
        <w:rPr>
          <w:rFonts w:ascii="David" w:hAnsi="David" w:hint="cs"/>
          <w:sz w:val="28"/>
          <w:rtl/>
        </w:rPr>
        <w:t xml:space="preserve">נקבע כי </w:t>
      </w:r>
      <w:r w:rsidR="003613A6">
        <w:rPr>
          <w:rFonts w:ascii="David" w:hAnsi="David" w:hint="cs"/>
          <w:sz w:val="28"/>
          <w:rtl/>
        </w:rPr>
        <w:t xml:space="preserve">תרומתו לבירור העובדתי משנית ביותר. </w:t>
      </w:r>
      <w:r w:rsidR="00C756B6">
        <w:rPr>
          <w:rFonts w:ascii="David" w:hAnsi="David" w:hint="cs"/>
          <w:sz w:val="28"/>
          <w:rtl/>
        </w:rPr>
        <w:t xml:space="preserve">בואר כי </w:t>
      </w:r>
      <w:r w:rsidRPr="0040145D">
        <w:rPr>
          <w:rFonts w:ascii="David" w:hAnsi="David" w:hint="cs"/>
          <w:sz w:val="28"/>
          <w:rtl/>
        </w:rPr>
        <w:t xml:space="preserve">התחקיר </w:t>
      </w:r>
      <w:r w:rsidR="00595F9D">
        <w:rPr>
          <w:rFonts w:ascii="David" w:hAnsi="David" w:hint="cs"/>
          <w:sz w:val="28"/>
          <w:rtl/>
        </w:rPr>
        <w:t>שערך,</w:t>
      </w:r>
      <w:r w:rsidR="0013145B">
        <w:rPr>
          <w:rFonts w:ascii="David" w:hAnsi="David" w:hint="cs"/>
          <w:sz w:val="28"/>
          <w:rtl/>
        </w:rPr>
        <w:t xml:space="preserve"> </w:t>
      </w:r>
      <w:r w:rsidR="00595F9D">
        <w:rPr>
          <w:rFonts w:ascii="David" w:hAnsi="David" w:hint="cs"/>
          <w:sz w:val="28"/>
          <w:rtl/>
        </w:rPr>
        <w:t xml:space="preserve">וגם </w:t>
      </w:r>
      <w:r w:rsidR="00FC08E1">
        <w:rPr>
          <w:rFonts w:ascii="David" w:hAnsi="David" w:hint="cs"/>
          <w:sz w:val="28"/>
          <w:rtl/>
        </w:rPr>
        <w:t>ה</w:t>
      </w:r>
      <w:r w:rsidRPr="0040145D">
        <w:rPr>
          <w:rFonts w:ascii="David" w:hAnsi="David" w:hint="cs"/>
          <w:sz w:val="28"/>
          <w:rtl/>
        </w:rPr>
        <w:t xml:space="preserve">שיח </w:t>
      </w:r>
      <w:r w:rsidR="007A130D">
        <w:rPr>
          <w:rFonts w:ascii="David" w:hAnsi="David" w:hint="cs"/>
          <w:sz w:val="28"/>
          <w:rtl/>
        </w:rPr>
        <w:t>בין</w:t>
      </w:r>
      <w:r w:rsidRPr="0040145D">
        <w:rPr>
          <w:rFonts w:ascii="David" w:hAnsi="David" w:hint="cs"/>
          <w:sz w:val="28"/>
          <w:rtl/>
        </w:rPr>
        <w:t xml:space="preserve"> הלוחמים על שאירע ועל תחושותיהם</w:t>
      </w:r>
      <w:r w:rsidR="0013145B">
        <w:rPr>
          <w:rFonts w:ascii="David" w:hAnsi="David" w:hint="cs"/>
          <w:sz w:val="28"/>
          <w:rtl/>
        </w:rPr>
        <w:t>,</w:t>
      </w:r>
      <w:r w:rsidRPr="0040145D">
        <w:rPr>
          <w:rFonts w:ascii="David" w:hAnsi="David" w:hint="cs"/>
          <w:sz w:val="28"/>
          <w:rtl/>
        </w:rPr>
        <w:t xml:space="preserve"> </w:t>
      </w:r>
      <w:r w:rsidR="0013145B">
        <w:rPr>
          <w:rFonts w:ascii="David" w:hAnsi="David" w:hint="cs"/>
          <w:sz w:val="28"/>
          <w:rtl/>
        </w:rPr>
        <w:t>אינם גורעים מ</w:t>
      </w:r>
      <w:r w:rsidRPr="0040145D">
        <w:rPr>
          <w:rFonts w:ascii="David" w:hAnsi="David" w:hint="cs"/>
          <w:sz w:val="28"/>
          <w:rtl/>
        </w:rPr>
        <w:t xml:space="preserve">משקל עדויותיהם או </w:t>
      </w:r>
      <w:r w:rsidR="0013145B">
        <w:rPr>
          <w:rFonts w:ascii="David" w:hAnsi="David" w:hint="cs"/>
          <w:sz w:val="28"/>
          <w:rtl/>
        </w:rPr>
        <w:t xml:space="preserve">מקימים </w:t>
      </w:r>
      <w:r w:rsidRPr="0040145D">
        <w:rPr>
          <w:rFonts w:ascii="David" w:hAnsi="David" w:hint="cs"/>
          <w:sz w:val="28"/>
          <w:rtl/>
        </w:rPr>
        <w:t>חשש לזיהום העדויות</w:t>
      </w:r>
      <w:r w:rsidR="00595F9D">
        <w:rPr>
          <w:rFonts w:ascii="David" w:hAnsi="David" w:hint="cs"/>
          <w:sz w:val="28"/>
          <w:rtl/>
        </w:rPr>
        <w:t xml:space="preserve">, שנבחנו </w:t>
      </w:r>
      <w:r w:rsidR="0013145B">
        <w:rPr>
          <w:rFonts w:ascii="David" w:hAnsi="David" w:hint="cs"/>
          <w:sz w:val="28"/>
          <w:rtl/>
        </w:rPr>
        <w:t xml:space="preserve">על ידי בית הדין </w:t>
      </w:r>
      <w:r w:rsidR="00595F9D">
        <w:rPr>
          <w:rFonts w:ascii="David" w:hAnsi="David" w:hint="cs"/>
          <w:sz w:val="28"/>
          <w:rtl/>
        </w:rPr>
        <w:t xml:space="preserve">לגופן, תוך התרשמות </w:t>
      </w:r>
      <w:r w:rsidR="00C756B6">
        <w:rPr>
          <w:rFonts w:ascii="David" w:hAnsi="David" w:hint="cs"/>
          <w:sz w:val="28"/>
          <w:rtl/>
        </w:rPr>
        <w:t xml:space="preserve">ישירה </w:t>
      </w:r>
      <w:r w:rsidR="00595F9D">
        <w:rPr>
          <w:rFonts w:ascii="David" w:hAnsi="David" w:hint="cs"/>
          <w:sz w:val="28"/>
          <w:rtl/>
        </w:rPr>
        <w:t>מאותות האמת</w:t>
      </w:r>
      <w:r w:rsidRPr="0040145D">
        <w:rPr>
          <w:rFonts w:ascii="David" w:hAnsi="David" w:hint="cs"/>
          <w:sz w:val="28"/>
          <w:rtl/>
        </w:rPr>
        <w:t>. דווקא פערים מסוימים בין העדויות</w:t>
      </w:r>
      <w:r w:rsidR="0013145B">
        <w:rPr>
          <w:rFonts w:ascii="David" w:hAnsi="David" w:hint="cs"/>
          <w:sz w:val="28"/>
          <w:rtl/>
        </w:rPr>
        <w:t>,</w:t>
      </w:r>
      <w:r w:rsidRPr="0040145D">
        <w:rPr>
          <w:rFonts w:ascii="David" w:hAnsi="David" w:hint="cs"/>
          <w:sz w:val="28"/>
          <w:rtl/>
        </w:rPr>
        <w:t xml:space="preserve"> והעובדה כי </w:t>
      </w:r>
      <w:r w:rsidR="0013145B">
        <w:rPr>
          <w:rFonts w:ascii="David" w:hAnsi="David" w:hint="cs"/>
          <w:sz w:val="28"/>
          <w:rtl/>
        </w:rPr>
        <w:t xml:space="preserve">העדים </w:t>
      </w:r>
      <w:r w:rsidRPr="0040145D">
        <w:rPr>
          <w:rFonts w:ascii="David" w:hAnsi="David" w:hint="cs"/>
          <w:sz w:val="28"/>
          <w:rtl/>
        </w:rPr>
        <w:t xml:space="preserve">נזהרו </w:t>
      </w:r>
      <w:r w:rsidR="009611DA">
        <w:rPr>
          <w:rFonts w:ascii="David" w:hAnsi="David" w:hint="cs"/>
          <w:sz w:val="28"/>
          <w:rtl/>
        </w:rPr>
        <w:t>מ</w:t>
      </w:r>
      <w:r w:rsidRPr="0040145D">
        <w:rPr>
          <w:rFonts w:ascii="David" w:hAnsi="David" w:hint="cs"/>
          <w:sz w:val="28"/>
          <w:rtl/>
        </w:rPr>
        <w:t xml:space="preserve">למסור מענה שלא היו משוכנעים בו, העניקו </w:t>
      </w:r>
      <w:r w:rsidR="0013145B">
        <w:rPr>
          <w:rFonts w:ascii="David" w:hAnsi="David" w:hint="cs"/>
          <w:sz w:val="28"/>
          <w:rtl/>
        </w:rPr>
        <w:t xml:space="preserve">לעדויותיהם </w:t>
      </w:r>
      <w:r w:rsidRPr="0040145D">
        <w:rPr>
          <w:rFonts w:ascii="David" w:hAnsi="David" w:hint="cs"/>
          <w:sz w:val="28"/>
          <w:rtl/>
        </w:rPr>
        <w:t>נופך של מהימנות. עם זאת, בית הדין הזהיר עצמו ובחן בקפידה את השתלבות הראיות זו בזו, תוך שאימץ את הפרטים העובדתיים שעלו ממרבית העדויות.</w:t>
      </w:r>
    </w:p>
    <w:p w14:paraId="0AFD4082" w14:textId="77777777" w:rsidR="0080357F" w:rsidRDefault="00B770BC" w:rsidP="001A417A">
      <w:pPr>
        <w:pStyle w:val="ListParagraph"/>
        <w:numPr>
          <w:ilvl w:val="0"/>
          <w:numId w:val="3"/>
        </w:numPr>
        <w:tabs>
          <w:tab w:val="left" w:pos="423"/>
        </w:tabs>
        <w:ind w:hanging="20"/>
        <w:contextualSpacing/>
        <w:rPr>
          <w:rFonts w:ascii="David" w:hAnsi="David"/>
          <w:sz w:val="28"/>
        </w:rPr>
      </w:pPr>
      <w:r w:rsidRPr="00A54FAB">
        <w:rPr>
          <w:rFonts w:ascii="David" w:hAnsi="David" w:hint="cs"/>
          <w:sz w:val="28"/>
          <w:rtl/>
        </w:rPr>
        <w:lastRenderedPageBreak/>
        <w:t xml:space="preserve">לאור האמור, קבע בית הדין המחוזי כי הודאתו של המערער במצ"ח משתלבת </w:t>
      </w:r>
      <w:r w:rsidR="008D3444">
        <w:rPr>
          <w:rFonts w:ascii="David" w:hAnsi="David" w:hint="cs"/>
          <w:sz w:val="28"/>
          <w:rtl/>
        </w:rPr>
        <w:t xml:space="preserve">היטב </w:t>
      </w:r>
      <w:r w:rsidRPr="00A54FAB">
        <w:rPr>
          <w:rFonts w:ascii="David" w:hAnsi="David" w:hint="cs"/>
          <w:sz w:val="28"/>
          <w:rtl/>
        </w:rPr>
        <w:t xml:space="preserve">במכלול הראיות והעדויות שהוצגו </w:t>
      </w:r>
      <w:r w:rsidR="008D3444">
        <w:rPr>
          <w:rFonts w:ascii="David" w:hAnsi="David" w:hint="cs"/>
          <w:sz w:val="28"/>
          <w:rtl/>
        </w:rPr>
        <w:t>ל</w:t>
      </w:r>
      <w:r w:rsidRPr="00A54FAB">
        <w:rPr>
          <w:rFonts w:ascii="David" w:hAnsi="David" w:hint="cs"/>
          <w:sz w:val="28"/>
          <w:rtl/>
        </w:rPr>
        <w:t>פניו ומצא לנכון לאמ</w:t>
      </w:r>
      <w:r w:rsidR="008D3444">
        <w:rPr>
          <w:rFonts w:ascii="David" w:hAnsi="David" w:hint="cs"/>
          <w:sz w:val="28"/>
          <w:rtl/>
        </w:rPr>
        <w:t xml:space="preserve">צה </w:t>
      </w:r>
      <w:r w:rsidRPr="00A54FAB">
        <w:rPr>
          <w:rFonts w:ascii="David" w:hAnsi="David" w:hint="cs"/>
          <w:sz w:val="28"/>
          <w:rtl/>
        </w:rPr>
        <w:t>ולהעדיפה על פני גרסתו של המערער ב</w:t>
      </w:r>
      <w:r w:rsidR="008D3444">
        <w:rPr>
          <w:rFonts w:ascii="David" w:hAnsi="David" w:hint="cs"/>
          <w:sz w:val="28"/>
          <w:rtl/>
        </w:rPr>
        <w:t>בית הדין</w:t>
      </w:r>
      <w:r w:rsidR="0013145B">
        <w:rPr>
          <w:rFonts w:ascii="David" w:hAnsi="David" w:hint="cs"/>
          <w:sz w:val="28"/>
          <w:rtl/>
        </w:rPr>
        <w:t>, כמפורט להלן</w:t>
      </w:r>
      <w:r w:rsidRPr="00A54FAB">
        <w:rPr>
          <w:rFonts w:ascii="David" w:hAnsi="David" w:hint="cs"/>
          <w:sz w:val="28"/>
          <w:rtl/>
        </w:rPr>
        <w:t>.</w:t>
      </w:r>
      <w:r w:rsidR="00BB28AC">
        <w:rPr>
          <w:rFonts w:ascii="David" w:hAnsi="David" w:hint="cs"/>
          <w:sz w:val="28"/>
          <w:rtl/>
        </w:rPr>
        <w:t xml:space="preserve"> </w:t>
      </w:r>
    </w:p>
    <w:p w14:paraId="18D19DE3" w14:textId="77777777" w:rsidR="00BB28AC" w:rsidRPr="00AF2376" w:rsidRDefault="00463447" w:rsidP="001A417A">
      <w:pPr>
        <w:pStyle w:val="ListParagraph"/>
        <w:numPr>
          <w:ilvl w:val="0"/>
          <w:numId w:val="3"/>
        </w:numPr>
        <w:tabs>
          <w:tab w:val="left" w:pos="423"/>
        </w:tabs>
        <w:ind w:hanging="20"/>
        <w:contextualSpacing/>
        <w:rPr>
          <w:rFonts w:ascii="David" w:hAnsi="David"/>
          <w:sz w:val="28"/>
        </w:rPr>
      </w:pPr>
      <w:r w:rsidRPr="00AF2376">
        <w:rPr>
          <w:rFonts w:ascii="David" w:hAnsi="David" w:hint="cs"/>
          <w:sz w:val="28"/>
          <w:rtl/>
        </w:rPr>
        <w:t xml:space="preserve">בית הדין ציין כי הרושם </w:t>
      </w:r>
      <w:r w:rsidR="00D96AD6" w:rsidRPr="00AF2376">
        <w:rPr>
          <w:rFonts w:ascii="David" w:hAnsi="David" w:hint="cs"/>
          <w:sz w:val="28"/>
          <w:rtl/>
        </w:rPr>
        <w:t>הכללי מ</w:t>
      </w:r>
      <w:r w:rsidR="008D3444">
        <w:rPr>
          <w:rFonts w:ascii="David" w:hAnsi="David" w:hint="cs"/>
          <w:sz w:val="28"/>
          <w:rtl/>
        </w:rPr>
        <w:t xml:space="preserve">עדותו </w:t>
      </w:r>
      <w:r w:rsidR="003B0D85" w:rsidRPr="00AF2376">
        <w:rPr>
          <w:rFonts w:ascii="David" w:hAnsi="David" w:hint="cs"/>
          <w:sz w:val="28"/>
          <w:rtl/>
        </w:rPr>
        <w:t xml:space="preserve">של </w:t>
      </w:r>
      <w:r w:rsidR="003B0D85" w:rsidRPr="00AF2376">
        <w:rPr>
          <w:rFonts w:ascii="David" w:hAnsi="David" w:hint="cs"/>
          <w:b/>
          <w:bCs/>
          <w:sz w:val="28"/>
          <w:rtl/>
        </w:rPr>
        <w:t>המערער</w:t>
      </w:r>
      <w:r w:rsidR="00F74FB2">
        <w:rPr>
          <w:rFonts w:ascii="David" w:hAnsi="David" w:hint="cs"/>
          <w:b/>
          <w:bCs/>
          <w:sz w:val="28"/>
          <w:rtl/>
        </w:rPr>
        <w:t xml:space="preserve"> </w:t>
      </w:r>
      <w:r w:rsidR="00F74FB2" w:rsidRPr="00F74FB2">
        <w:rPr>
          <w:rFonts w:ascii="David" w:hAnsi="David" w:hint="cs"/>
          <w:sz w:val="28"/>
          <w:rtl/>
        </w:rPr>
        <w:t>בבית הדין</w:t>
      </w:r>
      <w:r w:rsidR="00AF2376" w:rsidRPr="00AF2376">
        <w:rPr>
          <w:rFonts w:ascii="David" w:hAnsi="David" w:hint="cs"/>
          <w:sz w:val="28"/>
          <w:rtl/>
        </w:rPr>
        <w:t>,</w:t>
      </w:r>
      <w:r w:rsidR="003B0D85" w:rsidRPr="00AF2376">
        <w:rPr>
          <w:rFonts w:ascii="David" w:hAnsi="David" w:hint="cs"/>
          <w:sz w:val="28"/>
          <w:rtl/>
        </w:rPr>
        <w:t xml:space="preserve"> </w:t>
      </w:r>
      <w:r w:rsidR="00D96AD6" w:rsidRPr="00AF2376">
        <w:rPr>
          <w:rFonts w:ascii="David" w:hAnsi="David" w:hint="cs"/>
          <w:sz w:val="28"/>
          <w:rtl/>
        </w:rPr>
        <w:t>היה כי הרחיב בתשובותיו במקומות שחש בנוח להכביר בפרטים בסוגיות פריפריאליות לאישום</w:t>
      </w:r>
      <w:r w:rsidR="00FF036F">
        <w:rPr>
          <w:rFonts w:ascii="David" w:hAnsi="David" w:hint="cs"/>
          <w:sz w:val="28"/>
          <w:rtl/>
        </w:rPr>
        <w:t xml:space="preserve"> כמו בתיאור קורות חייו ומסלול שירותו הצבאי</w:t>
      </w:r>
      <w:r w:rsidR="00D96AD6" w:rsidRPr="00AF2376">
        <w:rPr>
          <w:rFonts w:ascii="David" w:hAnsi="David" w:hint="cs"/>
          <w:sz w:val="28"/>
          <w:rtl/>
        </w:rPr>
        <w:t xml:space="preserve">, אך </w:t>
      </w:r>
      <w:r w:rsidR="00B41342">
        <w:rPr>
          <w:rFonts w:ascii="David" w:hAnsi="David" w:hint="cs"/>
          <w:sz w:val="28"/>
          <w:rtl/>
        </w:rPr>
        <w:t xml:space="preserve">כשנשאל בחקירה הנגדית על </w:t>
      </w:r>
      <w:r w:rsidR="00C12E8B">
        <w:rPr>
          <w:rFonts w:ascii="David" w:hAnsi="David" w:hint="cs"/>
          <w:sz w:val="28"/>
          <w:rtl/>
        </w:rPr>
        <w:t xml:space="preserve">ליבת האירועים </w:t>
      </w:r>
      <w:r w:rsidR="00F74FB2">
        <w:rPr>
          <w:rFonts w:ascii="David" w:hAnsi="David" w:hint="cs"/>
          <w:sz w:val="28"/>
          <w:rtl/>
        </w:rPr>
        <w:t>שבכתב האישום</w:t>
      </w:r>
      <w:r w:rsidR="00D96AD6" w:rsidRPr="00AF2376">
        <w:rPr>
          <w:rFonts w:ascii="David" w:hAnsi="David" w:hint="cs"/>
          <w:sz w:val="28"/>
          <w:rtl/>
        </w:rPr>
        <w:t xml:space="preserve"> </w:t>
      </w:r>
      <w:r w:rsidR="00F74FB2">
        <w:rPr>
          <w:rFonts w:ascii="David" w:hAnsi="David" w:hint="cs"/>
          <w:sz w:val="28"/>
          <w:rtl/>
        </w:rPr>
        <w:t xml:space="preserve">הייתה </w:t>
      </w:r>
      <w:r w:rsidR="00C12E8B">
        <w:rPr>
          <w:rFonts w:ascii="David" w:hAnsi="David" w:hint="cs"/>
          <w:sz w:val="28"/>
          <w:rtl/>
        </w:rPr>
        <w:t>עדותו</w:t>
      </w:r>
      <w:r w:rsidR="00F74FB2">
        <w:rPr>
          <w:rFonts w:ascii="David" w:hAnsi="David" w:hint="cs"/>
          <w:sz w:val="28"/>
          <w:rtl/>
        </w:rPr>
        <w:t xml:space="preserve"> דלה בפרטים, והוא </w:t>
      </w:r>
      <w:r w:rsidR="00D96AD6" w:rsidRPr="00AF2376">
        <w:rPr>
          <w:rFonts w:ascii="David" w:hAnsi="David" w:hint="cs"/>
          <w:sz w:val="28"/>
          <w:rtl/>
        </w:rPr>
        <w:t xml:space="preserve">הגיב באופן </w:t>
      </w:r>
      <w:r w:rsidR="003B0D85" w:rsidRPr="00AF2376">
        <w:rPr>
          <w:rFonts w:ascii="David" w:hAnsi="David" w:hint="cs"/>
          <w:sz w:val="28"/>
          <w:rtl/>
        </w:rPr>
        <w:t xml:space="preserve">מתחמק, פתלתל ולעיתים לקוני. </w:t>
      </w:r>
      <w:r w:rsidR="00BB28AC" w:rsidRPr="00AF2376">
        <w:rPr>
          <w:rFonts w:ascii="David" w:hAnsi="David" w:hint="cs"/>
          <w:sz w:val="28"/>
          <w:rtl/>
        </w:rPr>
        <w:t>הוא הדף את גרסאות העדים השונים, אשר קשרו אותו לביצוע הירי</w:t>
      </w:r>
      <w:r w:rsidR="003933A4" w:rsidRPr="00AF2376">
        <w:rPr>
          <w:rFonts w:ascii="David" w:hAnsi="David" w:hint="cs"/>
          <w:sz w:val="28"/>
          <w:rtl/>
        </w:rPr>
        <w:t xml:space="preserve"> ו</w:t>
      </w:r>
      <w:r w:rsidR="00BB28AC" w:rsidRPr="00AF2376">
        <w:rPr>
          <w:rFonts w:ascii="David" w:hAnsi="David" w:hint="cs"/>
          <w:sz w:val="28"/>
          <w:rtl/>
        </w:rPr>
        <w:t xml:space="preserve">טען כי מדובר בעדים שאינם דוברי אמת, </w:t>
      </w:r>
      <w:r w:rsidR="003933A4" w:rsidRPr="00AF2376">
        <w:rPr>
          <w:rFonts w:ascii="David" w:hAnsi="David" w:hint="cs"/>
          <w:sz w:val="28"/>
          <w:rtl/>
        </w:rPr>
        <w:t>מבלי</w:t>
      </w:r>
      <w:r w:rsidR="00BB28AC" w:rsidRPr="00AF2376">
        <w:rPr>
          <w:rFonts w:ascii="David" w:hAnsi="David" w:hint="cs"/>
          <w:sz w:val="28"/>
          <w:rtl/>
        </w:rPr>
        <w:t xml:space="preserve"> </w:t>
      </w:r>
      <w:r w:rsidR="008D3444">
        <w:rPr>
          <w:rFonts w:ascii="David" w:hAnsi="David" w:hint="cs"/>
          <w:sz w:val="28"/>
          <w:rtl/>
        </w:rPr>
        <w:t>ש</w:t>
      </w:r>
      <w:r w:rsidR="00BB28AC" w:rsidRPr="00AF2376">
        <w:rPr>
          <w:rFonts w:ascii="David" w:hAnsi="David" w:hint="cs"/>
          <w:sz w:val="28"/>
          <w:rtl/>
        </w:rPr>
        <w:t>הצ</w:t>
      </w:r>
      <w:r w:rsidR="008F4548" w:rsidRPr="00AF2376">
        <w:rPr>
          <w:rFonts w:ascii="David" w:hAnsi="David" w:hint="cs"/>
          <w:sz w:val="28"/>
          <w:rtl/>
        </w:rPr>
        <w:t>י</w:t>
      </w:r>
      <w:r w:rsidR="00BB28AC" w:rsidRPr="00AF2376">
        <w:rPr>
          <w:rFonts w:ascii="David" w:hAnsi="David" w:hint="cs"/>
          <w:sz w:val="28"/>
          <w:rtl/>
        </w:rPr>
        <w:t xml:space="preserve">ג מניע משכנע לטפול עליו אשמת שווא. הוא לא סיפק הסבר </w:t>
      </w:r>
      <w:r w:rsidR="00265C68" w:rsidRPr="00AF2376">
        <w:rPr>
          <w:rFonts w:ascii="David" w:hAnsi="David" w:hint="cs"/>
          <w:sz w:val="28"/>
          <w:rtl/>
        </w:rPr>
        <w:t>ה</w:t>
      </w:r>
      <w:r w:rsidR="00BB28AC" w:rsidRPr="00AF2376">
        <w:rPr>
          <w:rFonts w:ascii="David" w:hAnsi="David" w:hint="cs"/>
          <w:sz w:val="28"/>
          <w:rtl/>
        </w:rPr>
        <w:t xml:space="preserve">מניח את הדעת </w:t>
      </w:r>
      <w:r w:rsidR="00265C68" w:rsidRPr="00AF2376">
        <w:rPr>
          <w:rFonts w:ascii="David" w:hAnsi="David" w:hint="cs"/>
          <w:sz w:val="28"/>
          <w:rtl/>
        </w:rPr>
        <w:t>ל</w:t>
      </w:r>
      <w:r w:rsidR="0015134C" w:rsidRPr="00AF2376">
        <w:rPr>
          <w:rFonts w:ascii="David" w:hAnsi="David" w:hint="cs"/>
          <w:sz w:val="28"/>
          <w:rtl/>
        </w:rPr>
        <w:t>שלל התנהגויות</w:t>
      </w:r>
      <w:r w:rsidR="008D3444">
        <w:rPr>
          <w:rFonts w:ascii="David" w:hAnsi="David" w:hint="cs"/>
          <w:sz w:val="28"/>
          <w:rtl/>
        </w:rPr>
        <w:t>יו</w:t>
      </w:r>
      <w:r w:rsidR="0015134C" w:rsidRPr="00AF2376">
        <w:rPr>
          <w:rFonts w:ascii="David" w:hAnsi="David" w:hint="cs"/>
          <w:sz w:val="28"/>
          <w:rtl/>
        </w:rPr>
        <w:t xml:space="preserve"> המבטאות תחושת אשמה ואחריות לאירוע </w:t>
      </w:r>
      <w:r w:rsidR="00265C68" w:rsidRPr="00AF2376">
        <w:rPr>
          <w:rFonts w:ascii="David" w:hAnsi="David" w:hint="cs"/>
          <w:sz w:val="28"/>
          <w:rtl/>
        </w:rPr>
        <w:t>ובהן</w:t>
      </w:r>
      <w:r w:rsidR="00054271" w:rsidRPr="00AF2376">
        <w:rPr>
          <w:rFonts w:ascii="David" w:hAnsi="David" w:hint="cs"/>
          <w:sz w:val="28"/>
          <w:rtl/>
        </w:rPr>
        <w:t xml:space="preserve"> - </w:t>
      </w:r>
      <w:r w:rsidR="00BB28AC" w:rsidRPr="00AF2376">
        <w:rPr>
          <w:rFonts w:ascii="David" w:hAnsi="David" w:hint="cs"/>
          <w:sz w:val="28"/>
          <w:rtl/>
        </w:rPr>
        <w:t xml:space="preserve">התנהלותו בתכוף לאחר האירוע, הכוללת </w:t>
      </w:r>
      <w:r w:rsidR="0013145B">
        <w:rPr>
          <w:rFonts w:ascii="David" w:hAnsi="David" w:hint="cs"/>
          <w:sz w:val="28"/>
          <w:rtl/>
        </w:rPr>
        <w:t>חבטה ב</w:t>
      </w:r>
      <w:r w:rsidR="00BB28AC" w:rsidRPr="00AF2376">
        <w:rPr>
          <w:rFonts w:ascii="David" w:hAnsi="David" w:hint="cs"/>
          <w:sz w:val="28"/>
          <w:rtl/>
        </w:rPr>
        <w:t xml:space="preserve">חפצים בזירה ואמירות שונות שהשמיע, </w:t>
      </w:r>
      <w:r w:rsidR="0013145B">
        <w:rPr>
          <w:rFonts w:ascii="David" w:hAnsi="David" w:hint="cs"/>
          <w:sz w:val="28"/>
          <w:rtl/>
        </w:rPr>
        <w:t xml:space="preserve">או </w:t>
      </w:r>
      <w:r w:rsidR="0013145B" w:rsidRPr="00AF2376">
        <w:rPr>
          <w:rFonts w:ascii="David" w:hAnsi="David" w:hint="cs"/>
          <w:sz w:val="28"/>
          <w:rtl/>
        </w:rPr>
        <w:t xml:space="preserve">הודעת </w:t>
      </w:r>
      <w:r w:rsidR="0013145B">
        <w:rPr>
          <w:rFonts w:ascii="David" w:hAnsi="David" w:hint="cs"/>
          <w:sz w:val="28"/>
          <w:rtl/>
        </w:rPr>
        <w:t xml:space="preserve">ההתנצלות </w:t>
      </w:r>
      <w:r w:rsidR="00BB28AC" w:rsidRPr="00AF2376">
        <w:rPr>
          <w:rFonts w:ascii="David" w:hAnsi="David" w:hint="cs"/>
          <w:sz w:val="28"/>
          <w:rtl/>
        </w:rPr>
        <w:t xml:space="preserve">ששלח לנפגע העבירה. </w:t>
      </w:r>
      <w:r w:rsidR="00125631">
        <w:rPr>
          <w:rFonts w:ascii="David" w:hAnsi="David" w:hint="cs"/>
          <w:sz w:val="28"/>
          <w:rtl/>
        </w:rPr>
        <w:t xml:space="preserve">לא בוארה </w:t>
      </w:r>
      <w:r w:rsidR="00DC64AD">
        <w:rPr>
          <w:rFonts w:ascii="David" w:hAnsi="David" w:hint="cs"/>
          <w:sz w:val="28"/>
          <w:rtl/>
        </w:rPr>
        <w:t>טענתו, כי שלח את ההודעה לנפגע העבירה כדי לסלק תחושת מועקה</w:t>
      </w:r>
      <w:r w:rsidR="00125631">
        <w:rPr>
          <w:rFonts w:ascii="David" w:hAnsi="David" w:hint="cs"/>
          <w:sz w:val="28"/>
          <w:rtl/>
        </w:rPr>
        <w:t>,</w:t>
      </w:r>
      <w:r w:rsidR="00D516AF">
        <w:rPr>
          <w:rFonts w:ascii="David" w:hAnsi="David" w:hint="cs"/>
          <w:sz w:val="28"/>
          <w:rtl/>
        </w:rPr>
        <w:t xml:space="preserve"> ולא נמסר הסבר </w:t>
      </w:r>
      <w:r w:rsidR="00125631">
        <w:rPr>
          <w:rFonts w:ascii="David" w:hAnsi="David" w:hint="cs"/>
          <w:sz w:val="28"/>
          <w:rtl/>
        </w:rPr>
        <w:t xml:space="preserve">משכנע </w:t>
      </w:r>
      <w:r w:rsidR="00D516AF">
        <w:rPr>
          <w:rFonts w:ascii="David" w:hAnsi="David" w:hint="cs"/>
          <w:sz w:val="28"/>
          <w:rtl/>
        </w:rPr>
        <w:t>לכך שבחר להשתמש במילים המבטאות אשמה.</w:t>
      </w:r>
    </w:p>
    <w:p w14:paraId="4F3D3C45" w14:textId="77777777" w:rsidR="005F5ABC" w:rsidRPr="005F5ABC" w:rsidRDefault="00D9584D" w:rsidP="001A417A">
      <w:pPr>
        <w:pStyle w:val="ListParagraph"/>
        <w:numPr>
          <w:ilvl w:val="0"/>
          <w:numId w:val="3"/>
        </w:numPr>
        <w:tabs>
          <w:tab w:val="left" w:pos="423"/>
        </w:tabs>
        <w:ind w:hanging="20"/>
        <w:contextualSpacing/>
        <w:rPr>
          <w:rFonts w:ascii="David" w:hAnsi="David"/>
          <w:sz w:val="28"/>
        </w:rPr>
      </w:pPr>
      <w:r w:rsidRPr="005F5ABC">
        <w:rPr>
          <w:rFonts w:ascii="David" w:hAnsi="David" w:hint="cs"/>
          <w:sz w:val="28"/>
          <w:rtl/>
        </w:rPr>
        <w:t>נדונה גם</w:t>
      </w:r>
      <w:r w:rsidR="00BB28AC" w:rsidRPr="005F5ABC">
        <w:rPr>
          <w:rFonts w:ascii="David" w:hAnsi="David" w:hint="cs"/>
          <w:sz w:val="28"/>
          <w:rtl/>
        </w:rPr>
        <w:t xml:space="preserve"> </w:t>
      </w:r>
      <w:r w:rsidR="00F058C5" w:rsidRPr="005F5ABC">
        <w:rPr>
          <w:rFonts w:ascii="David" w:hAnsi="David" w:hint="cs"/>
          <w:sz w:val="28"/>
          <w:rtl/>
        </w:rPr>
        <w:t>ט</w:t>
      </w:r>
      <w:r w:rsidR="00BB28AC" w:rsidRPr="005F5ABC">
        <w:rPr>
          <w:rFonts w:ascii="David" w:hAnsi="David" w:hint="cs"/>
          <w:sz w:val="28"/>
          <w:rtl/>
        </w:rPr>
        <w:t xml:space="preserve">ענת המערער </w:t>
      </w:r>
      <w:r w:rsidR="00371146" w:rsidRPr="005F5ABC">
        <w:rPr>
          <w:rFonts w:ascii="David" w:hAnsi="David" w:hint="cs"/>
          <w:b/>
          <w:bCs/>
          <w:sz w:val="28"/>
          <w:rtl/>
        </w:rPr>
        <w:t xml:space="preserve">לחוסר </w:t>
      </w:r>
      <w:r w:rsidR="0083143A" w:rsidRPr="005F5ABC">
        <w:rPr>
          <w:rFonts w:ascii="David" w:hAnsi="David" w:hint="cs"/>
          <w:b/>
          <w:bCs/>
          <w:sz w:val="28"/>
          <w:rtl/>
        </w:rPr>
        <w:t>ה</w:t>
      </w:r>
      <w:r w:rsidR="00371146" w:rsidRPr="005F5ABC">
        <w:rPr>
          <w:rFonts w:ascii="David" w:hAnsi="David" w:hint="cs"/>
          <w:b/>
          <w:bCs/>
          <w:sz w:val="28"/>
          <w:rtl/>
        </w:rPr>
        <w:t>היתכנות</w:t>
      </w:r>
      <w:r w:rsidR="00371146" w:rsidRPr="005F5ABC">
        <w:rPr>
          <w:rFonts w:ascii="David" w:hAnsi="David" w:hint="cs"/>
          <w:sz w:val="28"/>
          <w:rtl/>
        </w:rPr>
        <w:t xml:space="preserve"> </w:t>
      </w:r>
      <w:r w:rsidR="0083143A" w:rsidRPr="005F5ABC">
        <w:rPr>
          <w:rFonts w:ascii="David" w:hAnsi="David" w:hint="cs"/>
          <w:sz w:val="28"/>
          <w:rtl/>
        </w:rPr>
        <w:t xml:space="preserve">של ביצוע הירי מאקדחו, </w:t>
      </w:r>
      <w:r w:rsidR="00BB28AC" w:rsidRPr="005F5ABC">
        <w:rPr>
          <w:rFonts w:ascii="David" w:hAnsi="David" w:hint="cs"/>
          <w:sz w:val="28"/>
          <w:rtl/>
        </w:rPr>
        <w:t>כי</w:t>
      </w:r>
      <w:r w:rsidRPr="005F5ABC">
        <w:rPr>
          <w:rFonts w:ascii="David" w:hAnsi="David" w:hint="cs"/>
          <w:sz w:val="28"/>
          <w:rtl/>
        </w:rPr>
        <w:t>וון</w:t>
      </w:r>
      <w:r w:rsidR="00BB28AC" w:rsidRPr="005F5ABC">
        <w:rPr>
          <w:rFonts w:ascii="David" w:hAnsi="David" w:hint="cs"/>
          <w:sz w:val="28"/>
          <w:rtl/>
        </w:rPr>
        <w:t xml:space="preserve"> </w:t>
      </w:r>
      <w:r w:rsidR="0013145B" w:rsidRPr="005F5ABC">
        <w:rPr>
          <w:rFonts w:ascii="David" w:hAnsi="David" w:hint="cs"/>
          <w:sz w:val="28"/>
          <w:rtl/>
        </w:rPr>
        <w:t xml:space="preserve">שמחסנית האקדח, כפי שהוחרמה לאחר האירוע, </w:t>
      </w:r>
      <w:r w:rsidR="00BB28AC" w:rsidRPr="005F5ABC">
        <w:rPr>
          <w:rFonts w:ascii="David" w:hAnsi="David" w:hint="cs"/>
          <w:sz w:val="28"/>
          <w:rtl/>
        </w:rPr>
        <w:t>הייתה מלאה ב-15 כדורים</w:t>
      </w:r>
      <w:r w:rsidRPr="005F5ABC">
        <w:rPr>
          <w:rFonts w:ascii="David" w:hAnsi="David" w:hint="cs"/>
          <w:sz w:val="28"/>
          <w:rtl/>
        </w:rPr>
        <w:t xml:space="preserve">. </w:t>
      </w:r>
      <w:r w:rsidR="00BB28AC" w:rsidRPr="005F5ABC">
        <w:rPr>
          <w:rFonts w:ascii="David" w:hAnsi="David" w:hint="cs"/>
          <w:sz w:val="28"/>
          <w:rtl/>
        </w:rPr>
        <w:t>בית הדין</w:t>
      </w:r>
      <w:r w:rsidRPr="005F5ABC">
        <w:rPr>
          <w:rFonts w:ascii="David" w:hAnsi="David" w:hint="cs"/>
          <w:sz w:val="28"/>
          <w:rtl/>
        </w:rPr>
        <w:t xml:space="preserve"> ציין</w:t>
      </w:r>
      <w:r w:rsidR="00BB28AC" w:rsidRPr="005F5ABC">
        <w:rPr>
          <w:rFonts w:ascii="David" w:hAnsi="David" w:hint="cs"/>
          <w:sz w:val="28"/>
          <w:rtl/>
        </w:rPr>
        <w:t xml:space="preserve">, כי באמרתו במצ"ח לא ידע </w:t>
      </w:r>
      <w:r w:rsidR="00740152" w:rsidRPr="005F5ABC">
        <w:rPr>
          <w:rFonts w:ascii="David" w:hAnsi="David" w:hint="cs"/>
          <w:sz w:val="28"/>
          <w:rtl/>
        </w:rPr>
        <w:t xml:space="preserve">המערער </w:t>
      </w:r>
      <w:r w:rsidR="0013145B" w:rsidRPr="005F5ABC">
        <w:rPr>
          <w:rFonts w:ascii="David" w:hAnsi="David" w:hint="cs"/>
          <w:sz w:val="28"/>
          <w:rtl/>
        </w:rPr>
        <w:t xml:space="preserve">למסור </w:t>
      </w:r>
      <w:r w:rsidR="00BB28AC" w:rsidRPr="005F5ABC">
        <w:rPr>
          <w:rFonts w:ascii="David" w:hAnsi="David" w:hint="cs"/>
          <w:sz w:val="28"/>
          <w:rtl/>
        </w:rPr>
        <w:t>איזו משלוש המחסניות, שהיו ברשותו</w:t>
      </w:r>
      <w:r w:rsidR="0013145B" w:rsidRPr="005F5ABC">
        <w:rPr>
          <w:rFonts w:ascii="David" w:hAnsi="David" w:hint="cs"/>
          <w:sz w:val="28"/>
          <w:rtl/>
        </w:rPr>
        <w:t xml:space="preserve"> באותה עת,</w:t>
      </w:r>
      <w:r w:rsidR="00BB28AC" w:rsidRPr="005F5ABC">
        <w:rPr>
          <w:rFonts w:ascii="David" w:hAnsi="David" w:hint="cs"/>
          <w:sz w:val="28"/>
          <w:rtl/>
        </w:rPr>
        <w:t xml:space="preserve"> הייתה מצויה בתוך האקדח</w:t>
      </w:r>
      <w:r w:rsidR="005F5ABC" w:rsidRPr="005F5ABC">
        <w:rPr>
          <w:rFonts w:ascii="David" w:hAnsi="David" w:hint="cs"/>
          <w:sz w:val="28"/>
          <w:rtl/>
        </w:rPr>
        <w:t xml:space="preserve"> ומכל מקום, ההגנה לא העידה מומחה ביחס למספר הכדורים המירבי במחסנית, וממילא לא ניתן לקבוע מתי מולאו המחסניות ומה מקור הכדורים שנמצאו בהן, לאחר הירי</w:t>
      </w:r>
      <w:r w:rsidR="00BB28AC" w:rsidRPr="005F5ABC">
        <w:rPr>
          <w:rFonts w:ascii="David" w:hAnsi="David" w:hint="cs"/>
          <w:sz w:val="28"/>
          <w:rtl/>
        </w:rPr>
        <w:t xml:space="preserve">. כמו כן, </w:t>
      </w:r>
      <w:r w:rsidR="0013145B" w:rsidRPr="005F5ABC">
        <w:rPr>
          <w:rFonts w:ascii="David" w:hAnsi="David" w:hint="cs"/>
          <w:sz w:val="28"/>
          <w:rtl/>
        </w:rPr>
        <w:t xml:space="preserve">הודגש </w:t>
      </w:r>
      <w:r w:rsidR="00BB28AC" w:rsidRPr="005F5ABC">
        <w:rPr>
          <w:rFonts w:ascii="David" w:hAnsi="David" w:hint="cs"/>
          <w:sz w:val="28"/>
          <w:rtl/>
        </w:rPr>
        <w:t xml:space="preserve">כי </w:t>
      </w:r>
      <w:r w:rsidR="008D3444">
        <w:rPr>
          <w:rFonts w:ascii="David" w:hAnsi="David" w:hint="cs"/>
          <w:sz w:val="28"/>
          <w:rtl/>
        </w:rPr>
        <w:t>בעוד ש</w:t>
      </w:r>
      <w:r w:rsidR="00BB28AC" w:rsidRPr="005F5ABC">
        <w:rPr>
          <w:rFonts w:ascii="David" w:hAnsi="David" w:hint="cs"/>
          <w:sz w:val="28"/>
          <w:rtl/>
        </w:rPr>
        <w:t xml:space="preserve">בעדותו בבית הדין שלל </w:t>
      </w:r>
      <w:r w:rsidR="008D3444">
        <w:rPr>
          <w:rFonts w:ascii="David" w:hAnsi="David" w:hint="cs"/>
          <w:sz w:val="28"/>
          <w:rtl/>
        </w:rPr>
        <w:t xml:space="preserve">המערער </w:t>
      </w:r>
      <w:r w:rsidR="00BB28AC" w:rsidRPr="005F5ABC">
        <w:rPr>
          <w:rFonts w:ascii="David" w:hAnsi="David" w:hint="cs"/>
          <w:sz w:val="28"/>
          <w:rtl/>
        </w:rPr>
        <w:t xml:space="preserve">את האפשרות </w:t>
      </w:r>
      <w:r w:rsidR="0013145B" w:rsidRPr="005F5ABC">
        <w:rPr>
          <w:rFonts w:ascii="David" w:hAnsi="David" w:hint="cs"/>
          <w:sz w:val="28"/>
          <w:rtl/>
        </w:rPr>
        <w:t xml:space="preserve">כי האקדח היה טעון במחסנית, </w:t>
      </w:r>
      <w:r w:rsidR="00BB28AC" w:rsidRPr="005F5ABC">
        <w:rPr>
          <w:rFonts w:ascii="David" w:hAnsi="David" w:hint="cs"/>
          <w:sz w:val="28"/>
          <w:rtl/>
        </w:rPr>
        <w:t xml:space="preserve">במצ"ח דווקא אישר </w:t>
      </w:r>
      <w:r w:rsidR="0095462F" w:rsidRPr="005F5ABC">
        <w:rPr>
          <w:rFonts w:ascii="David" w:hAnsi="David" w:hint="cs"/>
          <w:sz w:val="28"/>
          <w:rtl/>
        </w:rPr>
        <w:t>כי קיימת אפשרות כזו</w:t>
      </w:r>
      <w:r w:rsidR="00BB28AC" w:rsidRPr="005F5ABC">
        <w:rPr>
          <w:rFonts w:ascii="David" w:hAnsi="David" w:hint="cs"/>
          <w:sz w:val="28"/>
          <w:rtl/>
        </w:rPr>
        <w:t xml:space="preserve">. </w:t>
      </w:r>
    </w:p>
    <w:p w14:paraId="122DB833" w14:textId="77777777" w:rsidR="007D2F4C" w:rsidRDefault="0095462F"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אשר ל</w:t>
      </w:r>
      <w:r w:rsidR="00686994">
        <w:rPr>
          <w:rFonts w:ascii="David" w:hAnsi="David" w:hint="cs"/>
          <w:sz w:val="28"/>
          <w:rtl/>
        </w:rPr>
        <w:t>טענת המערער</w:t>
      </w:r>
      <w:r>
        <w:rPr>
          <w:rFonts w:ascii="David" w:hAnsi="David" w:hint="cs"/>
          <w:sz w:val="28"/>
          <w:rtl/>
        </w:rPr>
        <w:t>, כאילו הירי בוצע על ידי</w:t>
      </w:r>
      <w:r>
        <w:rPr>
          <w:rFonts w:ascii="David" w:hAnsi="David" w:hint="cs"/>
          <w:b/>
          <w:bCs/>
          <w:sz w:val="28"/>
          <w:rtl/>
        </w:rPr>
        <w:t xml:space="preserve"> </w:t>
      </w:r>
      <w:r w:rsidR="00787F45" w:rsidRPr="00371146">
        <w:rPr>
          <w:rFonts w:ascii="David" w:hAnsi="David" w:hint="cs"/>
          <w:b/>
          <w:bCs/>
          <w:sz w:val="28"/>
          <w:rtl/>
        </w:rPr>
        <w:t>יורה</w:t>
      </w:r>
      <w:r w:rsidR="00686994">
        <w:rPr>
          <w:rFonts w:ascii="David" w:hAnsi="David" w:hint="cs"/>
          <w:b/>
          <w:bCs/>
          <w:sz w:val="28"/>
          <w:rtl/>
        </w:rPr>
        <w:t xml:space="preserve"> אחר</w:t>
      </w:r>
      <w:r w:rsidRPr="00ED58E9">
        <w:rPr>
          <w:rFonts w:ascii="David" w:hAnsi="David"/>
          <w:sz w:val="28"/>
          <w:rtl/>
        </w:rPr>
        <w:t>, שא</w:t>
      </w:r>
      <w:r>
        <w:rPr>
          <w:rFonts w:ascii="David" w:hAnsi="David" w:hint="cs"/>
          <w:sz w:val="28"/>
          <w:rtl/>
        </w:rPr>
        <w:t>חז באקדח בצבע אחר</w:t>
      </w:r>
      <w:r w:rsidR="00787F45" w:rsidRPr="00B758AE">
        <w:rPr>
          <w:rFonts w:ascii="David" w:hAnsi="David" w:hint="cs"/>
          <w:sz w:val="28"/>
          <w:rtl/>
        </w:rPr>
        <w:t xml:space="preserve"> </w:t>
      </w:r>
      <w:r>
        <w:rPr>
          <w:rFonts w:ascii="David" w:hAnsi="David" w:hint="cs"/>
          <w:sz w:val="28"/>
          <w:rtl/>
        </w:rPr>
        <w:t>(</w:t>
      </w:r>
      <w:r w:rsidR="00904025">
        <w:rPr>
          <w:rFonts w:ascii="David" w:hAnsi="David" w:hint="cs"/>
          <w:sz w:val="28"/>
          <w:rtl/>
        </w:rPr>
        <w:t>תוך רמיזה לשקד) - הודגש</w:t>
      </w:r>
      <w:r w:rsidR="00561D10">
        <w:rPr>
          <w:rFonts w:ascii="David" w:hAnsi="David" w:hint="cs"/>
          <w:sz w:val="28"/>
          <w:rtl/>
        </w:rPr>
        <w:t>,</w:t>
      </w:r>
      <w:r w:rsidR="00787F45" w:rsidRPr="00B758AE">
        <w:rPr>
          <w:rFonts w:ascii="David" w:hAnsi="David" w:hint="cs"/>
          <w:sz w:val="28"/>
          <w:rtl/>
        </w:rPr>
        <w:t xml:space="preserve"> כי טענה זו לא נטענה באופן מפורש בגדר הכפירה, אף שנרמזה </w:t>
      </w:r>
      <w:r w:rsidR="0021028B">
        <w:rPr>
          <w:rFonts w:ascii="David" w:hAnsi="David" w:hint="cs"/>
          <w:sz w:val="28"/>
          <w:rtl/>
        </w:rPr>
        <w:t>על ידי ההגנה במהלך הדיונים</w:t>
      </w:r>
      <w:r w:rsidR="00787F45" w:rsidRPr="00B758AE">
        <w:rPr>
          <w:rFonts w:ascii="David" w:hAnsi="David" w:hint="cs"/>
          <w:sz w:val="28"/>
          <w:rtl/>
        </w:rPr>
        <w:t xml:space="preserve">. ההגנה לא עימתה את </w:t>
      </w:r>
      <w:r w:rsidR="00787F45" w:rsidRPr="00371146">
        <w:rPr>
          <w:rFonts w:ascii="David" w:hAnsi="David" w:hint="cs"/>
          <w:sz w:val="28"/>
          <w:rtl/>
        </w:rPr>
        <w:t>שקד</w:t>
      </w:r>
      <w:r w:rsidR="00787F45" w:rsidRPr="00B758AE">
        <w:rPr>
          <w:rFonts w:ascii="David" w:hAnsi="David" w:hint="cs"/>
          <w:sz w:val="28"/>
          <w:rtl/>
        </w:rPr>
        <w:t xml:space="preserve"> באופן חזיתי עם טענ</w:t>
      </w:r>
      <w:r w:rsidR="0021028B">
        <w:rPr>
          <w:rFonts w:ascii="David" w:hAnsi="David" w:hint="cs"/>
          <w:sz w:val="28"/>
          <w:rtl/>
        </w:rPr>
        <w:t>ת</w:t>
      </w:r>
      <w:r w:rsidR="00787F45" w:rsidRPr="00B758AE">
        <w:rPr>
          <w:rFonts w:ascii="David" w:hAnsi="David" w:hint="cs"/>
          <w:sz w:val="28"/>
          <w:rtl/>
        </w:rPr>
        <w:t>ה</w:t>
      </w:r>
      <w:r w:rsidR="00D501B8">
        <w:rPr>
          <w:rFonts w:ascii="David" w:hAnsi="David" w:hint="cs"/>
          <w:sz w:val="28"/>
          <w:rtl/>
        </w:rPr>
        <w:t>,</w:t>
      </w:r>
      <w:r w:rsidR="00787F45" w:rsidRPr="00B758AE">
        <w:rPr>
          <w:rFonts w:ascii="David" w:hAnsi="David" w:hint="cs"/>
          <w:sz w:val="28"/>
          <w:rtl/>
        </w:rPr>
        <w:t xml:space="preserve"> כי הוא </w:t>
      </w:r>
      <w:r w:rsidR="00904025">
        <w:rPr>
          <w:rFonts w:ascii="David" w:hAnsi="David" w:hint="cs"/>
          <w:sz w:val="28"/>
          <w:rtl/>
        </w:rPr>
        <w:t>ש</w:t>
      </w:r>
      <w:r w:rsidR="00787F45" w:rsidRPr="00B758AE">
        <w:rPr>
          <w:rFonts w:ascii="David" w:hAnsi="David" w:hint="cs"/>
          <w:sz w:val="28"/>
          <w:rtl/>
        </w:rPr>
        <w:t xml:space="preserve">פלט את הכדור מאקדחו ואף ציינה בחקירתו הנגדית כי היא מהססת לטעון זאת ופונה לכיוון ש"היה תרחיש שני". </w:t>
      </w:r>
      <w:r w:rsidR="00904025">
        <w:rPr>
          <w:rFonts w:ascii="David" w:hAnsi="David" w:hint="cs"/>
          <w:sz w:val="28"/>
          <w:rtl/>
        </w:rPr>
        <w:t xml:space="preserve">חרף עדויותיהם של הנפגע ושל שקד כי האקדח היורה היה כסוף, </w:t>
      </w:r>
      <w:r w:rsidR="007D2F4C">
        <w:rPr>
          <w:rFonts w:ascii="David" w:hAnsi="David" w:hint="cs"/>
          <w:sz w:val="28"/>
          <w:rtl/>
        </w:rPr>
        <w:t>הרי ש</w:t>
      </w:r>
      <w:r w:rsidR="00787F45" w:rsidRPr="00371146">
        <w:rPr>
          <w:rFonts w:ascii="David" w:hAnsi="David" w:hint="cs"/>
          <w:sz w:val="28"/>
          <w:rtl/>
        </w:rPr>
        <w:t>נווה</w:t>
      </w:r>
      <w:r w:rsidR="007D2F4C">
        <w:rPr>
          <w:rFonts w:ascii="David" w:hAnsi="David" w:hint="cs"/>
          <w:sz w:val="28"/>
          <w:rtl/>
        </w:rPr>
        <w:t xml:space="preserve"> </w:t>
      </w:r>
      <w:r w:rsidR="00787F45" w:rsidRPr="00B758AE">
        <w:rPr>
          <w:rFonts w:ascii="David" w:hAnsi="David" w:hint="cs"/>
          <w:sz w:val="28"/>
          <w:rtl/>
        </w:rPr>
        <w:t>מסר כי אקדחו של המערער היה ב"צבע ברזל, שחור"</w:t>
      </w:r>
      <w:r w:rsidR="007D2F4C">
        <w:rPr>
          <w:rFonts w:ascii="David" w:hAnsi="David" w:hint="cs"/>
          <w:sz w:val="28"/>
          <w:rtl/>
        </w:rPr>
        <w:t xml:space="preserve">. בית הדין ציין, </w:t>
      </w:r>
      <w:r w:rsidR="00787F45" w:rsidRPr="00B758AE">
        <w:rPr>
          <w:rFonts w:ascii="David" w:hAnsi="David" w:hint="cs"/>
          <w:sz w:val="28"/>
          <w:rtl/>
        </w:rPr>
        <w:t>כי הבדלי הגוון עשויים לנבוע מתנאי הראות - תאורת פלורסנט בשעת לילה מאוחרת.</w:t>
      </w:r>
      <w:r w:rsidR="00D501B8">
        <w:rPr>
          <w:rFonts w:ascii="David" w:hAnsi="David" w:hint="cs"/>
          <w:sz w:val="28"/>
          <w:rtl/>
        </w:rPr>
        <w:t xml:space="preserve"> </w:t>
      </w:r>
    </w:p>
    <w:p w14:paraId="47F048FF" w14:textId="77777777" w:rsidR="00A54FAB" w:rsidRDefault="00D501B8" w:rsidP="001A417A">
      <w:pPr>
        <w:pStyle w:val="ListParagraph"/>
        <w:numPr>
          <w:ilvl w:val="0"/>
          <w:numId w:val="3"/>
        </w:numPr>
        <w:tabs>
          <w:tab w:val="left" w:pos="423"/>
        </w:tabs>
        <w:ind w:hanging="20"/>
        <w:contextualSpacing/>
        <w:rPr>
          <w:rFonts w:ascii="David" w:hAnsi="David"/>
          <w:sz w:val="28"/>
          <w:rtl/>
        </w:rPr>
      </w:pPr>
      <w:r>
        <w:rPr>
          <w:rFonts w:ascii="David" w:hAnsi="David" w:hint="cs"/>
          <w:sz w:val="28"/>
          <w:rtl/>
        </w:rPr>
        <w:t xml:space="preserve">לאור כלל האמור, </w:t>
      </w:r>
      <w:r w:rsidR="00953EC5">
        <w:rPr>
          <w:rFonts w:ascii="David" w:hAnsi="David" w:hint="cs"/>
          <w:sz w:val="28"/>
          <w:rtl/>
        </w:rPr>
        <w:t xml:space="preserve">קבע בית הדין כי הוא דוחה את גרסת המערער בעדותו בפניו ומאמץ את </w:t>
      </w:r>
      <w:r w:rsidR="007D2F4C">
        <w:rPr>
          <w:rFonts w:ascii="David" w:hAnsi="David" w:hint="cs"/>
          <w:sz w:val="28"/>
          <w:rtl/>
        </w:rPr>
        <w:t xml:space="preserve">הודאתו </w:t>
      </w:r>
      <w:r w:rsidR="00953EC5">
        <w:rPr>
          <w:rFonts w:ascii="David" w:hAnsi="David" w:hint="cs"/>
          <w:sz w:val="28"/>
          <w:rtl/>
        </w:rPr>
        <w:t>במצ"ח</w:t>
      </w:r>
      <w:r w:rsidR="007D2F4C">
        <w:rPr>
          <w:rFonts w:ascii="David" w:hAnsi="David" w:hint="cs"/>
          <w:sz w:val="28"/>
          <w:rtl/>
        </w:rPr>
        <w:t>,</w:t>
      </w:r>
      <w:r w:rsidR="00953EC5">
        <w:rPr>
          <w:rFonts w:ascii="David" w:hAnsi="David" w:hint="cs"/>
          <w:sz w:val="28"/>
          <w:rtl/>
        </w:rPr>
        <w:t xml:space="preserve"> המשתלבת במכלול הראיות והעדויות.</w:t>
      </w:r>
    </w:p>
    <w:p w14:paraId="2B12E407" w14:textId="77777777" w:rsidR="009A7FAB" w:rsidRDefault="00D30C46"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לאחר דברים אלה, </w:t>
      </w:r>
      <w:r w:rsidR="005359D6">
        <w:rPr>
          <w:rFonts w:ascii="David" w:hAnsi="David" w:hint="cs"/>
          <w:sz w:val="28"/>
          <w:rtl/>
        </w:rPr>
        <w:t xml:space="preserve">דן </w:t>
      </w:r>
      <w:r w:rsidR="005E7B6F">
        <w:rPr>
          <w:rFonts w:ascii="David" w:hAnsi="David" w:hint="cs"/>
          <w:sz w:val="28"/>
          <w:rtl/>
        </w:rPr>
        <w:t xml:space="preserve">בית הדין בטענות ההגנה </w:t>
      </w:r>
      <w:r w:rsidR="005E7B6F" w:rsidRPr="002A1FEA">
        <w:rPr>
          <w:rFonts w:ascii="David" w:hAnsi="David" w:hint="cs"/>
          <w:b/>
          <w:bCs/>
          <w:sz w:val="28"/>
          <w:rtl/>
        </w:rPr>
        <w:t>למחדלי חקירה</w:t>
      </w:r>
      <w:r w:rsidR="007D2F4C">
        <w:rPr>
          <w:rFonts w:ascii="David" w:hAnsi="David" w:hint="cs"/>
          <w:sz w:val="28"/>
          <w:rtl/>
        </w:rPr>
        <w:t xml:space="preserve">, שהתבססו על </w:t>
      </w:r>
      <w:r w:rsidR="005359D6">
        <w:rPr>
          <w:rFonts w:ascii="David" w:hAnsi="David" w:hint="cs"/>
          <w:sz w:val="28"/>
          <w:rtl/>
        </w:rPr>
        <w:t xml:space="preserve">דבריו של מר יעקב אוחיון, </w:t>
      </w:r>
      <w:r w:rsidR="00820E08" w:rsidRPr="002A1FEA">
        <w:rPr>
          <w:rFonts w:ascii="David" w:hAnsi="David" w:hint="cs"/>
          <w:sz w:val="28"/>
          <w:rtl/>
        </w:rPr>
        <w:t xml:space="preserve">מומחה </w:t>
      </w:r>
      <w:r w:rsidR="007D2F4C">
        <w:rPr>
          <w:rFonts w:ascii="David" w:hAnsi="David" w:hint="cs"/>
          <w:sz w:val="28"/>
          <w:rtl/>
        </w:rPr>
        <w:t xml:space="preserve">מטעמה. האחרון העיד כי </w:t>
      </w:r>
      <w:r w:rsidR="00BF3E5B">
        <w:rPr>
          <w:rFonts w:ascii="David" w:hAnsi="David" w:hint="cs"/>
          <w:sz w:val="28"/>
          <w:rtl/>
        </w:rPr>
        <w:t>ההימנעות מביצוע</w:t>
      </w:r>
      <w:r w:rsidR="007D2F4C">
        <w:rPr>
          <w:rFonts w:ascii="David" w:hAnsi="David" w:hint="cs"/>
          <w:sz w:val="28"/>
          <w:rtl/>
        </w:rPr>
        <w:t>ן של</w:t>
      </w:r>
      <w:r w:rsidR="00BF3E5B">
        <w:rPr>
          <w:rFonts w:ascii="David" w:hAnsi="David" w:hint="cs"/>
          <w:sz w:val="28"/>
          <w:rtl/>
        </w:rPr>
        <w:t xml:space="preserve"> פעולות חקירה, כגון: ביקור </w:t>
      </w:r>
      <w:r w:rsidR="00B5149F">
        <w:rPr>
          <w:rFonts w:ascii="David" w:hAnsi="David" w:hint="cs"/>
          <w:sz w:val="28"/>
          <w:rtl/>
        </w:rPr>
        <w:t xml:space="preserve">מצ"ח או מז"פ </w:t>
      </w:r>
      <w:r w:rsidR="00BF3E5B">
        <w:rPr>
          <w:rFonts w:ascii="David" w:hAnsi="David" w:hint="cs"/>
          <w:sz w:val="28"/>
          <w:rtl/>
        </w:rPr>
        <w:t xml:space="preserve">בזירה, </w:t>
      </w:r>
      <w:r w:rsidR="00B5149F">
        <w:rPr>
          <w:rFonts w:ascii="David" w:hAnsi="David" w:hint="cs"/>
          <w:sz w:val="28"/>
          <w:rtl/>
        </w:rPr>
        <w:t>איתור ממצאים פורנזיים ובדיקות מעבדת בליסטיקה</w:t>
      </w:r>
      <w:r w:rsidR="00780725">
        <w:rPr>
          <w:rFonts w:ascii="David" w:hAnsi="David" w:hint="cs"/>
          <w:sz w:val="28"/>
          <w:rtl/>
        </w:rPr>
        <w:t xml:space="preserve">, </w:t>
      </w:r>
      <w:r w:rsidR="007D2F4C">
        <w:rPr>
          <w:rFonts w:ascii="David" w:hAnsi="David" w:hint="cs"/>
          <w:sz w:val="28"/>
          <w:rtl/>
        </w:rPr>
        <w:t xml:space="preserve">פגעו בהגעה </w:t>
      </w:r>
      <w:r w:rsidR="00780725">
        <w:rPr>
          <w:rFonts w:ascii="David" w:hAnsi="David" w:hint="cs"/>
          <w:sz w:val="28"/>
          <w:rtl/>
        </w:rPr>
        <w:t xml:space="preserve">לחקר האמת ובזכות להליך הוגן. </w:t>
      </w:r>
      <w:r w:rsidR="0044421F">
        <w:rPr>
          <w:rFonts w:ascii="David" w:hAnsi="David" w:hint="cs"/>
          <w:sz w:val="28"/>
          <w:rtl/>
        </w:rPr>
        <w:t xml:space="preserve">בית הדין הבהיר כי מומחה ההגנה לא עיין </w:t>
      </w:r>
      <w:r w:rsidR="0044421F">
        <w:rPr>
          <w:rFonts w:ascii="David" w:hAnsi="David" w:hint="cs"/>
          <w:sz w:val="28"/>
          <w:rtl/>
        </w:rPr>
        <w:lastRenderedPageBreak/>
        <w:t>ב</w:t>
      </w:r>
      <w:r w:rsidR="005359D6">
        <w:rPr>
          <w:rFonts w:ascii="David" w:hAnsi="David" w:hint="cs"/>
          <w:sz w:val="28"/>
          <w:rtl/>
        </w:rPr>
        <w:t xml:space="preserve">כלל </w:t>
      </w:r>
      <w:r w:rsidR="0044421F">
        <w:rPr>
          <w:rFonts w:ascii="David" w:hAnsi="David" w:hint="cs"/>
          <w:sz w:val="28"/>
          <w:rtl/>
        </w:rPr>
        <w:t>חומר הראיות וביסס את חוות דעתו על חלק מצומ</w:t>
      </w:r>
      <w:r w:rsidR="008E6F73">
        <w:rPr>
          <w:rFonts w:ascii="David" w:hAnsi="David" w:hint="cs"/>
          <w:sz w:val="28"/>
          <w:rtl/>
        </w:rPr>
        <w:t xml:space="preserve">צם ביותר של חומר החקירה. </w:t>
      </w:r>
      <w:r w:rsidR="00D37FB0">
        <w:rPr>
          <w:rFonts w:ascii="David" w:hAnsi="David" w:hint="cs"/>
          <w:sz w:val="28"/>
          <w:rtl/>
        </w:rPr>
        <w:t xml:space="preserve">נקבע, כי </w:t>
      </w:r>
      <w:r w:rsidR="005359D6">
        <w:rPr>
          <w:rFonts w:ascii="David" w:hAnsi="David" w:hint="cs"/>
          <w:sz w:val="28"/>
          <w:rtl/>
        </w:rPr>
        <w:t xml:space="preserve">ממילא </w:t>
      </w:r>
      <w:r w:rsidR="00D37FB0">
        <w:rPr>
          <w:rFonts w:ascii="David" w:hAnsi="David" w:hint="cs"/>
          <w:sz w:val="28"/>
          <w:rtl/>
        </w:rPr>
        <w:t xml:space="preserve">התמונה הראייתית </w:t>
      </w:r>
      <w:r w:rsidR="001E1D3B">
        <w:rPr>
          <w:rFonts w:ascii="David" w:hAnsi="David" w:hint="cs"/>
          <w:sz w:val="28"/>
          <w:rtl/>
        </w:rPr>
        <w:t>הנלמדת מהחקירה הפנתה את הזרקור לעברו של המערער באופן מובהק</w:t>
      </w:r>
      <w:r w:rsidR="007D2F4C">
        <w:rPr>
          <w:rFonts w:ascii="David" w:hAnsi="David" w:hint="cs"/>
          <w:sz w:val="28"/>
          <w:rtl/>
        </w:rPr>
        <w:t>,</w:t>
      </w:r>
      <w:r w:rsidR="001E1D3B">
        <w:rPr>
          <w:rFonts w:ascii="David" w:hAnsi="David" w:hint="cs"/>
          <w:sz w:val="28"/>
          <w:rtl/>
        </w:rPr>
        <w:t xml:space="preserve"> </w:t>
      </w:r>
      <w:r w:rsidR="005359D6">
        <w:rPr>
          <w:rFonts w:ascii="David" w:hAnsi="David" w:hint="cs"/>
          <w:sz w:val="28"/>
          <w:rtl/>
        </w:rPr>
        <w:t xml:space="preserve">והוא אכן לא </w:t>
      </w:r>
      <w:r w:rsidR="007D2F4C">
        <w:rPr>
          <w:rFonts w:ascii="David" w:hAnsi="David" w:hint="cs"/>
          <w:sz w:val="28"/>
          <w:rtl/>
        </w:rPr>
        <w:t>הכחיש את שיוחס לו ו</w:t>
      </w:r>
      <w:r w:rsidR="001E1D3B">
        <w:rPr>
          <w:rFonts w:ascii="David" w:hAnsi="David" w:hint="cs"/>
          <w:sz w:val="28"/>
          <w:rtl/>
        </w:rPr>
        <w:t>נטל על עצמו את מלוא האחריות</w:t>
      </w:r>
      <w:r w:rsidR="00BC35A0">
        <w:rPr>
          <w:rFonts w:ascii="David" w:hAnsi="David" w:hint="cs"/>
          <w:sz w:val="28"/>
          <w:rtl/>
        </w:rPr>
        <w:t xml:space="preserve"> לביצוע העבירה. </w:t>
      </w:r>
      <w:r w:rsidR="007D2F4C">
        <w:rPr>
          <w:rFonts w:ascii="David" w:hAnsi="David" w:hint="cs"/>
          <w:sz w:val="28"/>
          <w:rtl/>
        </w:rPr>
        <w:t xml:space="preserve">צוין </w:t>
      </w:r>
      <w:r w:rsidR="00CE7758">
        <w:rPr>
          <w:rFonts w:ascii="David" w:hAnsi="David" w:hint="cs"/>
          <w:sz w:val="28"/>
          <w:rtl/>
        </w:rPr>
        <w:t xml:space="preserve">הקושי לבקר בזירה </w:t>
      </w:r>
      <w:r w:rsidR="00D34C57">
        <w:rPr>
          <w:rFonts w:ascii="David" w:hAnsi="David" w:hint="cs"/>
          <w:sz w:val="28"/>
          <w:rtl/>
        </w:rPr>
        <w:t>בחודש אפריל 2024, נוכח המציאות הביטחונית בצפון הארץ</w:t>
      </w:r>
      <w:r w:rsidR="005359D6">
        <w:rPr>
          <w:rFonts w:ascii="David" w:hAnsi="David" w:hint="cs"/>
          <w:sz w:val="28"/>
          <w:rtl/>
        </w:rPr>
        <w:t>,</w:t>
      </w:r>
      <w:r w:rsidR="009A2A63">
        <w:rPr>
          <w:rFonts w:ascii="David" w:hAnsi="David" w:hint="cs"/>
          <w:sz w:val="28"/>
          <w:rtl/>
        </w:rPr>
        <w:t xml:space="preserve"> בעיצומה של הלחימה</w:t>
      </w:r>
      <w:r w:rsidR="00D435D8">
        <w:rPr>
          <w:rFonts w:ascii="David" w:hAnsi="David" w:hint="cs"/>
          <w:sz w:val="28"/>
          <w:rtl/>
        </w:rPr>
        <w:t xml:space="preserve"> ונקבע כי בראי תמונת הראיות הכוללת, הבדיקות הבליסטיות </w:t>
      </w:r>
      <w:r w:rsidR="005359D6">
        <w:rPr>
          <w:rFonts w:ascii="David" w:hAnsi="David" w:hint="cs"/>
          <w:sz w:val="28"/>
          <w:rtl/>
        </w:rPr>
        <w:t>"</w:t>
      </w:r>
      <w:r w:rsidR="00D435D8">
        <w:rPr>
          <w:rFonts w:ascii="David" w:hAnsi="David" w:hint="cs"/>
          <w:sz w:val="28"/>
          <w:rtl/>
        </w:rPr>
        <w:t>אינן תנאי בלעדיו אין</w:t>
      </w:r>
      <w:r w:rsidR="005359D6">
        <w:rPr>
          <w:rFonts w:ascii="David" w:hAnsi="David" w:hint="cs"/>
          <w:sz w:val="28"/>
          <w:rtl/>
        </w:rPr>
        <w:t>"</w:t>
      </w:r>
      <w:r w:rsidR="00D435D8">
        <w:rPr>
          <w:rFonts w:ascii="David" w:hAnsi="David" w:hint="cs"/>
          <w:sz w:val="28"/>
          <w:rtl/>
        </w:rPr>
        <w:t xml:space="preserve">. אומנם, </w:t>
      </w:r>
      <w:r w:rsidR="00B60CF6">
        <w:rPr>
          <w:rFonts w:ascii="David" w:hAnsi="David" w:hint="cs"/>
          <w:sz w:val="28"/>
          <w:rtl/>
        </w:rPr>
        <w:t xml:space="preserve">מוטב היה אם </w:t>
      </w:r>
      <w:r w:rsidR="00D435D8">
        <w:rPr>
          <w:rFonts w:ascii="David" w:hAnsi="David" w:hint="cs"/>
          <w:sz w:val="28"/>
          <w:rtl/>
        </w:rPr>
        <w:t xml:space="preserve">הבדיקות </w:t>
      </w:r>
      <w:r w:rsidR="00B60CF6">
        <w:rPr>
          <w:rFonts w:ascii="David" w:hAnsi="David" w:hint="cs"/>
          <w:sz w:val="28"/>
          <w:rtl/>
        </w:rPr>
        <w:t>היו מתבצעות, אך היעדרן</w:t>
      </w:r>
      <w:r w:rsidR="00390394">
        <w:rPr>
          <w:rFonts w:ascii="David" w:hAnsi="David" w:hint="cs"/>
          <w:sz w:val="28"/>
          <w:rtl/>
        </w:rPr>
        <w:t xml:space="preserve"> איננו מבטל את הראיות הקיימות ואינו מאיין את משקלן. ודאי, שאינו פוגע ביכולתו של המערער להתגונן</w:t>
      </w:r>
      <w:r w:rsidR="001C7A0D">
        <w:rPr>
          <w:rFonts w:ascii="David" w:hAnsi="David" w:hint="cs"/>
          <w:sz w:val="28"/>
          <w:rtl/>
        </w:rPr>
        <w:t xml:space="preserve"> או מקים לו טענה של הגנה מן הצדק, </w:t>
      </w:r>
      <w:r w:rsidR="007D2F4C">
        <w:rPr>
          <w:rFonts w:ascii="David" w:hAnsi="David" w:hint="cs"/>
          <w:sz w:val="28"/>
          <w:rtl/>
        </w:rPr>
        <w:t>ש</w:t>
      </w:r>
      <w:r w:rsidR="001C7A0D">
        <w:rPr>
          <w:rFonts w:ascii="David" w:hAnsi="David" w:hint="cs"/>
          <w:sz w:val="28"/>
          <w:rtl/>
        </w:rPr>
        <w:t>לפיה ניהול ההליך הפלילי עומד בסתירה לעקרונות מהותיים של צדק והגינות</w:t>
      </w:r>
      <w:r w:rsidR="00390394">
        <w:rPr>
          <w:rFonts w:ascii="David" w:hAnsi="David" w:hint="cs"/>
          <w:sz w:val="28"/>
          <w:rtl/>
        </w:rPr>
        <w:t xml:space="preserve">. </w:t>
      </w:r>
      <w:r w:rsidR="00BB40C5">
        <w:rPr>
          <w:rFonts w:ascii="David" w:hAnsi="David" w:hint="cs"/>
          <w:sz w:val="28"/>
          <w:rtl/>
        </w:rPr>
        <w:t>טענ</w:t>
      </w:r>
      <w:r w:rsidR="00B40ADF">
        <w:rPr>
          <w:rFonts w:ascii="David" w:hAnsi="David" w:hint="cs"/>
          <w:sz w:val="28"/>
          <w:rtl/>
        </w:rPr>
        <w:t>ו</w:t>
      </w:r>
      <w:r w:rsidR="00BB40C5">
        <w:rPr>
          <w:rFonts w:ascii="David" w:hAnsi="David" w:hint="cs"/>
          <w:sz w:val="28"/>
          <w:rtl/>
        </w:rPr>
        <w:t xml:space="preserve">ת </w:t>
      </w:r>
      <w:r w:rsidR="007D2F4C">
        <w:rPr>
          <w:rFonts w:ascii="David" w:hAnsi="David" w:hint="cs"/>
          <w:sz w:val="28"/>
          <w:rtl/>
        </w:rPr>
        <w:t xml:space="preserve">נוספות של </w:t>
      </w:r>
      <w:r w:rsidR="00BB40C5">
        <w:rPr>
          <w:rFonts w:ascii="David" w:hAnsi="David" w:hint="cs"/>
          <w:sz w:val="28"/>
          <w:rtl/>
        </w:rPr>
        <w:t>ההגנה</w:t>
      </w:r>
      <w:r w:rsidR="007D2F4C">
        <w:rPr>
          <w:rFonts w:ascii="David" w:hAnsi="David" w:hint="cs"/>
          <w:sz w:val="28"/>
          <w:rtl/>
        </w:rPr>
        <w:t>,</w:t>
      </w:r>
      <w:r w:rsidR="00BB40C5">
        <w:rPr>
          <w:rFonts w:ascii="David" w:hAnsi="David" w:hint="cs"/>
          <w:sz w:val="28"/>
          <w:rtl/>
        </w:rPr>
        <w:t xml:space="preserve"> לפגיעה בשרשרת הראיות הקשורה באקדח</w:t>
      </w:r>
      <w:r w:rsidR="00C65E20">
        <w:rPr>
          <w:rFonts w:ascii="David" w:hAnsi="David" w:hint="cs"/>
          <w:sz w:val="28"/>
          <w:rtl/>
        </w:rPr>
        <w:t xml:space="preserve">, </w:t>
      </w:r>
      <w:r w:rsidR="007D2F4C">
        <w:rPr>
          <w:rFonts w:ascii="David" w:hAnsi="David" w:hint="cs"/>
          <w:sz w:val="28"/>
          <w:rtl/>
        </w:rPr>
        <w:t xml:space="preserve">נדחו גם הן, </w:t>
      </w:r>
      <w:r w:rsidR="007B4C8B">
        <w:rPr>
          <w:rFonts w:ascii="David" w:hAnsi="David" w:hint="cs"/>
          <w:sz w:val="28"/>
          <w:rtl/>
        </w:rPr>
        <w:t>בשל קיומם של מזכרים ומסמכים בנושא;</w:t>
      </w:r>
      <w:r w:rsidR="00B40ADF">
        <w:rPr>
          <w:rFonts w:ascii="David" w:hAnsi="David" w:hint="cs"/>
          <w:sz w:val="28"/>
          <w:rtl/>
        </w:rPr>
        <w:t xml:space="preserve"> הטענה </w:t>
      </w:r>
      <w:r w:rsidR="007D2F4C">
        <w:rPr>
          <w:rFonts w:ascii="David" w:hAnsi="David" w:hint="cs"/>
          <w:sz w:val="28"/>
          <w:rtl/>
        </w:rPr>
        <w:t xml:space="preserve">כי </w:t>
      </w:r>
      <w:r w:rsidR="0055195F">
        <w:rPr>
          <w:rFonts w:ascii="David" w:hAnsi="David" w:hint="cs"/>
          <w:sz w:val="28"/>
          <w:rtl/>
        </w:rPr>
        <w:t>לא נאס</w:t>
      </w:r>
      <w:r w:rsidR="005359D6">
        <w:rPr>
          <w:rFonts w:ascii="David" w:hAnsi="David" w:hint="cs"/>
          <w:sz w:val="28"/>
          <w:rtl/>
        </w:rPr>
        <w:t>ף תיעוד מ</w:t>
      </w:r>
      <w:r w:rsidR="0055195F">
        <w:rPr>
          <w:rFonts w:ascii="David" w:hAnsi="David" w:hint="cs"/>
          <w:sz w:val="28"/>
          <w:rtl/>
        </w:rPr>
        <w:t xml:space="preserve">מצלמות האבטחה </w:t>
      </w:r>
      <w:r w:rsidR="005359D6">
        <w:rPr>
          <w:rFonts w:ascii="David" w:hAnsi="David" w:hint="cs"/>
          <w:sz w:val="28"/>
          <w:rtl/>
        </w:rPr>
        <w:t>ב</w:t>
      </w:r>
      <w:r w:rsidR="003753EA">
        <w:rPr>
          <w:rFonts w:ascii="David" w:hAnsi="David" w:hint="cs"/>
          <w:sz w:val="28"/>
          <w:rtl/>
        </w:rPr>
        <w:t>ז</w:t>
      </w:r>
      <w:r w:rsidR="0055195F">
        <w:rPr>
          <w:rFonts w:ascii="David" w:hAnsi="David" w:hint="cs"/>
          <w:sz w:val="28"/>
          <w:rtl/>
        </w:rPr>
        <w:t>ירה</w:t>
      </w:r>
      <w:r w:rsidR="007D2F4C">
        <w:rPr>
          <w:rFonts w:ascii="David" w:hAnsi="David" w:hint="cs"/>
          <w:sz w:val="28"/>
          <w:rtl/>
        </w:rPr>
        <w:t xml:space="preserve"> נדחתה בהיעדר </w:t>
      </w:r>
      <w:r w:rsidR="0055195F">
        <w:rPr>
          <w:rFonts w:ascii="David" w:hAnsi="David" w:hint="cs"/>
          <w:sz w:val="28"/>
          <w:rtl/>
        </w:rPr>
        <w:t>מצלמות במקום</w:t>
      </w:r>
      <w:r w:rsidR="00185BBB">
        <w:rPr>
          <w:rFonts w:ascii="David" w:hAnsi="David" w:hint="cs"/>
          <w:sz w:val="28"/>
          <w:rtl/>
        </w:rPr>
        <w:t xml:space="preserve">; </w:t>
      </w:r>
      <w:r w:rsidR="007B2875">
        <w:rPr>
          <w:rFonts w:ascii="David" w:hAnsi="David" w:hint="cs"/>
          <w:sz w:val="28"/>
          <w:rtl/>
        </w:rPr>
        <w:t>ו</w:t>
      </w:r>
      <w:r w:rsidR="00185BBB">
        <w:rPr>
          <w:rFonts w:ascii="David" w:hAnsi="David" w:hint="cs"/>
          <w:sz w:val="28"/>
          <w:rtl/>
        </w:rPr>
        <w:t>הטענה שלא נגבתה עדות מהמודיע</w:t>
      </w:r>
      <w:r w:rsidR="007D2F4C">
        <w:rPr>
          <w:rFonts w:ascii="David" w:hAnsi="David" w:hint="cs"/>
          <w:sz w:val="28"/>
          <w:rtl/>
        </w:rPr>
        <w:t>,</w:t>
      </w:r>
      <w:r w:rsidR="00185BBB">
        <w:rPr>
          <w:rFonts w:ascii="David" w:hAnsi="David" w:hint="cs"/>
          <w:sz w:val="28"/>
          <w:rtl/>
        </w:rPr>
        <w:t xml:space="preserve"> שמסר </w:t>
      </w:r>
      <w:r w:rsidR="007D2F4C">
        <w:rPr>
          <w:rFonts w:ascii="David" w:hAnsi="David" w:hint="cs"/>
          <w:sz w:val="28"/>
          <w:rtl/>
        </w:rPr>
        <w:t xml:space="preserve">טלפונית </w:t>
      </w:r>
      <w:r w:rsidR="005359D6">
        <w:rPr>
          <w:rFonts w:ascii="David" w:hAnsi="David" w:hint="cs"/>
          <w:sz w:val="28"/>
          <w:rtl/>
        </w:rPr>
        <w:t xml:space="preserve">למד"א </w:t>
      </w:r>
      <w:r w:rsidR="00185BBB">
        <w:rPr>
          <w:rFonts w:ascii="David" w:hAnsi="David" w:hint="cs"/>
          <w:sz w:val="28"/>
          <w:rtl/>
        </w:rPr>
        <w:t>כי הח</w:t>
      </w:r>
      <w:r w:rsidR="006A3587">
        <w:rPr>
          <w:rFonts w:ascii="David" w:hAnsi="David" w:hint="cs"/>
          <w:sz w:val="28"/>
          <w:rtl/>
        </w:rPr>
        <w:t>שוד אינו בזירה</w:t>
      </w:r>
      <w:r w:rsidR="007B2875">
        <w:rPr>
          <w:rFonts w:ascii="David" w:hAnsi="David" w:hint="cs"/>
          <w:sz w:val="28"/>
          <w:rtl/>
        </w:rPr>
        <w:t>,</w:t>
      </w:r>
      <w:r w:rsidR="006A3587">
        <w:rPr>
          <w:rFonts w:ascii="David" w:hAnsi="David" w:hint="cs"/>
          <w:sz w:val="28"/>
          <w:rtl/>
        </w:rPr>
        <w:t xml:space="preserve"> </w:t>
      </w:r>
      <w:r w:rsidR="007D2F4C">
        <w:rPr>
          <w:rFonts w:ascii="David" w:hAnsi="David" w:hint="cs"/>
          <w:sz w:val="28"/>
          <w:rtl/>
        </w:rPr>
        <w:t xml:space="preserve">נדחתה משהוברר כי </w:t>
      </w:r>
      <w:r w:rsidR="006A3587">
        <w:rPr>
          <w:rFonts w:ascii="David" w:hAnsi="David" w:hint="cs"/>
          <w:sz w:val="28"/>
          <w:rtl/>
        </w:rPr>
        <w:t>ה</w:t>
      </w:r>
      <w:r w:rsidR="00C12565">
        <w:rPr>
          <w:rFonts w:ascii="David" w:hAnsi="David" w:hint="cs"/>
          <w:sz w:val="28"/>
          <w:rtl/>
        </w:rPr>
        <w:t xml:space="preserve">דיווח שהתקבל ממד"א </w:t>
      </w:r>
      <w:r w:rsidR="006A3587">
        <w:rPr>
          <w:rFonts w:ascii="David" w:hAnsi="David" w:hint="cs"/>
          <w:sz w:val="28"/>
          <w:rtl/>
        </w:rPr>
        <w:t>היה שגוי</w:t>
      </w:r>
      <w:r w:rsidR="007D2F4C">
        <w:rPr>
          <w:rFonts w:ascii="David" w:hAnsi="David" w:hint="cs"/>
          <w:sz w:val="28"/>
          <w:rtl/>
        </w:rPr>
        <w:t>,</w:t>
      </w:r>
      <w:r w:rsidR="006A3587">
        <w:rPr>
          <w:rFonts w:ascii="David" w:hAnsi="David" w:hint="cs"/>
          <w:sz w:val="28"/>
          <w:rtl/>
        </w:rPr>
        <w:t xml:space="preserve"> והמודיע הוא שלא היה בזירה</w:t>
      </w:r>
      <w:r w:rsidR="006154E4">
        <w:rPr>
          <w:rFonts w:ascii="David" w:hAnsi="David" w:hint="cs"/>
          <w:sz w:val="28"/>
          <w:rtl/>
        </w:rPr>
        <w:t xml:space="preserve">. </w:t>
      </w:r>
      <w:r w:rsidR="007D2F4C">
        <w:rPr>
          <w:rFonts w:ascii="David" w:hAnsi="David" w:hint="cs"/>
          <w:sz w:val="28"/>
          <w:rtl/>
        </w:rPr>
        <w:t xml:space="preserve">לבסוף, נדחו </w:t>
      </w:r>
      <w:r w:rsidR="00E071D5">
        <w:rPr>
          <w:rFonts w:ascii="David" w:hAnsi="David" w:hint="cs"/>
          <w:sz w:val="28"/>
          <w:rtl/>
        </w:rPr>
        <w:t xml:space="preserve">הטענה בנוגע לאי עריכת עימות </w:t>
      </w:r>
      <w:r w:rsidR="00AE2575">
        <w:rPr>
          <w:rFonts w:ascii="David" w:hAnsi="David" w:hint="cs"/>
          <w:sz w:val="28"/>
          <w:rtl/>
        </w:rPr>
        <w:t>(</w:t>
      </w:r>
      <w:r w:rsidR="00E071D5">
        <w:rPr>
          <w:rFonts w:ascii="David" w:hAnsi="David" w:hint="cs"/>
          <w:sz w:val="28"/>
          <w:rtl/>
        </w:rPr>
        <w:t>בהיעדר צורך בכך</w:t>
      </w:r>
      <w:r w:rsidR="00AE2575">
        <w:rPr>
          <w:rFonts w:ascii="David" w:hAnsi="David" w:hint="cs"/>
          <w:sz w:val="28"/>
          <w:rtl/>
        </w:rPr>
        <w:t>)</w:t>
      </w:r>
      <w:r w:rsidR="00E071D5">
        <w:rPr>
          <w:rFonts w:ascii="David" w:hAnsi="David" w:hint="cs"/>
          <w:sz w:val="28"/>
          <w:rtl/>
        </w:rPr>
        <w:t xml:space="preserve"> </w:t>
      </w:r>
      <w:r w:rsidR="00AE2575">
        <w:rPr>
          <w:rFonts w:ascii="David" w:hAnsi="David" w:hint="cs"/>
          <w:sz w:val="28"/>
          <w:rtl/>
        </w:rPr>
        <w:t>ו</w:t>
      </w:r>
      <w:r w:rsidR="007D2F4C">
        <w:rPr>
          <w:rFonts w:ascii="David" w:hAnsi="David" w:hint="cs"/>
          <w:sz w:val="28"/>
          <w:rtl/>
        </w:rPr>
        <w:t xml:space="preserve">בנוגע לאי-החרמה של </w:t>
      </w:r>
      <w:r w:rsidR="00927293">
        <w:rPr>
          <w:rFonts w:ascii="David" w:hAnsi="David" w:hint="cs"/>
          <w:sz w:val="28"/>
          <w:rtl/>
        </w:rPr>
        <w:t>התרמיל שנפלט מ</w:t>
      </w:r>
      <w:r w:rsidR="007D2F4C">
        <w:rPr>
          <w:rFonts w:ascii="David" w:hAnsi="David" w:hint="cs"/>
          <w:sz w:val="28"/>
          <w:rtl/>
        </w:rPr>
        <w:t xml:space="preserve">ן </w:t>
      </w:r>
      <w:r w:rsidR="00927293">
        <w:rPr>
          <w:rFonts w:ascii="David" w:hAnsi="David" w:hint="cs"/>
          <w:sz w:val="28"/>
          <w:rtl/>
        </w:rPr>
        <w:t>האקדח</w:t>
      </w:r>
      <w:r w:rsidR="007D2F4C">
        <w:rPr>
          <w:rFonts w:ascii="David" w:hAnsi="David" w:hint="cs"/>
          <w:sz w:val="28"/>
          <w:rtl/>
        </w:rPr>
        <w:t>.</w:t>
      </w:r>
    </w:p>
    <w:p w14:paraId="5BEE7BE1" w14:textId="77777777" w:rsidR="00256967" w:rsidRDefault="006154E4" w:rsidP="001A417A">
      <w:pPr>
        <w:pStyle w:val="ListParagraph"/>
        <w:numPr>
          <w:ilvl w:val="0"/>
          <w:numId w:val="3"/>
        </w:numPr>
        <w:tabs>
          <w:tab w:val="left" w:pos="423"/>
        </w:tabs>
        <w:ind w:hanging="20"/>
        <w:contextualSpacing/>
        <w:rPr>
          <w:rFonts w:ascii="David" w:hAnsi="David"/>
          <w:sz w:val="28"/>
        </w:rPr>
      </w:pPr>
      <w:r w:rsidRPr="009A7FAB">
        <w:rPr>
          <w:rFonts w:ascii="David" w:hAnsi="David" w:hint="cs"/>
          <w:sz w:val="28"/>
          <w:rtl/>
        </w:rPr>
        <w:t>טענ</w:t>
      </w:r>
      <w:r w:rsidR="00690B6A" w:rsidRPr="009A7FAB">
        <w:rPr>
          <w:rFonts w:ascii="David" w:hAnsi="David" w:hint="cs"/>
          <w:sz w:val="28"/>
          <w:rtl/>
        </w:rPr>
        <w:t>ו</w:t>
      </w:r>
      <w:r w:rsidRPr="009A7FAB">
        <w:rPr>
          <w:rFonts w:ascii="David" w:hAnsi="David" w:hint="cs"/>
          <w:sz w:val="28"/>
          <w:rtl/>
        </w:rPr>
        <w:t xml:space="preserve">ת </w:t>
      </w:r>
      <w:r w:rsidR="00212440" w:rsidRPr="009A7FAB">
        <w:rPr>
          <w:rFonts w:ascii="David" w:hAnsi="David" w:hint="cs"/>
          <w:sz w:val="28"/>
          <w:rtl/>
        </w:rPr>
        <w:t xml:space="preserve">נוספות </w:t>
      </w:r>
      <w:r w:rsidR="00690B6A" w:rsidRPr="009A7FAB">
        <w:rPr>
          <w:rFonts w:ascii="David" w:hAnsi="David" w:hint="cs"/>
          <w:sz w:val="28"/>
          <w:rtl/>
        </w:rPr>
        <w:t xml:space="preserve">שהעלתה </w:t>
      </w:r>
      <w:r w:rsidRPr="009A7FAB">
        <w:rPr>
          <w:rFonts w:ascii="David" w:hAnsi="David" w:hint="cs"/>
          <w:sz w:val="28"/>
          <w:rtl/>
        </w:rPr>
        <w:t xml:space="preserve">ההגנה </w:t>
      </w:r>
      <w:r w:rsidR="00690B6A" w:rsidRPr="009A7FAB">
        <w:rPr>
          <w:rFonts w:ascii="David" w:hAnsi="David" w:hint="cs"/>
          <w:sz w:val="28"/>
          <w:rtl/>
        </w:rPr>
        <w:t>נדחו</w:t>
      </w:r>
      <w:r w:rsidR="00212440" w:rsidRPr="009A7FAB">
        <w:rPr>
          <w:rFonts w:ascii="David" w:hAnsi="David" w:hint="cs"/>
          <w:sz w:val="28"/>
          <w:rtl/>
        </w:rPr>
        <w:t xml:space="preserve"> גם הן</w:t>
      </w:r>
      <w:r w:rsidR="007D2F4C" w:rsidRPr="009A7FAB">
        <w:rPr>
          <w:rFonts w:ascii="David" w:hAnsi="David" w:hint="cs"/>
          <w:sz w:val="28"/>
          <w:rtl/>
        </w:rPr>
        <w:t xml:space="preserve">. </w:t>
      </w:r>
      <w:r w:rsidR="00690B6A" w:rsidRPr="009A7FAB">
        <w:rPr>
          <w:rFonts w:ascii="David" w:hAnsi="David" w:hint="cs"/>
          <w:sz w:val="28"/>
          <w:rtl/>
        </w:rPr>
        <w:t xml:space="preserve">כך, נדחתה הטענה </w:t>
      </w:r>
      <w:r w:rsidR="00943B70" w:rsidRPr="009A7FAB">
        <w:rPr>
          <w:rFonts w:ascii="David" w:hAnsi="David" w:hint="cs"/>
          <w:sz w:val="28"/>
          <w:rtl/>
        </w:rPr>
        <w:t xml:space="preserve">כנגד הגשת כתב האישום </w:t>
      </w:r>
      <w:r w:rsidR="00463A70">
        <w:rPr>
          <w:rFonts w:ascii="David" w:hAnsi="David" w:hint="cs"/>
          <w:sz w:val="28"/>
          <w:rtl/>
        </w:rPr>
        <w:t xml:space="preserve">לפני </w:t>
      </w:r>
      <w:r w:rsidR="007D2F4C" w:rsidRPr="009A7FAB">
        <w:rPr>
          <w:rFonts w:ascii="David" w:hAnsi="David" w:hint="cs"/>
          <w:sz w:val="28"/>
          <w:rtl/>
        </w:rPr>
        <w:t>ש</w:t>
      </w:r>
      <w:r w:rsidR="00943B70" w:rsidRPr="009A7FAB">
        <w:rPr>
          <w:rFonts w:ascii="David" w:hAnsi="David" w:hint="cs"/>
          <w:sz w:val="28"/>
          <w:rtl/>
        </w:rPr>
        <w:t>התביעה</w:t>
      </w:r>
      <w:r w:rsidR="007D2F4C" w:rsidRPr="009A7FAB">
        <w:rPr>
          <w:rFonts w:ascii="David" w:hAnsi="David" w:hint="cs"/>
          <w:sz w:val="28"/>
          <w:rtl/>
        </w:rPr>
        <w:t xml:space="preserve"> קיבלה לידיה את מלוא חומרי החקירה</w:t>
      </w:r>
      <w:r w:rsidR="000F4621" w:rsidRPr="009A7FAB">
        <w:rPr>
          <w:rFonts w:ascii="David" w:hAnsi="David" w:hint="cs"/>
          <w:sz w:val="28"/>
          <w:rtl/>
        </w:rPr>
        <w:t>,</w:t>
      </w:r>
      <w:r w:rsidR="00F703C6" w:rsidRPr="009A7FAB">
        <w:rPr>
          <w:rFonts w:ascii="David" w:hAnsi="David" w:hint="cs"/>
          <w:sz w:val="28"/>
          <w:rtl/>
        </w:rPr>
        <w:t xml:space="preserve"> </w:t>
      </w:r>
      <w:r w:rsidR="00A32F3D" w:rsidRPr="009A7FAB">
        <w:rPr>
          <w:rFonts w:ascii="David" w:hAnsi="David" w:hint="cs"/>
          <w:sz w:val="28"/>
          <w:rtl/>
        </w:rPr>
        <w:t xml:space="preserve">כיוון </w:t>
      </w:r>
      <w:r w:rsidR="007D2F4C" w:rsidRPr="009A7FAB">
        <w:rPr>
          <w:rFonts w:ascii="David" w:hAnsi="David" w:hint="cs"/>
          <w:sz w:val="28"/>
          <w:rtl/>
        </w:rPr>
        <w:t xml:space="preserve">שבחומרים הנוספים לא היה כדי לשנות מן המצב הראייתי </w:t>
      </w:r>
      <w:r w:rsidR="00A32F3D" w:rsidRPr="009A7FAB">
        <w:rPr>
          <w:rFonts w:ascii="David" w:hAnsi="David" w:hint="cs"/>
          <w:sz w:val="28"/>
          <w:rtl/>
        </w:rPr>
        <w:t>וכיוון ש</w:t>
      </w:r>
      <w:r w:rsidR="00192DC8" w:rsidRPr="009A7FAB">
        <w:rPr>
          <w:rFonts w:ascii="David" w:hAnsi="David" w:hint="cs"/>
          <w:sz w:val="28"/>
          <w:rtl/>
        </w:rPr>
        <w:t>במועד בירור האשמה היו כלל הראיות בידי הצדדים.</w:t>
      </w:r>
    </w:p>
    <w:p w14:paraId="6CC30FD8" w14:textId="77777777" w:rsidR="0081370E" w:rsidRDefault="006A6322" w:rsidP="001A417A">
      <w:pPr>
        <w:pStyle w:val="ListParagraph"/>
        <w:numPr>
          <w:ilvl w:val="0"/>
          <w:numId w:val="3"/>
        </w:numPr>
        <w:tabs>
          <w:tab w:val="left" w:pos="423"/>
        </w:tabs>
        <w:ind w:hanging="20"/>
        <w:contextualSpacing/>
        <w:rPr>
          <w:rFonts w:ascii="David" w:hAnsi="David"/>
          <w:sz w:val="28"/>
        </w:rPr>
      </w:pPr>
      <w:r w:rsidRPr="007A5CA7">
        <w:rPr>
          <w:rFonts w:ascii="David" w:hAnsi="David" w:hint="cs"/>
          <w:sz w:val="28"/>
          <w:rtl/>
        </w:rPr>
        <w:t xml:space="preserve">בתום הניתוח הראייתי, קבע </w:t>
      </w:r>
      <w:r w:rsidR="00710DD1" w:rsidRPr="007A5CA7">
        <w:rPr>
          <w:rFonts w:ascii="David" w:hAnsi="David" w:hint="cs"/>
          <w:sz w:val="28"/>
          <w:rtl/>
        </w:rPr>
        <w:t xml:space="preserve">בית הדין </w:t>
      </w:r>
      <w:r w:rsidR="00710DD1" w:rsidRPr="007A5CA7">
        <w:rPr>
          <w:rFonts w:ascii="David" w:hAnsi="David" w:hint="cs"/>
          <w:b/>
          <w:bCs/>
          <w:sz w:val="28"/>
          <w:rtl/>
        </w:rPr>
        <w:t>כממצאי</w:t>
      </w:r>
      <w:r w:rsidR="00463A70">
        <w:rPr>
          <w:rFonts w:ascii="David" w:hAnsi="David" w:hint="cs"/>
          <w:b/>
          <w:bCs/>
          <w:sz w:val="28"/>
          <w:rtl/>
        </w:rPr>
        <w:t>ם</w:t>
      </w:r>
      <w:r w:rsidR="00710DD1" w:rsidRPr="007A5CA7">
        <w:rPr>
          <w:rFonts w:ascii="David" w:hAnsi="David" w:hint="cs"/>
          <w:b/>
          <w:bCs/>
          <w:sz w:val="28"/>
          <w:rtl/>
        </w:rPr>
        <w:t xml:space="preserve"> עובד</w:t>
      </w:r>
      <w:r w:rsidR="00463A70">
        <w:rPr>
          <w:rFonts w:ascii="David" w:hAnsi="David" w:hint="cs"/>
          <w:b/>
          <w:bCs/>
          <w:sz w:val="28"/>
          <w:rtl/>
        </w:rPr>
        <w:t>תיים</w:t>
      </w:r>
      <w:r w:rsidR="00710DD1" w:rsidRPr="007A5CA7">
        <w:rPr>
          <w:rFonts w:ascii="David" w:hAnsi="David" w:hint="cs"/>
          <w:sz w:val="28"/>
          <w:rtl/>
        </w:rPr>
        <w:t>, כי</w:t>
      </w:r>
      <w:r w:rsidR="00D667DE" w:rsidRPr="007A5CA7">
        <w:rPr>
          <w:rFonts w:ascii="David" w:hAnsi="David" w:hint="cs"/>
          <w:sz w:val="28"/>
          <w:rtl/>
        </w:rPr>
        <w:t xml:space="preserve"> </w:t>
      </w:r>
      <w:r w:rsidR="008E55DA">
        <w:rPr>
          <w:rFonts w:ascii="David" w:hAnsi="David" w:hint="cs"/>
          <w:sz w:val="28"/>
          <w:rtl/>
        </w:rPr>
        <w:t xml:space="preserve">בשעת לילה מאוחרת ביום 12 באפריל </w:t>
      </w:r>
      <w:r w:rsidR="00072345">
        <w:rPr>
          <w:rFonts w:ascii="David" w:hAnsi="David" w:hint="cs"/>
          <w:sz w:val="28"/>
          <w:rtl/>
        </w:rPr>
        <w:t>2024, בכפר נופש בראש הנקרה, ישבו המערער וחיילים נוספים בפינת העישון</w:t>
      </w:r>
      <w:r w:rsidR="009E7CE0">
        <w:rPr>
          <w:rFonts w:ascii="David" w:hAnsi="David" w:hint="cs"/>
          <w:sz w:val="28"/>
          <w:rtl/>
        </w:rPr>
        <w:t>. המערער ניקה את נשקו האישי מסוג 16-</w:t>
      </w:r>
      <w:r w:rsidR="009E7CE0" w:rsidRPr="009E7CE0">
        <w:rPr>
          <w:rFonts w:ascii="David" w:hAnsi="David"/>
          <w:szCs w:val="24"/>
        </w:rPr>
        <w:t>M</w:t>
      </w:r>
      <w:r w:rsidR="009E7CE0">
        <w:rPr>
          <w:rFonts w:ascii="David" w:hAnsi="David" w:hint="cs"/>
          <w:sz w:val="28"/>
          <w:rtl/>
        </w:rPr>
        <w:t xml:space="preserve"> </w:t>
      </w:r>
      <w:r w:rsidR="001457DC">
        <w:rPr>
          <w:rFonts w:ascii="David" w:hAnsi="David" w:hint="cs"/>
          <w:sz w:val="28"/>
          <w:rtl/>
        </w:rPr>
        <w:t xml:space="preserve">ולאחר מכן ניקה אקדח פרטי </w:t>
      </w:r>
      <w:r w:rsidR="00B32F5A">
        <w:rPr>
          <w:rFonts w:ascii="David" w:hAnsi="David" w:hint="cs"/>
          <w:sz w:val="28"/>
          <w:rtl/>
        </w:rPr>
        <w:t>ש</w:t>
      </w:r>
      <w:r w:rsidR="001457DC">
        <w:rPr>
          <w:rFonts w:ascii="David" w:hAnsi="David" w:hint="cs"/>
          <w:sz w:val="28"/>
          <w:rtl/>
        </w:rPr>
        <w:t>אותו נשא במסגרת עבודתו כמאבטח ברכבת ישראל</w:t>
      </w:r>
      <w:r w:rsidR="00E13A11">
        <w:rPr>
          <w:rFonts w:ascii="David" w:hAnsi="David" w:hint="cs"/>
          <w:sz w:val="28"/>
          <w:rtl/>
        </w:rPr>
        <w:t xml:space="preserve">. המערער שוחח עם שקד בנוגע לאקדחים שנשאו שניהם. המערער פרק את </w:t>
      </w:r>
      <w:r w:rsidR="00530709">
        <w:rPr>
          <w:rFonts w:ascii="David" w:hAnsi="David" w:hint="cs"/>
          <w:sz w:val="28"/>
          <w:rtl/>
        </w:rPr>
        <w:t>ה</w:t>
      </w:r>
      <w:r w:rsidR="00E13A11">
        <w:rPr>
          <w:rFonts w:ascii="David" w:hAnsi="David" w:hint="cs"/>
          <w:sz w:val="28"/>
          <w:rtl/>
        </w:rPr>
        <w:t xml:space="preserve">אקדח, הציגו לשקד והשניים השוו </w:t>
      </w:r>
      <w:r w:rsidR="00375BE5">
        <w:rPr>
          <w:rFonts w:ascii="David" w:hAnsi="David" w:hint="cs"/>
          <w:sz w:val="28"/>
          <w:rtl/>
        </w:rPr>
        <w:t>בין אקדחיהם, תוך שהחזיקו זה באקדחו של זה. המערער ביצע פעולות שונות באקדחו של שקד</w:t>
      </w:r>
      <w:r w:rsidR="00E20F84">
        <w:rPr>
          <w:rFonts w:ascii="David" w:hAnsi="David" w:hint="cs"/>
          <w:sz w:val="28"/>
          <w:rtl/>
        </w:rPr>
        <w:t xml:space="preserve"> ואז</w:t>
      </w:r>
      <w:r w:rsidR="00306C9B">
        <w:rPr>
          <w:rFonts w:ascii="David" w:hAnsi="David" w:hint="cs"/>
          <w:sz w:val="28"/>
          <w:rtl/>
        </w:rPr>
        <w:t xml:space="preserve"> השיב </w:t>
      </w:r>
      <w:r w:rsidR="00251D67">
        <w:rPr>
          <w:rFonts w:ascii="David" w:hAnsi="David" w:hint="cs"/>
          <w:sz w:val="28"/>
          <w:rtl/>
        </w:rPr>
        <w:t xml:space="preserve">לו </w:t>
      </w:r>
      <w:r w:rsidR="00306C9B">
        <w:rPr>
          <w:rFonts w:ascii="David" w:hAnsi="David" w:hint="cs"/>
          <w:sz w:val="28"/>
          <w:rtl/>
        </w:rPr>
        <w:t>את אקדחו</w:t>
      </w:r>
      <w:r w:rsidR="007F1298">
        <w:rPr>
          <w:rFonts w:ascii="David" w:hAnsi="David" w:hint="cs"/>
          <w:sz w:val="28"/>
          <w:rtl/>
        </w:rPr>
        <w:t>.</w:t>
      </w:r>
      <w:r w:rsidR="00306C9B">
        <w:rPr>
          <w:rFonts w:ascii="David" w:hAnsi="David" w:hint="cs"/>
          <w:sz w:val="28"/>
          <w:rtl/>
        </w:rPr>
        <w:t xml:space="preserve"> </w:t>
      </w:r>
      <w:r w:rsidR="00251D67">
        <w:rPr>
          <w:rFonts w:ascii="David" w:hAnsi="David" w:hint="cs"/>
          <w:sz w:val="28"/>
          <w:rtl/>
        </w:rPr>
        <w:t>לאחר מכן</w:t>
      </w:r>
      <w:r w:rsidR="00306C9B">
        <w:rPr>
          <w:rFonts w:ascii="David" w:hAnsi="David" w:hint="cs"/>
          <w:sz w:val="28"/>
          <w:rtl/>
        </w:rPr>
        <w:t xml:space="preserve">, </w:t>
      </w:r>
      <w:r w:rsidR="00463A70">
        <w:rPr>
          <w:rFonts w:ascii="David" w:hAnsi="David" w:hint="cs"/>
          <w:sz w:val="28"/>
          <w:rtl/>
        </w:rPr>
        <w:t xml:space="preserve">משהמערער קיבל בחזרה את אקדחו, </w:t>
      </w:r>
      <w:r w:rsidR="00957F7F">
        <w:rPr>
          <w:rFonts w:ascii="David" w:hAnsi="David" w:hint="cs"/>
          <w:sz w:val="28"/>
          <w:rtl/>
        </w:rPr>
        <w:t xml:space="preserve">כיוון המערער את </w:t>
      </w:r>
      <w:r w:rsidR="00B32F5A">
        <w:rPr>
          <w:rFonts w:ascii="David" w:hAnsi="David" w:hint="cs"/>
          <w:sz w:val="28"/>
          <w:rtl/>
        </w:rPr>
        <w:t xml:space="preserve">אקדחו </w:t>
      </w:r>
      <w:r w:rsidR="00306C9B">
        <w:rPr>
          <w:rFonts w:ascii="David" w:hAnsi="David" w:hint="cs"/>
          <w:sz w:val="28"/>
          <w:rtl/>
        </w:rPr>
        <w:t>כלפי הרצפה</w:t>
      </w:r>
      <w:r w:rsidR="00957F7F">
        <w:rPr>
          <w:rFonts w:ascii="David" w:hAnsi="David" w:hint="cs"/>
          <w:sz w:val="28"/>
          <w:rtl/>
        </w:rPr>
        <w:t>,</w:t>
      </w:r>
      <w:r w:rsidR="00306C9B">
        <w:rPr>
          <w:rFonts w:ascii="David" w:hAnsi="David" w:hint="cs"/>
          <w:sz w:val="28"/>
          <w:rtl/>
        </w:rPr>
        <w:t xml:space="preserve"> בסמיכות לחיילים הנוספים</w:t>
      </w:r>
      <w:r w:rsidR="00276D6C">
        <w:rPr>
          <w:rFonts w:ascii="David" w:hAnsi="David" w:hint="cs"/>
          <w:sz w:val="28"/>
          <w:rtl/>
        </w:rPr>
        <w:t xml:space="preserve">, </w:t>
      </w:r>
      <w:r w:rsidR="00957F7F">
        <w:rPr>
          <w:rFonts w:ascii="David" w:hAnsi="David" w:hint="cs"/>
          <w:sz w:val="28"/>
          <w:rtl/>
        </w:rPr>
        <w:t>ו</w:t>
      </w:r>
      <w:r w:rsidR="00276D6C">
        <w:rPr>
          <w:rFonts w:ascii="David" w:hAnsi="David" w:hint="cs"/>
          <w:sz w:val="28"/>
          <w:rtl/>
        </w:rPr>
        <w:t>לחץ על ההדק מבלי שווידא כי אין מחסנית באקדח ואין כדור בבית הבליעה, בניגוד לכללי הבטיחות</w:t>
      </w:r>
      <w:r w:rsidR="00424E48">
        <w:rPr>
          <w:rFonts w:ascii="David" w:hAnsi="David" w:hint="cs"/>
          <w:sz w:val="28"/>
          <w:rtl/>
        </w:rPr>
        <w:t xml:space="preserve">. כתוצאה </w:t>
      </w:r>
      <w:r w:rsidR="009E6A8D">
        <w:rPr>
          <w:rFonts w:ascii="David" w:hAnsi="David" w:hint="cs"/>
          <w:sz w:val="28"/>
          <w:rtl/>
        </w:rPr>
        <w:t>מכך,</w:t>
      </w:r>
      <w:r w:rsidR="00424E48">
        <w:rPr>
          <w:rFonts w:ascii="David" w:hAnsi="David" w:hint="cs"/>
          <w:sz w:val="28"/>
          <w:rtl/>
        </w:rPr>
        <w:t xml:space="preserve"> נורה כדור מ</w:t>
      </w:r>
      <w:r w:rsidR="00B64EE0">
        <w:rPr>
          <w:rFonts w:ascii="David" w:hAnsi="David" w:hint="cs"/>
          <w:sz w:val="28"/>
          <w:rtl/>
        </w:rPr>
        <w:t>ה</w:t>
      </w:r>
      <w:r w:rsidR="00424E48">
        <w:rPr>
          <w:rFonts w:ascii="David" w:hAnsi="David" w:hint="cs"/>
          <w:sz w:val="28"/>
          <w:rtl/>
        </w:rPr>
        <w:t xml:space="preserve">אקדח אשר פגע בצווארו של </w:t>
      </w:r>
      <w:r w:rsidR="00463A70">
        <w:rPr>
          <w:rFonts w:ascii="David" w:hAnsi="David" w:hint="cs"/>
          <w:sz w:val="28"/>
          <w:rtl/>
        </w:rPr>
        <w:t>הנפגע</w:t>
      </w:r>
      <w:r w:rsidR="008470F2">
        <w:rPr>
          <w:rFonts w:ascii="David" w:hAnsi="David" w:hint="cs"/>
          <w:sz w:val="28"/>
          <w:rtl/>
        </w:rPr>
        <w:t>,</w:t>
      </w:r>
      <w:r w:rsidR="00424E48">
        <w:rPr>
          <w:rFonts w:ascii="David" w:hAnsi="David" w:hint="cs"/>
          <w:sz w:val="28"/>
          <w:rtl/>
        </w:rPr>
        <w:t xml:space="preserve"> </w:t>
      </w:r>
      <w:r w:rsidR="008470F2">
        <w:rPr>
          <w:rFonts w:ascii="David" w:hAnsi="David" w:hint="cs"/>
          <w:sz w:val="28"/>
          <w:rtl/>
        </w:rPr>
        <w:t>והוא</w:t>
      </w:r>
      <w:r w:rsidR="00424E48">
        <w:rPr>
          <w:rFonts w:ascii="David" w:hAnsi="David" w:hint="cs"/>
          <w:sz w:val="28"/>
          <w:rtl/>
        </w:rPr>
        <w:t xml:space="preserve"> הובהל לבית החולים, נותח בצווארו והותוו לו 17 ימי מחלה. </w:t>
      </w:r>
    </w:p>
    <w:p w14:paraId="4BB0692F" w14:textId="77777777" w:rsidR="00D5689C" w:rsidRPr="00E74BE5" w:rsidRDefault="00AB2BC3" w:rsidP="001A417A">
      <w:pPr>
        <w:pStyle w:val="ListParagraph"/>
        <w:numPr>
          <w:ilvl w:val="0"/>
          <w:numId w:val="3"/>
        </w:numPr>
        <w:tabs>
          <w:tab w:val="left" w:pos="423"/>
        </w:tabs>
        <w:ind w:hanging="20"/>
        <w:contextualSpacing/>
        <w:rPr>
          <w:rFonts w:ascii="David" w:hAnsi="David"/>
          <w:sz w:val="28"/>
        </w:rPr>
      </w:pPr>
      <w:r w:rsidRPr="00E74BE5">
        <w:rPr>
          <w:rFonts w:ascii="David" w:hAnsi="David" w:hint="cs"/>
          <w:sz w:val="28"/>
          <w:rtl/>
        </w:rPr>
        <w:t xml:space="preserve">נקבע כי </w:t>
      </w:r>
      <w:r w:rsidR="006C7CEB">
        <w:rPr>
          <w:rFonts w:ascii="David" w:hAnsi="David" w:hint="cs"/>
          <w:sz w:val="28"/>
          <w:rtl/>
        </w:rPr>
        <w:t>ממצאים אלה</w:t>
      </w:r>
      <w:r w:rsidRPr="00E74BE5">
        <w:rPr>
          <w:rFonts w:ascii="David" w:hAnsi="David" w:hint="cs"/>
          <w:sz w:val="28"/>
          <w:rtl/>
        </w:rPr>
        <w:t xml:space="preserve"> </w:t>
      </w:r>
      <w:r w:rsidR="006C7CEB" w:rsidRPr="00E74BE5">
        <w:rPr>
          <w:rFonts w:ascii="David" w:hAnsi="David" w:hint="cs"/>
          <w:sz w:val="28"/>
          <w:rtl/>
        </w:rPr>
        <w:t>מבסס</w:t>
      </w:r>
      <w:r w:rsidR="006C7CEB">
        <w:rPr>
          <w:rFonts w:ascii="David" w:hAnsi="David" w:hint="cs"/>
          <w:sz w:val="28"/>
          <w:rtl/>
        </w:rPr>
        <w:t>ים</w:t>
      </w:r>
      <w:r w:rsidR="006C7CEB" w:rsidRPr="00E74BE5">
        <w:rPr>
          <w:rFonts w:ascii="David" w:hAnsi="David" w:hint="cs"/>
          <w:sz w:val="28"/>
          <w:rtl/>
        </w:rPr>
        <w:t xml:space="preserve"> </w:t>
      </w:r>
      <w:r w:rsidRPr="00E74BE5">
        <w:rPr>
          <w:rFonts w:ascii="David" w:hAnsi="David" w:hint="cs"/>
          <w:sz w:val="28"/>
          <w:rtl/>
        </w:rPr>
        <w:t xml:space="preserve">את </w:t>
      </w:r>
      <w:r w:rsidR="006C7CEB">
        <w:rPr>
          <w:rFonts w:ascii="David" w:hAnsi="David" w:hint="cs"/>
          <w:sz w:val="28"/>
          <w:rtl/>
        </w:rPr>
        <w:t>יסודותיה העובדתיים של עבירת הפציעה</w:t>
      </w:r>
      <w:r w:rsidR="00463A70">
        <w:rPr>
          <w:rFonts w:ascii="David" w:hAnsi="David" w:hint="cs"/>
          <w:sz w:val="28"/>
          <w:rtl/>
        </w:rPr>
        <w:t xml:space="preserve"> (סעיף 334 לחוק העונשין)</w:t>
      </w:r>
      <w:r w:rsidR="0017198C" w:rsidRPr="00E74BE5">
        <w:rPr>
          <w:rFonts w:ascii="David" w:hAnsi="David" w:hint="cs"/>
          <w:sz w:val="28"/>
          <w:rtl/>
        </w:rPr>
        <w:t xml:space="preserve">, </w:t>
      </w:r>
      <w:r w:rsidR="006C7CEB">
        <w:rPr>
          <w:rFonts w:ascii="David" w:hAnsi="David" w:hint="cs"/>
          <w:sz w:val="28"/>
          <w:rtl/>
        </w:rPr>
        <w:t xml:space="preserve">ואת הנסיבה המחמירה, </w:t>
      </w:r>
      <w:r w:rsidR="00856AF5" w:rsidRPr="00E74BE5">
        <w:rPr>
          <w:rFonts w:ascii="David" w:hAnsi="David" w:hint="cs"/>
          <w:sz w:val="28"/>
          <w:rtl/>
        </w:rPr>
        <w:t>כאמור בסעיף 335(א)(1) לחוק העונשין</w:t>
      </w:r>
      <w:r w:rsidR="006C7CEB">
        <w:rPr>
          <w:rFonts w:ascii="David" w:hAnsi="David" w:hint="cs"/>
          <w:sz w:val="28"/>
          <w:rtl/>
        </w:rPr>
        <w:t xml:space="preserve">, </w:t>
      </w:r>
      <w:r w:rsidR="00463A70">
        <w:rPr>
          <w:rFonts w:ascii="David" w:hAnsi="David" w:hint="cs"/>
          <w:sz w:val="28"/>
          <w:rtl/>
        </w:rPr>
        <w:t>מאחר שה</w:t>
      </w:r>
      <w:r w:rsidR="006C7CEB">
        <w:rPr>
          <w:rFonts w:ascii="David" w:hAnsi="David" w:hint="cs"/>
          <w:sz w:val="28"/>
          <w:rtl/>
        </w:rPr>
        <w:t>פציע</w:t>
      </w:r>
      <w:r w:rsidR="00463A70">
        <w:rPr>
          <w:rFonts w:ascii="David" w:hAnsi="David" w:hint="cs"/>
          <w:sz w:val="28"/>
          <w:rtl/>
        </w:rPr>
        <w:t xml:space="preserve">ה ארעה </w:t>
      </w:r>
      <w:r w:rsidR="006C7CEB">
        <w:rPr>
          <w:rFonts w:ascii="David" w:hAnsi="David" w:hint="cs"/>
          <w:sz w:val="28"/>
          <w:rtl/>
        </w:rPr>
        <w:t>כשהמערער נשא נשק חם</w:t>
      </w:r>
      <w:r w:rsidR="00856AF5" w:rsidRPr="00E74BE5">
        <w:rPr>
          <w:rFonts w:ascii="David" w:hAnsi="David" w:hint="cs"/>
          <w:sz w:val="28"/>
          <w:rtl/>
        </w:rPr>
        <w:t xml:space="preserve">. </w:t>
      </w:r>
      <w:r w:rsidR="006C7CEB">
        <w:rPr>
          <w:rFonts w:ascii="David" w:hAnsi="David" w:hint="cs"/>
          <w:sz w:val="28"/>
          <w:rtl/>
        </w:rPr>
        <w:t>נקבע גם כי הוכח היסוד הנפשי בעבירה</w:t>
      </w:r>
      <w:r w:rsidR="007E1F96" w:rsidRPr="00E74BE5">
        <w:rPr>
          <w:rFonts w:ascii="David" w:hAnsi="David" w:hint="cs"/>
          <w:sz w:val="28"/>
          <w:rtl/>
        </w:rPr>
        <w:t xml:space="preserve">, </w:t>
      </w:r>
      <w:r w:rsidR="005856A7">
        <w:rPr>
          <w:rFonts w:ascii="David" w:hAnsi="David" w:hint="cs"/>
          <w:sz w:val="28"/>
          <w:rtl/>
        </w:rPr>
        <w:t xml:space="preserve">ובכלל זה </w:t>
      </w:r>
      <w:r w:rsidR="007E1F96" w:rsidRPr="00FB4311">
        <w:rPr>
          <w:rFonts w:ascii="David" w:hAnsi="David" w:hint="cs"/>
          <w:b/>
          <w:bCs/>
          <w:sz w:val="28"/>
          <w:rtl/>
        </w:rPr>
        <w:t>פזיזות</w:t>
      </w:r>
      <w:r w:rsidR="007E1F96" w:rsidRPr="00E74BE5">
        <w:rPr>
          <w:rFonts w:ascii="David" w:hAnsi="David" w:hint="cs"/>
          <w:sz w:val="28"/>
          <w:rtl/>
        </w:rPr>
        <w:t xml:space="preserve"> </w:t>
      </w:r>
      <w:r w:rsidR="005856A7">
        <w:rPr>
          <w:rFonts w:ascii="David" w:hAnsi="David" w:hint="cs"/>
          <w:sz w:val="28"/>
          <w:rtl/>
        </w:rPr>
        <w:t xml:space="preserve">ביחס </w:t>
      </w:r>
      <w:r w:rsidR="007E1F96" w:rsidRPr="00E74BE5">
        <w:rPr>
          <w:rFonts w:ascii="David" w:hAnsi="David" w:hint="cs"/>
          <w:sz w:val="28"/>
          <w:rtl/>
        </w:rPr>
        <w:t xml:space="preserve">לתוצאה. </w:t>
      </w:r>
      <w:r w:rsidR="007E7E20" w:rsidRPr="00E74BE5">
        <w:rPr>
          <w:rFonts w:ascii="David" w:hAnsi="David" w:hint="cs"/>
          <w:sz w:val="28"/>
          <w:rtl/>
        </w:rPr>
        <w:t xml:space="preserve">צוין, כי מדובר בשרשרת פעולות מודעת </w:t>
      </w:r>
      <w:r w:rsidR="005856A7">
        <w:rPr>
          <w:rFonts w:ascii="David" w:hAnsi="David" w:hint="cs"/>
          <w:sz w:val="28"/>
          <w:rtl/>
        </w:rPr>
        <w:t xml:space="preserve">שביצע </w:t>
      </w:r>
      <w:r w:rsidR="007E7E20" w:rsidRPr="00E74BE5">
        <w:rPr>
          <w:rFonts w:ascii="David" w:hAnsi="David" w:hint="cs"/>
          <w:sz w:val="28"/>
          <w:rtl/>
        </w:rPr>
        <w:t>המערער</w:t>
      </w:r>
      <w:r w:rsidR="005856A7">
        <w:rPr>
          <w:rFonts w:ascii="David" w:hAnsi="David" w:hint="cs"/>
          <w:sz w:val="28"/>
          <w:rtl/>
        </w:rPr>
        <w:t>,</w:t>
      </w:r>
      <w:r w:rsidR="007E7E20" w:rsidRPr="00E74BE5">
        <w:rPr>
          <w:rFonts w:ascii="David" w:hAnsi="David" w:hint="cs"/>
          <w:sz w:val="28"/>
          <w:rtl/>
        </w:rPr>
        <w:t xml:space="preserve"> </w:t>
      </w:r>
      <w:r w:rsidR="005856A7">
        <w:rPr>
          <w:rFonts w:ascii="David" w:hAnsi="David" w:hint="cs"/>
          <w:sz w:val="28"/>
          <w:rtl/>
        </w:rPr>
        <w:t>ה</w:t>
      </w:r>
      <w:r w:rsidR="007E7E20" w:rsidRPr="00E74BE5">
        <w:rPr>
          <w:rFonts w:ascii="David" w:hAnsi="David" w:hint="cs"/>
          <w:sz w:val="28"/>
          <w:rtl/>
        </w:rPr>
        <w:t xml:space="preserve">מוחזק כיודע את הסכנות הטמונות </w:t>
      </w:r>
      <w:r w:rsidR="001B7DA6" w:rsidRPr="00E74BE5">
        <w:rPr>
          <w:rFonts w:ascii="David" w:hAnsi="David" w:hint="cs"/>
          <w:sz w:val="28"/>
          <w:rtl/>
        </w:rPr>
        <w:t>בעיסוק בלתי זהיר בכלי נשק ובפרט בניגוד להוראות הבטיחות.</w:t>
      </w:r>
      <w:r w:rsidR="00E74BE5">
        <w:rPr>
          <w:rFonts w:ascii="David" w:hAnsi="David" w:hint="cs"/>
          <w:sz w:val="28"/>
          <w:rtl/>
        </w:rPr>
        <w:t xml:space="preserve"> </w:t>
      </w:r>
      <w:r w:rsidR="001B7DA6" w:rsidRPr="00E74BE5">
        <w:rPr>
          <w:rFonts w:ascii="David" w:hAnsi="David" w:hint="cs"/>
          <w:sz w:val="28"/>
          <w:rtl/>
        </w:rPr>
        <w:t>לאור כלל האמור</w:t>
      </w:r>
      <w:r w:rsidR="00231063" w:rsidRPr="00E74BE5">
        <w:rPr>
          <w:rFonts w:ascii="David" w:hAnsi="David" w:hint="cs"/>
          <w:sz w:val="28"/>
          <w:rtl/>
        </w:rPr>
        <w:t xml:space="preserve">, </w:t>
      </w:r>
      <w:r w:rsidR="009B7772" w:rsidRPr="00E74BE5">
        <w:rPr>
          <w:rFonts w:ascii="David" w:hAnsi="David" w:hint="cs"/>
          <w:b/>
          <w:bCs/>
          <w:sz w:val="28"/>
          <w:rtl/>
        </w:rPr>
        <w:t xml:space="preserve">הורשע </w:t>
      </w:r>
      <w:r w:rsidR="00D47622" w:rsidRPr="00E74BE5">
        <w:rPr>
          <w:rFonts w:ascii="David" w:hAnsi="David" w:hint="cs"/>
          <w:b/>
          <w:bCs/>
          <w:sz w:val="28"/>
          <w:rtl/>
        </w:rPr>
        <w:t xml:space="preserve">המערער </w:t>
      </w:r>
      <w:r w:rsidR="00B05EF2">
        <w:rPr>
          <w:rFonts w:ascii="David" w:hAnsi="David" w:hint="cs"/>
          <w:b/>
          <w:bCs/>
          <w:sz w:val="28"/>
          <w:rtl/>
        </w:rPr>
        <w:t>בשתי העבירות</w:t>
      </w:r>
      <w:r w:rsidR="00E74BE5" w:rsidRPr="00E74BE5">
        <w:rPr>
          <w:rFonts w:ascii="David" w:hAnsi="David" w:hint="cs"/>
          <w:b/>
          <w:bCs/>
          <w:sz w:val="28"/>
          <w:rtl/>
        </w:rPr>
        <w:t xml:space="preserve"> המיוחס</w:t>
      </w:r>
      <w:r w:rsidR="00B05EF2">
        <w:rPr>
          <w:rFonts w:ascii="David" w:hAnsi="David" w:hint="cs"/>
          <w:b/>
          <w:bCs/>
          <w:sz w:val="28"/>
          <w:rtl/>
        </w:rPr>
        <w:t>ות</w:t>
      </w:r>
      <w:r w:rsidR="00E74BE5" w:rsidRPr="00E74BE5">
        <w:rPr>
          <w:rFonts w:ascii="David" w:hAnsi="David" w:hint="cs"/>
          <w:b/>
          <w:bCs/>
          <w:sz w:val="28"/>
          <w:rtl/>
        </w:rPr>
        <w:t xml:space="preserve"> לו</w:t>
      </w:r>
      <w:r w:rsidR="00D667DE" w:rsidRPr="00E74BE5">
        <w:rPr>
          <w:rFonts w:ascii="David" w:hAnsi="David" w:hint="cs"/>
          <w:b/>
          <w:bCs/>
          <w:sz w:val="28"/>
          <w:rtl/>
        </w:rPr>
        <w:t xml:space="preserve"> </w:t>
      </w:r>
      <w:r w:rsidR="00D47622" w:rsidRPr="00E74BE5">
        <w:rPr>
          <w:rFonts w:ascii="David" w:hAnsi="David" w:hint="cs"/>
          <w:b/>
          <w:bCs/>
          <w:sz w:val="28"/>
          <w:rtl/>
        </w:rPr>
        <w:t>בכתב האישום</w:t>
      </w:r>
      <w:r w:rsidR="004D1539" w:rsidRPr="00E74BE5">
        <w:rPr>
          <w:rFonts w:ascii="David" w:hAnsi="David" w:hint="cs"/>
          <w:sz w:val="28"/>
          <w:rtl/>
        </w:rPr>
        <w:t>.</w:t>
      </w:r>
    </w:p>
    <w:p w14:paraId="49C00B30" w14:textId="77777777" w:rsidR="00851C35" w:rsidRDefault="00851C35" w:rsidP="001A417A">
      <w:pPr>
        <w:pStyle w:val="ListParagraph"/>
        <w:tabs>
          <w:tab w:val="left" w:pos="368"/>
        </w:tabs>
        <w:ind w:left="0" w:hanging="20"/>
        <w:contextualSpacing/>
        <w:rPr>
          <w:rFonts w:ascii="David" w:hAnsi="David"/>
          <w:sz w:val="28"/>
          <w:rtl/>
        </w:rPr>
      </w:pPr>
    </w:p>
    <w:p w14:paraId="1640DC4C" w14:textId="6EDC302F" w:rsidR="00531B14" w:rsidRPr="00E74DA2" w:rsidRDefault="005856A7" w:rsidP="00E74DA2">
      <w:pPr>
        <w:pStyle w:val="ListParagraph"/>
        <w:tabs>
          <w:tab w:val="left" w:pos="368"/>
        </w:tabs>
        <w:ind w:left="0" w:hanging="20"/>
        <w:contextualSpacing/>
        <w:rPr>
          <w:rFonts w:ascii="David" w:hAnsi="David"/>
          <w:b/>
          <w:bCs/>
          <w:sz w:val="28"/>
          <w:u w:val="single"/>
        </w:rPr>
      </w:pPr>
      <w:r w:rsidRPr="009A7FAB">
        <w:rPr>
          <w:rFonts w:ascii="David" w:hAnsi="David" w:hint="cs"/>
          <w:b/>
          <w:bCs/>
          <w:sz w:val="28"/>
          <w:u w:val="single"/>
          <w:rtl/>
        </w:rPr>
        <w:lastRenderedPageBreak/>
        <w:t xml:space="preserve">ערעור </w:t>
      </w:r>
      <w:r w:rsidR="00423076" w:rsidRPr="009A7FAB">
        <w:rPr>
          <w:rFonts w:ascii="David" w:hAnsi="David" w:hint="cs"/>
          <w:b/>
          <w:bCs/>
          <w:sz w:val="28"/>
          <w:u w:val="single"/>
          <w:rtl/>
        </w:rPr>
        <w:t>ההגנה</w:t>
      </w:r>
    </w:p>
    <w:p w14:paraId="36A96D2C" w14:textId="3E1E87BD" w:rsidR="001A417A" w:rsidRPr="00531B14" w:rsidRDefault="00152B3B" w:rsidP="00531B14">
      <w:pPr>
        <w:pStyle w:val="ListParagraph"/>
        <w:numPr>
          <w:ilvl w:val="0"/>
          <w:numId w:val="3"/>
        </w:numPr>
        <w:tabs>
          <w:tab w:val="left" w:pos="423"/>
        </w:tabs>
        <w:ind w:hanging="20"/>
        <w:contextualSpacing/>
        <w:rPr>
          <w:rFonts w:ascii="David" w:hAnsi="David"/>
          <w:sz w:val="28"/>
        </w:rPr>
      </w:pPr>
      <w:r w:rsidRPr="002174BF">
        <w:rPr>
          <w:rFonts w:ascii="David" w:hAnsi="David" w:hint="cs"/>
          <w:sz w:val="28"/>
          <w:rtl/>
        </w:rPr>
        <w:t xml:space="preserve">ההגנה עתרה </w:t>
      </w:r>
      <w:r w:rsidR="00463A70">
        <w:rPr>
          <w:rFonts w:ascii="David" w:hAnsi="David" w:hint="cs"/>
          <w:sz w:val="28"/>
          <w:rtl/>
        </w:rPr>
        <w:t xml:space="preserve">לזכות את </w:t>
      </w:r>
      <w:r w:rsidR="0001260F" w:rsidRPr="002174BF">
        <w:rPr>
          <w:rFonts w:ascii="David" w:hAnsi="David" w:hint="cs"/>
          <w:sz w:val="28"/>
          <w:rtl/>
        </w:rPr>
        <w:t>המערער</w:t>
      </w:r>
      <w:r w:rsidR="002C573F" w:rsidRPr="002174BF">
        <w:rPr>
          <w:rFonts w:ascii="David" w:hAnsi="David" w:hint="cs"/>
          <w:sz w:val="28"/>
          <w:rtl/>
        </w:rPr>
        <w:t xml:space="preserve"> </w:t>
      </w:r>
      <w:r w:rsidR="00463A70">
        <w:rPr>
          <w:rFonts w:ascii="David" w:hAnsi="David" w:hint="cs"/>
          <w:sz w:val="28"/>
          <w:rtl/>
        </w:rPr>
        <w:t xml:space="preserve">מאשמה, </w:t>
      </w:r>
      <w:r w:rsidR="002C573F" w:rsidRPr="002174BF">
        <w:rPr>
          <w:rFonts w:ascii="David" w:hAnsi="David" w:hint="cs"/>
          <w:sz w:val="28"/>
          <w:rtl/>
        </w:rPr>
        <w:t>מחמת הספק</w:t>
      </w:r>
      <w:r w:rsidR="006C0832" w:rsidRPr="002174BF">
        <w:rPr>
          <w:rFonts w:ascii="David" w:hAnsi="David" w:hint="cs"/>
          <w:sz w:val="28"/>
          <w:rtl/>
        </w:rPr>
        <w:t>,</w:t>
      </w:r>
      <w:r w:rsidR="00F84CFE" w:rsidRPr="002174BF">
        <w:rPr>
          <w:rFonts w:ascii="David" w:hAnsi="David" w:hint="cs"/>
          <w:sz w:val="28"/>
          <w:rtl/>
        </w:rPr>
        <w:t xml:space="preserve"> </w:t>
      </w:r>
      <w:r w:rsidR="00463A70">
        <w:rPr>
          <w:rFonts w:ascii="David" w:hAnsi="David" w:hint="cs"/>
          <w:sz w:val="28"/>
          <w:rtl/>
        </w:rPr>
        <w:t xml:space="preserve">בטענה </w:t>
      </w:r>
      <w:r w:rsidR="00F84CFE" w:rsidRPr="002174BF">
        <w:rPr>
          <w:rFonts w:ascii="David" w:hAnsi="David" w:hint="cs"/>
          <w:sz w:val="28"/>
          <w:rtl/>
        </w:rPr>
        <w:t xml:space="preserve">שלא ניתן לקבוע בוודאות כי הוא שירה את הכדור </w:t>
      </w:r>
      <w:r w:rsidR="006C0832" w:rsidRPr="002174BF">
        <w:rPr>
          <w:rFonts w:ascii="David" w:hAnsi="David" w:hint="cs"/>
          <w:sz w:val="28"/>
          <w:rtl/>
        </w:rPr>
        <w:t xml:space="preserve">שפגע </w:t>
      </w:r>
      <w:r w:rsidR="005856A7">
        <w:rPr>
          <w:rFonts w:ascii="David" w:hAnsi="David" w:hint="cs"/>
          <w:sz w:val="28"/>
          <w:rtl/>
        </w:rPr>
        <w:t>בנפגע</w:t>
      </w:r>
      <w:r w:rsidR="0001260F" w:rsidRPr="002174BF">
        <w:rPr>
          <w:rFonts w:ascii="David" w:hAnsi="David" w:hint="cs"/>
          <w:sz w:val="28"/>
          <w:rtl/>
        </w:rPr>
        <w:t xml:space="preserve">. </w:t>
      </w:r>
      <w:r w:rsidR="00590092" w:rsidRPr="002174BF">
        <w:rPr>
          <w:rFonts w:ascii="David" w:hAnsi="David" w:hint="cs"/>
          <w:sz w:val="28"/>
          <w:rtl/>
        </w:rPr>
        <w:t xml:space="preserve">ההגנה </w:t>
      </w:r>
      <w:r w:rsidR="00463A70">
        <w:rPr>
          <w:rFonts w:ascii="David" w:hAnsi="David" w:hint="cs"/>
          <w:sz w:val="28"/>
          <w:rtl/>
        </w:rPr>
        <w:t xml:space="preserve">השיגה על </w:t>
      </w:r>
      <w:r w:rsidR="00590092" w:rsidRPr="002174BF">
        <w:rPr>
          <w:rFonts w:ascii="David" w:hAnsi="David" w:hint="cs"/>
          <w:b/>
          <w:bCs/>
          <w:sz w:val="28"/>
          <w:rtl/>
        </w:rPr>
        <w:t>ממצאי המהימנות</w:t>
      </w:r>
      <w:r w:rsidR="00590092" w:rsidRPr="002174BF">
        <w:rPr>
          <w:rFonts w:ascii="David" w:hAnsi="David" w:hint="cs"/>
          <w:sz w:val="28"/>
          <w:rtl/>
        </w:rPr>
        <w:t xml:space="preserve"> שקבע בית הדין המחוזי</w:t>
      </w:r>
      <w:r w:rsidR="005856A7">
        <w:rPr>
          <w:rFonts w:ascii="David" w:hAnsi="David" w:hint="cs"/>
          <w:sz w:val="28"/>
          <w:rtl/>
        </w:rPr>
        <w:t>.</w:t>
      </w:r>
      <w:r w:rsidR="005856A7" w:rsidRPr="002174BF">
        <w:rPr>
          <w:rFonts w:ascii="David" w:hAnsi="David" w:hint="cs"/>
          <w:sz w:val="28"/>
          <w:rtl/>
        </w:rPr>
        <w:t xml:space="preserve"> </w:t>
      </w:r>
      <w:r w:rsidR="002B4A3D" w:rsidRPr="002174BF">
        <w:rPr>
          <w:rFonts w:ascii="David" w:hAnsi="David" w:hint="cs"/>
          <w:sz w:val="28"/>
          <w:rtl/>
        </w:rPr>
        <w:t>נטען, כי העדים קשרו קשר כדי להפליל את המערער, פעלו כדי להסתיר פרטים מהרשות החוקרת ו"העלימו" את התרמיל מזירת האירוע. עוד נטען, כי העדים השתתפו בתחקירים ובטיפול עם פסיכולוג ועם גורמי בריאות הנפש, ואף המתינו ב</w:t>
      </w:r>
      <w:r w:rsidR="00463A70">
        <w:rPr>
          <w:rFonts w:ascii="David" w:hAnsi="David" w:hint="cs"/>
          <w:sz w:val="28"/>
          <w:rtl/>
        </w:rPr>
        <w:t>צוותא</w:t>
      </w:r>
      <w:r w:rsidR="002B4A3D" w:rsidRPr="002174BF">
        <w:rPr>
          <w:rFonts w:ascii="David" w:hAnsi="David" w:hint="cs"/>
          <w:sz w:val="28"/>
          <w:rtl/>
        </w:rPr>
        <w:t xml:space="preserve"> לפני </w:t>
      </w:r>
      <w:r w:rsidR="00463A70">
        <w:rPr>
          <w:rFonts w:ascii="David" w:hAnsi="David" w:hint="cs"/>
          <w:sz w:val="28"/>
          <w:rtl/>
        </w:rPr>
        <w:t xml:space="preserve">שמסרו </w:t>
      </w:r>
      <w:r w:rsidR="002B4A3D" w:rsidRPr="002174BF">
        <w:rPr>
          <w:rFonts w:ascii="David" w:hAnsi="David" w:hint="cs"/>
          <w:sz w:val="28"/>
          <w:rtl/>
        </w:rPr>
        <w:t>עדו</w:t>
      </w:r>
      <w:r w:rsidR="00463A70">
        <w:rPr>
          <w:rFonts w:ascii="David" w:hAnsi="David" w:hint="cs"/>
          <w:sz w:val="28"/>
          <w:rtl/>
        </w:rPr>
        <w:t>יו</w:t>
      </w:r>
      <w:r w:rsidR="002B4A3D" w:rsidRPr="002174BF">
        <w:rPr>
          <w:rFonts w:ascii="David" w:hAnsi="David" w:hint="cs"/>
          <w:sz w:val="28"/>
          <w:rtl/>
        </w:rPr>
        <w:t xml:space="preserve">ת במצ"ח ושוחחו ביניהם באופן שהביא לתיאום </w:t>
      </w:r>
      <w:r w:rsidR="00463A70">
        <w:rPr>
          <w:rFonts w:ascii="David" w:hAnsi="David" w:hint="cs"/>
          <w:sz w:val="28"/>
          <w:rtl/>
        </w:rPr>
        <w:t>בין ה</w:t>
      </w:r>
      <w:r w:rsidR="002B4A3D" w:rsidRPr="002174BF">
        <w:rPr>
          <w:rFonts w:ascii="David" w:hAnsi="David" w:hint="cs"/>
          <w:sz w:val="28"/>
          <w:rtl/>
        </w:rPr>
        <w:t>עדויות ולפגיעה ביכולתו של המערער להתגונן.</w:t>
      </w:r>
      <w:r w:rsidR="00590092" w:rsidRPr="002174BF">
        <w:rPr>
          <w:rFonts w:ascii="David" w:hAnsi="David" w:hint="cs"/>
          <w:sz w:val="28"/>
          <w:rtl/>
        </w:rPr>
        <w:t xml:space="preserve"> </w:t>
      </w:r>
    </w:p>
    <w:p w14:paraId="2D07DA03" w14:textId="77777777" w:rsidR="00483FCC" w:rsidRPr="002174BF" w:rsidRDefault="007735F5" w:rsidP="001A417A">
      <w:pPr>
        <w:pStyle w:val="ListParagraph"/>
        <w:numPr>
          <w:ilvl w:val="0"/>
          <w:numId w:val="3"/>
        </w:numPr>
        <w:tabs>
          <w:tab w:val="left" w:pos="423"/>
        </w:tabs>
        <w:ind w:hanging="20"/>
        <w:contextualSpacing/>
        <w:rPr>
          <w:rFonts w:ascii="David" w:hAnsi="David"/>
          <w:sz w:val="28"/>
        </w:rPr>
      </w:pPr>
      <w:r w:rsidRPr="002174BF">
        <w:rPr>
          <w:rFonts w:ascii="David" w:hAnsi="David" w:hint="cs"/>
          <w:sz w:val="28"/>
          <w:rtl/>
        </w:rPr>
        <w:t xml:space="preserve">ההגנה </w:t>
      </w:r>
      <w:r w:rsidR="00D33BDB" w:rsidRPr="002174BF">
        <w:rPr>
          <w:rFonts w:ascii="David" w:hAnsi="David" w:hint="cs"/>
          <w:sz w:val="28"/>
          <w:rtl/>
        </w:rPr>
        <w:t>הוסיפה ו</w:t>
      </w:r>
      <w:r w:rsidRPr="002174BF">
        <w:rPr>
          <w:rFonts w:ascii="David" w:hAnsi="David" w:hint="cs"/>
          <w:sz w:val="28"/>
          <w:rtl/>
        </w:rPr>
        <w:t xml:space="preserve">העלתה </w:t>
      </w:r>
      <w:r w:rsidR="00D33BDB" w:rsidRPr="002174BF">
        <w:rPr>
          <w:rFonts w:ascii="David" w:hAnsi="David" w:hint="cs"/>
          <w:sz w:val="28"/>
          <w:rtl/>
        </w:rPr>
        <w:t>את ה</w:t>
      </w:r>
      <w:r w:rsidRPr="002174BF">
        <w:rPr>
          <w:rFonts w:ascii="David" w:hAnsi="David" w:hint="cs"/>
          <w:sz w:val="28"/>
          <w:rtl/>
        </w:rPr>
        <w:t xml:space="preserve">טענות </w:t>
      </w:r>
      <w:r w:rsidR="00D33BDB" w:rsidRPr="002174BF">
        <w:rPr>
          <w:rFonts w:ascii="David" w:hAnsi="David" w:hint="cs"/>
          <w:sz w:val="28"/>
          <w:rtl/>
        </w:rPr>
        <w:t>ה</w:t>
      </w:r>
      <w:r w:rsidR="00364811" w:rsidRPr="002174BF">
        <w:rPr>
          <w:rFonts w:ascii="David" w:hAnsi="David" w:hint="cs"/>
          <w:sz w:val="28"/>
          <w:rtl/>
        </w:rPr>
        <w:t xml:space="preserve">פרטניות </w:t>
      </w:r>
      <w:r w:rsidR="00D33BDB" w:rsidRPr="002174BF">
        <w:rPr>
          <w:rFonts w:ascii="David" w:hAnsi="David" w:hint="cs"/>
          <w:sz w:val="28"/>
          <w:rtl/>
        </w:rPr>
        <w:t xml:space="preserve">הבאות </w:t>
      </w:r>
      <w:r w:rsidRPr="002174BF">
        <w:rPr>
          <w:rFonts w:ascii="David" w:hAnsi="David" w:hint="cs"/>
          <w:sz w:val="28"/>
          <w:rtl/>
        </w:rPr>
        <w:t xml:space="preserve">בנוגע </w:t>
      </w:r>
      <w:r w:rsidR="00E421ED" w:rsidRPr="002174BF">
        <w:rPr>
          <w:rFonts w:ascii="David" w:hAnsi="David" w:hint="cs"/>
          <w:sz w:val="28"/>
          <w:rtl/>
        </w:rPr>
        <w:t>ל</w:t>
      </w:r>
      <w:r w:rsidRPr="002174BF">
        <w:rPr>
          <w:rFonts w:ascii="David" w:hAnsi="David"/>
          <w:sz w:val="28"/>
          <w:rtl/>
        </w:rPr>
        <w:t xml:space="preserve">עדי </w:t>
      </w:r>
      <w:r w:rsidRPr="002174BF">
        <w:rPr>
          <w:rFonts w:ascii="David" w:hAnsi="David" w:hint="cs"/>
          <w:sz w:val="28"/>
          <w:rtl/>
        </w:rPr>
        <w:t>ה</w:t>
      </w:r>
      <w:r w:rsidRPr="002174BF">
        <w:rPr>
          <w:rFonts w:ascii="David" w:hAnsi="David"/>
          <w:sz w:val="28"/>
          <w:rtl/>
        </w:rPr>
        <w:t>תביעה</w:t>
      </w:r>
      <w:r w:rsidR="00DE5D83" w:rsidRPr="002174BF">
        <w:rPr>
          <w:rFonts w:ascii="David" w:hAnsi="David" w:hint="cs"/>
          <w:sz w:val="28"/>
          <w:rtl/>
        </w:rPr>
        <w:t xml:space="preserve">: </w:t>
      </w:r>
    </w:p>
    <w:p w14:paraId="21436C0D" w14:textId="77777777" w:rsidR="00483FCC" w:rsidRDefault="0036305F" w:rsidP="00063DD6">
      <w:pPr>
        <w:pStyle w:val="ListParagraph"/>
        <w:numPr>
          <w:ilvl w:val="0"/>
          <w:numId w:val="5"/>
        </w:numPr>
        <w:tabs>
          <w:tab w:val="left" w:pos="423"/>
        </w:tabs>
        <w:contextualSpacing/>
        <w:rPr>
          <w:rFonts w:ascii="David" w:hAnsi="David"/>
          <w:sz w:val="28"/>
        </w:rPr>
      </w:pPr>
      <w:r>
        <w:rPr>
          <w:rFonts w:ascii="David" w:hAnsi="David" w:hint="cs"/>
          <w:b/>
          <w:bCs/>
          <w:sz w:val="28"/>
          <w:rtl/>
        </w:rPr>
        <w:t xml:space="preserve">הנפגע </w:t>
      </w:r>
      <w:r w:rsidR="002C573F" w:rsidRPr="007423E0">
        <w:rPr>
          <w:rFonts w:ascii="David" w:hAnsi="David"/>
          <w:sz w:val="28"/>
          <w:rtl/>
        </w:rPr>
        <w:t xml:space="preserve">הודה </w:t>
      </w:r>
      <w:r w:rsidR="00E84121">
        <w:rPr>
          <w:rFonts w:ascii="David" w:hAnsi="David" w:hint="cs"/>
          <w:sz w:val="28"/>
          <w:rtl/>
        </w:rPr>
        <w:t>ש</w:t>
      </w:r>
      <w:r w:rsidR="002C573F" w:rsidRPr="007423E0">
        <w:rPr>
          <w:rFonts w:ascii="David" w:hAnsi="David" w:hint="cs"/>
          <w:sz w:val="28"/>
          <w:rtl/>
        </w:rPr>
        <w:t xml:space="preserve">עדותו בבית הדין השתנתה ביחס לעדותו במצ"ח, בעקבות </w:t>
      </w:r>
      <w:r w:rsidR="002C573F" w:rsidRPr="007423E0">
        <w:rPr>
          <w:rFonts w:ascii="David" w:hAnsi="David"/>
          <w:sz w:val="28"/>
          <w:rtl/>
        </w:rPr>
        <w:t>טיפול נפשי ועיבוד פסיכיאטרי</w:t>
      </w:r>
      <w:r w:rsidR="00266DF3">
        <w:rPr>
          <w:rFonts w:ascii="David" w:hAnsi="David" w:hint="cs"/>
          <w:sz w:val="28"/>
          <w:rtl/>
        </w:rPr>
        <w:t>,</w:t>
      </w:r>
      <w:r w:rsidR="00E84121">
        <w:rPr>
          <w:rFonts w:ascii="David" w:hAnsi="David" w:hint="cs"/>
          <w:sz w:val="28"/>
          <w:rtl/>
        </w:rPr>
        <w:t xml:space="preserve"> ש</w:t>
      </w:r>
      <w:r w:rsidR="00266DF3">
        <w:rPr>
          <w:rFonts w:ascii="David" w:hAnsi="David" w:hint="cs"/>
          <w:sz w:val="28"/>
          <w:rtl/>
        </w:rPr>
        <w:t>השתתף בהם במשך שנה</w:t>
      </w:r>
      <w:r w:rsidR="00581333">
        <w:rPr>
          <w:rFonts w:ascii="David" w:hAnsi="David" w:hint="cs"/>
          <w:sz w:val="28"/>
          <w:rtl/>
        </w:rPr>
        <w:t>.</w:t>
      </w:r>
      <w:r w:rsidR="002C573F" w:rsidRPr="007423E0">
        <w:rPr>
          <w:rFonts w:ascii="David" w:hAnsi="David"/>
          <w:sz w:val="28"/>
          <w:rtl/>
        </w:rPr>
        <w:t xml:space="preserve"> במצ"ח</w:t>
      </w:r>
      <w:r w:rsidR="00483FCC">
        <w:rPr>
          <w:rFonts w:ascii="David" w:hAnsi="David" w:hint="cs"/>
          <w:sz w:val="28"/>
          <w:rtl/>
        </w:rPr>
        <w:t>,</w:t>
      </w:r>
      <w:r w:rsidR="002C573F" w:rsidRPr="007423E0">
        <w:rPr>
          <w:rFonts w:ascii="David" w:hAnsi="David"/>
          <w:sz w:val="28"/>
          <w:rtl/>
        </w:rPr>
        <w:t xml:space="preserve"> מסר כי לא ראה את הירי אלא רק שמע "בום", ואילו בבית הדין טען כי ראה את המערער מכוון את האקדח לרצפה. בנוסף, </w:t>
      </w:r>
      <w:r>
        <w:rPr>
          <w:rFonts w:ascii="David" w:hAnsi="David" w:hint="cs"/>
          <w:sz w:val="28"/>
          <w:rtl/>
        </w:rPr>
        <w:t xml:space="preserve">נפגע העבירה </w:t>
      </w:r>
      <w:r w:rsidR="002C573F" w:rsidRPr="007423E0">
        <w:rPr>
          <w:rFonts w:ascii="David" w:hAnsi="David"/>
          <w:sz w:val="28"/>
          <w:rtl/>
        </w:rPr>
        <w:t>העיד כי האקדח שממנו נפלט הכדור היה בצבע כסוף, בעוד שאקדחו של המערער שנתפס בזירה הוא שחור</w:t>
      </w:r>
      <w:r w:rsidR="00D41F1D">
        <w:rPr>
          <w:rFonts w:ascii="David" w:hAnsi="David" w:hint="cs"/>
          <w:sz w:val="28"/>
          <w:rtl/>
        </w:rPr>
        <w:t>.</w:t>
      </w:r>
    </w:p>
    <w:p w14:paraId="3294E2B9" w14:textId="77777777" w:rsidR="00932D59" w:rsidRPr="001D72EC" w:rsidRDefault="002C573F" w:rsidP="00063DD6">
      <w:pPr>
        <w:pStyle w:val="ListParagraph"/>
        <w:numPr>
          <w:ilvl w:val="0"/>
          <w:numId w:val="5"/>
        </w:numPr>
        <w:tabs>
          <w:tab w:val="left" w:pos="423"/>
        </w:tabs>
        <w:contextualSpacing/>
        <w:rPr>
          <w:rFonts w:ascii="David" w:hAnsi="David"/>
          <w:sz w:val="28"/>
        </w:rPr>
      </w:pPr>
      <w:r w:rsidRPr="001D72EC">
        <w:rPr>
          <w:rFonts w:ascii="David" w:hAnsi="David"/>
          <w:sz w:val="28"/>
          <w:rtl/>
        </w:rPr>
        <w:t xml:space="preserve">עדותו של </w:t>
      </w:r>
      <w:r w:rsidRPr="001D72EC">
        <w:rPr>
          <w:rFonts w:ascii="David" w:hAnsi="David"/>
          <w:b/>
          <w:bCs/>
          <w:sz w:val="28"/>
          <w:rtl/>
        </w:rPr>
        <w:t>שקד</w:t>
      </w:r>
      <w:r w:rsidRPr="001D72EC">
        <w:rPr>
          <w:rFonts w:ascii="David" w:hAnsi="David" w:hint="cs"/>
          <w:sz w:val="28"/>
          <w:rtl/>
        </w:rPr>
        <w:t xml:space="preserve"> </w:t>
      </w:r>
      <w:r w:rsidRPr="001D72EC">
        <w:rPr>
          <w:rFonts w:ascii="David" w:hAnsi="David"/>
          <w:sz w:val="28"/>
          <w:rtl/>
        </w:rPr>
        <w:t xml:space="preserve">הייתה רצופת סתירות מהותיות, </w:t>
      </w:r>
      <w:r w:rsidRPr="001D72EC">
        <w:rPr>
          <w:rFonts w:ascii="David" w:hAnsi="David" w:hint="cs"/>
          <w:sz w:val="28"/>
          <w:rtl/>
        </w:rPr>
        <w:t xml:space="preserve">בעיקר </w:t>
      </w:r>
      <w:r w:rsidR="000B1879" w:rsidRPr="001D72EC">
        <w:rPr>
          <w:rFonts w:ascii="David" w:hAnsi="David" w:hint="cs"/>
          <w:sz w:val="28"/>
          <w:rtl/>
        </w:rPr>
        <w:t>בנוגע ל</w:t>
      </w:r>
      <w:r w:rsidRPr="001D72EC">
        <w:rPr>
          <w:rFonts w:ascii="David" w:hAnsi="David" w:hint="cs"/>
          <w:sz w:val="28"/>
          <w:rtl/>
        </w:rPr>
        <w:t>שלילת אירוע</w:t>
      </w:r>
      <w:r w:rsidRPr="001D72EC">
        <w:rPr>
          <w:rFonts w:ascii="David" w:hAnsi="David"/>
          <w:sz w:val="28"/>
          <w:rtl/>
        </w:rPr>
        <w:t xml:space="preserve"> </w:t>
      </w:r>
      <w:r w:rsidRPr="001D72EC">
        <w:rPr>
          <w:rFonts w:ascii="David" w:hAnsi="David" w:hint="cs"/>
          <w:sz w:val="28"/>
          <w:rtl/>
        </w:rPr>
        <w:t>החלפת האקדחים עם המערער, המפורט בכתב</w:t>
      </w:r>
      <w:r w:rsidRPr="001D72EC">
        <w:rPr>
          <w:rFonts w:ascii="David" w:hAnsi="David"/>
          <w:sz w:val="28"/>
          <w:rtl/>
        </w:rPr>
        <w:t xml:space="preserve"> האישום</w:t>
      </w:r>
      <w:r w:rsidR="00932D59" w:rsidRPr="001D72EC">
        <w:rPr>
          <w:rFonts w:ascii="David" w:hAnsi="David" w:hint="cs"/>
          <w:sz w:val="28"/>
          <w:rtl/>
        </w:rPr>
        <w:t>;</w:t>
      </w:r>
      <w:r w:rsidR="001D72EC">
        <w:rPr>
          <w:rFonts w:ascii="David" w:hAnsi="David" w:hint="cs"/>
          <w:sz w:val="28"/>
          <w:rtl/>
        </w:rPr>
        <w:t xml:space="preserve"> </w:t>
      </w:r>
      <w:r w:rsidR="004C10A9" w:rsidRPr="001D72EC">
        <w:rPr>
          <w:rFonts w:ascii="David" w:hAnsi="David" w:hint="cs"/>
          <w:sz w:val="28"/>
          <w:rtl/>
        </w:rPr>
        <w:t xml:space="preserve">שקד </w:t>
      </w:r>
      <w:r w:rsidR="0036305F">
        <w:rPr>
          <w:rFonts w:ascii="David" w:hAnsi="David" w:hint="cs"/>
          <w:sz w:val="28"/>
          <w:rtl/>
        </w:rPr>
        <w:t xml:space="preserve">גם </w:t>
      </w:r>
      <w:r w:rsidRPr="001D72EC">
        <w:rPr>
          <w:rFonts w:ascii="David" w:hAnsi="David" w:hint="cs"/>
          <w:sz w:val="28"/>
          <w:rtl/>
        </w:rPr>
        <w:t>טען ש</w:t>
      </w:r>
      <w:r w:rsidRPr="001D72EC">
        <w:rPr>
          <w:rFonts w:ascii="David" w:hAnsi="David"/>
          <w:sz w:val="28"/>
          <w:rtl/>
        </w:rPr>
        <w:t xml:space="preserve">האקדח שממנו נפלט הכדור </w:t>
      </w:r>
      <w:r w:rsidRPr="001D72EC">
        <w:rPr>
          <w:rFonts w:ascii="David" w:hAnsi="David" w:hint="cs"/>
          <w:sz w:val="28"/>
          <w:rtl/>
        </w:rPr>
        <w:t xml:space="preserve">היה </w:t>
      </w:r>
      <w:r w:rsidRPr="001D72EC">
        <w:rPr>
          <w:rFonts w:ascii="David" w:hAnsi="David"/>
          <w:sz w:val="28"/>
          <w:rtl/>
        </w:rPr>
        <w:t>כסוף</w:t>
      </w:r>
      <w:r w:rsidR="00D41F1D">
        <w:rPr>
          <w:rFonts w:ascii="David" w:hAnsi="David" w:hint="cs"/>
          <w:sz w:val="28"/>
          <w:rtl/>
        </w:rPr>
        <w:t>.</w:t>
      </w:r>
    </w:p>
    <w:p w14:paraId="14CAAF4C" w14:textId="77777777" w:rsidR="00932D59" w:rsidRDefault="002C573F" w:rsidP="00063DD6">
      <w:pPr>
        <w:pStyle w:val="ListParagraph"/>
        <w:numPr>
          <w:ilvl w:val="0"/>
          <w:numId w:val="5"/>
        </w:numPr>
        <w:tabs>
          <w:tab w:val="left" w:pos="423"/>
        </w:tabs>
        <w:contextualSpacing/>
        <w:rPr>
          <w:rFonts w:ascii="David" w:hAnsi="David"/>
          <w:sz w:val="28"/>
        </w:rPr>
      </w:pPr>
      <w:r w:rsidRPr="001D72EC">
        <w:rPr>
          <w:rFonts w:ascii="David" w:hAnsi="David"/>
          <w:b/>
          <w:bCs/>
          <w:sz w:val="28"/>
          <w:rtl/>
        </w:rPr>
        <w:t>דורון</w:t>
      </w:r>
      <w:r w:rsidRPr="007423E0">
        <w:rPr>
          <w:rFonts w:ascii="David" w:hAnsi="David"/>
          <w:sz w:val="28"/>
          <w:rtl/>
        </w:rPr>
        <w:t xml:space="preserve"> הודה שלא ראה את אירוע פליטת הכדור כלל, </w:t>
      </w:r>
      <w:r w:rsidRPr="007423E0">
        <w:rPr>
          <w:rFonts w:ascii="David" w:hAnsi="David" w:hint="cs"/>
          <w:sz w:val="28"/>
          <w:rtl/>
        </w:rPr>
        <w:t>והעיד ש</w:t>
      </w:r>
      <w:r w:rsidRPr="007423E0">
        <w:rPr>
          <w:rFonts w:ascii="David" w:hAnsi="David"/>
          <w:sz w:val="28"/>
          <w:rtl/>
        </w:rPr>
        <w:t>המערער אחז בשני אקדחים</w:t>
      </w:r>
      <w:r w:rsidRPr="007423E0">
        <w:rPr>
          <w:rFonts w:ascii="David" w:hAnsi="David" w:hint="cs"/>
          <w:sz w:val="28"/>
          <w:rtl/>
        </w:rPr>
        <w:t>, למרות שאין לכך כל אימות</w:t>
      </w:r>
      <w:r w:rsidR="00D41F1D">
        <w:rPr>
          <w:rFonts w:ascii="David" w:hAnsi="David" w:hint="cs"/>
          <w:sz w:val="28"/>
          <w:rtl/>
        </w:rPr>
        <w:t>.</w:t>
      </w:r>
    </w:p>
    <w:p w14:paraId="3EB3B327" w14:textId="77777777" w:rsidR="00932D59" w:rsidRPr="00830287" w:rsidRDefault="00856F4D" w:rsidP="00063DD6">
      <w:pPr>
        <w:pStyle w:val="ListParagraph"/>
        <w:numPr>
          <w:ilvl w:val="0"/>
          <w:numId w:val="5"/>
        </w:numPr>
        <w:tabs>
          <w:tab w:val="left" w:pos="423"/>
        </w:tabs>
        <w:contextualSpacing/>
        <w:rPr>
          <w:rFonts w:ascii="David" w:hAnsi="David"/>
          <w:sz w:val="28"/>
        </w:rPr>
      </w:pPr>
      <w:r w:rsidRPr="00830287">
        <w:rPr>
          <w:rFonts w:ascii="David" w:hAnsi="David" w:hint="cs"/>
          <w:sz w:val="28"/>
          <w:rtl/>
        </w:rPr>
        <w:t xml:space="preserve">עדותו של </w:t>
      </w:r>
      <w:r w:rsidR="002C573F" w:rsidRPr="00830287">
        <w:rPr>
          <w:rFonts w:ascii="David" w:hAnsi="David" w:hint="cs"/>
          <w:b/>
          <w:bCs/>
          <w:sz w:val="28"/>
          <w:rtl/>
        </w:rPr>
        <w:t>עומר</w:t>
      </w:r>
      <w:r w:rsidRPr="00830287">
        <w:rPr>
          <w:rFonts w:ascii="David" w:hAnsi="David" w:hint="cs"/>
          <w:sz w:val="28"/>
          <w:rtl/>
        </w:rPr>
        <w:t>,</w:t>
      </w:r>
      <w:r w:rsidR="006454E7" w:rsidRPr="00830287">
        <w:rPr>
          <w:rFonts w:ascii="David" w:hAnsi="David" w:hint="cs"/>
          <w:sz w:val="28"/>
          <w:rtl/>
        </w:rPr>
        <w:t xml:space="preserve"> </w:t>
      </w:r>
      <w:r w:rsidR="006464A4" w:rsidRPr="00830287">
        <w:rPr>
          <w:rFonts w:ascii="David" w:hAnsi="David" w:hint="cs"/>
          <w:sz w:val="28"/>
          <w:rtl/>
        </w:rPr>
        <w:t xml:space="preserve">בנוגע לכך שראה את המערער </w:t>
      </w:r>
      <w:r w:rsidR="002C573F" w:rsidRPr="00830287">
        <w:rPr>
          <w:rFonts w:ascii="David" w:hAnsi="David"/>
          <w:sz w:val="28"/>
          <w:rtl/>
        </w:rPr>
        <w:t>ל</w:t>
      </w:r>
      <w:r w:rsidR="006464A4" w:rsidRPr="00830287">
        <w:rPr>
          <w:rFonts w:ascii="David" w:hAnsi="David" w:hint="cs"/>
          <w:sz w:val="28"/>
          <w:rtl/>
        </w:rPr>
        <w:t>ו</w:t>
      </w:r>
      <w:r w:rsidR="002C573F" w:rsidRPr="00830287">
        <w:rPr>
          <w:rFonts w:ascii="David" w:hAnsi="David"/>
          <w:sz w:val="28"/>
          <w:rtl/>
        </w:rPr>
        <w:t>ח</w:t>
      </w:r>
      <w:r w:rsidR="006464A4" w:rsidRPr="00830287">
        <w:rPr>
          <w:rFonts w:ascii="David" w:hAnsi="David" w:hint="cs"/>
          <w:sz w:val="28"/>
          <w:rtl/>
        </w:rPr>
        <w:t>ץ</w:t>
      </w:r>
      <w:r w:rsidR="002C573F" w:rsidRPr="00830287">
        <w:rPr>
          <w:rFonts w:ascii="David" w:hAnsi="David"/>
          <w:sz w:val="28"/>
          <w:rtl/>
        </w:rPr>
        <w:t xml:space="preserve"> על ההדק</w:t>
      </w:r>
      <w:r w:rsidR="006464A4" w:rsidRPr="00830287">
        <w:rPr>
          <w:rFonts w:ascii="David" w:hAnsi="David" w:hint="cs"/>
          <w:sz w:val="28"/>
          <w:rtl/>
        </w:rPr>
        <w:t>,</w:t>
      </w:r>
      <w:r w:rsidR="002C573F" w:rsidRPr="00830287">
        <w:rPr>
          <w:rFonts w:ascii="David" w:hAnsi="David"/>
          <w:sz w:val="28"/>
          <w:rtl/>
        </w:rPr>
        <w:t xml:space="preserve"> </w:t>
      </w:r>
      <w:r w:rsidRPr="00830287">
        <w:rPr>
          <w:rFonts w:ascii="David" w:hAnsi="David" w:hint="cs"/>
          <w:sz w:val="28"/>
          <w:rtl/>
        </w:rPr>
        <w:t>לא הייתה החלטית והשתנתה מספר פעמים</w:t>
      </w:r>
      <w:r w:rsidR="00D41F1D" w:rsidRPr="00830287">
        <w:rPr>
          <w:rFonts w:ascii="David" w:hAnsi="David" w:hint="cs"/>
          <w:sz w:val="28"/>
          <w:rtl/>
        </w:rPr>
        <w:t>.</w:t>
      </w:r>
    </w:p>
    <w:p w14:paraId="0EECB005" w14:textId="77777777" w:rsidR="006C0832" w:rsidRDefault="002C573F" w:rsidP="00063DD6">
      <w:pPr>
        <w:pStyle w:val="ListParagraph"/>
        <w:numPr>
          <w:ilvl w:val="0"/>
          <w:numId w:val="5"/>
        </w:numPr>
        <w:tabs>
          <w:tab w:val="left" w:pos="423"/>
        </w:tabs>
        <w:contextualSpacing/>
        <w:rPr>
          <w:rFonts w:ascii="David" w:hAnsi="David"/>
          <w:sz w:val="28"/>
        </w:rPr>
      </w:pPr>
      <w:r w:rsidRPr="00830287">
        <w:rPr>
          <w:rFonts w:ascii="David" w:hAnsi="David"/>
          <w:b/>
          <w:bCs/>
          <w:sz w:val="28"/>
          <w:rtl/>
        </w:rPr>
        <w:t>נווה</w:t>
      </w:r>
      <w:r w:rsidR="00813F1F" w:rsidRPr="00830287">
        <w:rPr>
          <w:rFonts w:ascii="David" w:hAnsi="David" w:hint="cs"/>
          <w:sz w:val="28"/>
          <w:rtl/>
        </w:rPr>
        <w:t xml:space="preserve"> </w:t>
      </w:r>
      <w:r w:rsidRPr="00830287">
        <w:rPr>
          <w:rFonts w:ascii="David" w:hAnsi="David"/>
          <w:sz w:val="28"/>
          <w:rtl/>
        </w:rPr>
        <w:t xml:space="preserve">אישר </w:t>
      </w:r>
      <w:r w:rsidR="00813F1F" w:rsidRPr="00830287">
        <w:rPr>
          <w:rFonts w:ascii="David" w:hAnsi="David" w:hint="cs"/>
          <w:sz w:val="28"/>
          <w:rtl/>
        </w:rPr>
        <w:t>ש</w:t>
      </w:r>
      <w:r w:rsidRPr="00830287">
        <w:rPr>
          <w:rFonts w:ascii="David" w:hAnsi="David"/>
          <w:sz w:val="28"/>
          <w:rtl/>
        </w:rPr>
        <w:t xml:space="preserve">בעת </w:t>
      </w:r>
      <w:r w:rsidRPr="00830287">
        <w:rPr>
          <w:rFonts w:ascii="David" w:hAnsi="David" w:hint="cs"/>
          <w:sz w:val="28"/>
          <w:rtl/>
        </w:rPr>
        <w:t>שפרק את האקדח</w:t>
      </w:r>
      <w:r w:rsidR="00830287" w:rsidRPr="00830287">
        <w:rPr>
          <w:rFonts w:ascii="David" w:hAnsi="David" w:hint="cs"/>
          <w:sz w:val="28"/>
          <w:rtl/>
        </w:rPr>
        <w:t xml:space="preserve"> </w:t>
      </w:r>
      <w:r w:rsidR="00830287" w:rsidRPr="00830287">
        <w:rPr>
          <w:rFonts w:ascii="David" w:hAnsi="David"/>
          <w:sz w:val="28"/>
          <w:rtl/>
        </w:rPr>
        <w:t>לא יצא כדור מבית הבליעה</w:t>
      </w:r>
      <w:r w:rsidR="00856F4D" w:rsidRPr="00830287">
        <w:rPr>
          <w:rFonts w:ascii="David" w:hAnsi="David" w:hint="cs"/>
          <w:sz w:val="28"/>
          <w:rtl/>
        </w:rPr>
        <w:t>. נטען, כי זאת ההוכחה לכך, שאין היתכנות לירי מאקדחו של המערער.</w:t>
      </w:r>
    </w:p>
    <w:p w14:paraId="24743581" w14:textId="77777777" w:rsidR="001A417A" w:rsidRPr="00830287" w:rsidRDefault="001A417A" w:rsidP="001A417A">
      <w:pPr>
        <w:pStyle w:val="ListParagraph"/>
        <w:tabs>
          <w:tab w:val="left" w:pos="423"/>
        </w:tabs>
        <w:ind w:left="720"/>
        <w:contextualSpacing/>
        <w:rPr>
          <w:rFonts w:ascii="David" w:hAnsi="David"/>
          <w:sz w:val="28"/>
        </w:rPr>
      </w:pPr>
    </w:p>
    <w:p w14:paraId="33C4A691" w14:textId="77777777" w:rsidR="0036305F" w:rsidRDefault="00BD0FF6" w:rsidP="001A417A">
      <w:pPr>
        <w:pStyle w:val="ListParagraph"/>
        <w:numPr>
          <w:ilvl w:val="0"/>
          <w:numId w:val="3"/>
        </w:numPr>
        <w:tabs>
          <w:tab w:val="left" w:pos="423"/>
        </w:tabs>
        <w:ind w:hanging="20"/>
        <w:contextualSpacing/>
        <w:rPr>
          <w:rFonts w:ascii="David" w:hAnsi="David"/>
          <w:sz w:val="28"/>
        </w:rPr>
      </w:pPr>
      <w:r w:rsidRPr="0036305F">
        <w:rPr>
          <w:rFonts w:ascii="David" w:hAnsi="David" w:hint="cs"/>
          <w:sz w:val="28"/>
          <w:rtl/>
        </w:rPr>
        <w:t xml:space="preserve">ההגנה לא השלימה עם </w:t>
      </w:r>
      <w:r w:rsidR="006D0647" w:rsidRPr="0036305F">
        <w:rPr>
          <w:rFonts w:ascii="David" w:hAnsi="David" w:hint="cs"/>
          <w:sz w:val="28"/>
          <w:rtl/>
        </w:rPr>
        <w:t>דחיית</w:t>
      </w:r>
      <w:r w:rsidR="00270ED9" w:rsidRPr="0036305F">
        <w:rPr>
          <w:rFonts w:ascii="David" w:hAnsi="David" w:hint="cs"/>
          <w:sz w:val="28"/>
          <w:rtl/>
        </w:rPr>
        <w:t xml:space="preserve"> </w:t>
      </w:r>
      <w:r w:rsidR="00270ED9" w:rsidRPr="0036305F">
        <w:rPr>
          <w:rFonts w:ascii="David" w:hAnsi="David" w:hint="cs"/>
          <w:b/>
          <w:bCs/>
          <w:sz w:val="28"/>
          <w:rtl/>
        </w:rPr>
        <w:t>טענות</w:t>
      </w:r>
      <w:r w:rsidR="006D0647" w:rsidRPr="0036305F">
        <w:rPr>
          <w:rFonts w:ascii="David" w:hAnsi="David" w:hint="cs"/>
          <w:b/>
          <w:bCs/>
          <w:sz w:val="28"/>
          <w:rtl/>
        </w:rPr>
        <w:t>יה</w:t>
      </w:r>
      <w:r w:rsidR="00270ED9" w:rsidRPr="0036305F">
        <w:rPr>
          <w:rFonts w:ascii="David" w:hAnsi="David" w:hint="cs"/>
          <w:b/>
          <w:bCs/>
          <w:sz w:val="28"/>
          <w:rtl/>
        </w:rPr>
        <w:t xml:space="preserve"> ל</w:t>
      </w:r>
      <w:r w:rsidRPr="0036305F">
        <w:rPr>
          <w:rFonts w:ascii="David" w:hAnsi="David" w:hint="cs"/>
          <w:b/>
          <w:bCs/>
          <w:sz w:val="28"/>
          <w:rtl/>
        </w:rPr>
        <w:t>מחדלי חקירה</w:t>
      </w:r>
      <w:r w:rsidRPr="0036305F">
        <w:rPr>
          <w:rFonts w:ascii="David" w:hAnsi="David" w:hint="cs"/>
          <w:sz w:val="28"/>
          <w:rtl/>
        </w:rPr>
        <w:t xml:space="preserve"> וביקשה לבחון אותן מחדש</w:t>
      </w:r>
      <w:r w:rsidR="00DC3C09" w:rsidRPr="0036305F">
        <w:rPr>
          <w:rFonts w:ascii="David" w:hAnsi="David" w:hint="cs"/>
          <w:sz w:val="28"/>
          <w:rtl/>
        </w:rPr>
        <w:t xml:space="preserve">. </w:t>
      </w:r>
      <w:r w:rsidR="0036305F" w:rsidRPr="0036305F">
        <w:rPr>
          <w:rFonts w:ascii="David" w:hAnsi="David" w:hint="cs"/>
          <w:sz w:val="28"/>
          <w:rtl/>
        </w:rPr>
        <w:t>בהקשר זה, שבה ההגנה וציינה</w:t>
      </w:r>
      <w:r w:rsidR="008939BD" w:rsidRPr="0036305F">
        <w:rPr>
          <w:rFonts w:ascii="David" w:hAnsi="David" w:hint="cs"/>
          <w:sz w:val="28"/>
          <w:rtl/>
        </w:rPr>
        <w:t>, כי חוקרי מצ"ח לא הגיעו בעצמם לזירת האירוע וגם צוות מז"פ לא הגיע למקום</w:t>
      </w:r>
      <w:r w:rsidR="00924A9A" w:rsidRPr="0036305F">
        <w:rPr>
          <w:rFonts w:ascii="David" w:hAnsi="David" w:hint="cs"/>
          <w:sz w:val="28"/>
          <w:rtl/>
        </w:rPr>
        <w:t>;</w:t>
      </w:r>
      <w:r w:rsidR="008939BD" w:rsidRPr="0036305F">
        <w:rPr>
          <w:rFonts w:ascii="David" w:hAnsi="David" w:hint="cs"/>
          <w:sz w:val="28"/>
          <w:rtl/>
        </w:rPr>
        <w:t xml:space="preserve"> </w:t>
      </w:r>
      <w:r w:rsidR="00727315" w:rsidRPr="0036305F">
        <w:rPr>
          <w:rFonts w:ascii="David" w:hAnsi="David" w:hint="cs"/>
          <w:sz w:val="28"/>
          <w:rtl/>
        </w:rPr>
        <w:t xml:space="preserve">הזירה לא בודדה, </w:t>
      </w:r>
      <w:r w:rsidR="002D72C1" w:rsidRPr="0036305F">
        <w:rPr>
          <w:rFonts w:ascii="David" w:hAnsi="David" w:hint="cs"/>
          <w:sz w:val="28"/>
          <w:rtl/>
        </w:rPr>
        <w:t>לא נמדדה ו</w:t>
      </w:r>
      <w:r w:rsidR="005856A7" w:rsidRPr="0036305F">
        <w:rPr>
          <w:rFonts w:ascii="David" w:hAnsi="David" w:hint="cs"/>
          <w:sz w:val="28"/>
          <w:rtl/>
        </w:rPr>
        <w:t xml:space="preserve">לא </w:t>
      </w:r>
      <w:r w:rsidR="002D72C1" w:rsidRPr="0036305F">
        <w:rPr>
          <w:rFonts w:ascii="David" w:hAnsi="David" w:hint="cs"/>
          <w:sz w:val="28"/>
          <w:rtl/>
        </w:rPr>
        <w:t xml:space="preserve">תועדה, </w:t>
      </w:r>
      <w:r w:rsidR="00AA6718" w:rsidRPr="0036305F">
        <w:rPr>
          <w:rFonts w:ascii="David" w:hAnsi="David" w:hint="cs"/>
          <w:sz w:val="28"/>
          <w:rtl/>
        </w:rPr>
        <w:t>לא נבדקו כל כלי הנש</w:t>
      </w:r>
      <w:r w:rsidR="00894251" w:rsidRPr="0036305F">
        <w:rPr>
          <w:rFonts w:ascii="David" w:hAnsi="David" w:hint="cs"/>
          <w:sz w:val="28"/>
          <w:rtl/>
        </w:rPr>
        <w:t>ק</w:t>
      </w:r>
      <w:r w:rsidR="00AA6718" w:rsidRPr="0036305F">
        <w:rPr>
          <w:rFonts w:ascii="David" w:hAnsi="David" w:hint="cs"/>
          <w:sz w:val="28"/>
          <w:rtl/>
        </w:rPr>
        <w:t xml:space="preserve"> של הנוכחים </w:t>
      </w:r>
      <w:r w:rsidR="002D72C1" w:rsidRPr="0036305F">
        <w:rPr>
          <w:rFonts w:ascii="David" w:hAnsi="David" w:hint="cs"/>
          <w:sz w:val="28"/>
          <w:rtl/>
        </w:rPr>
        <w:t xml:space="preserve">בה </w:t>
      </w:r>
      <w:r w:rsidR="00894251" w:rsidRPr="0036305F">
        <w:rPr>
          <w:rFonts w:ascii="David" w:hAnsi="David" w:hint="cs"/>
          <w:sz w:val="28"/>
          <w:rtl/>
        </w:rPr>
        <w:t xml:space="preserve">ולא ניטלו </w:t>
      </w:r>
      <w:r w:rsidR="009B0C90" w:rsidRPr="0036305F">
        <w:rPr>
          <w:rFonts w:ascii="David" w:hAnsi="David" w:hint="cs"/>
          <w:sz w:val="28"/>
          <w:rtl/>
        </w:rPr>
        <w:t>מ</w:t>
      </w:r>
      <w:r w:rsidR="00894251" w:rsidRPr="0036305F">
        <w:rPr>
          <w:rFonts w:ascii="David" w:hAnsi="David" w:hint="cs"/>
          <w:sz w:val="28"/>
          <w:rtl/>
        </w:rPr>
        <w:t>הם טביעות אצבע</w:t>
      </w:r>
      <w:r w:rsidR="00894251" w:rsidRPr="0036305F">
        <w:rPr>
          <w:rFonts w:ascii="David" w:hAnsi="David"/>
          <w:sz w:val="28"/>
          <w:rtl/>
        </w:rPr>
        <w:t xml:space="preserve"> </w:t>
      </w:r>
      <w:r w:rsidR="00810887" w:rsidRPr="0036305F">
        <w:rPr>
          <w:rFonts w:ascii="David" w:hAnsi="David" w:hint="cs"/>
          <w:sz w:val="28"/>
          <w:rtl/>
        </w:rPr>
        <w:t>ו</w:t>
      </w:r>
      <w:r w:rsidR="00894251" w:rsidRPr="0036305F">
        <w:rPr>
          <w:rFonts w:ascii="David" w:hAnsi="David"/>
          <w:sz w:val="28"/>
          <w:rtl/>
        </w:rPr>
        <w:t xml:space="preserve">דגימות </w:t>
      </w:r>
      <w:r w:rsidR="00894251" w:rsidRPr="0036305F">
        <w:rPr>
          <w:rFonts w:ascii="David" w:hAnsi="David"/>
          <w:szCs w:val="24"/>
        </w:rPr>
        <w:t>DNA</w:t>
      </w:r>
      <w:r w:rsidR="00924A9A" w:rsidRPr="0036305F">
        <w:rPr>
          <w:rFonts w:ascii="David" w:hAnsi="David" w:hint="cs"/>
          <w:sz w:val="28"/>
          <w:rtl/>
        </w:rPr>
        <w:t xml:space="preserve">; </w:t>
      </w:r>
      <w:r w:rsidR="00AA6718" w:rsidRPr="0036305F">
        <w:rPr>
          <w:rFonts w:ascii="David" w:hAnsi="David" w:hint="cs"/>
          <w:sz w:val="28"/>
          <w:rtl/>
        </w:rPr>
        <w:t xml:space="preserve">בעיקר, </w:t>
      </w:r>
      <w:r w:rsidR="00643BE1" w:rsidRPr="0036305F">
        <w:rPr>
          <w:rFonts w:ascii="David" w:hAnsi="David" w:hint="cs"/>
          <w:sz w:val="28"/>
          <w:rtl/>
        </w:rPr>
        <w:t xml:space="preserve">לא בוצעו בדיקות פורנזיות </w:t>
      </w:r>
      <w:r w:rsidR="00625AB9" w:rsidRPr="0036305F">
        <w:rPr>
          <w:rFonts w:ascii="David" w:hAnsi="David" w:hint="cs"/>
          <w:sz w:val="28"/>
          <w:rtl/>
        </w:rPr>
        <w:t xml:space="preserve">ובליסטיות </w:t>
      </w:r>
      <w:r w:rsidR="00643BE1" w:rsidRPr="0036305F">
        <w:rPr>
          <w:rFonts w:ascii="David" w:hAnsi="David" w:hint="cs"/>
          <w:sz w:val="28"/>
          <w:rtl/>
        </w:rPr>
        <w:t>נדרשות</w:t>
      </w:r>
      <w:r w:rsidR="007674EE" w:rsidRPr="0036305F">
        <w:rPr>
          <w:rFonts w:ascii="David" w:hAnsi="David" w:hint="cs"/>
          <w:sz w:val="28"/>
          <w:rtl/>
        </w:rPr>
        <w:t xml:space="preserve">: </w:t>
      </w:r>
      <w:r w:rsidR="00625AB9" w:rsidRPr="0036305F">
        <w:rPr>
          <w:rFonts w:ascii="David" w:hAnsi="David" w:hint="cs"/>
          <w:sz w:val="28"/>
          <w:rtl/>
        </w:rPr>
        <w:t>לתרמיל (שלא אותר) ולקליע (ש</w:t>
      </w:r>
      <w:r w:rsidR="0036305F" w:rsidRPr="0036305F">
        <w:rPr>
          <w:rFonts w:ascii="David" w:hAnsi="David" w:hint="cs"/>
          <w:sz w:val="28"/>
          <w:rtl/>
        </w:rPr>
        <w:t xml:space="preserve">שרידיו </w:t>
      </w:r>
      <w:r w:rsidR="00625AB9" w:rsidRPr="0036305F">
        <w:rPr>
          <w:rFonts w:ascii="David" w:hAnsi="David" w:hint="cs"/>
          <w:sz w:val="28"/>
          <w:rtl/>
        </w:rPr>
        <w:t>נמסר</w:t>
      </w:r>
      <w:r w:rsidR="0036305F" w:rsidRPr="0036305F">
        <w:rPr>
          <w:rFonts w:ascii="David" w:hAnsi="David" w:hint="cs"/>
          <w:sz w:val="28"/>
          <w:rtl/>
        </w:rPr>
        <w:t>ו</w:t>
      </w:r>
      <w:r w:rsidR="00625AB9" w:rsidRPr="0036305F">
        <w:rPr>
          <w:rFonts w:ascii="David" w:hAnsi="David" w:hint="cs"/>
          <w:sz w:val="28"/>
          <w:rtl/>
        </w:rPr>
        <w:t xml:space="preserve"> על ידי צוות בית החולים לנפגע העבירה כמזכרת)</w:t>
      </w:r>
      <w:r w:rsidR="00EA4875" w:rsidRPr="0036305F">
        <w:rPr>
          <w:rFonts w:ascii="David" w:hAnsi="David" w:hint="cs"/>
          <w:sz w:val="28"/>
          <w:rtl/>
        </w:rPr>
        <w:t>;</w:t>
      </w:r>
      <w:r w:rsidR="007C7B4C" w:rsidRPr="0036305F">
        <w:rPr>
          <w:rFonts w:ascii="David" w:hAnsi="David" w:hint="cs"/>
          <w:sz w:val="28"/>
          <w:rtl/>
        </w:rPr>
        <w:t xml:space="preserve"> </w:t>
      </w:r>
      <w:r w:rsidR="007674EE" w:rsidRPr="0036305F">
        <w:rPr>
          <w:rFonts w:ascii="David" w:hAnsi="David" w:hint="cs"/>
          <w:sz w:val="28"/>
          <w:rtl/>
        </w:rPr>
        <w:t>לתקינות האקדח</w:t>
      </w:r>
      <w:r w:rsidR="00EA4875" w:rsidRPr="0036305F">
        <w:rPr>
          <w:rFonts w:ascii="David" w:hAnsi="David" w:hint="cs"/>
          <w:sz w:val="28"/>
          <w:rtl/>
        </w:rPr>
        <w:t>;</w:t>
      </w:r>
      <w:r w:rsidR="007674EE" w:rsidRPr="0036305F">
        <w:rPr>
          <w:rFonts w:ascii="David" w:hAnsi="David" w:hint="cs"/>
          <w:sz w:val="28"/>
          <w:rtl/>
        </w:rPr>
        <w:t xml:space="preserve"> לגילוי כיווני הירי</w:t>
      </w:r>
      <w:r w:rsidR="00EA4875" w:rsidRPr="0036305F">
        <w:rPr>
          <w:rFonts w:ascii="David" w:hAnsi="David" w:hint="cs"/>
          <w:sz w:val="28"/>
          <w:rtl/>
        </w:rPr>
        <w:t>;</w:t>
      </w:r>
      <w:r w:rsidR="007674EE" w:rsidRPr="0036305F">
        <w:rPr>
          <w:rFonts w:ascii="David" w:hAnsi="David" w:hint="cs"/>
          <w:sz w:val="28"/>
          <w:rtl/>
        </w:rPr>
        <w:t xml:space="preserve"> </w:t>
      </w:r>
      <w:r w:rsidR="00916F7F" w:rsidRPr="0036305F">
        <w:rPr>
          <w:rFonts w:ascii="David" w:hAnsi="David" w:hint="cs"/>
          <w:sz w:val="28"/>
          <w:rtl/>
        </w:rPr>
        <w:t>לאיתור חורי ירי על רצפת החדר (</w:t>
      </w:r>
      <w:r w:rsidR="00916F7F" w:rsidRPr="0036305F">
        <w:rPr>
          <w:rFonts w:ascii="David" w:hAnsi="David"/>
          <w:szCs w:val="24"/>
        </w:rPr>
        <w:t>BDK</w:t>
      </w:r>
      <w:r w:rsidR="00916F7F" w:rsidRPr="0036305F">
        <w:rPr>
          <w:rFonts w:ascii="David" w:hAnsi="David"/>
          <w:sz w:val="28"/>
        </w:rPr>
        <w:t>-3</w:t>
      </w:r>
      <w:r w:rsidR="00916F7F" w:rsidRPr="0036305F">
        <w:rPr>
          <w:rFonts w:ascii="David" w:hAnsi="David" w:hint="cs"/>
          <w:sz w:val="28"/>
          <w:rtl/>
        </w:rPr>
        <w:t>)</w:t>
      </w:r>
      <w:r w:rsidR="00EA4875" w:rsidRPr="0036305F">
        <w:rPr>
          <w:rFonts w:ascii="David" w:hAnsi="David" w:hint="cs"/>
          <w:sz w:val="28"/>
          <w:rtl/>
        </w:rPr>
        <w:t>;</w:t>
      </w:r>
      <w:r w:rsidR="00916F7F" w:rsidRPr="0036305F">
        <w:rPr>
          <w:rFonts w:ascii="David" w:hAnsi="David" w:hint="cs"/>
          <w:sz w:val="28"/>
          <w:rtl/>
        </w:rPr>
        <w:t xml:space="preserve"> ו</w:t>
      </w:r>
      <w:r w:rsidR="006A3943" w:rsidRPr="0036305F">
        <w:rPr>
          <w:rFonts w:ascii="David" w:hAnsi="David" w:hint="cs"/>
          <w:sz w:val="28"/>
          <w:rtl/>
        </w:rPr>
        <w:t>לאיתור שרידי ירי על ידי</w:t>
      </w:r>
      <w:r w:rsidR="001816A0" w:rsidRPr="0036305F">
        <w:rPr>
          <w:rFonts w:ascii="David" w:hAnsi="David" w:hint="cs"/>
          <w:sz w:val="28"/>
          <w:rtl/>
        </w:rPr>
        <w:t xml:space="preserve">הם </w:t>
      </w:r>
      <w:r w:rsidR="00E06EF8" w:rsidRPr="0036305F">
        <w:rPr>
          <w:rFonts w:ascii="David" w:hAnsi="David" w:hint="cs"/>
          <w:sz w:val="28"/>
          <w:rtl/>
        </w:rPr>
        <w:t xml:space="preserve">ובגדיהם </w:t>
      </w:r>
      <w:r w:rsidR="001816A0" w:rsidRPr="0036305F">
        <w:rPr>
          <w:rFonts w:ascii="David" w:hAnsi="David" w:hint="cs"/>
          <w:sz w:val="28"/>
          <w:rtl/>
        </w:rPr>
        <w:t>של</w:t>
      </w:r>
      <w:r w:rsidR="006A3943" w:rsidRPr="0036305F">
        <w:rPr>
          <w:rFonts w:ascii="David" w:hAnsi="David" w:hint="cs"/>
          <w:sz w:val="28"/>
          <w:rtl/>
        </w:rPr>
        <w:t xml:space="preserve"> </w:t>
      </w:r>
      <w:r w:rsidR="009B0C90" w:rsidRPr="0036305F">
        <w:rPr>
          <w:rFonts w:ascii="David" w:hAnsi="David" w:hint="cs"/>
          <w:sz w:val="28"/>
          <w:rtl/>
        </w:rPr>
        <w:t>המערער ו</w:t>
      </w:r>
      <w:r w:rsidR="006A3943" w:rsidRPr="0036305F">
        <w:rPr>
          <w:rFonts w:ascii="David" w:hAnsi="David" w:hint="cs"/>
          <w:sz w:val="28"/>
          <w:rtl/>
        </w:rPr>
        <w:t>הנוכחים</w:t>
      </w:r>
      <w:r w:rsidR="002348AC" w:rsidRPr="0036305F">
        <w:rPr>
          <w:rFonts w:ascii="David" w:hAnsi="David"/>
          <w:sz w:val="28"/>
          <w:rtl/>
        </w:rPr>
        <w:t xml:space="preserve"> (</w:t>
      </w:r>
      <w:r w:rsidR="002348AC" w:rsidRPr="0036305F">
        <w:rPr>
          <w:rFonts w:ascii="David" w:hAnsi="David"/>
          <w:szCs w:val="24"/>
        </w:rPr>
        <w:t>GSR</w:t>
      </w:r>
      <w:r w:rsidR="002348AC" w:rsidRPr="0036305F">
        <w:rPr>
          <w:rFonts w:ascii="David" w:hAnsi="David"/>
          <w:sz w:val="28"/>
          <w:rtl/>
        </w:rPr>
        <w:t>).</w:t>
      </w:r>
      <w:r w:rsidR="00894251" w:rsidRPr="0036305F">
        <w:rPr>
          <w:rFonts w:ascii="David" w:hAnsi="David" w:hint="cs"/>
          <w:sz w:val="28"/>
          <w:rtl/>
        </w:rPr>
        <w:t xml:space="preserve"> </w:t>
      </w:r>
      <w:r w:rsidR="00E716DF" w:rsidRPr="0036305F">
        <w:rPr>
          <w:rFonts w:ascii="David" w:hAnsi="David"/>
          <w:sz w:val="28"/>
          <w:rtl/>
        </w:rPr>
        <w:t xml:space="preserve">כתוצאה מכך, </w:t>
      </w:r>
      <w:r w:rsidR="0036305F" w:rsidRPr="0036305F">
        <w:rPr>
          <w:rFonts w:ascii="David" w:hAnsi="David" w:hint="cs"/>
          <w:sz w:val="28"/>
          <w:rtl/>
        </w:rPr>
        <w:t xml:space="preserve">כנטען, </w:t>
      </w:r>
      <w:r w:rsidR="00E716DF" w:rsidRPr="0036305F">
        <w:rPr>
          <w:rFonts w:ascii="David" w:hAnsi="David"/>
          <w:sz w:val="28"/>
          <w:rtl/>
        </w:rPr>
        <w:t xml:space="preserve">לרשויות החקירה אין כל ידיעה היכן ישבו המעורבים, כמה </w:t>
      </w:r>
      <w:r w:rsidR="005856A7" w:rsidRPr="0036305F">
        <w:rPr>
          <w:rFonts w:ascii="David" w:hAnsi="David" w:hint="cs"/>
          <w:sz w:val="28"/>
          <w:rtl/>
        </w:rPr>
        <w:t xml:space="preserve">כלי </w:t>
      </w:r>
      <w:r w:rsidR="00E716DF" w:rsidRPr="0036305F">
        <w:rPr>
          <w:rFonts w:ascii="David" w:hAnsi="David"/>
          <w:sz w:val="28"/>
          <w:rtl/>
        </w:rPr>
        <w:t>נשק היו בזירה, היכן היה מוקד פגיעת הכדור ברצפה</w:t>
      </w:r>
      <w:r w:rsidR="00593583" w:rsidRPr="0036305F">
        <w:rPr>
          <w:rFonts w:ascii="David" w:hAnsi="David" w:hint="cs"/>
          <w:sz w:val="28"/>
          <w:rtl/>
        </w:rPr>
        <w:t xml:space="preserve"> </w:t>
      </w:r>
      <w:r w:rsidR="005856A7" w:rsidRPr="0036305F">
        <w:rPr>
          <w:rFonts w:ascii="David" w:hAnsi="David" w:hint="cs"/>
          <w:sz w:val="28"/>
          <w:rtl/>
        </w:rPr>
        <w:t xml:space="preserve">והאם </w:t>
      </w:r>
      <w:r w:rsidR="00593583" w:rsidRPr="0036305F">
        <w:rPr>
          <w:rFonts w:ascii="David" w:hAnsi="David" w:hint="cs"/>
          <w:sz w:val="28"/>
          <w:rtl/>
        </w:rPr>
        <w:t xml:space="preserve">ניתן </w:t>
      </w:r>
      <w:r w:rsidR="00593583" w:rsidRPr="0036305F">
        <w:rPr>
          <w:rFonts w:ascii="David" w:hAnsi="David"/>
          <w:sz w:val="28"/>
          <w:rtl/>
        </w:rPr>
        <w:t xml:space="preserve">לאמת או להפריך את </w:t>
      </w:r>
      <w:r w:rsidR="00F94D73" w:rsidRPr="0036305F">
        <w:rPr>
          <w:rFonts w:ascii="David" w:hAnsi="David" w:hint="cs"/>
          <w:sz w:val="28"/>
          <w:rtl/>
        </w:rPr>
        <w:t>ה</w:t>
      </w:r>
      <w:r w:rsidR="00593583" w:rsidRPr="0036305F">
        <w:rPr>
          <w:rFonts w:ascii="David" w:hAnsi="David"/>
          <w:sz w:val="28"/>
          <w:rtl/>
        </w:rPr>
        <w:t xml:space="preserve">תרחיש </w:t>
      </w:r>
      <w:r w:rsidR="00F94D73" w:rsidRPr="0036305F">
        <w:rPr>
          <w:rFonts w:ascii="David" w:hAnsi="David" w:hint="cs"/>
          <w:sz w:val="28"/>
          <w:rtl/>
        </w:rPr>
        <w:t xml:space="preserve">כי </w:t>
      </w:r>
      <w:r w:rsidR="0036305F" w:rsidRPr="0036305F">
        <w:rPr>
          <w:rFonts w:ascii="David" w:hAnsi="David" w:hint="cs"/>
          <w:sz w:val="28"/>
          <w:rtl/>
        </w:rPr>
        <w:t>ה</w:t>
      </w:r>
      <w:r w:rsidR="003154CF" w:rsidRPr="0036305F">
        <w:rPr>
          <w:rFonts w:ascii="David" w:hAnsi="David" w:hint="cs"/>
          <w:sz w:val="28"/>
          <w:rtl/>
        </w:rPr>
        <w:t xml:space="preserve">נפגע </w:t>
      </w:r>
      <w:r w:rsidR="0036305F" w:rsidRPr="0036305F">
        <w:rPr>
          <w:rFonts w:ascii="David" w:hAnsi="David" w:hint="cs"/>
          <w:sz w:val="28"/>
          <w:rtl/>
        </w:rPr>
        <w:t xml:space="preserve">נפצע מפגיעת </w:t>
      </w:r>
      <w:r w:rsidR="003154CF" w:rsidRPr="0036305F">
        <w:rPr>
          <w:rFonts w:ascii="David" w:hAnsi="David" w:hint="cs"/>
          <w:sz w:val="28"/>
          <w:rtl/>
        </w:rPr>
        <w:t>ריקושט</w:t>
      </w:r>
      <w:r w:rsidR="00E716DF" w:rsidRPr="0036305F">
        <w:rPr>
          <w:rFonts w:ascii="David" w:hAnsi="David"/>
          <w:sz w:val="28"/>
          <w:rtl/>
        </w:rPr>
        <w:t>.</w:t>
      </w:r>
      <w:r w:rsidR="00E716DF" w:rsidRPr="0036305F">
        <w:rPr>
          <w:rFonts w:ascii="David" w:hAnsi="David" w:hint="cs"/>
          <w:sz w:val="28"/>
          <w:rtl/>
        </w:rPr>
        <w:t xml:space="preserve"> </w:t>
      </w:r>
      <w:r w:rsidR="0036305F" w:rsidRPr="0036305F">
        <w:rPr>
          <w:rFonts w:ascii="David" w:hAnsi="David" w:hint="cs"/>
          <w:sz w:val="28"/>
          <w:rtl/>
        </w:rPr>
        <w:t xml:space="preserve">כאמור, </w:t>
      </w:r>
      <w:r w:rsidR="00E97E81" w:rsidRPr="0036305F">
        <w:rPr>
          <w:rFonts w:ascii="David" w:hAnsi="David" w:hint="cs"/>
          <w:sz w:val="28"/>
          <w:rtl/>
        </w:rPr>
        <w:t xml:space="preserve">מטעם ההגנה העיד </w:t>
      </w:r>
      <w:r w:rsidR="0036305F" w:rsidRPr="0036305F">
        <w:rPr>
          <w:rFonts w:ascii="David" w:hAnsi="David" w:hint="cs"/>
          <w:sz w:val="28"/>
          <w:rtl/>
        </w:rPr>
        <w:t xml:space="preserve">בהקשר זה </w:t>
      </w:r>
      <w:r w:rsidR="00383F73" w:rsidRPr="0036305F">
        <w:rPr>
          <w:rFonts w:ascii="David" w:hAnsi="David" w:hint="cs"/>
          <w:sz w:val="28"/>
          <w:rtl/>
        </w:rPr>
        <w:t>ה</w:t>
      </w:r>
      <w:r w:rsidR="00E97E81" w:rsidRPr="0036305F">
        <w:rPr>
          <w:rFonts w:ascii="David" w:hAnsi="David" w:hint="cs"/>
          <w:sz w:val="28"/>
          <w:rtl/>
        </w:rPr>
        <w:t>מומחה</w:t>
      </w:r>
      <w:r w:rsidR="00550BE4" w:rsidRPr="0036305F">
        <w:rPr>
          <w:rFonts w:ascii="David" w:hAnsi="David" w:hint="cs"/>
          <w:sz w:val="28"/>
          <w:rtl/>
        </w:rPr>
        <w:t>,</w:t>
      </w:r>
      <w:r w:rsidR="00DC3C09" w:rsidRPr="0036305F">
        <w:rPr>
          <w:rFonts w:ascii="David" w:hAnsi="David" w:hint="cs"/>
          <w:sz w:val="28"/>
          <w:rtl/>
        </w:rPr>
        <w:t xml:space="preserve"> מר אוחיון,</w:t>
      </w:r>
      <w:r w:rsidR="00550BE4" w:rsidRPr="0036305F">
        <w:rPr>
          <w:rFonts w:ascii="David" w:hAnsi="David" w:hint="cs"/>
          <w:sz w:val="28"/>
          <w:rtl/>
        </w:rPr>
        <w:t xml:space="preserve"> </w:t>
      </w:r>
      <w:r w:rsidR="009A7FAB" w:rsidRPr="0036305F">
        <w:rPr>
          <w:rFonts w:ascii="David" w:hAnsi="David" w:hint="cs"/>
          <w:sz w:val="28"/>
          <w:rtl/>
        </w:rPr>
        <w:lastRenderedPageBreak/>
        <w:t xml:space="preserve">חוקר מז"פ בדימוס, </w:t>
      </w:r>
      <w:r w:rsidR="00550BE4" w:rsidRPr="0036305F">
        <w:rPr>
          <w:rFonts w:ascii="David" w:hAnsi="David" w:hint="cs"/>
          <w:sz w:val="28"/>
          <w:rtl/>
        </w:rPr>
        <w:t xml:space="preserve">שמסר כי מעולם לא נתקל </w:t>
      </w:r>
      <w:r w:rsidR="00176CD9" w:rsidRPr="0036305F">
        <w:rPr>
          <w:rFonts w:ascii="David" w:hAnsi="David" w:hint="cs"/>
          <w:sz w:val="28"/>
          <w:rtl/>
        </w:rPr>
        <w:t>ב</w:t>
      </w:r>
      <w:r w:rsidR="00550BE4" w:rsidRPr="0036305F">
        <w:rPr>
          <w:rFonts w:ascii="David" w:hAnsi="David" w:hint="cs"/>
          <w:sz w:val="28"/>
          <w:rtl/>
        </w:rPr>
        <w:t xml:space="preserve">חקירה </w:t>
      </w:r>
      <w:r w:rsidR="00176CD9" w:rsidRPr="0036305F">
        <w:rPr>
          <w:rFonts w:ascii="David" w:hAnsi="David" w:hint="cs"/>
          <w:sz w:val="28"/>
          <w:rtl/>
        </w:rPr>
        <w:t xml:space="preserve">כה </w:t>
      </w:r>
      <w:r w:rsidR="00550BE4" w:rsidRPr="0036305F">
        <w:rPr>
          <w:rFonts w:ascii="David" w:hAnsi="David" w:hint="cs"/>
          <w:sz w:val="28"/>
          <w:rtl/>
        </w:rPr>
        <w:t>כושלת.</w:t>
      </w:r>
      <w:r w:rsidR="00470853" w:rsidRPr="0036305F">
        <w:rPr>
          <w:rFonts w:ascii="David" w:hAnsi="David" w:hint="cs"/>
          <w:sz w:val="28"/>
          <w:rtl/>
        </w:rPr>
        <w:t xml:space="preserve"> ההגנה הדגישה, כי לא הובא מומחה לסתירת טענותיו. </w:t>
      </w:r>
    </w:p>
    <w:p w14:paraId="43E2330D" w14:textId="77777777" w:rsidR="00BF3124" w:rsidRPr="0036305F" w:rsidRDefault="0036305F"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כמו כן, </w:t>
      </w:r>
      <w:r w:rsidR="00A46333" w:rsidRPr="0036305F">
        <w:rPr>
          <w:rFonts w:ascii="David" w:hAnsi="David" w:hint="cs"/>
          <w:sz w:val="28"/>
          <w:rtl/>
        </w:rPr>
        <w:t xml:space="preserve">הועלו טענות נוספות </w:t>
      </w:r>
      <w:r w:rsidR="00F96D52" w:rsidRPr="0036305F">
        <w:rPr>
          <w:rFonts w:ascii="David" w:hAnsi="David" w:hint="cs"/>
          <w:sz w:val="28"/>
          <w:rtl/>
        </w:rPr>
        <w:t xml:space="preserve">לנושאים שלא נבדקו בחקירה: </w:t>
      </w:r>
      <w:r w:rsidR="00BF3124" w:rsidRPr="0036305F">
        <w:rPr>
          <w:rFonts w:ascii="David" w:hAnsi="David"/>
          <w:sz w:val="28"/>
          <w:rtl/>
        </w:rPr>
        <w:t>המודיע</w:t>
      </w:r>
      <w:r w:rsidR="00F96D52" w:rsidRPr="0036305F">
        <w:rPr>
          <w:rFonts w:ascii="David" w:hAnsi="David" w:hint="cs"/>
          <w:sz w:val="28"/>
          <w:rtl/>
        </w:rPr>
        <w:t xml:space="preserve"> לא נחקר</w:t>
      </w:r>
      <w:r w:rsidR="007423E0" w:rsidRPr="0036305F">
        <w:rPr>
          <w:rFonts w:ascii="David" w:hAnsi="David" w:hint="cs"/>
          <w:sz w:val="28"/>
          <w:rtl/>
        </w:rPr>
        <w:t xml:space="preserve">, </w:t>
      </w:r>
      <w:r w:rsidR="00F96D52" w:rsidRPr="0036305F">
        <w:rPr>
          <w:rFonts w:ascii="David" w:hAnsi="David" w:hint="cs"/>
          <w:sz w:val="28"/>
          <w:rtl/>
        </w:rPr>
        <w:t>לא נערכו</w:t>
      </w:r>
      <w:r w:rsidR="007423E0" w:rsidRPr="0036305F">
        <w:rPr>
          <w:rFonts w:ascii="David" w:hAnsi="David" w:hint="cs"/>
          <w:sz w:val="28"/>
          <w:rtl/>
        </w:rPr>
        <w:t xml:space="preserve"> עימותים בין המעורבים</w:t>
      </w:r>
      <w:r w:rsidR="001406D1" w:rsidRPr="0036305F">
        <w:rPr>
          <w:rFonts w:ascii="David" w:hAnsi="David" w:hint="cs"/>
          <w:sz w:val="28"/>
          <w:rtl/>
        </w:rPr>
        <w:t xml:space="preserve">, לא נבדק </w:t>
      </w:r>
      <w:r w:rsidR="005A398F" w:rsidRPr="0036305F">
        <w:rPr>
          <w:rFonts w:ascii="David" w:hAnsi="David" w:hint="cs"/>
          <w:sz w:val="28"/>
          <w:rtl/>
        </w:rPr>
        <w:t xml:space="preserve">הפער בנוגע לעדויות כי האקדח היורה היה כסוף, </w:t>
      </w:r>
      <w:r w:rsidR="00BC5FBE" w:rsidRPr="0036305F">
        <w:rPr>
          <w:rFonts w:ascii="David" w:hAnsi="David" w:hint="cs"/>
          <w:sz w:val="28"/>
          <w:rtl/>
        </w:rPr>
        <w:t>ו</w:t>
      </w:r>
      <w:r w:rsidR="001406D1" w:rsidRPr="0036305F">
        <w:rPr>
          <w:rFonts w:ascii="David" w:hAnsi="David" w:hint="cs"/>
          <w:sz w:val="28"/>
          <w:rtl/>
        </w:rPr>
        <w:t xml:space="preserve">לא אותרו ונתפסו </w:t>
      </w:r>
      <w:r w:rsidR="00BF3124" w:rsidRPr="0036305F">
        <w:rPr>
          <w:rFonts w:ascii="David" w:hAnsi="David"/>
          <w:sz w:val="28"/>
          <w:rtl/>
        </w:rPr>
        <w:t>סרטונים ממצלמות אבטחה שהיו בזירה או בקרבתה, חרף אינדיקציות לקיומן</w:t>
      </w:r>
      <w:r w:rsidR="001406D1" w:rsidRPr="0036305F">
        <w:rPr>
          <w:rFonts w:ascii="David" w:hAnsi="David" w:hint="cs"/>
          <w:sz w:val="28"/>
          <w:rtl/>
        </w:rPr>
        <w:t>.</w:t>
      </w:r>
      <w:r w:rsidR="00A42930" w:rsidRPr="0036305F">
        <w:rPr>
          <w:rFonts w:ascii="David" w:hAnsi="David" w:hint="cs"/>
          <w:sz w:val="28"/>
          <w:rtl/>
        </w:rPr>
        <w:t xml:space="preserve"> כמו כן, נטען כי לא הוצגה שרשרת ראייתית להעברתו של האקדח ממשטרת ישראל </w:t>
      </w:r>
      <w:r w:rsidR="00270086" w:rsidRPr="0036305F">
        <w:rPr>
          <w:rFonts w:ascii="David" w:hAnsi="David" w:hint="cs"/>
          <w:sz w:val="28"/>
          <w:rtl/>
        </w:rPr>
        <w:t xml:space="preserve">אל מצ"ח. </w:t>
      </w:r>
    </w:p>
    <w:p w14:paraId="7B92A6E7" w14:textId="0B2614A3" w:rsidR="0023504A" w:rsidRPr="002C573F" w:rsidRDefault="007F3DE6"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 ההגנה</w:t>
      </w:r>
      <w:r w:rsidR="00263A70">
        <w:rPr>
          <w:rFonts w:ascii="David" w:hAnsi="David" w:hint="cs"/>
          <w:sz w:val="28"/>
          <w:rtl/>
        </w:rPr>
        <w:t xml:space="preserve"> הפנתה ל</w:t>
      </w:r>
      <w:r w:rsidR="006524E6">
        <w:rPr>
          <w:rFonts w:ascii="David" w:hAnsi="David" w:hint="cs"/>
          <w:sz w:val="28"/>
          <w:rtl/>
        </w:rPr>
        <w:t xml:space="preserve">ממצאים </w:t>
      </w:r>
      <w:r w:rsidR="00263A70">
        <w:rPr>
          <w:rFonts w:ascii="David" w:hAnsi="David" w:hint="cs"/>
          <w:sz w:val="28"/>
          <w:rtl/>
        </w:rPr>
        <w:t>שהתגלו לסייר משטרת ישראל שהגיע ל</w:t>
      </w:r>
      <w:r w:rsidR="006524E6">
        <w:rPr>
          <w:rFonts w:ascii="David" w:hAnsi="David" w:hint="cs"/>
          <w:sz w:val="28"/>
          <w:rtl/>
        </w:rPr>
        <w:t xml:space="preserve">זירה </w:t>
      </w:r>
      <w:r w:rsidR="00914FA1">
        <w:rPr>
          <w:rFonts w:ascii="David" w:hAnsi="David" w:hint="cs"/>
          <w:sz w:val="28"/>
          <w:rtl/>
        </w:rPr>
        <w:t>וגרסה</w:t>
      </w:r>
      <w:r w:rsidR="00263A70">
        <w:rPr>
          <w:rFonts w:ascii="David" w:hAnsi="David" w:hint="cs"/>
          <w:sz w:val="28"/>
          <w:rtl/>
        </w:rPr>
        <w:t xml:space="preserve"> כי הם </w:t>
      </w:r>
      <w:r w:rsidR="006524E6">
        <w:rPr>
          <w:rFonts w:ascii="David" w:hAnsi="David" w:hint="cs"/>
          <w:sz w:val="28"/>
          <w:rtl/>
        </w:rPr>
        <w:t xml:space="preserve">מוכיחים </w:t>
      </w:r>
      <w:r w:rsidR="0036305F">
        <w:rPr>
          <w:rFonts w:ascii="David" w:hAnsi="David" w:hint="cs"/>
          <w:sz w:val="28"/>
          <w:rtl/>
        </w:rPr>
        <w:t xml:space="preserve">דווקא </w:t>
      </w:r>
      <w:r w:rsidR="00263A70">
        <w:rPr>
          <w:rFonts w:ascii="David" w:hAnsi="David" w:hint="cs"/>
          <w:sz w:val="28"/>
          <w:rtl/>
        </w:rPr>
        <w:t xml:space="preserve">את חפותו של </w:t>
      </w:r>
      <w:r>
        <w:rPr>
          <w:rFonts w:ascii="David" w:hAnsi="David" w:hint="cs"/>
          <w:sz w:val="28"/>
          <w:rtl/>
        </w:rPr>
        <w:t>המערער</w:t>
      </w:r>
      <w:r w:rsidRPr="00965620">
        <w:rPr>
          <w:rFonts w:ascii="David" w:hAnsi="David"/>
          <w:sz w:val="28"/>
          <w:rtl/>
        </w:rPr>
        <w:t xml:space="preserve">. </w:t>
      </w:r>
      <w:r w:rsidR="006524E6">
        <w:rPr>
          <w:rFonts w:ascii="David" w:hAnsi="David" w:hint="cs"/>
          <w:sz w:val="28"/>
          <w:rtl/>
        </w:rPr>
        <w:t xml:space="preserve">לפי הטענה, </w:t>
      </w:r>
      <w:r w:rsidRPr="00965620">
        <w:rPr>
          <w:rFonts w:ascii="David" w:hAnsi="David"/>
          <w:sz w:val="28"/>
          <w:rtl/>
        </w:rPr>
        <w:t xml:space="preserve">המערער קיבל מרכבת ישראל לצורך עבודתו אקדח גלוק 19 ושלוש מחסניות המכילות יחד 49 כדורים, כאשר המחסנית שנתפסה בזירה היא בעלת קיבולת של 15 כדורים. השוטר שהגיע לזירה ספר במחסנית זו 15 כדורים בדיוק, </w:t>
      </w:r>
      <w:r w:rsidR="00775A64">
        <w:rPr>
          <w:rFonts w:ascii="David" w:hAnsi="David" w:hint="cs"/>
          <w:sz w:val="28"/>
          <w:rtl/>
        </w:rPr>
        <w:t>ומכאן ההוכחה שלא נורה כדור מאקדחו של המערער</w:t>
      </w:r>
      <w:r w:rsidRPr="00965620">
        <w:rPr>
          <w:rFonts w:ascii="David" w:hAnsi="David"/>
          <w:sz w:val="28"/>
          <w:rtl/>
        </w:rPr>
        <w:t>.</w:t>
      </w:r>
      <w:r w:rsidRPr="00965620">
        <w:rPr>
          <w:rFonts w:ascii="David" w:hAnsi="David"/>
          <w:sz w:val="28"/>
          <w:rtl/>
        </w:rPr>
        <w:tab/>
      </w:r>
      <w:r w:rsidR="00775A64" w:rsidRPr="002C573F">
        <w:rPr>
          <w:rFonts w:ascii="David" w:hAnsi="David"/>
          <w:sz w:val="28"/>
          <w:rtl/>
        </w:rPr>
        <w:tab/>
      </w:r>
    </w:p>
    <w:p w14:paraId="312B16F2" w14:textId="5DE67897" w:rsidR="007B565E" w:rsidRPr="001A417A" w:rsidRDefault="0036305F"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עוד נ</w:t>
      </w:r>
      <w:r w:rsidR="007B565E">
        <w:rPr>
          <w:rFonts w:ascii="David" w:hAnsi="David" w:hint="cs"/>
          <w:sz w:val="28"/>
          <w:rtl/>
        </w:rPr>
        <w:t>טע</w:t>
      </w:r>
      <w:r>
        <w:rPr>
          <w:rFonts w:ascii="David" w:hAnsi="David" w:hint="cs"/>
          <w:sz w:val="28"/>
          <w:rtl/>
        </w:rPr>
        <w:t xml:space="preserve">ן כי </w:t>
      </w:r>
      <w:r w:rsidR="007B565E" w:rsidRPr="001821C9">
        <w:rPr>
          <w:rFonts w:ascii="David" w:hAnsi="David"/>
          <w:sz w:val="28"/>
          <w:rtl/>
        </w:rPr>
        <w:t>כתב האישום</w:t>
      </w:r>
      <w:r w:rsidR="00115EDE">
        <w:rPr>
          <w:rFonts w:ascii="David" w:hAnsi="David" w:hint="cs"/>
          <w:sz w:val="28"/>
          <w:rtl/>
        </w:rPr>
        <w:t xml:space="preserve"> </w:t>
      </w:r>
      <w:r>
        <w:rPr>
          <w:rFonts w:ascii="David" w:hAnsi="David" w:hint="cs"/>
          <w:sz w:val="28"/>
          <w:rtl/>
        </w:rPr>
        <w:t xml:space="preserve">הוגש </w:t>
      </w:r>
      <w:r w:rsidR="00115EDE">
        <w:rPr>
          <w:rFonts w:ascii="David" w:hAnsi="David" w:hint="cs"/>
          <w:sz w:val="28"/>
          <w:rtl/>
        </w:rPr>
        <w:t>באופן שרירותי,</w:t>
      </w:r>
      <w:r w:rsidR="007B565E" w:rsidRPr="001821C9">
        <w:rPr>
          <w:rFonts w:ascii="David" w:hAnsi="David"/>
          <w:sz w:val="28"/>
          <w:rtl/>
        </w:rPr>
        <w:t xml:space="preserve"> </w:t>
      </w:r>
      <w:r w:rsidR="007B565E" w:rsidRPr="001821C9">
        <w:rPr>
          <w:rFonts w:ascii="David" w:hAnsi="David" w:hint="cs"/>
          <w:sz w:val="28"/>
          <w:rtl/>
        </w:rPr>
        <w:t>ללא תשתית ראייתית נאותה</w:t>
      </w:r>
      <w:r w:rsidR="00115EDE">
        <w:rPr>
          <w:rFonts w:ascii="David" w:hAnsi="David" w:hint="cs"/>
          <w:sz w:val="28"/>
          <w:rtl/>
        </w:rPr>
        <w:t xml:space="preserve"> ובניגוד להנחיית </w:t>
      </w:r>
      <w:proofErr w:type="spellStart"/>
      <w:r w:rsidR="00115EDE">
        <w:rPr>
          <w:rFonts w:ascii="David" w:hAnsi="David" w:hint="cs"/>
          <w:sz w:val="28"/>
          <w:rtl/>
        </w:rPr>
        <w:t>תצ"ר</w:t>
      </w:r>
      <w:proofErr w:type="spellEnd"/>
      <w:r w:rsidR="00115EDE">
        <w:rPr>
          <w:rFonts w:ascii="David" w:hAnsi="David" w:hint="cs"/>
          <w:sz w:val="28"/>
          <w:rtl/>
        </w:rPr>
        <w:t xml:space="preserve"> 1.05.</w:t>
      </w:r>
      <w:r w:rsidR="0001260F">
        <w:rPr>
          <w:rFonts w:ascii="David" w:hAnsi="David" w:hint="cs"/>
          <w:sz w:val="28"/>
          <w:rtl/>
        </w:rPr>
        <w:t xml:space="preserve"> </w:t>
      </w:r>
      <w:r w:rsidR="00565802">
        <w:rPr>
          <w:rFonts w:ascii="David" w:hAnsi="David" w:hint="cs"/>
          <w:sz w:val="28"/>
          <w:rtl/>
        </w:rPr>
        <w:t xml:space="preserve">ההגנה </w:t>
      </w:r>
      <w:r w:rsidR="009752DA">
        <w:rPr>
          <w:rFonts w:ascii="David" w:hAnsi="David" w:hint="cs"/>
          <w:sz w:val="28"/>
          <w:rtl/>
        </w:rPr>
        <w:t>פירטה</w:t>
      </w:r>
      <w:r w:rsidR="00565802">
        <w:rPr>
          <w:rFonts w:ascii="David" w:hAnsi="David" w:hint="cs"/>
          <w:sz w:val="28"/>
          <w:rtl/>
        </w:rPr>
        <w:t>, כי</w:t>
      </w:r>
      <w:r w:rsidR="0001260F">
        <w:rPr>
          <w:rFonts w:ascii="David" w:hAnsi="David" w:hint="cs"/>
          <w:sz w:val="28"/>
          <w:rtl/>
        </w:rPr>
        <w:t xml:space="preserve"> </w:t>
      </w:r>
      <w:r w:rsidR="007B565E" w:rsidRPr="001821C9">
        <w:rPr>
          <w:rFonts w:ascii="David" w:hAnsi="David"/>
          <w:sz w:val="28"/>
          <w:rtl/>
        </w:rPr>
        <w:t xml:space="preserve">יומן החקירות ורשימת חומרי החקירה נערכו </w:t>
      </w:r>
      <w:r w:rsidR="007B565E" w:rsidRPr="001821C9">
        <w:rPr>
          <w:rFonts w:ascii="David" w:hAnsi="David" w:hint="cs"/>
          <w:sz w:val="28"/>
          <w:rtl/>
        </w:rPr>
        <w:t xml:space="preserve">רק חמישה ימים לאחר </w:t>
      </w:r>
      <w:r w:rsidR="007B565E">
        <w:rPr>
          <w:rFonts w:ascii="David" w:hAnsi="David" w:hint="cs"/>
          <w:sz w:val="28"/>
          <w:rtl/>
        </w:rPr>
        <w:t>הגשת כתב האישום</w:t>
      </w:r>
      <w:r w:rsidR="007B565E" w:rsidRPr="001821C9">
        <w:rPr>
          <w:rFonts w:ascii="David" w:hAnsi="David" w:hint="cs"/>
          <w:sz w:val="28"/>
          <w:rtl/>
        </w:rPr>
        <w:t xml:space="preserve"> ואילו ה</w:t>
      </w:r>
      <w:r w:rsidR="007B565E" w:rsidRPr="001821C9">
        <w:rPr>
          <w:rFonts w:ascii="David" w:hAnsi="David"/>
          <w:sz w:val="28"/>
          <w:rtl/>
        </w:rPr>
        <w:t xml:space="preserve">תיעוד ממצלמות הגוף של הסייר שהגיע לזירה בזמן אמת, </w:t>
      </w:r>
      <w:r w:rsidR="007B565E" w:rsidRPr="001821C9">
        <w:rPr>
          <w:rFonts w:ascii="David" w:hAnsi="David" w:hint="cs"/>
          <w:sz w:val="28"/>
          <w:rtl/>
        </w:rPr>
        <w:t>ו</w:t>
      </w:r>
      <w:r w:rsidR="007B565E" w:rsidRPr="001821C9">
        <w:rPr>
          <w:rFonts w:ascii="David" w:hAnsi="David"/>
          <w:sz w:val="28"/>
          <w:rtl/>
        </w:rPr>
        <w:t>התמונות שצולמו על יד</w:t>
      </w:r>
      <w:r w:rsidR="00BC5FBE">
        <w:rPr>
          <w:rFonts w:ascii="David" w:hAnsi="David" w:hint="cs"/>
          <w:sz w:val="28"/>
          <w:rtl/>
        </w:rPr>
        <w:t>י</w:t>
      </w:r>
      <w:r w:rsidR="007B565E" w:rsidRPr="001821C9">
        <w:rPr>
          <w:rFonts w:ascii="David" w:hAnsi="David"/>
          <w:sz w:val="28"/>
          <w:rtl/>
        </w:rPr>
        <w:t>ו</w:t>
      </w:r>
      <w:r w:rsidR="007B565E">
        <w:rPr>
          <w:rFonts w:ascii="David" w:hAnsi="David" w:hint="cs"/>
          <w:sz w:val="28"/>
          <w:rtl/>
        </w:rPr>
        <w:t xml:space="preserve">, </w:t>
      </w:r>
      <w:r w:rsidR="007B565E" w:rsidRPr="001821C9">
        <w:rPr>
          <w:rFonts w:ascii="David" w:hAnsi="David"/>
          <w:sz w:val="28"/>
          <w:rtl/>
        </w:rPr>
        <w:t xml:space="preserve">הגיעו לידי התביעה באיחור </w:t>
      </w:r>
      <w:r w:rsidR="007B565E">
        <w:rPr>
          <w:rFonts w:ascii="David" w:hAnsi="David" w:hint="cs"/>
          <w:sz w:val="28"/>
          <w:rtl/>
        </w:rPr>
        <w:t>של מעל חודש</w:t>
      </w:r>
      <w:r w:rsidR="007B565E" w:rsidRPr="001821C9">
        <w:rPr>
          <w:rFonts w:ascii="David" w:hAnsi="David"/>
          <w:sz w:val="28"/>
          <w:rtl/>
        </w:rPr>
        <w:t>, בעקבות בקשת ההגנה</w:t>
      </w:r>
      <w:r w:rsidR="007B565E">
        <w:rPr>
          <w:rFonts w:ascii="David" w:hAnsi="David" w:hint="cs"/>
          <w:sz w:val="28"/>
          <w:rtl/>
        </w:rPr>
        <w:t xml:space="preserve">. בסרטון האמור, ניתן לשמוע כי </w:t>
      </w:r>
      <w:r w:rsidR="007B565E" w:rsidRPr="00965620">
        <w:rPr>
          <w:rFonts w:ascii="David" w:hAnsi="David"/>
          <w:sz w:val="28"/>
          <w:rtl/>
        </w:rPr>
        <w:t xml:space="preserve">המערער </w:t>
      </w:r>
      <w:r w:rsidR="007B565E">
        <w:rPr>
          <w:rFonts w:ascii="David" w:hAnsi="David" w:hint="cs"/>
          <w:sz w:val="28"/>
          <w:rtl/>
        </w:rPr>
        <w:t>ה</w:t>
      </w:r>
      <w:r w:rsidR="007B565E" w:rsidRPr="00965620">
        <w:rPr>
          <w:rFonts w:ascii="David" w:hAnsi="David"/>
          <w:sz w:val="28"/>
          <w:rtl/>
        </w:rPr>
        <w:t>צהיר בזמן אמת "החלפנו אקדחים, פרקנו אקדחים, אני לא יודע מה קרה".</w:t>
      </w:r>
      <w:r w:rsidR="000C7236">
        <w:rPr>
          <w:rFonts w:ascii="David" w:hAnsi="David"/>
          <w:sz w:val="28"/>
          <w:rtl/>
        </w:rPr>
        <w:tab/>
      </w:r>
    </w:p>
    <w:p w14:paraId="5D1C019A" w14:textId="77777777" w:rsidR="00AB2C9D" w:rsidRDefault="0023504A"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 </w:t>
      </w:r>
      <w:r w:rsidR="009D717A">
        <w:rPr>
          <w:rFonts w:ascii="David" w:hAnsi="David" w:hint="cs"/>
          <w:sz w:val="28"/>
          <w:rtl/>
        </w:rPr>
        <w:t xml:space="preserve">לאור </w:t>
      </w:r>
      <w:r w:rsidR="00E51FE1">
        <w:rPr>
          <w:rFonts w:ascii="David" w:hAnsi="David" w:hint="cs"/>
          <w:sz w:val="28"/>
          <w:rtl/>
        </w:rPr>
        <w:t>כלל האמור</w:t>
      </w:r>
      <w:r w:rsidR="009D717A">
        <w:rPr>
          <w:rFonts w:ascii="David" w:hAnsi="David" w:hint="cs"/>
          <w:sz w:val="28"/>
          <w:rtl/>
        </w:rPr>
        <w:t xml:space="preserve">, </w:t>
      </w:r>
      <w:r w:rsidR="004D737E">
        <w:rPr>
          <w:rFonts w:ascii="David" w:hAnsi="David" w:hint="cs"/>
          <w:sz w:val="28"/>
          <w:rtl/>
        </w:rPr>
        <w:t xml:space="preserve">נטען </w:t>
      </w:r>
      <w:r w:rsidR="00FF71CC">
        <w:rPr>
          <w:rFonts w:ascii="David" w:hAnsi="David" w:hint="cs"/>
          <w:sz w:val="28"/>
          <w:rtl/>
        </w:rPr>
        <w:t xml:space="preserve">כי </w:t>
      </w:r>
      <w:r w:rsidR="004839EE">
        <w:rPr>
          <w:rFonts w:ascii="David" w:hAnsi="David" w:hint="cs"/>
          <w:sz w:val="28"/>
          <w:rtl/>
        </w:rPr>
        <w:t xml:space="preserve">עומדת למערער </w:t>
      </w:r>
      <w:r w:rsidR="004D737E">
        <w:rPr>
          <w:rFonts w:ascii="David" w:hAnsi="David" w:hint="cs"/>
          <w:sz w:val="28"/>
          <w:rtl/>
        </w:rPr>
        <w:t>הגנה מן הצדק</w:t>
      </w:r>
      <w:r w:rsidR="00FF71CC">
        <w:rPr>
          <w:rFonts w:ascii="David" w:hAnsi="David" w:hint="cs"/>
          <w:sz w:val="28"/>
          <w:rtl/>
        </w:rPr>
        <w:t xml:space="preserve"> ואף </w:t>
      </w:r>
      <w:r w:rsidR="00B43B31">
        <w:rPr>
          <w:rFonts w:ascii="David" w:hAnsi="David" w:hint="cs"/>
          <w:sz w:val="28"/>
          <w:rtl/>
        </w:rPr>
        <w:t>נטען ל</w:t>
      </w:r>
      <w:r w:rsidR="004D737E">
        <w:rPr>
          <w:rFonts w:ascii="David" w:hAnsi="David" w:hint="cs"/>
          <w:sz w:val="28"/>
          <w:rtl/>
        </w:rPr>
        <w:t xml:space="preserve">אכיפה בררנית </w:t>
      </w:r>
      <w:r w:rsidR="00B43B31">
        <w:rPr>
          <w:rFonts w:ascii="David" w:hAnsi="David" w:hint="cs"/>
          <w:sz w:val="28"/>
          <w:rtl/>
        </w:rPr>
        <w:t>ולאפליית</w:t>
      </w:r>
      <w:r w:rsidR="004839EE">
        <w:rPr>
          <w:rFonts w:ascii="David" w:hAnsi="David" w:hint="cs"/>
          <w:sz w:val="28"/>
          <w:rtl/>
        </w:rPr>
        <w:t>ו</w:t>
      </w:r>
      <w:r w:rsidR="00B43B31">
        <w:rPr>
          <w:rFonts w:ascii="David" w:hAnsi="David" w:hint="cs"/>
          <w:sz w:val="28"/>
          <w:rtl/>
        </w:rPr>
        <w:t xml:space="preserve"> </w:t>
      </w:r>
      <w:r w:rsidR="004D737E">
        <w:rPr>
          <w:rFonts w:ascii="David" w:hAnsi="David" w:hint="cs"/>
          <w:sz w:val="28"/>
          <w:rtl/>
        </w:rPr>
        <w:t xml:space="preserve">ביחס לשקד, אשר לפי הטענה גם הוא התעסק באקדח. </w:t>
      </w:r>
      <w:r w:rsidR="0045557D">
        <w:rPr>
          <w:rFonts w:ascii="David" w:hAnsi="David" w:hint="cs"/>
          <w:sz w:val="28"/>
          <w:rtl/>
        </w:rPr>
        <w:t xml:space="preserve">בתוך כך, ההגנה </w:t>
      </w:r>
      <w:r w:rsidR="009D717A">
        <w:rPr>
          <w:rFonts w:ascii="David" w:hAnsi="David" w:hint="cs"/>
          <w:sz w:val="28"/>
          <w:rtl/>
        </w:rPr>
        <w:t xml:space="preserve">סברה </w:t>
      </w:r>
      <w:r w:rsidR="00EE634C">
        <w:rPr>
          <w:rFonts w:ascii="David" w:hAnsi="David" w:hint="cs"/>
          <w:sz w:val="28"/>
          <w:rtl/>
        </w:rPr>
        <w:t xml:space="preserve">כי </w:t>
      </w:r>
      <w:r w:rsidR="0045557D">
        <w:rPr>
          <w:rFonts w:ascii="David" w:hAnsi="David" w:hint="cs"/>
          <w:sz w:val="28"/>
          <w:rtl/>
        </w:rPr>
        <w:t xml:space="preserve">שגה </w:t>
      </w:r>
      <w:r w:rsidRPr="0023504A">
        <w:rPr>
          <w:rFonts w:ascii="David" w:hAnsi="David"/>
          <w:sz w:val="28"/>
          <w:rtl/>
        </w:rPr>
        <w:t>בית הדין</w:t>
      </w:r>
      <w:r w:rsidR="00EE634C">
        <w:rPr>
          <w:rFonts w:ascii="David" w:hAnsi="David" w:hint="cs"/>
          <w:sz w:val="28"/>
          <w:rtl/>
        </w:rPr>
        <w:t>,</w:t>
      </w:r>
      <w:r w:rsidR="003515D6">
        <w:rPr>
          <w:rFonts w:ascii="David" w:hAnsi="David" w:hint="cs"/>
          <w:sz w:val="28"/>
          <w:rtl/>
        </w:rPr>
        <w:t xml:space="preserve"> כאשר החליט לדחות את </w:t>
      </w:r>
      <w:r w:rsidRPr="0023504A">
        <w:rPr>
          <w:rFonts w:ascii="David" w:hAnsi="David"/>
          <w:sz w:val="28"/>
          <w:rtl/>
        </w:rPr>
        <w:t>ההכרעה בטענת ההגנה מן הצדק לשלב הכרעת הדין</w:t>
      </w:r>
      <w:r w:rsidR="00EE634C">
        <w:rPr>
          <w:rFonts w:ascii="David" w:hAnsi="David" w:hint="cs"/>
          <w:sz w:val="28"/>
          <w:rtl/>
        </w:rPr>
        <w:t>, ובכך</w:t>
      </w:r>
      <w:r w:rsidRPr="0023504A">
        <w:rPr>
          <w:rFonts w:ascii="David" w:hAnsi="David"/>
          <w:sz w:val="28"/>
          <w:rtl/>
        </w:rPr>
        <w:t xml:space="preserve"> </w:t>
      </w:r>
      <w:r w:rsidR="00043F00">
        <w:rPr>
          <w:rFonts w:ascii="David" w:hAnsi="David" w:hint="cs"/>
          <w:sz w:val="28"/>
          <w:rtl/>
        </w:rPr>
        <w:t>נ</w:t>
      </w:r>
      <w:r w:rsidR="00EE634C">
        <w:rPr>
          <w:rFonts w:ascii="David" w:hAnsi="David" w:hint="cs"/>
          <w:sz w:val="28"/>
          <w:rtl/>
        </w:rPr>
        <w:t xml:space="preserve">גרם </w:t>
      </w:r>
      <w:r w:rsidR="008F4744">
        <w:rPr>
          <w:rFonts w:ascii="David" w:hAnsi="David" w:hint="cs"/>
          <w:sz w:val="28"/>
          <w:rtl/>
        </w:rPr>
        <w:t xml:space="preserve">למערער עיוות דין </w:t>
      </w:r>
      <w:r w:rsidR="00043F00">
        <w:rPr>
          <w:rFonts w:ascii="David" w:hAnsi="David" w:hint="cs"/>
          <w:sz w:val="28"/>
          <w:rtl/>
        </w:rPr>
        <w:t>ונכ</w:t>
      </w:r>
      <w:r w:rsidR="008F4744">
        <w:rPr>
          <w:rFonts w:ascii="David" w:hAnsi="David" w:hint="cs"/>
          <w:sz w:val="28"/>
          <w:rtl/>
        </w:rPr>
        <w:t xml:space="preserve">פה עליו ניהול משפט </w:t>
      </w:r>
      <w:r w:rsidR="0012543F">
        <w:rPr>
          <w:rFonts w:ascii="David" w:hAnsi="David" w:hint="cs"/>
          <w:sz w:val="28"/>
          <w:rtl/>
        </w:rPr>
        <w:t>ארוך</w:t>
      </w:r>
      <w:r w:rsidRPr="0023504A">
        <w:rPr>
          <w:rFonts w:ascii="David" w:hAnsi="David"/>
          <w:sz w:val="28"/>
          <w:rtl/>
        </w:rPr>
        <w:t>.</w:t>
      </w:r>
      <w:r w:rsidR="00D432FC">
        <w:rPr>
          <w:rFonts w:ascii="David" w:hAnsi="David" w:hint="cs"/>
          <w:sz w:val="28"/>
          <w:rtl/>
        </w:rPr>
        <w:t xml:space="preserve"> </w:t>
      </w:r>
      <w:r w:rsidR="00152B3B">
        <w:rPr>
          <w:rFonts w:ascii="David" w:hAnsi="David" w:hint="cs"/>
          <w:sz w:val="28"/>
          <w:rtl/>
        </w:rPr>
        <w:t>עוד קבלה ההגנה, על כך ש</w:t>
      </w:r>
      <w:r w:rsidR="00152B3B" w:rsidRPr="00965620">
        <w:rPr>
          <w:rFonts w:ascii="David" w:hAnsi="David"/>
          <w:sz w:val="28"/>
          <w:rtl/>
        </w:rPr>
        <w:t xml:space="preserve">התביעה הצבאית העלימה </w:t>
      </w:r>
      <w:r w:rsidR="00152B3B">
        <w:rPr>
          <w:rFonts w:ascii="David" w:hAnsi="David" w:hint="cs"/>
          <w:sz w:val="28"/>
          <w:rtl/>
        </w:rPr>
        <w:t>ממנה</w:t>
      </w:r>
      <w:r w:rsidR="00152B3B" w:rsidRPr="00965620">
        <w:rPr>
          <w:rFonts w:ascii="David" w:hAnsi="David"/>
          <w:sz w:val="28"/>
          <w:rtl/>
        </w:rPr>
        <w:t xml:space="preserve"> מסמכים רפואיים המעידים כי </w:t>
      </w:r>
      <w:r w:rsidR="0036305F">
        <w:rPr>
          <w:rFonts w:ascii="David" w:hAnsi="David" w:hint="cs"/>
          <w:sz w:val="28"/>
          <w:rtl/>
        </w:rPr>
        <w:t>הנפגע</w:t>
      </w:r>
      <w:r w:rsidR="00152B3B" w:rsidRPr="00965620">
        <w:rPr>
          <w:rFonts w:ascii="David" w:hAnsi="David"/>
          <w:sz w:val="28"/>
          <w:rtl/>
        </w:rPr>
        <w:t xml:space="preserve"> </w:t>
      </w:r>
      <w:r w:rsidR="00152B3B">
        <w:rPr>
          <w:rFonts w:ascii="David" w:hAnsi="David" w:hint="cs"/>
          <w:sz w:val="28"/>
          <w:rtl/>
        </w:rPr>
        <w:t>ה</w:t>
      </w:r>
      <w:r w:rsidR="00152B3B" w:rsidRPr="00965620">
        <w:rPr>
          <w:rFonts w:ascii="David" w:hAnsi="David"/>
          <w:sz w:val="28"/>
          <w:rtl/>
        </w:rPr>
        <w:t>שתמש בקנאביס</w:t>
      </w:r>
      <w:r w:rsidR="00152B3B">
        <w:rPr>
          <w:rFonts w:ascii="David" w:hAnsi="David" w:hint="cs"/>
          <w:sz w:val="28"/>
          <w:rtl/>
        </w:rPr>
        <w:t xml:space="preserve"> וכן הלינה על החלטת בית הדין המחוזי, שלא לאפשר (מטעמי אבטחה) את הכנסת האקדח והמחסניות של המערער לאולם בית הדין, כדי להמחיש את טענתה לחוסר היתכנות של הירי באקדח. </w:t>
      </w:r>
    </w:p>
    <w:p w14:paraId="167659EC" w14:textId="77777777" w:rsidR="00851C35" w:rsidRPr="00531B14" w:rsidRDefault="00851C35" w:rsidP="001A417A">
      <w:pPr>
        <w:pStyle w:val="ListParagraph"/>
        <w:tabs>
          <w:tab w:val="left" w:pos="423"/>
        </w:tabs>
        <w:ind w:left="0" w:hanging="20"/>
        <w:contextualSpacing/>
        <w:rPr>
          <w:rFonts w:ascii="David" w:hAnsi="David"/>
          <w:sz w:val="32"/>
          <w:szCs w:val="32"/>
          <w:rtl/>
        </w:rPr>
      </w:pPr>
    </w:p>
    <w:p w14:paraId="12A8E00E" w14:textId="5D4C4B97" w:rsidR="00531B14" w:rsidRPr="00E74DA2" w:rsidRDefault="00710DD1" w:rsidP="00E74DA2">
      <w:pPr>
        <w:pStyle w:val="ListParagraph"/>
        <w:tabs>
          <w:tab w:val="left" w:pos="368"/>
        </w:tabs>
        <w:ind w:left="0" w:hanging="20"/>
        <w:contextualSpacing/>
        <w:rPr>
          <w:rFonts w:ascii="David" w:hAnsi="David"/>
          <w:b/>
          <w:bCs/>
          <w:sz w:val="28"/>
          <w:u w:val="single"/>
          <w:rtl/>
        </w:rPr>
      </w:pPr>
      <w:r w:rsidRPr="0045597F">
        <w:rPr>
          <w:rFonts w:ascii="David" w:hAnsi="David"/>
          <w:b/>
          <w:bCs/>
          <w:sz w:val="28"/>
          <w:u w:val="single"/>
          <w:rtl/>
        </w:rPr>
        <w:t>תשובת התביעה</w:t>
      </w:r>
    </w:p>
    <w:p w14:paraId="5ACC027C" w14:textId="66F8A354" w:rsidR="00A25A95" w:rsidRPr="00531B14" w:rsidRDefault="0089377C" w:rsidP="00531B14">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התביעה </w:t>
      </w:r>
      <w:r w:rsidR="00621FD8">
        <w:rPr>
          <w:rFonts w:ascii="David" w:hAnsi="David" w:hint="cs"/>
          <w:sz w:val="28"/>
          <w:rtl/>
        </w:rPr>
        <w:t xml:space="preserve">הפנתה להכרעת הדין המנומקת </w:t>
      </w:r>
      <w:r w:rsidR="00A25A95">
        <w:rPr>
          <w:rFonts w:ascii="David" w:hAnsi="David" w:hint="cs"/>
          <w:sz w:val="28"/>
          <w:rtl/>
        </w:rPr>
        <w:t xml:space="preserve">והמפורטת </w:t>
      </w:r>
      <w:r w:rsidR="00157312">
        <w:rPr>
          <w:rFonts w:ascii="David" w:hAnsi="David" w:hint="cs"/>
          <w:sz w:val="28"/>
          <w:rtl/>
        </w:rPr>
        <w:t xml:space="preserve">של בית הדין המחוזי </w:t>
      </w:r>
      <w:r w:rsidR="00621FD8">
        <w:rPr>
          <w:rFonts w:ascii="David" w:hAnsi="David" w:hint="cs"/>
          <w:sz w:val="28"/>
          <w:rtl/>
        </w:rPr>
        <w:t>ולניתוח הראייתי</w:t>
      </w:r>
      <w:r w:rsidR="00B7407F">
        <w:rPr>
          <w:rFonts w:ascii="David" w:hAnsi="David" w:hint="cs"/>
          <w:sz w:val="28"/>
          <w:rtl/>
        </w:rPr>
        <w:t>,</w:t>
      </w:r>
      <w:r w:rsidR="00621FD8">
        <w:rPr>
          <w:rFonts w:ascii="David" w:hAnsi="David" w:hint="cs"/>
          <w:sz w:val="28"/>
          <w:rtl/>
        </w:rPr>
        <w:t xml:space="preserve"> המבוסס על התרשמותו הבלתי אמצעית</w:t>
      </w:r>
      <w:r w:rsidR="00B7407F">
        <w:rPr>
          <w:rFonts w:ascii="David" w:hAnsi="David" w:hint="cs"/>
          <w:sz w:val="28"/>
          <w:rtl/>
        </w:rPr>
        <w:t xml:space="preserve"> מן העדים</w:t>
      </w:r>
      <w:r w:rsidR="0036305F">
        <w:rPr>
          <w:rFonts w:ascii="David" w:hAnsi="David" w:hint="cs"/>
          <w:sz w:val="28"/>
          <w:rtl/>
        </w:rPr>
        <w:t xml:space="preserve">. נטען, </w:t>
      </w:r>
      <w:r w:rsidR="00157312">
        <w:rPr>
          <w:rFonts w:ascii="David" w:hAnsi="David" w:hint="cs"/>
          <w:sz w:val="28"/>
          <w:rtl/>
        </w:rPr>
        <w:t xml:space="preserve">כי אין זה מסוג המקרים </w:t>
      </w:r>
      <w:r w:rsidR="00A25A95">
        <w:rPr>
          <w:rFonts w:ascii="David" w:hAnsi="David" w:hint="cs"/>
          <w:sz w:val="28"/>
          <w:rtl/>
        </w:rPr>
        <w:t>החריגים, אשר מצדיקים את התערבותה של ערכאת הערעור</w:t>
      </w:r>
      <w:r w:rsidR="0036305F">
        <w:rPr>
          <w:rFonts w:ascii="David" w:hAnsi="David" w:hint="cs"/>
          <w:sz w:val="28"/>
          <w:rtl/>
        </w:rPr>
        <w:t xml:space="preserve"> ו</w:t>
      </w:r>
      <w:r w:rsidR="00910702">
        <w:rPr>
          <w:rFonts w:ascii="David" w:hAnsi="David" w:hint="cs"/>
          <w:sz w:val="28"/>
          <w:rtl/>
        </w:rPr>
        <w:t xml:space="preserve">כי בית הדין המחוזי בחן את הראיות בקפידה </w:t>
      </w:r>
      <w:r w:rsidR="00903497">
        <w:rPr>
          <w:rFonts w:ascii="David" w:hAnsi="David" w:hint="cs"/>
          <w:sz w:val="28"/>
          <w:rtl/>
        </w:rPr>
        <w:t>ונתן מענה</w:t>
      </w:r>
      <w:r w:rsidR="00910702">
        <w:rPr>
          <w:rFonts w:ascii="David" w:hAnsi="David" w:hint="cs"/>
          <w:sz w:val="28"/>
          <w:rtl/>
        </w:rPr>
        <w:t xml:space="preserve"> לכל הקשיים שההגנה הפנתה אליהם</w:t>
      </w:r>
      <w:r w:rsidR="00903497">
        <w:rPr>
          <w:rFonts w:ascii="David" w:hAnsi="David" w:hint="cs"/>
          <w:sz w:val="28"/>
          <w:rtl/>
        </w:rPr>
        <w:t>.</w:t>
      </w:r>
    </w:p>
    <w:p w14:paraId="06199831" w14:textId="58A401D0" w:rsidR="005B70CB" w:rsidRPr="001A417A" w:rsidRDefault="00903497"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התביעה הדגישה, כי המערער הודה במיוחס לו בחקירתו במצ"ח</w:t>
      </w:r>
      <w:r w:rsidR="00B7407F">
        <w:rPr>
          <w:rFonts w:ascii="David" w:hAnsi="David" w:hint="cs"/>
          <w:sz w:val="28"/>
          <w:rtl/>
        </w:rPr>
        <w:t xml:space="preserve">. </w:t>
      </w:r>
      <w:r w:rsidR="00B46D2F">
        <w:rPr>
          <w:rFonts w:ascii="David" w:hAnsi="David" w:hint="cs"/>
          <w:sz w:val="28"/>
          <w:rtl/>
        </w:rPr>
        <w:t xml:space="preserve">הודאתו ארוכה ומפורטת, והוא הביע שם צער וחרטה על המקרה. </w:t>
      </w:r>
      <w:r w:rsidR="003A332D">
        <w:rPr>
          <w:rFonts w:ascii="David" w:hAnsi="David" w:hint="cs"/>
          <w:sz w:val="28"/>
          <w:rtl/>
        </w:rPr>
        <w:t xml:space="preserve">צוין, כי המערער אף שלח אל נפגע העבירה </w:t>
      </w:r>
      <w:r w:rsidR="003A332D">
        <w:rPr>
          <w:rFonts w:ascii="David" w:hAnsi="David" w:hint="cs"/>
          <w:sz w:val="28"/>
          <w:rtl/>
        </w:rPr>
        <w:lastRenderedPageBreak/>
        <w:t xml:space="preserve">הודעות טקסט </w:t>
      </w:r>
      <w:r w:rsidR="00B7407F">
        <w:rPr>
          <w:rFonts w:ascii="David" w:hAnsi="David" w:hint="cs"/>
          <w:sz w:val="28"/>
          <w:rtl/>
        </w:rPr>
        <w:t>ש</w:t>
      </w:r>
      <w:r w:rsidR="003A332D">
        <w:rPr>
          <w:rFonts w:ascii="David" w:hAnsi="David" w:hint="cs"/>
          <w:sz w:val="28"/>
          <w:rtl/>
        </w:rPr>
        <w:t xml:space="preserve">בהן </w:t>
      </w:r>
      <w:r w:rsidR="00F31373">
        <w:rPr>
          <w:rFonts w:ascii="David" w:hAnsi="David" w:hint="cs"/>
          <w:sz w:val="28"/>
          <w:rtl/>
        </w:rPr>
        <w:t xml:space="preserve">הביע בפניו חרטה וכי </w:t>
      </w:r>
      <w:r w:rsidR="00962106">
        <w:rPr>
          <w:rFonts w:ascii="David" w:hAnsi="David" w:hint="cs"/>
          <w:sz w:val="28"/>
          <w:rtl/>
        </w:rPr>
        <w:t xml:space="preserve">נגבו עדויות רבות של עדים שנכחו באירוע ובזירה, מיד לאחר האירוע, אשר מאשרות במידה כזו או אחרת את הודאתו של המערער. </w:t>
      </w:r>
      <w:r w:rsidR="0084741C">
        <w:rPr>
          <w:rFonts w:ascii="David" w:hAnsi="David" w:hint="cs"/>
          <w:sz w:val="28"/>
          <w:rtl/>
        </w:rPr>
        <w:t>העדים הבחינו במערער מחזיק באקדח, דורך ונוקר</w:t>
      </w:r>
      <w:r w:rsidR="00962106">
        <w:rPr>
          <w:rFonts w:ascii="David" w:hAnsi="David" w:hint="cs"/>
          <w:sz w:val="28"/>
          <w:rtl/>
        </w:rPr>
        <w:t xml:space="preserve"> </w:t>
      </w:r>
      <w:r w:rsidR="0084741C">
        <w:rPr>
          <w:rFonts w:ascii="David" w:hAnsi="David" w:hint="cs"/>
          <w:sz w:val="28"/>
          <w:rtl/>
        </w:rPr>
        <w:t>אותו ואז הבחינו ברשף</w:t>
      </w:r>
      <w:r w:rsidR="00066ECC">
        <w:rPr>
          <w:rFonts w:ascii="David" w:hAnsi="David" w:hint="cs"/>
          <w:sz w:val="28"/>
          <w:rtl/>
        </w:rPr>
        <w:t xml:space="preserve"> שיוצא מהאקדח ובהבזק אור. העדים ציינו </w:t>
      </w:r>
      <w:r w:rsidR="00B7407F">
        <w:rPr>
          <w:rFonts w:ascii="David" w:hAnsi="David" w:hint="cs"/>
          <w:sz w:val="28"/>
          <w:rtl/>
        </w:rPr>
        <w:t xml:space="preserve">גם </w:t>
      </w:r>
      <w:r w:rsidR="00066ECC">
        <w:rPr>
          <w:rFonts w:ascii="David" w:hAnsi="David" w:hint="cs"/>
          <w:sz w:val="28"/>
          <w:rtl/>
        </w:rPr>
        <w:t>כי המערער היה נסער</w:t>
      </w:r>
      <w:r w:rsidR="003A3028">
        <w:rPr>
          <w:rFonts w:ascii="David" w:hAnsi="David" w:hint="cs"/>
          <w:sz w:val="28"/>
          <w:rtl/>
        </w:rPr>
        <w:t xml:space="preserve"> ואמר שלל אמירות המלמדות על תחושת אשם, כגון: "מה עשיתי". </w:t>
      </w:r>
    </w:p>
    <w:p w14:paraId="1EF04514" w14:textId="77777777" w:rsidR="005B70CB" w:rsidRPr="009B440C" w:rsidRDefault="005B70CB"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התביעה עתרה לדחות את טענות ההגנה בנוגע למהימנות העדים</w:t>
      </w:r>
      <w:r w:rsidRPr="009B440C">
        <w:rPr>
          <w:rFonts w:ascii="David" w:hAnsi="David" w:hint="cs"/>
          <w:sz w:val="28"/>
          <w:rtl/>
        </w:rPr>
        <w:t>.</w:t>
      </w:r>
      <w:r>
        <w:rPr>
          <w:rFonts w:ascii="David" w:hAnsi="David" w:hint="cs"/>
          <w:sz w:val="28"/>
          <w:rtl/>
        </w:rPr>
        <w:t xml:space="preserve"> היא הדגישה, שההגנה לא הגישה את עדויותיהם של העדים במשטרה, ומכאן מתבקש</w:t>
      </w:r>
      <w:r w:rsidR="005D357E">
        <w:rPr>
          <w:rFonts w:ascii="David" w:hAnsi="David" w:hint="cs"/>
          <w:sz w:val="28"/>
          <w:rtl/>
        </w:rPr>
        <w:t xml:space="preserve"> לקבוע כי </w:t>
      </w:r>
      <w:r>
        <w:rPr>
          <w:rFonts w:ascii="David" w:hAnsi="David" w:hint="cs"/>
          <w:sz w:val="28"/>
          <w:rtl/>
        </w:rPr>
        <w:t>לא ניתן להצביע על סתירות פנימיות משמעותיות בגרסאותיהם. בהמשך לכך, הפנתה התביעה לניתוח הראייתי של בית הדין המחוזי ולממצאי המהימנות שקבע בנוגע לכל אחד מן העדים</w:t>
      </w:r>
      <w:r w:rsidR="005D357E">
        <w:rPr>
          <w:rFonts w:ascii="David" w:hAnsi="David" w:hint="cs"/>
          <w:sz w:val="28"/>
          <w:rtl/>
        </w:rPr>
        <w:t xml:space="preserve">, שלאורם, כנטען, </w:t>
      </w:r>
      <w:r>
        <w:rPr>
          <w:rFonts w:ascii="David" w:hAnsi="David" w:hint="cs"/>
          <w:sz w:val="28"/>
          <w:rtl/>
        </w:rPr>
        <w:t xml:space="preserve">אין מקום להתערב </w:t>
      </w:r>
      <w:r w:rsidR="005D357E">
        <w:rPr>
          <w:rFonts w:ascii="David" w:hAnsi="David" w:hint="cs"/>
          <w:sz w:val="28"/>
          <w:rtl/>
        </w:rPr>
        <w:t>גם ב</w:t>
      </w:r>
      <w:r>
        <w:rPr>
          <w:rFonts w:ascii="David" w:hAnsi="David" w:hint="cs"/>
          <w:sz w:val="28"/>
          <w:rtl/>
        </w:rPr>
        <w:t>ממצאים</w:t>
      </w:r>
      <w:r w:rsidR="005D357E">
        <w:rPr>
          <w:rFonts w:ascii="David" w:hAnsi="David" w:hint="cs"/>
          <w:sz w:val="28"/>
          <w:rtl/>
        </w:rPr>
        <w:t xml:space="preserve"> שבעובדה</w:t>
      </w:r>
      <w:r>
        <w:rPr>
          <w:rFonts w:ascii="David" w:hAnsi="David" w:hint="cs"/>
          <w:sz w:val="28"/>
          <w:rtl/>
        </w:rPr>
        <w:t xml:space="preserve">. </w:t>
      </w:r>
    </w:p>
    <w:p w14:paraId="6DB7B7FE" w14:textId="77777777" w:rsidR="008A5EB1" w:rsidRDefault="00B91906"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נטען, </w:t>
      </w:r>
      <w:r w:rsidR="00FC4B77">
        <w:rPr>
          <w:rFonts w:ascii="David" w:hAnsi="David" w:hint="cs"/>
          <w:sz w:val="28"/>
          <w:rtl/>
        </w:rPr>
        <w:t xml:space="preserve">כי </w:t>
      </w:r>
      <w:r w:rsidR="0079568E">
        <w:rPr>
          <w:rFonts w:ascii="David" w:hAnsi="David" w:hint="cs"/>
          <w:sz w:val="28"/>
          <w:rtl/>
        </w:rPr>
        <w:t>בידי רשויות החקירה היו ראיות חזקות, מגוונות וחד משמעיות</w:t>
      </w:r>
      <w:r w:rsidR="003503EB">
        <w:rPr>
          <w:rFonts w:ascii="David" w:hAnsi="David" w:hint="cs"/>
          <w:sz w:val="28"/>
          <w:rtl/>
        </w:rPr>
        <w:t xml:space="preserve">, שהובילו </w:t>
      </w:r>
      <w:r>
        <w:rPr>
          <w:rFonts w:ascii="David" w:hAnsi="David" w:hint="cs"/>
          <w:sz w:val="28"/>
          <w:rtl/>
        </w:rPr>
        <w:t xml:space="preserve">לקבלת החלטות </w:t>
      </w:r>
      <w:r w:rsidR="003503EB">
        <w:rPr>
          <w:rFonts w:ascii="David" w:hAnsi="David" w:hint="cs"/>
          <w:sz w:val="28"/>
          <w:rtl/>
        </w:rPr>
        <w:t>ביחס לתוכנית החקירתית</w:t>
      </w:r>
      <w:r w:rsidR="00C56EF0">
        <w:rPr>
          <w:rFonts w:ascii="David" w:hAnsi="David" w:hint="cs"/>
          <w:sz w:val="28"/>
          <w:rtl/>
        </w:rPr>
        <w:t>.</w:t>
      </w:r>
      <w:r w:rsidR="003503EB">
        <w:rPr>
          <w:rFonts w:ascii="David" w:hAnsi="David" w:hint="cs"/>
          <w:sz w:val="28"/>
          <w:rtl/>
        </w:rPr>
        <w:t xml:space="preserve"> </w:t>
      </w:r>
      <w:r w:rsidR="00FC4B77">
        <w:rPr>
          <w:rFonts w:ascii="David" w:hAnsi="David" w:hint="cs"/>
          <w:sz w:val="28"/>
          <w:rtl/>
        </w:rPr>
        <w:t xml:space="preserve">מחדלי החקירה הנטענים </w:t>
      </w:r>
      <w:r w:rsidR="0012581F">
        <w:rPr>
          <w:rFonts w:ascii="David" w:hAnsi="David" w:hint="cs"/>
          <w:sz w:val="28"/>
          <w:rtl/>
        </w:rPr>
        <w:t>לא</w:t>
      </w:r>
      <w:r w:rsidR="00FC4B77">
        <w:rPr>
          <w:rFonts w:ascii="David" w:hAnsi="David" w:hint="cs"/>
          <w:sz w:val="28"/>
          <w:rtl/>
        </w:rPr>
        <w:t xml:space="preserve"> </w:t>
      </w:r>
      <w:r w:rsidR="001E16CA">
        <w:rPr>
          <w:rFonts w:ascii="David" w:hAnsi="David" w:hint="cs"/>
          <w:sz w:val="28"/>
          <w:rtl/>
        </w:rPr>
        <w:t>פגע</w:t>
      </w:r>
      <w:r w:rsidR="0012581F">
        <w:rPr>
          <w:rFonts w:ascii="David" w:hAnsi="David" w:hint="cs"/>
          <w:sz w:val="28"/>
          <w:rtl/>
        </w:rPr>
        <w:t>ו</w:t>
      </w:r>
      <w:r w:rsidR="001E16CA">
        <w:rPr>
          <w:rFonts w:ascii="David" w:hAnsi="David" w:hint="cs"/>
          <w:sz w:val="28"/>
          <w:rtl/>
        </w:rPr>
        <w:t xml:space="preserve"> בזכותו של המערער</w:t>
      </w:r>
      <w:r w:rsidR="0093025A">
        <w:rPr>
          <w:rFonts w:ascii="David" w:hAnsi="David" w:hint="cs"/>
          <w:sz w:val="28"/>
          <w:rtl/>
        </w:rPr>
        <w:t xml:space="preserve"> להליך הוגן</w:t>
      </w:r>
      <w:r w:rsidR="001E16CA">
        <w:rPr>
          <w:rFonts w:ascii="David" w:hAnsi="David" w:hint="cs"/>
          <w:sz w:val="28"/>
          <w:rtl/>
        </w:rPr>
        <w:t xml:space="preserve"> ו</w:t>
      </w:r>
      <w:r w:rsidR="0093025A">
        <w:rPr>
          <w:rFonts w:ascii="David" w:hAnsi="David" w:hint="cs"/>
          <w:sz w:val="28"/>
          <w:rtl/>
        </w:rPr>
        <w:t xml:space="preserve">אינם </w:t>
      </w:r>
      <w:r w:rsidR="00672655">
        <w:rPr>
          <w:rFonts w:ascii="David" w:hAnsi="David" w:hint="cs"/>
          <w:sz w:val="28"/>
          <w:rtl/>
        </w:rPr>
        <w:t>מצדיקים הענקת סעד של זיכוי מכוח הגנה מן הצדק</w:t>
      </w:r>
      <w:r w:rsidR="0093025A">
        <w:rPr>
          <w:rFonts w:ascii="David" w:hAnsi="David" w:hint="cs"/>
          <w:sz w:val="28"/>
          <w:rtl/>
        </w:rPr>
        <w:t>.</w:t>
      </w:r>
      <w:r w:rsidR="00C75808">
        <w:rPr>
          <w:rFonts w:ascii="David" w:hAnsi="David" w:hint="cs"/>
          <w:sz w:val="28"/>
          <w:rtl/>
        </w:rPr>
        <w:t xml:space="preserve"> </w:t>
      </w:r>
      <w:r w:rsidR="00CF71F3">
        <w:rPr>
          <w:rFonts w:ascii="David" w:hAnsi="David" w:hint="cs"/>
          <w:sz w:val="28"/>
          <w:rtl/>
        </w:rPr>
        <w:t xml:space="preserve">התביעה הסכימה, אומנם, כי קיים קושי בכך שלא בוצעה בדיקה מדעית לאקדח, </w:t>
      </w:r>
      <w:r w:rsidR="00DA7E84">
        <w:rPr>
          <w:rFonts w:ascii="David" w:hAnsi="David" w:hint="cs"/>
          <w:sz w:val="28"/>
          <w:rtl/>
        </w:rPr>
        <w:t xml:space="preserve">אך טענה כי חסר </w:t>
      </w:r>
      <w:r w:rsidR="009C0D51">
        <w:rPr>
          <w:rFonts w:ascii="David" w:hAnsi="David" w:hint="cs"/>
          <w:sz w:val="28"/>
          <w:rtl/>
        </w:rPr>
        <w:t xml:space="preserve">זה </w:t>
      </w:r>
      <w:r w:rsidR="00DA7E84">
        <w:rPr>
          <w:rFonts w:ascii="David" w:hAnsi="David" w:hint="cs"/>
          <w:sz w:val="28"/>
          <w:rtl/>
        </w:rPr>
        <w:t xml:space="preserve">אינו מאיין את </w:t>
      </w:r>
      <w:r w:rsidR="00C56EF0">
        <w:rPr>
          <w:rFonts w:ascii="David" w:hAnsi="David" w:hint="cs"/>
          <w:sz w:val="28"/>
          <w:rtl/>
        </w:rPr>
        <w:t xml:space="preserve">המסקנה העולה מכלל </w:t>
      </w:r>
      <w:r w:rsidR="00DA7E84">
        <w:rPr>
          <w:rFonts w:ascii="David" w:hAnsi="David" w:hint="cs"/>
          <w:sz w:val="28"/>
          <w:rtl/>
        </w:rPr>
        <w:t xml:space="preserve">הראיות האחרות. </w:t>
      </w:r>
    </w:p>
    <w:p w14:paraId="61011498" w14:textId="77777777" w:rsidR="007970FA" w:rsidRDefault="008A5EB1"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התביעה טענה כי </w:t>
      </w:r>
      <w:r>
        <w:rPr>
          <w:rFonts w:hint="cs"/>
          <w:rtl/>
        </w:rPr>
        <w:t xml:space="preserve">מטרת החלתה של ההגנה מן הצדק היא </w:t>
      </w:r>
      <w:r w:rsidR="009C0D51">
        <w:rPr>
          <w:rFonts w:hint="cs"/>
          <w:rtl/>
        </w:rPr>
        <w:t xml:space="preserve">בראש ובראשונה </w:t>
      </w:r>
      <w:r>
        <w:rPr>
          <w:rFonts w:hint="cs"/>
          <w:rtl/>
        </w:rPr>
        <w:t xml:space="preserve">לעשות צדק עם הנאשם, ולא לבוא חשבון עם רשויות האכיפה על מעשיהן הנפסדים. </w:t>
      </w:r>
      <w:r w:rsidR="001E0BAD">
        <w:rPr>
          <w:rFonts w:ascii="David" w:hAnsi="David" w:hint="cs"/>
          <w:sz w:val="28"/>
          <w:rtl/>
        </w:rPr>
        <w:t xml:space="preserve">לשיטתה, </w:t>
      </w:r>
      <w:r w:rsidR="00CB3413">
        <w:rPr>
          <w:rFonts w:ascii="David" w:hAnsi="David" w:hint="cs"/>
          <w:sz w:val="28"/>
          <w:rtl/>
        </w:rPr>
        <w:t xml:space="preserve">כיוון שהטענה למחדלי חקירה אינה מבססת </w:t>
      </w:r>
      <w:r w:rsidR="00D40700">
        <w:rPr>
          <w:rFonts w:ascii="David" w:hAnsi="David" w:hint="cs"/>
          <w:sz w:val="28"/>
          <w:rtl/>
        </w:rPr>
        <w:t xml:space="preserve">את </w:t>
      </w:r>
      <w:r w:rsidR="00CB3413">
        <w:rPr>
          <w:rFonts w:ascii="David" w:hAnsi="David" w:hint="cs"/>
          <w:sz w:val="28"/>
          <w:rtl/>
        </w:rPr>
        <w:t xml:space="preserve">קיומו של פגם המקפח את זכויותיו של המערער, ההגנה לא צלחה את השלב הראשוני של טענת ההגנה מן הצדק. </w:t>
      </w:r>
      <w:r w:rsidR="00107418">
        <w:rPr>
          <w:rFonts w:ascii="David" w:hAnsi="David" w:hint="cs"/>
          <w:sz w:val="28"/>
          <w:rtl/>
        </w:rPr>
        <w:t xml:space="preserve">למעלה מן הצורך, טענה התביעה, כי ההגנה אינה </w:t>
      </w:r>
      <w:r w:rsidR="00575225">
        <w:rPr>
          <w:rFonts w:ascii="David" w:hAnsi="David" w:hint="cs"/>
          <w:sz w:val="28"/>
          <w:rtl/>
        </w:rPr>
        <w:t>צולחת גם את המבחנים שבשלבים השני והשלישי</w:t>
      </w:r>
      <w:r w:rsidR="009C0D51">
        <w:rPr>
          <w:rFonts w:ascii="David" w:hAnsi="David" w:hint="cs"/>
          <w:sz w:val="28"/>
          <w:rtl/>
        </w:rPr>
        <w:t xml:space="preserve"> לבחינת הגנה מן הצדק</w:t>
      </w:r>
      <w:r w:rsidR="00575225">
        <w:rPr>
          <w:rFonts w:ascii="David" w:hAnsi="David" w:hint="cs"/>
          <w:sz w:val="28"/>
          <w:rtl/>
        </w:rPr>
        <w:t>, העוסקים באיזון האינטרסים ובחירת הסעד הראוי</w:t>
      </w:r>
      <w:r w:rsidR="00CF7308">
        <w:rPr>
          <w:rFonts w:ascii="David" w:hAnsi="David" w:hint="cs"/>
          <w:sz w:val="28"/>
          <w:rtl/>
        </w:rPr>
        <w:t>,</w:t>
      </w:r>
      <w:r w:rsidR="00575225">
        <w:rPr>
          <w:rFonts w:ascii="David" w:hAnsi="David" w:hint="cs"/>
          <w:sz w:val="28"/>
          <w:rtl/>
        </w:rPr>
        <w:t xml:space="preserve"> </w:t>
      </w:r>
      <w:r w:rsidR="008F1A95">
        <w:rPr>
          <w:rFonts w:ascii="David" w:hAnsi="David" w:hint="cs"/>
          <w:sz w:val="28"/>
          <w:rtl/>
        </w:rPr>
        <w:t>המתון והמידתי בנסיבות העניין. בהתחשב בנזק שנגרם ובפוטנציאל הסיכון</w:t>
      </w:r>
      <w:r w:rsidR="00EB38EA">
        <w:rPr>
          <w:rFonts w:ascii="David" w:hAnsi="David" w:hint="cs"/>
          <w:sz w:val="28"/>
          <w:rtl/>
        </w:rPr>
        <w:t xml:space="preserve"> של האירוע, שהיה עלול להסתיים במותו של הנפגע, </w:t>
      </w:r>
      <w:r w:rsidR="00D26CD8">
        <w:rPr>
          <w:rFonts w:ascii="David" w:hAnsi="David" w:hint="cs"/>
          <w:sz w:val="28"/>
          <w:rtl/>
        </w:rPr>
        <w:t xml:space="preserve">התביעה אינה סבורה שנפל פגם המצדיק </w:t>
      </w:r>
      <w:r w:rsidR="005B70CB">
        <w:rPr>
          <w:rFonts w:ascii="David" w:hAnsi="David" w:hint="cs"/>
          <w:sz w:val="28"/>
          <w:rtl/>
        </w:rPr>
        <w:t xml:space="preserve">סעד של </w:t>
      </w:r>
      <w:r w:rsidR="00D26CD8">
        <w:rPr>
          <w:rFonts w:ascii="David" w:hAnsi="David" w:hint="cs"/>
          <w:sz w:val="28"/>
          <w:rtl/>
        </w:rPr>
        <w:t>זיכוי</w:t>
      </w:r>
      <w:r w:rsidR="005B70CB">
        <w:rPr>
          <w:rFonts w:ascii="David" w:hAnsi="David" w:hint="cs"/>
          <w:sz w:val="28"/>
          <w:rtl/>
        </w:rPr>
        <w:t xml:space="preserve"> או כל סעד אחר.</w:t>
      </w:r>
      <w:r w:rsidR="00650BF4">
        <w:rPr>
          <w:rFonts w:ascii="David" w:hAnsi="David" w:hint="cs"/>
          <w:sz w:val="28"/>
          <w:rtl/>
        </w:rPr>
        <w:t xml:space="preserve"> </w:t>
      </w:r>
    </w:p>
    <w:p w14:paraId="017FFFA9" w14:textId="77777777" w:rsidR="001B032E" w:rsidRPr="00531B14" w:rsidRDefault="001B032E" w:rsidP="001A417A">
      <w:pPr>
        <w:pStyle w:val="ListParagraph"/>
        <w:tabs>
          <w:tab w:val="left" w:pos="368"/>
        </w:tabs>
        <w:ind w:left="0" w:hanging="20"/>
        <w:contextualSpacing/>
        <w:rPr>
          <w:rFonts w:ascii="David" w:hAnsi="David"/>
          <w:sz w:val="32"/>
          <w:szCs w:val="32"/>
        </w:rPr>
      </w:pPr>
    </w:p>
    <w:p w14:paraId="5FFDC32D" w14:textId="1C831140" w:rsidR="00531B14" w:rsidRPr="00E74DA2" w:rsidRDefault="00710DD1" w:rsidP="00E74DA2">
      <w:pPr>
        <w:pStyle w:val="ListParagraph"/>
        <w:tabs>
          <w:tab w:val="left" w:pos="368"/>
        </w:tabs>
        <w:ind w:left="0" w:hanging="20"/>
        <w:contextualSpacing/>
        <w:rPr>
          <w:rFonts w:ascii="David" w:hAnsi="David"/>
          <w:b/>
          <w:bCs/>
          <w:color w:val="000000"/>
          <w:sz w:val="28"/>
          <w:u w:val="single"/>
          <w:rtl/>
        </w:rPr>
      </w:pPr>
      <w:r w:rsidRPr="00C61D3C">
        <w:rPr>
          <w:rFonts w:ascii="David" w:hAnsi="David"/>
          <w:b/>
          <w:bCs/>
          <w:color w:val="000000"/>
          <w:sz w:val="28"/>
          <w:u w:val="single"/>
          <w:rtl/>
        </w:rPr>
        <w:t>דיון והכרעה</w:t>
      </w:r>
    </w:p>
    <w:p w14:paraId="0C314FD7" w14:textId="77777777" w:rsidR="000E5090" w:rsidRPr="000E5090" w:rsidRDefault="00857CA3" w:rsidP="001A417A">
      <w:pPr>
        <w:pStyle w:val="ListParagraph"/>
        <w:tabs>
          <w:tab w:val="left" w:pos="368"/>
        </w:tabs>
        <w:ind w:left="0" w:hanging="20"/>
        <w:contextualSpacing/>
        <w:rPr>
          <w:rFonts w:ascii="David" w:hAnsi="David"/>
          <w:color w:val="000000"/>
          <w:sz w:val="28"/>
          <w:u w:val="single"/>
          <w:rtl/>
        </w:rPr>
      </w:pPr>
      <w:r>
        <w:rPr>
          <w:rFonts w:ascii="David" w:hAnsi="David" w:hint="cs"/>
          <w:color w:val="000000"/>
          <w:sz w:val="28"/>
          <w:u w:val="single"/>
          <w:rtl/>
        </w:rPr>
        <w:t>הודאת המערער והחיזוקים לה</w:t>
      </w:r>
    </w:p>
    <w:p w14:paraId="5AD0B060" w14:textId="77777777" w:rsidR="00037268" w:rsidRDefault="009C6EF4" w:rsidP="001A417A">
      <w:pPr>
        <w:pStyle w:val="ListParagraph"/>
        <w:numPr>
          <w:ilvl w:val="0"/>
          <w:numId w:val="3"/>
        </w:numPr>
        <w:tabs>
          <w:tab w:val="left" w:pos="423"/>
        </w:tabs>
        <w:ind w:hanging="20"/>
        <w:contextualSpacing/>
        <w:rPr>
          <w:rFonts w:ascii="David" w:hAnsi="David"/>
          <w:sz w:val="28"/>
        </w:rPr>
      </w:pPr>
      <w:bookmarkStart w:id="2" w:name="_Hlk107925018"/>
      <w:r w:rsidRPr="00037268">
        <w:rPr>
          <w:rFonts w:ascii="David" w:hAnsi="David" w:hint="cs"/>
          <w:sz w:val="28"/>
          <w:rtl/>
        </w:rPr>
        <w:t>תצרף הראיות</w:t>
      </w:r>
      <w:r w:rsidR="00374013" w:rsidRPr="00037268">
        <w:rPr>
          <w:rFonts w:ascii="David" w:hAnsi="David" w:hint="cs"/>
          <w:sz w:val="28"/>
          <w:rtl/>
        </w:rPr>
        <w:t xml:space="preserve"> </w:t>
      </w:r>
      <w:r w:rsidR="00A56F7D">
        <w:rPr>
          <w:rFonts w:ascii="David" w:hAnsi="David" w:hint="cs"/>
          <w:sz w:val="28"/>
          <w:rtl/>
        </w:rPr>
        <w:t xml:space="preserve">שהוגשו לבית הדין קמא </w:t>
      </w:r>
      <w:r w:rsidR="00D81C6A">
        <w:rPr>
          <w:rFonts w:ascii="David" w:hAnsi="David" w:hint="cs"/>
          <w:sz w:val="28"/>
          <w:rtl/>
        </w:rPr>
        <w:t xml:space="preserve">מגובש למדי. </w:t>
      </w:r>
      <w:r w:rsidR="00B320CD">
        <w:rPr>
          <w:rFonts w:ascii="David" w:hAnsi="David" w:hint="cs"/>
          <w:sz w:val="28"/>
          <w:rtl/>
        </w:rPr>
        <w:t xml:space="preserve">הוא </w:t>
      </w:r>
      <w:r w:rsidRPr="00037268">
        <w:rPr>
          <w:rFonts w:ascii="David" w:hAnsi="David" w:hint="cs"/>
          <w:sz w:val="28"/>
          <w:rtl/>
        </w:rPr>
        <w:t>כולל את הודאת המערער</w:t>
      </w:r>
      <w:r w:rsidR="00D07F96" w:rsidRPr="00037268">
        <w:rPr>
          <w:rFonts w:ascii="David" w:hAnsi="David" w:hint="cs"/>
          <w:sz w:val="28"/>
          <w:rtl/>
        </w:rPr>
        <w:t xml:space="preserve"> במצ"ח</w:t>
      </w:r>
      <w:r w:rsidR="00DA040A" w:rsidRPr="00037268">
        <w:rPr>
          <w:rFonts w:ascii="David" w:hAnsi="David" w:hint="cs"/>
          <w:sz w:val="28"/>
          <w:rtl/>
        </w:rPr>
        <w:t>;</w:t>
      </w:r>
      <w:r w:rsidRPr="00037268">
        <w:rPr>
          <w:rFonts w:ascii="David" w:hAnsi="David" w:hint="cs"/>
          <w:sz w:val="28"/>
          <w:rtl/>
        </w:rPr>
        <w:t xml:space="preserve"> עדויות העדים</w:t>
      </w:r>
      <w:r w:rsidR="00DA040A" w:rsidRPr="00037268">
        <w:rPr>
          <w:rFonts w:ascii="David" w:hAnsi="David" w:hint="cs"/>
          <w:sz w:val="28"/>
          <w:rtl/>
        </w:rPr>
        <w:t xml:space="preserve"> -</w:t>
      </w:r>
      <w:r w:rsidRPr="00037268">
        <w:rPr>
          <w:rFonts w:ascii="David" w:hAnsi="David" w:hint="cs"/>
          <w:sz w:val="28"/>
          <w:rtl/>
        </w:rPr>
        <w:t xml:space="preserve"> חבריו </w:t>
      </w:r>
      <w:r w:rsidR="00523CDE" w:rsidRPr="00037268">
        <w:rPr>
          <w:rFonts w:ascii="David" w:hAnsi="David" w:hint="cs"/>
          <w:sz w:val="28"/>
          <w:rtl/>
        </w:rPr>
        <w:t xml:space="preserve">של המערער </w:t>
      </w:r>
      <w:r w:rsidRPr="00037268">
        <w:rPr>
          <w:rFonts w:ascii="David" w:hAnsi="David" w:hint="cs"/>
          <w:sz w:val="28"/>
          <w:rtl/>
        </w:rPr>
        <w:t>ליחידה, שנכחו ב</w:t>
      </w:r>
      <w:r w:rsidR="00037268" w:rsidRPr="00037268">
        <w:rPr>
          <w:rFonts w:ascii="David" w:hAnsi="David" w:hint="cs"/>
          <w:sz w:val="28"/>
          <w:rtl/>
        </w:rPr>
        <w:t>זירת האירוע</w:t>
      </w:r>
      <w:r w:rsidR="00DA040A" w:rsidRPr="00037268">
        <w:rPr>
          <w:rFonts w:ascii="David" w:hAnsi="David" w:hint="cs"/>
          <w:sz w:val="28"/>
          <w:rtl/>
        </w:rPr>
        <w:t>;</w:t>
      </w:r>
      <w:r w:rsidRPr="00037268">
        <w:rPr>
          <w:rFonts w:ascii="David" w:hAnsi="David" w:hint="cs"/>
          <w:sz w:val="28"/>
          <w:rtl/>
        </w:rPr>
        <w:t xml:space="preserve"> סרטון שצולם מיד </w:t>
      </w:r>
      <w:r w:rsidRPr="006D6679">
        <w:rPr>
          <w:rFonts w:hint="cs"/>
          <w:rtl/>
        </w:rPr>
        <w:t>לאחר</w:t>
      </w:r>
      <w:r w:rsidRPr="00037268">
        <w:rPr>
          <w:rFonts w:ascii="David" w:hAnsi="David" w:hint="cs"/>
          <w:sz w:val="28"/>
          <w:rtl/>
        </w:rPr>
        <w:t xml:space="preserve"> המקרה </w:t>
      </w:r>
      <w:r w:rsidR="00D07F96" w:rsidRPr="00037268">
        <w:rPr>
          <w:rFonts w:ascii="David" w:hAnsi="David" w:hint="cs"/>
          <w:sz w:val="28"/>
          <w:rtl/>
        </w:rPr>
        <w:t xml:space="preserve">באמצעות מצלמת הגוף של </w:t>
      </w:r>
      <w:r w:rsidRPr="00037268">
        <w:rPr>
          <w:rFonts w:ascii="David" w:hAnsi="David" w:hint="cs"/>
          <w:sz w:val="28"/>
          <w:rtl/>
        </w:rPr>
        <w:t xml:space="preserve">שוטר משטרת </w:t>
      </w:r>
      <w:r w:rsidR="00D07F96" w:rsidRPr="00037268">
        <w:rPr>
          <w:rFonts w:ascii="David" w:hAnsi="David" w:hint="cs"/>
          <w:sz w:val="28"/>
          <w:rtl/>
        </w:rPr>
        <w:t>ישראל</w:t>
      </w:r>
      <w:r w:rsidR="00DA040A" w:rsidRPr="00037268">
        <w:rPr>
          <w:rFonts w:ascii="David" w:hAnsi="David" w:hint="cs"/>
          <w:sz w:val="28"/>
          <w:rtl/>
        </w:rPr>
        <w:t xml:space="preserve"> והודעות טקסט שנמצאו במכשיר הטלפון הסלולארי של נפגע העבירה.</w:t>
      </w:r>
      <w:r w:rsidR="00D07F96" w:rsidRPr="00037268">
        <w:rPr>
          <w:rFonts w:ascii="David" w:hAnsi="David" w:hint="cs"/>
          <w:sz w:val="28"/>
          <w:rtl/>
        </w:rPr>
        <w:t xml:space="preserve"> </w:t>
      </w:r>
    </w:p>
    <w:p w14:paraId="31334DDC" w14:textId="77777777" w:rsidR="00980251" w:rsidRDefault="00D07F53" w:rsidP="001A417A">
      <w:pPr>
        <w:pStyle w:val="ListParagraph"/>
        <w:numPr>
          <w:ilvl w:val="0"/>
          <w:numId w:val="3"/>
        </w:numPr>
        <w:tabs>
          <w:tab w:val="left" w:pos="423"/>
        </w:tabs>
        <w:ind w:hanging="20"/>
        <w:contextualSpacing/>
        <w:rPr>
          <w:rFonts w:ascii="David" w:hAnsi="David"/>
          <w:sz w:val="28"/>
        </w:rPr>
      </w:pPr>
      <w:r w:rsidRPr="0008551D">
        <w:rPr>
          <w:rFonts w:ascii="David" w:hAnsi="David" w:hint="cs"/>
          <w:sz w:val="28"/>
          <w:rtl/>
        </w:rPr>
        <w:t>אמרת ה</w:t>
      </w:r>
      <w:r w:rsidR="00817DE5" w:rsidRPr="0008551D">
        <w:rPr>
          <w:rFonts w:ascii="David" w:hAnsi="David" w:hint="cs"/>
          <w:sz w:val="28"/>
          <w:rtl/>
        </w:rPr>
        <w:t>הודא</w:t>
      </w:r>
      <w:r w:rsidRPr="0008551D">
        <w:rPr>
          <w:rFonts w:ascii="David" w:hAnsi="David" w:hint="cs"/>
          <w:sz w:val="28"/>
          <w:rtl/>
        </w:rPr>
        <w:t>ה של</w:t>
      </w:r>
      <w:r w:rsidR="00817DE5" w:rsidRPr="0008551D">
        <w:rPr>
          <w:rFonts w:ascii="David" w:hAnsi="David" w:hint="cs"/>
          <w:sz w:val="28"/>
          <w:rtl/>
        </w:rPr>
        <w:t xml:space="preserve"> </w:t>
      </w:r>
      <w:r w:rsidR="00817DE5" w:rsidRPr="006D6679">
        <w:rPr>
          <w:rFonts w:hint="cs"/>
          <w:rtl/>
        </w:rPr>
        <w:t>המערער</w:t>
      </w:r>
      <w:r w:rsidRPr="0008551D">
        <w:rPr>
          <w:rFonts w:ascii="David" w:hAnsi="David" w:hint="cs"/>
          <w:sz w:val="28"/>
          <w:rtl/>
        </w:rPr>
        <w:t xml:space="preserve"> במצ"ח </w:t>
      </w:r>
      <w:r w:rsidR="006F2D5D" w:rsidRPr="0008551D">
        <w:rPr>
          <w:rFonts w:ascii="David" w:hAnsi="David" w:hint="cs"/>
          <w:sz w:val="28"/>
          <w:rtl/>
        </w:rPr>
        <w:t>היא הראיה המרכזית שבתיק</w:t>
      </w:r>
      <w:r w:rsidR="004D2B88" w:rsidRPr="0008551D">
        <w:rPr>
          <w:rFonts w:ascii="David" w:hAnsi="David" w:hint="cs"/>
          <w:sz w:val="28"/>
          <w:rtl/>
        </w:rPr>
        <w:t xml:space="preserve">, </w:t>
      </w:r>
      <w:r w:rsidR="0008551D" w:rsidRPr="0008551D">
        <w:rPr>
          <w:rFonts w:ascii="David" w:hAnsi="David" w:hint="cs"/>
          <w:sz w:val="28"/>
          <w:rtl/>
        </w:rPr>
        <w:t xml:space="preserve">ולכן </w:t>
      </w:r>
      <w:r w:rsidR="004D2B88" w:rsidRPr="0008551D">
        <w:rPr>
          <w:rFonts w:ascii="David" w:hAnsi="David" w:hint="cs"/>
          <w:sz w:val="28"/>
          <w:rtl/>
        </w:rPr>
        <w:t>נפתח בבחינת משקלה.</w:t>
      </w:r>
      <w:r w:rsidR="0008551D">
        <w:rPr>
          <w:rFonts w:ascii="David" w:hAnsi="David" w:hint="cs"/>
          <w:sz w:val="28"/>
          <w:rtl/>
        </w:rPr>
        <w:t xml:space="preserve"> </w:t>
      </w:r>
      <w:r w:rsidR="00980251">
        <w:rPr>
          <w:rFonts w:ascii="David" w:hAnsi="David" w:hint="cs"/>
          <w:sz w:val="28"/>
          <w:rtl/>
        </w:rPr>
        <w:t>כבר נפסק כי:</w:t>
      </w:r>
      <w:r w:rsidR="00084A7E" w:rsidRPr="0008551D">
        <w:rPr>
          <w:rFonts w:ascii="David" w:hAnsi="David" w:hint="cs"/>
          <w:sz w:val="28"/>
          <w:rtl/>
        </w:rPr>
        <w:t xml:space="preserve"> </w:t>
      </w:r>
    </w:p>
    <w:p w14:paraId="183EB4BC" w14:textId="77777777" w:rsidR="00980251" w:rsidRPr="00980251" w:rsidRDefault="00980251" w:rsidP="001A417A">
      <w:pPr>
        <w:pStyle w:val="ListParagraph"/>
        <w:ind w:hanging="20"/>
        <w:rPr>
          <w:rFonts w:ascii="David" w:hAnsi="David"/>
          <w:sz w:val="28"/>
          <w:rtl/>
        </w:rPr>
      </w:pPr>
    </w:p>
    <w:p w14:paraId="38A85289" w14:textId="77777777" w:rsidR="002628CD" w:rsidRPr="002628CD" w:rsidRDefault="003D401F" w:rsidP="001A417A">
      <w:pPr>
        <w:pStyle w:val="ListParagraph"/>
        <w:spacing w:line="336" w:lineRule="auto"/>
        <w:ind w:left="648" w:right="706" w:hanging="20"/>
        <w:contextualSpacing/>
        <w:rPr>
          <w:rFonts w:ascii="David" w:hAnsi="David"/>
          <w:sz w:val="28"/>
          <w:rtl/>
        </w:rPr>
      </w:pPr>
      <w:r>
        <w:rPr>
          <w:rFonts w:ascii="David" w:hAnsi="David" w:hint="cs"/>
          <w:sz w:val="28"/>
          <w:rtl/>
        </w:rPr>
        <w:lastRenderedPageBreak/>
        <w:t>"</w:t>
      </w:r>
      <w:r w:rsidR="002628CD" w:rsidRPr="002628CD">
        <w:rPr>
          <w:rFonts w:ascii="David" w:hAnsi="David" w:hint="cs"/>
          <w:sz w:val="28"/>
          <w:rtl/>
        </w:rPr>
        <w:t xml:space="preserve">משקלה של הודאה נבחן על פי שני מבחנים: המבחן הפנימי, אשר עניינו במהימנות ההודאה עצמה בהתאם לסימני האמת העולים ממנה; והמבחן החיצוני, אשר לפיו נדרשת תוספת ראייתית מאמתת להודאת הנאשם </w:t>
      </w:r>
      <w:r w:rsidR="002628CD" w:rsidRPr="002628CD">
        <w:rPr>
          <w:rFonts w:ascii="David" w:hAnsi="David"/>
          <w:sz w:val="28"/>
          <w:rtl/>
        </w:rPr>
        <w:t>–</w:t>
      </w:r>
      <w:r w:rsidR="002628CD" w:rsidRPr="002628CD">
        <w:rPr>
          <w:rFonts w:ascii="David" w:hAnsi="David" w:hint="cs"/>
          <w:sz w:val="28"/>
          <w:rtl/>
        </w:rPr>
        <w:t xml:space="preserve"> "דבר-מה נוסף" (</w:t>
      </w:r>
      <w:r w:rsidR="002628CD" w:rsidRPr="002628CD">
        <w:rPr>
          <w:rFonts w:ascii="David" w:hAnsi="David"/>
          <w:sz w:val="28"/>
          <w:rtl/>
        </w:rPr>
        <w:t>ע"פ 715/78</w:t>
      </w:r>
      <w:r w:rsidR="002628CD" w:rsidRPr="002628CD">
        <w:rPr>
          <w:rFonts w:ascii="David" w:hAnsi="David" w:hint="cs"/>
          <w:sz w:val="28"/>
          <w:rtl/>
        </w:rPr>
        <w:t xml:space="preserve"> </w:t>
      </w:r>
      <w:r w:rsidR="002628CD" w:rsidRPr="002628CD">
        <w:rPr>
          <w:rFonts w:ascii="David" w:hAnsi="David" w:hint="cs"/>
          <w:b/>
          <w:bCs/>
          <w:sz w:val="28"/>
          <w:rtl/>
        </w:rPr>
        <w:t>לוי נ' מדינת ישראל</w:t>
      </w:r>
      <w:r w:rsidR="002628CD" w:rsidRPr="002628CD">
        <w:rPr>
          <w:rFonts w:ascii="David" w:hAnsi="David" w:hint="cs"/>
          <w:sz w:val="28"/>
          <w:rtl/>
        </w:rPr>
        <w:t>, פ"ד לג(3) 228, פסקה 7 לפסק דינו של הנשיא א' ברק (1979)). בין שני המבחנים הללו מתקיים יחס של "מקבילית כוחות": ככל שמהימנות ההודאה על פי המבחן הפנימי גבוהה יותר, כך ניתן יהיה להסתפק בתוספת ראייתית בעלת משקל פחות, ולהפך</w:t>
      </w:r>
      <w:r w:rsidR="002628CD">
        <w:rPr>
          <w:rFonts w:ascii="David" w:hAnsi="David" w:hint="cs"/>
          <w:sz w:val="28"/>
          <w:rtl/>
        </w:rPr>
        <w:t>"</w:t>
      </w:r>
      <w:r w:rsidR="002628CD" w:rsidRPr="002628CD">
        <w:rPr>
          <w:rFonts w:ascii="David" w:hAnsi="David" w:hint="cs"/>
          <w:sz w:val="28"/>
          <w:rtl/>
        </w:rPr>
        <w:t xml:space="preserve"> (ראו </w:t>
      </w:r>
      <w:r w:rsidR="002628CD" w:rsidRPr="002628CD">
        <w:rPr>
          <w:rFonts w:ascii="David" w:hAnsi="David" w:hint="eastAsia"/>
          <w:sz w:val="28"/>
          <w:rtl/>
        </w:rPr>
        <w:t>ע</w:t>
      </w:r>
      <w:r w:rsidR="002628CD" w:rsidRPr="002628CD">
        <w:rPr>
          <w:rFonts w:ascii="David" w:hAnsi="David"/>
          <w:sz w:val="28"/>
          <w:rtl/>
        </w:rPr>
        <w:t>"</w:t>
      </w:r>
      <w:r w:rsidR="002628CD" w:rsidRPr="002628CD">
        <w:rPr>
          <w:rFonts w:ascii="David" w:hAnsi="David" w:hint="eastAsia"/>
          <w:sz w:val="28"/>
          <w:rtl/>
        </w:rPr>
        <w:t>פ</w:t>
      </w:r>
      <w:r w:rsidR="002628CD" w:rsidRPr="002628CD">
        <w:rPr>
          <w:rFonts w:ascii="David" w:hAnsi="David"/>
          <w:sz w:val="28"/>
          <w:rtl/>
        </w:rPr>
        <w:t xml:space="preserve"> </w:t>
      </w:r>
      <w:r w:rsidR="002628CD">
        <w:rPr>
          <w:rFonts w:ascii="David" w:hAnsi="David" w:hint="cs"/>
          <w:sz w:val="28"/>
          <w:rtl/>
        </w:rPr>
        <w:t>4995/23</w:t>
      </w:r>
      <w:r w:rsidR="002628CD" w:rsidRPr="002628CD">
        <w:rPr>
          <w:rFonts w:ascii="David" w:hAnsi="David"/>
          <w:sz w:val="28"/>
          <w:rtl/>
        </w:rPr>
        <w:t>/13</w:t>
      </w:r>
      <w:r w:rsidR="002628CD" w:rsidRPr="002628CD">
        <w:rPr>
          <w:rFonts w:ascii="David" w:hAnsi="David" w:hint="cs"/>
          <w:sz w:val="28"/>
          <w:rtl/>
        </w:rPr>
        <w:t xml:space="preserve"> </w:t>
      </w:r>
      <w:r w:rsidR="002628CD" w:rsidRPr="002628CD">
        <w:rPr>
          <w:rFonts w:ascii="David" w:hAnsi="David" w:hint="cs"/>
          <w:b/>
          <w:bCs/>
          <w:sz w:val="28"/>
          <w:rtl/>
        </w:rPr>
        <w:t>פלוני נ' מדינת ישראל</w:t>
      </w:r>
      <w:r w:rsidR="002628CD" w:rsidRPr="002628CD">
        <w:rPr>
          <w:rFonts w:ascii="David" w:hAnsi="David" w:hint="cs"/>
          <w:sz w:val="28"/>
          <w:rtl/>
        </w:rPr>
        <w:t>, פסק</w:t>
      </w:r>
      <w:r w:rsidR="002628CD">
        <w:rPr>
          <w:rFonts w:ascii="David" w:hAnsi="David" w:hint="cs"/>
          <w:sz w:val="28"/>
          <w:rtl/>
        </w:rPr>
        <w:t>ה 35 והאסמכתאות שם</w:t>
      </w:r>
      <w:r w:rsidR="002628CD" w:rsidRPr="002628CD">
        <w:rPr>
          <w:rFonts w:ascii="David" w:hAnsi="David"/>
          <w:sz w:val="28"/>
          <w:rtl/>
        </w:rPr>
        <w:t> </w:t>
      </w:r>
      <w:r w:rsidR="002628CD" w:rsidRPr="002628CD">
        <w:rPr>
          <w:rFonts w:ascii="David" w:hAnsi="David"/>
          <w:sz w:val="28"/>
        </w:rPr>
        <w:t>(29.7.2024)</w:t>
      </w:r>
      <w:r w:rsidR="002628CD">
        <w:rPr>
          <w:rFonts w:ascii="David" w:hAnsi="David" w:hint="cs"/>
          <w:sz w:val="28"/>
          <w:rtl/>
        </w:rPr>
        <w:t xml:space="preserve"> וכן ע/36/20 </w:t>
      </w:r>
      <w:r w:rsidR="002236B4">
        <w:rPr>
          <w:rFonts w:ascii="David" w:hAnsi="David" w:hint="cs"/>
          <w:b/>
          <w:bCs/>
          <w:sz w:val="28"/>
          <w:rtl/>
        </w:rPr>
        <w:t xml:space="preserve">סגן שקטולה נ' התובע הצבאי </w:t>
      </w:r>
      <w:r w:rsidR="002236B4" w:rsidRPr="002236B4">
        <w:rPr>
          <w:rFonts w:ascii="David" w:hAnsi="David" w:hint="cs"/>
          <w:b/>
          <w:bCs/>
          <w:sz w:val="28"/>
          <w:rtl/>
        </w:rPr>
        <w:t>הראשי</w:t>
      </w:r>
      <w:r w:rsidR="002236B4">
        <w:rPr>
          <w:rFonts w:ascii="David" w:hAnsi="David" w:hint="cs"/>
          <w:sz w:val="28"/>
          <w:rtl/>
        </w:rPr>
        <w:t xml:space="preserve">, </w:t>
      </w:r>
      <w:r w:rsidR="002236B4" w:rsidRPr="002236B4">
        <w:rPr>
          <w:rFonts w:ascii="David" w:hAnsi="David" w:hint="cs"/>
          <w:sz w:val="28"/>
          <w:rtl/>
        </w:rPr>
        <w:t>פסקאות</w:t>
      </w:r>
      <w:r w:rsidR="002236B4">
        <w:rPr>
          <w:rFonts w:ascii="David" w:hAnsi="David" w:hint="cs"/>
          <w:sz w:val="28"/>
          <w:rtl/>
        </w:rPr>
        <w:t xml:space="preserve"> 37-33 והא</w:t>
      </w:r>
      <w:r w:rsidR="0099754D">
        <w:rPr>
          <w:rFonts w:ascii="David" w:hAnsi="David" w:hint="cs"/>
          <w:sz w:val="28"/>
          <w:rtl/>
        </w:rPr>
        <w:t>ס</w:t>
      </w:r>
      <w:r w:rsidR="002236B4">
        <w:rPr>
          <w:rFonts w:ascii="David" w:hAnsi="David" w:hint="cs"/>
          <w:sz w:val="28"/>
          <w:rtl/>
        </w:rPr>
        <w:t>מכתאות שם (2020)</w:t>
      </w:r>
      <w:r w:rsidR="002628CD" w:rsidRPr="002628CD">
        <w:rPr>
          <w:rFonts w:ascii="David" w:hAnsi="David" w:hint="cs"/>
          <w:sz w:val="28"/>
          <w:rtl/>
        </w:rPr>
        <w:t>).</w:t>
      </w:r>
    </w:p>
    <w:p w14:paraId="2C731B20" w14:textId="77777777" w:rsidR="007D5378" w:rsidRDefault="007D5378" w:rsidP="001A417A">
      <w:pPr>
        <w:pStyle w:val="ListParagraph"/>
        <w:tabs>
          <w:tab w:val="left" w:pos="423"/>
        </w:tabs>
        <w:ind w:left="0" w:hanging="20"/>
        <w:contextualSpacing/>
        <w:rPr>
          <w:rFonts w:ascii="David" w:hAnsi="David"/>
          <w:sz w:val="28"/>
        </w:rPr>
      </w:pPr>
    </w:p>
    <w:p w14:paraId="56E46DCB" w14:textId="77777777" w:rsidR="001C71B8" w:rsidRPr="00B509AE" w:rsidRDefault="00D93427"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בהתאם </w:t>
      </w:r>
      <w:r w:rsidR="00155918">
        <w:rPr>
          <w:rFonts w:ascii="David" w:hAnsi="David" w:hint="cs"/>
          <w:sz w:val="28"/>
          <w:rtl/>
        </w:rPr>
        <w:t>להלכה</w:t>
      </w:r>
      <w:r w:rsidR="00BD7BA3">
        <w:rPr>
          <w:rFonts w:ascii="David" w:hAnsi="David" w:hint="cs"/>
          <w:sz w:val="28"/>
          <w:rtl/>
        </w:rPr>
        <w:t xml:space="preserve"> מושרשת זו</w:t>
      </w:r>
      <w:r>
        <w:rPr>
          <w:rFonts w:ascii="David" w:hAnsi="David" w:hint="cs"/>
          <w:sz w:val="28"/>
          <w:rtl/>
        </w:rPr>
        <w:t xml:space="preserve">, </w:t>
      </w:r>
      <w:r w:rsidR="008977AC" w:rsidRPr="001620EC">
        <w:rPr>
          <w:rFonts w:ascii="David" w:hAnsi="David" w:hint="cs"/>
          <w:sz w:val="28"/>
          <w:rtl/>
        </w:rPr>
        <w:t>נבחן את משקל האמרה במבחן הפנימי ולאחריו במבחן החיצוני.</w:t>
      </w:r>
      <w:r w:rsidR="001620EC" w:rsidRPr="00F667AC">
        <w:rPr>
          <w:rFonts w:ascii="David" w:hAnsi="David" w:hint="cs"/>
          <w:sz w:val="28"/>
          <w:rtl/>
        </w:rPr>
        <w:t xml:space="preserve"> </w:t>
      </w:r>
      <w:r>
        <w:rPr>
          <w:rFonts w:ascii="David" w:hAnsi="David" w:hint="cs"/>
          <w:sz w:val="28"/>
          <w:rtl/>
        </w:rPr>
        <w:t xml:space="preserve">המערער הוזמן למצ"ח </w:t>
      </w:r>
      <w:r w:rsidR="00071CF9">
        <w:rPr>
          <w:rFonts w:ascii="David" w:hAnsi="David" w:hint="cs"/>
          <w:sz w:val="28"/>
          <w:rtl/>
        </w:rPr>
        <w:t>ב</w:t>
      </w:r>
      <w:r w:rsidRPr="0008551D">
        <w:rPr>
          <w:rFonts w:ascii="David" w:hAnsi="David" w:hint="cs"/>
          <w:sz w:val="28"/>
          <w:rtl/>
        </w:rPr>
        <w:t xml:space="preserve">יום 21 באפריל 2024, </w:t>
      </w:r>
      <w:r w:rsidR="00071CF9">
        <w:rPr>
          <w:rFonts w:ascii="David" w:hAnsi="David" w:hint="cs"/>
          <w:sz w:val="28"/>
          <w:rtl/>
        </w:rPr>
        <w:t xml:space="preserve">יותר משבוע לאחר האירוע, כך שניתנה לו שהות </w:t>
      </w:r>
      <w:r w:rsidR="00C97A69">
        <w:rPr>
          <w:rFonts w:ascii="David" w:hAnsi="David" w:hint="cs"/>
          <w:sz w:val="28"/>
          <w:rtl/>
        </w:rPr>
        <w:t xml:space="preserve">להפנים ולעבד את </w:t>
      </w:r>
      <w:r w:rsidR="004F5C9E">
        <w:rPr>
          <w:rFonts w:ascii="David" w:hAnsi="David" w:hint="cs"/>
          <w:sz w:val="28"/>
          <w:rtl/>
        </w:rPr>
        <w:t>שאירע</w:t>
      </w:r>
      <w:r w:rsidR="00C97A69">
        <w:rPr>
          <w:rFonts w:ascii="David" w:hAnsi="David" w:hint="cs"/>
          <w:sz w:val="28"/>
          <w:rtl/>
        </w:rPr>
        <w:t xml:space="preserve">. </w:t>
      </w:r>
      <w:r w:rsidR="00A3124D" w:rsidRPr="00F667AC">
        <w:rPr>
          <w:rFonts w:ascii="David" w:hAnsi="David" w:hint="cs"/>
          <w:sz w:val="28"/>
          <w:rtl/>
        </w:rPr>
        <w:t>האמרה</w:t>
      </w:r>
      <w:r w:rsidR="004F5C9E">
        <w:rPr>
          <w:rFonts w:ascii="David" w:hAnsi="David" w:hint="cs"/>
          <w:sz w:val="28"/>
          <w:rtl/>
        </w:rPr>
        <w:t xml:space="preserve">, </w:t>
      </w:r>
      <w:r w:rsidR="004F5C9E" w:rsidRPr="0008551D">
        <w:rPr>
          <w:rFonts w:ascii="David" w:hAnsi="David" w:hint="cs"/>
          <w:sz w:val="28"/>
          <w:rtl/>
        </w:rPr>
        <w:t xml:space="preserve">המתפרשת על פני 20 עמודים, </w:t>
      </w:r>
      <w:r w:rsidR="00A3124D" w:rsidRPr="00F667AC">
        <w:rPr>
          <w:rFonts w:ascii="David" w:hAnsi="David" w:hint="cs"/>
          <w:sz w:val="28"/>
          <w:rtl/>
        </w:rPr>
        <w:t>נפתחה בהסברת זכויותיו של המערער</w:t>
      </w:r>
      <w:r w:rsidR="00F667AC">
        <w:rPr>
          <w:rFonts w:ascii="David" w:hAnsi="David" w:hint="cs"/>
          <w:sz w:val="28"/>
          <w:rtl/>
        </w:rPr>
        <w:t>,</w:t>
      </w:r>
      <w:r w:rsidR="00A3124D" w:rsidRPr="00F667AC">
        <w:rPr>
          <w:rFonts w:ascii="David" w:hAnsi="David" w:hint="cs"/>
          <w:sz w:val="28"/>
          <w:rtl/>
        </w:rPr>
        <w:t xml:space="preserve"> </w:t>
      </w:r>
      <w:r w:rsidR="00E908AE" w:rsidRPr="00F667AC">
        <w:rPr>
          <w:rFonts w:ascii="David" w:hAnsi="David" w:hint="cs"/>
          <w:sz w:val="28"/>
          <w:rtl/>
        </w:rPr>
        <w:t>פעמיים</w:t>
      </w:r>
      <w:r w:rsidR="00A3124D" w:rsidRPr="00F667AC">
        <w:rPr>
          <w:rFonts w:ascii="David" w:hAnsi="David" w:hint="cs"/>
          <w:sz w:val="28"/>
          <w:rtl/>
        </w:rPr>
        <w:t>,</w:t>
      </w:r>
      <w:r w:rsidR="00E908AE" w:rsidRPr="00F667AC">
        <w:rPr>
          <w:rFonts w:ascii="David" w:hAnsi="David" w:hint="cs"/>
          <w:sz w:val="28"/>
          <w:rtl/>
        </w:rPr>
        <w:t xml:space="preserve"> לבקשתו</w:t>
      </w:r>
      <w:r w:rsidR="00A3124D" w:rsidRPr="00F667AC">
        <w:rPr>
          <w:rFonts w:ascii="David" w:hAnsi="David" w:hint="cs"/>
          <w:sz w:val="28"/>
          <w:rtl/>
        </w:rPr>
        <w:t>. הוא</w:t>
      </w:r>
      <w:r w:rsidR="00E908AE" w:rsidRPr="00F667AC">
        <w:rPr>
          <w:rFonts w:ascii="David" w:hAnsi="David" w:hint="cs"/>
          <w:sz w:val="28"/>
          <w:rtl/>
        </w:rPr>
        <w:t xml:space="preserve"> </w:t>
      </w:r>
      <w:r w:rsidR="001C71B8" w:rsidRPr="00F667AC">
        <w:rPr>
          <w:rFonts w:ascii="David" w:hAnsi="David" w:hint="cs"/>
          <w:sz w:val="28"/>
          <w:rtl/>
        </w:rPr>
        <w:t xml:space="preserve">הכחיש תחילה </w:t>
      </w:r>
      <w:r w:rsidR="0065124F">
        <w:rPr>
          <w:rFonts w:ascii="David" w:hAnsi="David" w:hint="cs"/>
          <w:sz w:val="28"/>
          <w:rtl/>
        </w:rPr>
        <w:t xml:space="preserve">את החשדות נגדו </w:t>
      </w:r>
      <w:r w:rsidR="001C71B8" w:rsidRPr="00F667AC">
        <w:rPr>
          <w:rFonts w:ascii="David" w:hAnsi="David" w:hint="cs"/>
          <w:sz w:val="28"/>
          <w:rtl/>
        </w:rPr>
        <w:t xml:space="preserve">ואמר שהוא שומר על זכות השתיקה, אך לאחר שהתבקש לפרט את השתלשלות האירועים, התרצה ומסר </w:t>
      </w:r>
      <w:r w:rsidR="001C71B8" w:rsidRPr="00B509AE">
        <w:rPr>
          <w:rFonts w:ascii="David" w:hAnsi="David" w:hint="cs"/>
          <w:b/>
          <w:bCs/>
          <w:sz w:val="28"/>
          <w:rtl/>
        </w:rPr>
        <w:t>תיאור מפורט ביותר</w:t>
      </w:r>
      <w:r w:rsidR="00B06F69">
        <w:rPr>
          <w:rFonts w:ascii="David" w:hAnsi="David" w:hint="cs"/>
          <w:sz w:val="28"/>
          <w:rtl/>
        </w:rPr>
        <w:t xml:space="preserve"> </w:t>
      </w:r>
      <w:r w:rsidR="0065124F">
        <w:rPr>
          <w:rFonts w:ascii="David" w:hAnsi="David" w:hint="cs"/>
          <w:sz w:val="28"/>
          <w:rtl/>
        </w:rPr>
        <w:t>ע</w:t>
      </w:r>
      <w:r w:rsidR="00B06F69">
        <w:rPr>
          <w:rFonts w:ascii="David" w:hAnsi="David" w:hint="cs"/>
          <w:sz w:val="28"/>
          <w:rtl/>
        </w:rPr>
        <w:t xml:space="preserve">ל כל שאירע </w:t>
      </w:r>
      <w:r w:rsidR="001C71B8" w:rsidRPr="00F667AC">
        <w:rPr>
          <w:rFonts w:ascii="David" w:hAnsi="David" w:hint="cs"/>
          <w:sz w:val="28"/>
          <w:rtl/>
        </w:rPr>
        <w:t>באותו הערב.</w:t>
      </w:r>
      <w:r w:rsidR="00F667AC">
        <w:rPr>
          <w:rFonts w:ascii="David" w:hAnsi="David" w:hint="cs"/>
          <w:sz w:val="28"/>
          <w:rtl/>
        </w:rPr>
        <w:t xml:space="preserve"> </w:t>
      </w:r>
      <w:r w:rsidR="00A9096A" w:rsidRPr="00F667AC">
        <w:rPr>
          <w:rFonts w:ascii="David" w:hAnsi="David" w:hint="cs"/>
          <w:sz w:val="28"/>
          <w:rtl/>
        </w:rPr>
        <w:t xml:space="preserve">המערער </w:t>
      </w:r>
      <w:r w:rsidR="00E908AE" w:rsidRPr="00B509AE">
        <w:rPr>
          <w:rFonts w:ascii="David" w:hAnsi="David" w:hint="cs"/>
          <w:b/>
          <w:bCs/>
          <w:sz w:val="28"/>
          <w:rtl/>
        </w:rPr>
        <w:t>הודה בכך ש</w:t>
      </w:r>
      <w:r w:rsidR="0065124F">
        <w:rPr>
          <w:rFonts w:ascii="David" w:hAnsi="David" w:hint="cs"/>
          <w:b/>
          <w:bCs/>
          <w:sz w:val="28"/>
          <w:rtl/>
        </w:rPr>
        <w:t xml:space="preserve">הוא ירה באמצעות </w:t>
      </w:r>
      <w:r w:rsidR="00E908AE" w:rsidRPr="00B509AE">
        <w:rPr>
          <w:rFonts w:ascii="David" w:hAnsi="David" w:hint="cs"/>
          <w:b/>
          <w:bCs/>
          <w:sz w:val="28"/>
          <w:rtl/>
        </w:rPr>
        <w:t>אקדחו את הכדור</w:t>
      </w:r>
      <w:r w:rsidR="00E908AE" w:rsidRPr="00F667AC">
        <w:rPr>
          <w:rFonts w:ascii="David" w:hAnsi="David" w:hint="cs"/>
          <w:sz w:val="28"/>
          <w:rtl/>
        </w:rPr>
        <w:t xml:space="preserve"> שפגע ב</w:t>
      </w:r>
      <w:r w:rsidR="0065124F">
        <w:rPr>
          <w:rFonts w:ascii="David" w:hAnsi="David" w:hint="cs"/>
          <w:sz w:val="28"/>
          <w:rtl/>
        </w:rPr>
        <w:t>נפגע</w:t>
      </w:r>
      <w:r w:rsidR="00E908AE" w:rsidRPr="00F667AC">
        <w:rPr>
          <w:rFonts w:ascii="David" w:hAnsi="David" w:hint="cs"/>
          <w:sz w:val="28"/>
          <w:rtl/>
        </w:rPr>
        <w:t>. תיאור האירוע חוזר על עצמו מספר פעמים</w:t>
      </w:r>
      <w:r w:rsidR="006726CA" w:rsidRPr="00F667AC">
        <w:rPr>
          <w:rFonts w:ascii="David" w:hAnsi="David" w:hint="cs"/>
          <w:sz w:val="28"/>
          <w:rtl/>
        </w:rPr>
        <w:t xml:space="preserve"> באמרה</w:t>
      </w:r>
      <w:r w:rsidR="00883ADD" w:rsidRPr="00F667AC">
        <w:rPr>
          <w:rFonts w:ascii="David" w:hAnsi="David" w:hint="cs"/>
          <w:sz w:val="28"/>
          <w:rtl/>
        </w:rPr>
        <w:t>,</w:t>
      </w:r>
      <w:r w:rsidR="00E908AE" w:rsidRPr="00F667AC">
        <w:rPr>
          <w:rFonts w:ascii="David" w:hAnsi="David" w:hint="cs"/>
          <w:sz w:val="28"/>
          <w:rtl/>
        </w:rPr>
        <w:t xml:space="preserve"> </w:t>
      </w:r>
      <w:r w:rsidR="00883ADD" w:rsidRPr="00F667AC">
        <w:rPr>
          <w:rFonts w:ascii="David" w:hAnsi="David" w:hint="cs"/>
          <w:sz w:val="28"/>
          <w:rtl/>
        </w:rPr>
        <w:t>ו</w:t>
      </w:r>
      <w:r w:rsidR="00E908AE" w:rsidRPr="00F667AC">
        <w:rPr>
          <w:rFonts w:ascii="David" w:hAnsi="David" w:hint="cs"/>
          <w:sz w:val="28"/>
          <w:rtl/>
        </w:rPr>
        <w:t>נביא כאן מספר דוגמאות</w:t>
      </w:r>
      <w:r w:rsidR="00F667AC">
        <w:rPr>
          <w:rFonts w:ascii="David" w:hAnsi="David" w:hint="cs"/>
          <w:sz w:val="28"/>
          <w:rtl/>
        </w:rPr>
        <w:t xml:space="preserve"> בלבד</w:t>
      </w:r>
      <w:r w:rsidR="00E908AE" w:rsidRPr="00F667AC">
        <w:rPr>
          <w:rFonts w:ascii="David" w:hAnsi="David" w:hint="cs"/>
          <w:sz w:val="28"/>
          <w:rtl/>
        </w:rPr>
        <w:t xml:space="preserve">: "פה אני באמת לא יודע מה קרה ככל הנראה לקחתי את האקדח שלי שאני בטוח שהוא כבר פרוק ואין כדור, כיוונתי אותו לרצפה, דרכתי אות[ו] כדי </w:t>
      </w:r>
      <w:proofErr w:type="spellStart"/>
      <w:r w:rsidR="00E908AE" w:rsidRPr="00F667AC">
        <w:rPr>
          <w:rFonts w:ascii="David" w:hAnsi="David" w:hint="cs"/>
          <w:sz w:val="28"/>
          <w:rtl/>
        </w:rPr>
        <w:t>לנקור</w:t>
      </w:r>
      <w:proofErr w:type="spellEnd"/>
      <w:r w:rsidR="00E908AE" w:rsidRPr="00F667AC">
        <w:rPr>
          <w:rFonts w:ascii="David" w:hAnsi="David" w:hint="cs"/>
          <w:sz w:val="28"/>
          <w:rtl/>
        </w:rPr>
        <w:t xml:space="preserve">, </w:t>
      </w:r>
      <w:r w:rsidR="00E908AE" w:rsidRPr="00C327DA">
        <w:rPr>
          <w:rFonts w:ascii="David" w:hAnsi="David" w:hint="cs"/>
          <w:b/>
          <w:bCs/>
          <w:sz w:val="28"/>
          <w:rtl/>
        </w:rPr>
        <w:t>ביצעתי נקירה ואז נפלט כדור</w:t>
      </w:r>
      <w:r w:rsidR="00E908AE" w:rsidRPr="00F667AC">
        <w:rPr>
          <w:rFonts w:ascii="David" w:hAnsi="David" w:hint="cs"/>
          <w:sz w:val="28"/>
          <w:rtl/>
        </w:rPr>
        <w:t>" (</w:t>
      </w:r>
      <w:r w:rsidR="0065124F">
        <w:rPr>
          <w:rFonts w:ascii="David" w:hAnsi="David" w:hint="cs"/>
          <w:sz w:val="28"/>
          <w:rtl/>
        </w:rPr>
        <w:t xml:space="preserve">הדגשות הוספו, </w:t>
      </w:r>
      <w:r w:rsidR="00E908AE" w:rsidRPr="00F667AC">
        <w:rPr>
          <w:rFonts w:ascii="David" w:hAnsi="David" w:hint="cs"/>
          <w:sz w:val="28"/>
          <w:rtl/>
        </w:rPr>
        <w:t xml:space="preserve">ת/7, ש' </w:t>
      </w:r>
      <w:r w:rsidR="001C3A6A">
        <w:rPr>
          <w:rFonts w:ascii="David" w:hAnsi="David" w:hint="cs"/>
          <w:sz w:val="28"/>
          <w:rtl/>
        </w:rPr>
        <w:t>6</w:t>
      </w:r>
      <w:r w:rsidR="00E908AE" w:rsidRPr="00F667AC">
        <w:rPr>
          <w:rFonts w:ascii="David" w:hAnsi="David" w:hint="cs"/>
          <w:sz w:val="28"/>
          <w:rtl/>
        </w:rPr>
        <w:t>4-</w:t>
      </w:r>
      <w:r w:rsidR="001C3A6A">
        <w:rPr>
          <w:rFonts w:ascii="David" w:hAnsi="David" w:hint="cs"/>
          <w:sz w:val="28"/>
          <w:rtl/>
        </w:rPr>
        <w:t>54</w:t>
      </w:r>
      <w:r w:rsidR="00E908AE" w:rsidRPr="00F667AC">
        <w:rPr>
          <w:rFonts w:ascii="David" w:hAnsi="David" w:hint="cs"/>
          <w:sz w:val="28"/>
          <w:rtl/>
        </w:rPr>
        <w:t xml:space="preserve">); "הרמתי את האקדח שלי, כיוונתי אות[ו] לרצפה, דרכתי, </w:t>
      </w:r>
      <w:proofErr w:type="spellStart"/>
      <w:r w:rsidR="00E908AE" w:rsidRPr="00C327DA">
        <w:rPr>
          <w:rFonts w:ascii="David" w:hAnsi="David" w:hint="cs"/>
          <w:b/>
          <w:bCs/>
          <w:sz w:val="28"/>
          <w:rtl/>
        </w:rPr>
        <w:t>נקרתי</w:t>
      </w:r>
      <w:proofErr w:type="spellEnd"/>
      <w:r w:rsidR="00E908AE" w:rsidRPr="00C327DA">
        <w:rPr>
          <w:rFonts w:ascii="David" w:hAnsi="David" w:hint="cs"/>
          <w:b/>
          <w:bCs/>
          <w:sz w:val="28"/>
          <w:rtl/>
        </w:rPr>
        <w:t xml:space="preserve"> אותו ונפלט כדור</w:t>
      </w:r>
      <w:r w:rsidR="00E908AE" w:rsidRPr="00F667AC">
        <w:rPr>
          <w:rFonts w:ascii="David" w:hAnsi="David" w:hint="cs"/>
          <w:sz w:val="28"/>
          <w:rtl/>
        </w:rPr>
        <w:t>" (</w:t>
      </w:r>
      <w:r w:rsidR="0065124F">
        <w:rPr>
          <w:rFonts w:ascii="David" w:hAnsi="David" w:hint="cs"/>
          <w:sz w:val="28"/>
          <w:rtl/>
        </w:rPr>
        <w:t xml:space="preserve">הדגשות הוספו, </w:t>
      </w:r>
      <w:r w:rsidR="00E908AE" w:rsidRPr="00F667AC">
        <w:rPr>
          <w:rFonts w:ascii="David" w:hAnsi="David" w:hint="cs"/>
          <w:sz w:val="28"/>
          <w:rtl/>
        </w:rPr>
        <w:t xml:space="preserve">ש' </w:t>
      </w:r>
      <w:r w:rsidR="001C3A6A">
        <w:rPr>
          <w:rFonts w:ascii="David" w:hAnsi="David" w:hint="cs"/>
          <w:sz w:val="28"/>
          <w:rtl/>
        </w:rPr>
        <w:t>90</w:t>
      </w:r>
      <w:r w:rsidR="00E908AE" w:rsidRPr="00F667AC">
        <w:rPr>
          <w:rFonts w:ascii="David" w:hAnsi="David" w:hint="cs"/>
          <w:sz w:val="28"/>
          <w:rtl/>
        </w:rPr>
        <w:t>-</w:t>
      </w:r>
      <w:r w:rsidR="001C3A6A">
        <w:rPr>
          <w:rFonts w:ascii="David" w:hAnsi="David" w:hint="cs"/>
          <w:sz w:val="28"/>
          <w:rtl/>
        </w:rPr>
        <w:t>89</w:t>
      </w:r>
      <w:r w:rsidR="00E908AE" w:rsidRPr="00F667AC">
        <w:rPr>
          <w:rFonts w:ascii="David" w:hAnsi="David" w:hint="cs"/>
          <w:sz w:val="28"/>
          <w:rtl/>
        </w:rPr>
        <w:t>); "שאלה: טרם הירי</w:t>
      </w:r>
      <w:r w:rsidR="00B06F69">
        <w:rPr>
          <w:rFonts w:ascii="David" w:hAnsi="David" w:hint="cs"/>
          <w:sz w:val="28"/>
          <w:rtl/>
        </w:rPr>
        <w:t>י</w:t>
      </w:r>
      <w:r w:rsidR="00E908AE" w:rsidRPr="00F667AC">
        <w:rPr>
          <w:rFonts w:ascii="David" w:hAnsi="David" w:hint="cs"/>
          <w:sz w:val="28"/>
          <w:rtl/>
        </w:rPr>
        <w:t xml:space="preserve">ה שבוצעה מהאקדח שלך לחצת על ההדק? תשובה: נכון. שאלה: למה? תשובה: בכדי לבצע את הנקירה היבשה. שאלה: כלומר אחרי שלחצת על ההדק נפלט כדור ופגע בצווארו של ד' ז'? תשובה: פגע ברצפה ואז בצווארו של ד'" (ש' 213-221); </w:t>
      </w:r>
      <w:r w:rsidR="00A06384" w:rsidRPr="00B509AE">
        <w:rPr>
          <w:rFonts w:ascii="David" w:hAnsi="David" w:hint="cs"/>
          <w:sz w:val="28"/>
          <w:rtl/>
        </w:rPr>
        <w:t xml:space="preserve">"אחר כך הרמתי את הנשק ביצעתי דריכה במחשבה שהאקדח פרוק, </w:t>
      </w:r>
      <w:r w:rsidR="00A06384" w:rsidRPr="00C327DA">
        <w:rPr>
          <w:rFonts w:ascii="David" w:hAnsi="David" w:hint="cs"/>
          <w:b/>
          <w:bCs/>
          <w:sz w:val="28"/>
          <w:rtl/>
        </w:rPr>
        <w:t>לאחר הדריכה נתתי נקירה והשתחרר כדור</w:t>
      </w:r>
      <w:r w:rsidR="00A06384" w:rsidRPr="00B509AE">
        <w:rPr>
          <w:rFonts w:ascii="David" w:hAnsi="David" w:hint="cs"/>
          <w:sz w:val="28"/>
          <w:rtl/>
        </w:rPr>
        <w:t>" (</w:t>
      </w:r>
      <w:r w:rsidR="0065124F">
        <w:rPr>
          <w:rFonts w:ascii="David" w:hAnsi="David" w:hint="cs"/>
          <w:sz w:val="28"/>
          <w:rtl/>
        </w:rPr>
        <w:t xml:space="preserve">הדגשות הוספו, </w:t>
      </w:r>
      <w:r w:rsidR="00A06384" w:rsidRPr="00B509AE">
        <w:rPr>
          <w:rFonts w:ascii="David" w:hAnsi="David" w:hint="cs"/>
          <w:sz w:val="28"/>
          <w:rtl/>
        </w:rPr>
        <w:t>ש' 569-570).</w:t>
      </w:r>
    </w:p>
    <w:p w14:paraId="1A7E090B" w14:textId="77777777" w:rsidR="00BB7DAF" w:rsidRDefault="008977AC" w:rsidP="001A417A">
      <w:pPr>
        <w:pStyle w:val="ListParagraph"/>
        <w:numPr>
          <w:ilvl w:val="0"/>
          <w:numId w:val="3"/>
        </w:numPr>
        <w:tabs>
          <w:tab w:val="left" w:pos="423"/>
        </w:tabs>
        <w:ind w:hanging="20"/>
        <w:contextualSpacing/>
        <w:rPr>
          <w:rFonts w:ascii="David" w:hAnsi="David"/>
          <w:sz w:val="28"/>
        </w:rPr>
      </w:pPr>
      <w:r w:rsidRPr="00C73165">
        <w:rPr>
          <w:rFonts w:ascii="David" w:hAnsi="David" w:hint="cs"/>
          <w:sz w:val="28"/>
          <w:rtl/>
        </w:rPr>
        <w:t xml:space="preserve">ההודאה </w:t>
      </w:r>
      <w:r w:rsidR="00777D89" w:rsidRPr="00C73165">
        <w:rPr>
          <w:rFonts w:ascii="David" w:hAnsi="David" w:hint="cs"/>
          <w:sz w:val="28"/>
          <w:rtl/>
        </w:rPr>
        <w:t>מתארת</w:t>
      </w:r>
      <w:r w:rsidR="00777D89" w:rsidRPr="00C73165">
        <w:rPr>
          <w:rFonts w:ascii="David" w:hAnsi="David" w:hint="cs"/>
          <w:b/>
          <w:bCs/>
          <w:sz w:val="28"/>
          <w:rtl/>
        </w:rPr>
        <w:t xml:space="preserve"> </w:t>
      </w:r>
      <w:r w:rsidR="00B06F69">
        <w:rPr>
          <w:rFonts w:ascii="David" w:hAnsi="David" w:hint="cs"/>
          <w:b/>
          <w:bCs/>
          <w:sz w:val="28"/>
          <w:rtl/>
        </w:rPr>
        <w:t xml:space="preserve">כאמור </w:t>
      </w:r>
      <w:r w:rsidR="00777D89" w:rsidRPr="00C73165">
        <w:rPr>
          <w:rFonts w:ascii="David" w:hAnsi="David" w:hint="cs"/>
          <w:sz w:val="28"/>
          <w:rtl/>
        </w:rPr>
        <w:t xml:space="preserve">את </w:t>
      </w:r>
      <w:r w:rsidRPr="00C73165">
        <w:rPr>
          <w:rFonts w:ascii="David" w:hAnsi="David" w:hint="cs"/>
          <w:sz w:val="28"/>
          <w:rtl/>
        </w:rPr>
        <w:t xml:space="preserve">סדר </w:t>
      </w:r>
      <w:r w:rsidR="00777D89" w:rsidRPr="00C73165">
        <w:rPr>
          <w:rFonts w:ascii="David" w:hAnsi="David" w:hint="cs"/>
          <w:sz w:val="28"/>
          <w:rtl/>
        </w:rPr>
        <w:t xml:space="preserve">פעולותיו </w:t>
      </w:r>
      <w:r w:rsidR="00B06F69">
        <w:rPr>
          <w:rFonts w:ascii="David" w:hAnsi="David" w:hint="cs"/>
          <w:sz w:val="28"/>
          <w:rtl/>
        </w:rPr>
        <w:t xml:space="preserve">של המערער </w:t>
      </w:r>
      <w:r w:rsidR="00777D89" w:rsidRPr="00C73165">
        <w:rPr>
          <w:rFonts w:ascii="David" w:hAnsi="David" w:hint="cs"/>
          <w:sz w:val="28"/>
          <w:rtl/>
        </w:rPr>
        <w:t xml:space="preserve">ואת </w:t>
      </w:r>
      <w:r w:rsidRPr="00C73165">
        <w:rPr>
          <w:rFonts w:ascii="David" w:hAnsi="David" w:hint="cs"/>
          <w:sz w:val="28"/>
          <w:rtl/>
        </w:rPr>
        <w:t>השתלשלות האירועים</w:t>
      </w:r>
      <w:r w:rsidR="00777D89" w:rsidRPr="00C73165">
        <w:rPr>
          <w:rFonts w:ascii="David" w:hAnsi="David" w:hint="cs"/>
          <w:sz w:val="28"/>
          <w:rtl/>
        </w:rPr>
        <w:t xml:space="preserve"> </w:t>
      </w:r>
      <w:r w:rsidR="00DC47A8" w:rsidRPr="00C73165">
        <w:rPr>
          <w:rFonts w:ascii="David" w:hAnsi="David" w:hint="cs"/>
          <w:sz w:val="28"/>
          <w:rtl/>
        </w:rPr>
        <w:t>בליל המקרה</w:t>
      </w:r>
      <w:r w:rsidRPr="00C73165">
        <w:rPr>
          <w:rFonts w:ascii="David" w:hAnsi="David" w:hint="cs"/>
          <w:sz w:val="28"/>
          <w:rtl/>
        </w:rPr>
        <w:t xml:space="preserve">. בצד </w:t>
      </w:r>
      <w:r w:rsidRPr="00C73165">
        <w:rPr>
          <w:rFonts w:ascii="David" w:hAnsi="David" w:hint="cs"/>
          <w:b/>
          <w:bCs/>
          <w:sz w:val="28"/>
          <w:rtl/>
        </w:rPr>
        <w:t>הפירוט יוצא הדופן</w:t>
      </w:r>
      <w:r w:rsidRPr="00C73165">
        <w:rPr>
          <w:rFonts w:ascii="David" w:hAnsi="David" w:hint="cs"/>
          <w:sz w:val="28"/>
          <w:rtl/>
        </w:rPr>
        <w:t xml:space="preserve"> שבה </w:t>
      </w:r>
      <w:r w:rsidR="00C73165" w:rsidRPr="00C73165">
        <w:rPr>
          <w:rFonts w:ascii="David" w:hAnsi="David" w:hint="cs"/>
          <w:sz w:val="28"/>
          <w:rtl/>
        </w:rPr>
        <w:t xml:space="preserve">היא </w:t>
      </w:r>
      <w:r w:rsidRPr="00C73165">
        <w:rPr>
          <w:rFonts w:ascii="David" w:hAnsi="David" w:hint="cs"/>
          <w:sz w:val="28"/>
          <w:rtl/>
        </w:rPr>
        <w:t xml:space="preserve">מאופיינת, המערער שב ומודה במיוחס לו </w:t>
      </w:r>
      <w:r w:rsidRPr="00C73165">
        <w:rPr>
          <w:rFonts w:ascii="David" w:hAnsi="David" w:hint="cs"/>
          <w:b/>
          <w:bCs/>
          <w:sz w:val="28"/>
          <w:rtl/>
        </w:rPr>
        <w:t>פעמים רבות</w:t>
      </w:r>
      <w:r w:rsidRPr="00C73165">
        <w:rPr>
          <w:rFonts w:ascii="David" w:hAnsi="David" w:hint="cs"/>
          <w:sz w:val="28"/>
          <w:rtl/>
        </w:rPr>
        <w:t xml:space="preserve"> במהלכה. על אף שחזר על תיאור האירוע מספר פעמים, ההודאה נותרה </w:t>
      </w:r>
      <w:r w:rsidRPr="00C73165">
        <w:rPr>
          <w:rFonts w:ascii="David" w:hAnsi="David" w:hint="cs"/>
          <w:b/>
          <w:bCs/>
          <w:sz w:val="28"/>
          <w:rtl/>
        </w:rPr>
        <w:t>סדורה ואחידה</w:t>
      </w:r>
      <w:r w:rsidRPr="00C73165">
        <w:rPr>
          <w:rFonts w:ascii="David" w:hAnsi="David" w:hint="cs"/>
          <w:sz w:val="28"/>
          <w:rtl/>
        </w:rPr>
        <w:t>, ללא סתירות.</w:t>
      </w:r>
      <w:r w:rsidR="00107B78">
        <w:rPr>
          <w:rFonts w:ascii="David" w:hAnsi="David" w:hint="cs"/>
          <w:sz w:val="28"/>
          <w:rtl/>
        </w:rPr>
        <w:t xml:space="preserve"> </w:t>
      </w:r>
      <w:r w:rsidR="00706D0B">
        <w:rPr>
          <w:rFonts w:ascii="David" w:hAnsi="David" w:hint="cs"/>
          <w:sz w:val="28"/>
          <w:rtl/>
        </w:rPr>
        <w:t xml:space="preserve">גביית האמרה </w:t>
      </w:r>
      <w:r w:rsidR="00B06F69">
        <w:rPr>
          <w:rFonts w:ascii="David" w:hAnsi="David" w:hint="cs"/>
          <w:sz w:val="28"/>
          <w:rtl/>
        </w:rPr>
        <w:t xml:space="preserve">הופסקה מספר פעמים </w:t>
      </w:r>
      <w:r w:rsidR="00107B78">
        <w:rPr>
          <w:rFonts w:ascii="David" w:hAnsi="David" w:hint="cs"/>
          <w:sz w:val="28"/>
          <w:rtl/>
        </w:rPr>
        <w:t xml:space="preserve">לצורך התרעננות, </w:t>
      </w:r>
      <w:r w:rsidR="006B21CC">
        <w:rPr>
          <w:rFonts w:ascii="David" w:hAnsi="David" w:hint="cs"/>
          <w:sz w:val="28"/>
          <w:rtl/>
        </w:rPr>
        <w:t>עישון סיגריה</w:t>
      </w:r>
      <w:r w:rsidR="00B06F69">
        <w:rPr>
          <w:rFonts w:ascii="David" w:hAnsi="David" w:hint="cs"/>
          <w:sz w:val="28"/>
          <w:rtl/>
        </w:rPr>
        <w:t xml:space="preserve"> וארוחה</w:t>
      </w:r>
      <w:r w:rsidR="00706D0B">
        <w:rPr>
          <w:rFonts w:ascii="David" w:hAnsi="David" w:hint="cs"/>
          <w:sz w:val="28"/>
          <w:rtl/>
        </w:rPr>
        <w:t>.</w:t>
      </w:r>
      <w:r w:rsidR="009316B8">
        <w:rPr>
          <w:rFonts w:ascii="David" w:hAnsi="David" w:hint="cs"/>
          <w:sz w:val="28"/>
          <w:rtl/>
        </w:rPr>
        <w:t xml:space="preserve"> בשלב מסוים, </w:t>
      </w:r>
      <w:r w:rsidR="00431CDE">
        <w:rPr>
          <w:rFonts w:ascii="David" w:hAnsi="David" w:hint="cs"/>
          <w:sz w:val="28"/>
          <w:rtl/>
        </w:rPr>
        <w:t>לאחר שהוצגה בפני</w:t>
      </w:r>
      <w:r w:rsidR="00AC2893">
        <w:rPr>
          <w:rFonts w:ascii="David" w:hAnsi="David" w:hint="cs"/>
          <w:sz w:val="28"/>
          <w:rtl/>
        </w:rPr>
        <w:t>ו</w:t>
      </w:r>
      <w:r w:rsidR="00431CDE">
        <w:rPr>
          <w:rFonts w:ascii="David" w:hAnsi="David" w:hint="cs"/>
          <w:sz w:val="28"/>
          <w:rtl/>
        </w:rPr>
        <w:t xml:space="preserve"> תמונת הקליע שהוצא מ</w:t>
      </w:r>
      <w:r w:rsidR="003B1900">
        <w:rPr>
          <w:rFonts w:ascii="David" w:hAnsi="David" w:hint="cs"/>
          <w:sz w:val="28"/>
          <w:rtl/>
        </w:rPr>
        <w:t>צווארו של הנפגע, מסר המערער</w:t>
      </w:r>
      <w:r w:rsidR="00431CDE">
        <w:rPr>
          <w:rFonts w:ascii="David" w:hAnsi="David" w:hint="cs"/>
          <w:sz w:val="28"/>
          <w:rtl/>
        </w:rPr>
        <w:t xml:space="preserve"> </w:t>
      </w:r>
      <w:r w:rsidR="003B1900">
        <w:rPr>
          <w:rFonts w:ascii="David" w:hAnsi="David" w:hint="cs"/>
          <w:sz w:val="28"/>
          <w:rtl/>
        </w:rPr>
        <w:t>"אני מצטער שזה מה שהוא היה צריך לחוות בגללי</w:t>
      </w:r>
      <w:r w:rsidR="00017AC8">
        <w:rPr>
          <w:rFonts w:ascii="David" w:hAnsi="David" w:hint="cs"/>
          <w:sz w:val="28"/>
          <w:rtl/>
        </w:rPr>
        <w:t>..." ואז החל לבכות.</w:t>
      </w:r>
      <w:r w:rsidR="00761F17">
        <w:rPr>
          <w:rFonts w:ascii="David" w:hAnsi="David" w:hint="cs"/>
          <w:sz w:val="28"/>
          <w:rtl/>
        </w:rPr>
        <w:t xml:space="preserve"> בהמשך, לבקשתו, </w:t>
      </w:r>
      <w:r w:rsidR="00761F17">
        <w:rPr>
          <w:rFonts w:ascii="David" w:hAnsi="David" w:hint="cs"/>
          <w:sz w:val="28"/>
          <w:rtl/>
        </w:rPr>
        <w:lastRenderedPageBreak/>
        <w:t>ניתנה למערער האפשרות לשוחח עם בת זוגו.</w:t>
      </w:r>
      <w:r w:rsidR="00F50045">
        <w:rPr>
          <w:rFonts w:ascii="David" w:hAnsi="David" w:hint="cs"/>
          <w:sz w:val="28"/>
          <w:rtl/>
        </w:rPr>
        <w:t xml:space="preserve"> בסוף גביית האמרה, נשאל המערער אם יש לו משהו להוסיף</w:t>
      </w:r>
      <w:r w:rsidR="005C5FCF">
        <w:rPr>
          <w:rFonts w:ascii="David" w:hAnsi="David" w:hint="cs"/>
          <w:sz w:val="28"/>
          <w:rtl/>
        </w:rPr>
        <w:t xml:space="preserve"> והוא השיב: "לא. חוץ מחרטה אין לי מה להוסיף".</w:t>
      </w:r>
    </w:p>
    <w:p w14:paraId="20286503" w14:textId="77777777" w:rsidR="00BB7DAF" w:rsidRPr="004B5EA0" w:rsidRDefault="002A3DDF" w:rsidP="001A417A">
      <w:pPr>
        <w:pStyle w:val="ListParagraph"/>
        <w:numPr>
          <w:ilvl w:val="0"/>
          <w:numId w:val="3"/>
        </w:numPr>
        <w:tabs>
          <w:tab w:val="left" w:pos="423"/>
        </w:tabs>
        <w:ind w:hanging="20"/>
        <w:contextualSpacing/>
        <w:rPr>
          <w:rFonts w:ascii="David" w:hAnsi="David"/>
          <w:sz w:val="28"/>
        </w:rPr>
      </w:pPr>
      <w:r w:rsidRPr="004B5EA0">
        <w:rPr>
          <w:rFonts w:ascii="David" w:hAnsi="David" w:hint="cs"/>
          <w:b/>
          <w:bCs/>
          <w:sz w:val="28"/>
          <w:rtl/>
        </w:rPr>
        <w:t>סימני האמת</w:t>
      </w:r>
      <w:r w:rsidRPr="004B5EA0">
        <w:rPr>
          <w:rFonts w:ascii="David" w:hAnsi="David" w:hint="cs"/>
          <w:sz w:val="28"/>
          <w:rtl/>
        </w:rPr>
        <w:t xml:space="preserve"> שבאמרה כוללים את המענה המפורט לשאלות הפתוחות, העדר הפרזה </w:t>
      </w:r>
      <w:r w:rsidR="00B06F69">
        <w:rPr>
          <w:rFonts w:ascii="David" w:hAnsi="David" w:hint="cs"/>
          <w:sz w:val="28"/>
          <w:rtl/>
        </w:rPr>
        <w:t>ו</w:t>
      </w:r>
      <w:r w:rsidRPr="004B5EA0">
        <w:rPr>
          <w:rFonts w:ascii="David" w:hAnsi="David" w:hint="cs"/>
          <w:sz w:val="28"/>
          <w:rtl/>
        </w:rPr>
        <w:t xml:space="preserve">התייחסות </w:t>
      </w:r>
      <w:r w:rsidR="00B06F69">
        <w:rPr>
          <w:rFonts w:ascii="David" w:hAnsi="David" w:hint="cs"/>
          <w:sz w:val="28"/>
          <w:rtl/>
        </w:rPr>
        <w:t xml:space="preserve">עניינית </w:t>
      </w:r>
      <w:r w:rsidRPr="004B5EA0">
        <w:rPr>
          <w:rFonts w:ascii="David" w:hAnsi="David" w:hint="cs"/>
          <w:sz w:val="28"/>
          <w:rtl/>
        </w:rPr>
        <w:t>לעדויותיהם של עדי הראיה ולראיות החיצוניות האחרות</w:t>
      </w:r>
      <w:r w:rsidR="0002764E" w:rsidRPr="004B5EA0">
        <w:rPr>
          <w:rFonts w:ascii="David" w:hAnsi="David" w:hint="cs"/>
          <w:sz w:val="28"/>
          <w:rtl/>
        </w:rPr>
        <w:t>.</w:t>
      </w:r>
      <w:r w:rsidRPr="004B5EA0">
        <w:rPr>
          <w:rFonts w:ascii="David" w:hAnsi="David" w:hint="cs"/>
          <w:sz w:val="28"/>
          <w:rtl/>
        </w:rPr>
        <w:t xml:space="preserve"> </w:t>
      </w:r>
      <w:r w:rsidR="00F305E9" w:rsidRPr="004B5EA0">
        <w:rPr>
          <w:rFonts w:ascii="David" w:hAnsi="David" w:hint="cs"/>
          <w:sz w:val="28"/>
          <w:rtl/>
        </w:rPr>
        <w:t xml:space="preserve">דבריו </w:t>
      </w:r>
      <w:r w:rsidR="00B06F69">
        <w:rPr>
          <w:rFonts w:ascii="David" w:hAnsi="David" w:hint="cs"/>
          <w:sz w:val="28"/>
          <w:rtl/>
        </w:rPr>
        <w:t xml:space="preserve">של המערער </w:t>
      </w:r>
      <w:r w:rsidR="00F305E9" w:rsidRPr="004B5EA0">
        <w:rPr>
          <w:rFonts w:ascii="David" w:hAnsi="David" w:hint="cs"/>
          <w:sz w:val="28"/>
          <w:rtl/>
        </w:rPr>
        <w:t xml:space="preserve">בחקירה </w:t>
      </w:r>
      <w:r w:rsidR="00F305E9" w:rsidRPr="004B5EA0">
        <w:rPr>
          <w:rFonts w:ascii="David" w:hAnsi="David" w:hint="cs"/>
          <w:b/>
          <w:bCs/>
          <w:sz w:val="28"/>
          <w:rtl/>
        </w:rPr>
        <w:t>מדודים</w:t>
      </w:r>
      <w:r w:rsidR="00F305E9" w:rsidRPr="004B5EA0">
        <w:rPr>
          <w:rFonts w:ascii="David" w:hAnsi="David" w:hint="cs"/>
          <w:sz w:val="28"/>
          <w:rtl/>
        </w:rPr>
        <w:t xml:space="preserve">, והוא סייג את מעשיו, הכחיש מעשים מסוימים, או צמצם את היקפם. </w:t>
      </w:r>
      <w:r w:rsidR="00DD7129" w:rsidRPr="004B5EA0">
        <w:rPr>
          <w:rFonts w:ascii="David" w:hAnsi="David" w:hint="cs"/>
          <w:sz w:val="28"/>
          <w:rtl/>
        </w:rPr>
        <w:t xml:space="preserve">כך למשל, מסר כי היה בטוח </w:t>
      </w:r>
      <w:r w:rsidR="003616E2" w:rsidRPr="004B5EA0">
        <w:rPr>
          <w:rFonts w:ascii="David" w:hAnsi="David" w:hint="cs"/>
          <w:sz w:val="28"/>
          <w:rtl/>
        </w:rPr>
        <w:t>ש</w:t>
      </w:r>
      <w:r w:rsidR="008551D0" w:rsidRPr="004B5EA0">
        <w:rPr>
          <w:rFonts w:ascii="David" w:hAnsi="David" w:hint="cs"/>
          <w:sz w:val="28"/>
          <w:rtl/>
        </w:rPr>
        <w:t>הנשק פרוק והבהיר כי אינו זוכר בוודאות האם הייתה מחסנית באקדח.</w:t>
      </w:r>
      <w:r w:rsidR="008977AC" w:rsidRPr="004B5EA0">
        <w:rPr>
          <w:rFonts w:ascii="David" w:hAnsi="David" w:hint="cs"/>
          <w:sz w:val="28"/>
          <w:rtl/>
        </w:rPr>
        <w:t xml:space="preserve"> </w:t>
      </w:r>
      <w:r w:rsidRPr="004B5EA0">
        <w:rPr>
          <w:rFonts w:ascii="David" w:hAnsi="David" w:hint="cs"/>
          <w:sz w:val="28"/>
          <w:rtl/>
        </w:rPr>
        <w:t xml:space="preserve">כך גם, הכחיש את הטענה שנהג להסתובב עם כדור בקנה. </w:t>
      </w:r>
      <w:r w:rsidR="00C73165" w:rsidRPr="004B5EA0">
        <w:rPr>
          <w:rFonts w:ascii="David" w:hAnsi="David" w:hint="cs"/>
          <w:sz w:val="28"/>
          <w:rtl/>
        </w:rPr>
        <w:t xml:space="preserve">יתר על כן, </w:t>
      </w:r>
      <w:r w:rsidR="00794F6A" w:rsidRPr="004B5EA0">
        <w:rPr>
          <w:rFonts w:ascii="David" w:hAnsi="David" w:hint="cs"/>
          <w:sz w:val="28"/>
          <w:rtl/>
        </w:rPr>
        <w:t xml:space="preserve">ההודאה </w:t>
      </w:r>
      <w:r w:rsidR="00A9096A" w:rsidRPr="004B5EA0">
        <w:rPr>
          <w:rFonts w:ascii="David" w:hAnsi="David" w:hint="cs"/>
          <w:sz w:val="28"/>
          <w:rtl/>
        </w:rPr>
        <w:t>כולל</w:t>
      </w:r>
      <w:r w:rsidR="00794F6A" w:rsidRPr="004B5EA0">
        <w:rPr>
          <w:rFonts w:ascii="David" w:hAnsi="David" w:hint="cs"/>
          <w:sz w:val="28"/>
          <w:rtl/>
        </w:rPr>
        <w:t>ת</w:t>
      </w:r>
      <w:r w:rsidR="00A9096A" w:rsidRPr="004B5EA0">
        <w:rPr>
          <w:rFonts w:ascii="David" w:hAnsi="David" w:hint="cs"/>
          <w:sz w:val="28"/>
          <w:rtl/>
        </w:rPr>
        <w:t xml:space="preserve"> </w:t>
      </w:r>
      <w:r w:rsidR="00A9096A" w:rsidRPr="004B5EA0">
        <w:rPr>
          <w:rFonts w:ascii="David" w:hAnsi="David" w:hint="cs"/>
          <w:b/>
          <w:bCs/>
          <w:sz w:val="28"/>
          <w:rtl/>
        </w:rPr>
        <w:t>אותות אמת</w:t>
      </w:r>
      <w:r w:rsidR="00A9096A" w:rsidRPr="004B5EA0">
        <w:rPr>
          <w:rFonts w:ascii="David" w:hAnsi="David" w:hint="cs"/>
          <w:sz w:val="28"/>
          <w:rtl/>
        </w:rPr>
        <w:t xml:space="preserve"> רבים, כגון </w:t>
      </w:r>
      <w:r w:rsidR="00A9096A" w:rsidRPr="004B5EA0">
        <w:rPr>
          <w:rFonts w:ascii="David" w:hAnsi="David" w:hint="cs"/>
          <w:b/>
          <w:bCs/>
          <w:sz w:val="28"/>
          <w:rtl/>
        </w:rPr>
        <w:t>תיאורים פלסטיים</w:t>
      </w:r>
      <w:r w:rsidR="00B91BD9" w:rsidRPr="004B5EA0">
        <w:rPr>
          <w:rFonts w:ascii="David" w:hAnsi="David" w:hint="cs"/>
          <w:b/>
          <w:bCs/>
          <w:sz w:val="28"/>
          <w:rtl/>
        </w:rPr>
        <w:t xml:space="preserve"> ואותנטיים</w:t>
      </w:r>
      <w:r w:rsidR="00A9096A" w:rsidRPr="004B5EA0">
        <w:rPr>
          <w:rFonts w:ascii="David" w:hAnsi="David" w:hint="cs"/>
          <w:sz w:val="28"/>
          <w:rtl/>
        </w:rPr>
        <w:t xml:space="preserve"> כפי שנקלטו בחושיו: "הרמתי את המבט ואני רואה את [</w:t>
      </w:r>
      <w:r w:rsidR="005B3FFD">
        <w:rPr>
          <w:rFonts w:ascii="David" w:hAnsi="David" w:hint="cs"/>
          <w:sz w:val="28"/>
          <w:rtl/>
        </w:rPr>
        <w:t>הנפגע</w:t>
      </w:r>
      <w:r w:rsidR="00A9096A" w:rsidRPr="004B5EA0">
        <w:rPr>
          <w:rFonts w:ascii="David" w:hAnsi="David" w:hint="cs"/>
          <w:sz w:val="28"/>
          <w:rtl/>
        </w:rPr>
        <w:t>] שישב ממש מולי עם חור בגרון"</w:t>
      </w:r>
      <w:r w:rsidR="00A63230" w:rsidRPr="004B5EA0">
        <w:rPr>
          <w:rFonts w:ascii="David" w:hAnsi="David" w:hint="cs"/>
          <w:sz w:val="28"/>
          <w:rtl/>
        </w:rPr>
        <w:t>, "שמתי שתי אצבעות וכשהורדתי אותם ראיתי שיש עליהן מעט דם... אני רצתי לשטוף ידיים"</w:t>
      </w:r>
      <w:r w:rsidR="00794F6A" w:rsidRPr="004B5EA0">
        <w:rPr>
          <w:rFonts w:ascii="David" w:hAnsi="David" w:hint="cs"/>
          <w:sz w:val="28"/>
          <w:rtl/>
        </w:rPr>
        <w:t>;</w:t>
      </w:r>
      <w:r w:rsidR="00A9096A" w:rsidRPr="004B5EA0">
        <w:rPr>
          <w:rFonts w:ascii="David" w:hAnsi="David" w:hint="cs"/>
          <w:sz w:val="28"/>
          <w:rtl/>
        </w:rPr>
        <w:t xml:space="preserve"> </w:t>
      </w:r>
      <w:r w:rsidR="00794F6A" w:rsidRPr="004B5EA0">
        <w:rPr>
          <w:rFonts w:ascii="David" w:hAnsi="David" w:hint="cs"/>
          <w:sz w:val="28"/>
          <w:rtl/>
        </w:rPr>
        <w:t xml:space="preserve">ותיאור אותנטי של </w:t>
      </w:r>
      <w:r w:rsidR="00A9096A" w:rsidRPr="004B5EA0">
        <w:rPr>
          <w:rFonts w:ascii="David" w:hAnsi="David" w:hint="cs"/>
          <w:sz w:val="28"/>
          <w:rtl/>
        </w:rPr>
        <w:t>תחושותיו</w:t>
      </w:r>
      <w:r w:rsidR="00794F6A" w:rsidRPr="004B5EA0">
        <w:rPr>
          <w:rFonts w:ascii="David" w:hAnsi="David" w:hint="cs"/>
          <w:sz w:val="28"/>
          <w:rtl/>
        </w:rPr>
        <w:t>:</w:t>
      </w:r>
      <w:r w:rsidR="00A9096A" w:rsidRPr="004B5EA0">
        <w:rPr>
          <w:rFonts w:ascii="David" w:hAnsi="David" w:hint="cs"/>
          <w:sz w:val="28"/>
          <w:rtl/>
        </w:rPr>
        <w:t xml:space="preserve"> "ואני נכנסתי לשוק... אני מהר מתאפס על עצמי..."</w:t>
      </w:r>
      <w:r w:rsidR="00222973" w:rsidRPr="004B5EA0">
        <w:rPr>
          <w:rFonts w:ascii="David" w:hAnsi="David" w:hint="cs"/>
          <w:sz w:val="28"/>
          <w:rtl/>
        </w:rPr>
        <w:t>.</w:t>
      </w:r>
      <w:r w:rsidR="00A63230" w:rsidRPr="004B5EA0">
        <w:rPr>
          <w:rFonts w:ascii="David" w:hAnsi="David" w:hint="cs"/>
          <w:sz w:val="28"/>
          <w:rtl/>
        </w:rPr>
        <w:t xml:space="preserve"> כמו כן, שזורים </w:t>
      </w:r>
      <w:r w:rsidR="00BB7DAF" w:rsidRPr="004B5EA0">
        <w:rPr>
          <w:rFonts w:ascii="David" w:hAnsi="David" w:hint="cs"/>
          <w:sz w:val="28"/>
          <w:rtl/>
        </w:rPr>
        <w:t>בה</w:t>
      </w:r>
      <w:r w:rsidR="00A63230" w:rsidRPr="004B5EA0">
        <w:rPr>
          <w:rFonts w:ascii="David" w:hAnsi="David" w:hint="cs"/>
          <w:sz w:val="28"/>
          <w:rtl/>
        </w:rPr>
        <w:t xml:space="preserve"> </w:t>
      </w:r>
      <w:r w:rsidR="00222973" w:rsidRPr="004B5EA0">
        <w:rPr>
          <w:rFonts w:ascii="David" w:hAnsi="David" w:hint="cs"/>
          <w:b/>
          <w:bCs/>
          <w:sz w:val="28"/>
          <w:rtl/>
        </w:rPr>
        <w:t>הבע</w:t>
      </w:r>
      <w:r w:rsidR="00A63230" w:rsidRPr="004B5EA0">
        <w:rPr>
          <w:rFonts w:ascii="David" w:hAnsi="David" w:hint="cs"/>
          <w:b/>
          <w:bCs/>
          <w:sz w:val="28"/>
          <w:rtl/>
        </w:rPr>
        <w:t>ו</w:t>
      </w:r>
      <w:r w:rsidR="00222973" w:rsidRPr="004B5EA0">
        <w:rPr>
          <w:rFonts w:ascii="David" w:hAnsi="David" w:hint="cs"/>
          <w:b/>
          <w:bCs/>
          <w:sz w:val="28"/>
          <w:rtl/>
        </w:rPr>
        <w:t xml:space="preserve">ת </w:t>
      </w:r>
      <w:r w:rsidR="002E3F80">
        <w:rPr>
          <w:rFonts w:ascii="David" w:hAnsi="David" w:hint="cs"/>
          <w:b/>
          <w:bCs/>
          <w:sz w:val="28"/>
          <w:rtl/>
        </w:rPr>
        <w:t xml:space="preserve">רבות של </w:t>
      </w:r>
      <w:r w:rsidR="00222973" w:rsidRPr="004B5EA0">
        <w:rPr>
          <w:rFonts w:ascii="David" w:hAnsi="David" w:hint="cs"/>
          <w:b/>
          <w:bCs/>
          <w:sz w:val="28"/>
          <w:rtl/>
        </w:rPr>
        <w:t xml:space="preserve">חרטה </w:t>
      </w:r>
      <w:r w:rsidR="002E3F80">
        <w:rPr>
          <w:rFonts w:ascii="David" w:hAnsi="David" w:hint="cs"/>
          <w:b/>
          <w:bCs/>
          <w:sz w:val="28"/>
          <w:rtl/>
        </w:rPr>
        <w:t>ו</w:t>
      </w:r>
      <w:r w:rsidR="00222973" w:rsidRPr="004B5EA0">
        <w:rPr>
          <w:rFonts w:ascii="David" w:hAnsi="David" w:hint="cs"/>
          <w:b/>
          <w:bCs/>
          <w:sz w:val="28"/>
          <w:rtl/>
        </w:rPr>
        <w:t>אשם</w:t>
      </w:r>
      <w:r w:rsidR="00A06384" w:rsidRPr="004B5EA0">
        <w:rPr>
          <w:rFonts w:ascii="David" w:hAnsi="David" w:hint="cs"/>
          <w:sz w:val="28"/>
          <w:rtl/>
        </w:rPr>
        <w:t>:</w:t>
      </w:r>
      <w:r w:rsidR="00A06384" w:rsidRPr="004B5EA0">
        <w:rPr>
          <w:rFonts w:ascii="David" w:hAnsi="David"/>
          <w:sz w:val="28"/>
        </w:rPr>
        <w:t xml:space="preserve"> </w:t>
      </w:r>
      <w:r w:rsidR="00E908AE" w:rsidRPr="004B5EA0">
        <w:rPr>
          <w:rFonts w:ascii="David" w:hAnsi="David" w:hint="cs"/>
          <w:sz w:val="28"/>
          <w:rtl/>
        </w:rPr>
        <w:t>"אני מבין ואני מתחרט על כל רגע" (ש' 271); "לא הייתי אמור לפרוק שם או להתעסק שם עם הנשק. אני מודע לכך ואני מביע חרטה על כל רגע ורגע שגרמתי למישהו שם לחוות"; "אני טעיתי במקרה הזה, הייתה פה טעות אנוש חמורה שהייתה יכולה להיגמר אחרת. אבל הייתי בטוח שהאקדח שלי פרוק ב-100 אחוז..." (ש' 466)</w:t>
      </w:r>
      <w:r w:rsidR="00A06384" w:rsidRPr="004B5EA0">
        <w:rPr>
          <w:rFonts w:ascii="David" w:hAnsi="David" w:hint="cs"/>
          <w:sz w:val="28"/>
          <w:rtl/>
        </w:rPr>
        <w:t>.</w:t>
      </w:r>
      <w:r w:rsidR="002F09C1" w:rsidRPr="004B5EA0">
        <w:rPr>
          <w:rFonts w:ascii="David" w:hAnsi="David" w:hint="cs"/>
          <w:sz w:val="28"/>
          <w:rtl/>
        </w:rPr>
        <w:t xml:space="preserve"> </w:t>
      </w:r>
    </w:p>
    <w:p w14:paraId="526509DC" w14:textId="77777777" w:rsidR="003C0538" w:rsidRPr="00C73165" w:rsidRDefault="00FB067F"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לסיכום</w:t>
      </w:r>
      <w:r w:rsidR="00B1601A" w:rsidRPr="00C73165">
        <w:rPr>
          <w:rFonts w:ascii="David" w:hAnsi="David" w:hint="cs"/>
          <w:sz w:val="28"/>
          <w:rtl/>
        </w:rPr>
        <w:t xml:space="preserve">, מדובר באמרה </w:t>
      </w:r>
      <w:r w:rsidR="00B1601A" w:rsidRPr="00EB7485">
        <w:rPr>
          <w:rFonts w:ascii="David" w:hAnsi="David" w:hint="cs"/>
          <w:sz w:val="28"/>
          <w:rtl/>
        </w:rPr>
        <w:t>מפורטת מאוד</w:t>
      </w:r>
      <w:r w:rsidR="00B1601A" w:rsidRPr="00C73165">
        <w:rPr>
          <w:rFonts w:ascii="David" w:hAnsi="David" w:hint="cs"/>
          <w:sz w:val="28"/>
          <w:rtl/>
        </w:rPr>
        <w:t xml:space="preserve">, </w:t>
      </w:r>
      <w:r w:rsidR="006A07BD" w:rsidRPr="00C73165">
        <w:rPr>
          <w:rFonts w:ascii="David" w:hAnsi="David" w:hint="cs"/>
          <w:sz w:val="28"/>
          <w:rtl/>
        </w:rPr>
        <w:t xml:space="preserve">סדורה וקוהרנטית, בעלת הגיון פנימי, </w:t>
      </w:r>
      <w:r w:rsidR="00AC354B">
        <w:rPr>
          <w:rFonts w:ascii="David" w:hAnsi="David" w:hint="cs"/>
          <w:sz w:val="28"/>
          <w:rtl/>
        </w:rPr>
        <w:t>שתוכנה הוא של</w:t>
      </w:r>
      <w:r w:rsidR="00AC354B" w:rsidRPr="00C73165">
        <w:rPr>
          <w:rFonts w:ascii="David" w:hAnsi="David" w:hint="cs"/>
          <w:sz w:val="28"/>
          <w:rtl/>
        </w:rPr>
        <w:t xml:space="preserve"> </w:t>
      </w:r>
      <w:r w:rsidR="00B1601A" w:rsidRPr="00C73165">
        <w:rPr>
          <w:rFonts w:ascii="David" w:hAnsi="David" w:hint="cs"/>
          <w:sz w:val="28"/>
          <w:rtl/>
        </w:rPr>
        <w:t xml:space="preserve">הודאה </w:t>
      </w:r>
      <w:r w:rsidR="00745BED" w:rsidRPr="00C73165">
        <w:rPr>
          <w:rFonts w:ascii="David" w:hAnsi="David" w:hint="cs"/>
          <w:sz w:val="28"/>
          <w:rtl/>
        </w:rPr>
        <w:t>חד משמעית באשמה, הכולל</w:t>
      </w:r>
      <w:r w:rsidR="00AC354B">
        <w:rPr>
          <w:rFonts w:ascii="David" w:hAnsi="David" w:hint="cs"/>
          <w:sz w:val="28"/>
          <w:rtl/>
        </w:rPr>
        <w:t>ת תיאור אותנטי</w:t>
      </w:r>
      <w:r w:rsidR="00745BED" w:rsidRPr="00C73165">
        <w:rPr>
          <w:rFonts w:ascii="David" w:hAnsi="David" w:hint="cs"/>
          <w:sz w:val="28"/>
          <w:rtl/>
        </w:rPr>
        <w:t xml:space="preserve"> </w:t>
      </w:r>
      <w:r w:rsidR="00AC354B">
        <w:rPr>
          <w:rFonts w:ascii="David" w:hAnsi="David" w:hint="cs"/>
          <w:sz w:val="28"/>
          <w:rtl/>
        </w:rPr>
        <w:t>ו</w:t>
      </w:r>
      <w:r w:rsidR="00745BED" w:rsidRPr="00C73165">
        <w:rPr>
          <w:rFonts w:ascii="David" w:hAnsi="David" w:hint="cs"/>
          <w:sz w:val="28"/>
          <w:rtl/>
        </w:rPr>
        <w:t>אותות אמת רבים.</w:t>
      </w:r>
      <w:r w:rsidR="00BB7DAF" w:rsidRPr="00BB7DAF">
        <w:rPr>
          <w:rFonts w:ascii="David" w:hAnsi="David" w:hint="cs"/>
          <w:sz w:val="28"/>
          <w:rtl/>
        </w:rPr>
        <w:t xml:space="preserve"> </w:t>
      </w:r>
      <w:r w:rsidR="00745BED" w:rsidRPr="00C73165">
        <w:rPr>
          <w:rFonts w:ascii="David" w:hAnsi="David" w:hint="cs"/>
          <w:sz w:val="28"/>
          <w:rtl/>
        </w:rPr>
        <w:t xml:space="preserve">לא בכדי, </w:t>
      </w:r>
      <w:r w:rsidR="00745BED" w:rsidRPr="00676C6D">
        <w:rPr>
          <w:rFonts w:ascii="David" w:hAnsi="David" w:hint="cs"/>
          <w:b/>
          <w:bCs/>
          <w:sz w:val="28"/>
          <w:rtl/>
        </w:rPr>
        <w:t xml:space="preserve">לא טענה ההגנה כנגד </w:t>
      </w:r>
      <w:r w:rsidR="006E115A" w:rsidRPr="00676C6D">
        <w:rPr>
          <w:rFonts w:ascii="David" w:hAnsi="David" w:hint="cs"/>
          <w:b/>
          <w:bCs/>
          <w:sz w:val="28"/>
          <w:rtl/>
        </w:rPr>
        <w:t>קבילות</w:t>
      </w:r>
      <w:r w:rsidR="006E115A" w:rsidRPr="00C73165">
        <w:rPr>
          <w:rFonts w:ascii="David" w:hAnsi="David" w:hint="cs"/>
          <w:sz w:val="28"/>
          <w:rtl/>
        </w:rPr>
        <w:t xml:space="preserve"> האמרה, ואף הטענות נגד משקלה נאמרו בחצי פה</w:t>
      </w:r>
      <w:r w:rsidR="00DD28E5" w:rsidRPr="00C73165">
        <w:rPr>
          <w:rFonts w:ascii="David" w:hAnsi="David" w:hint="cs"/>
          <w:sz w:val="28"/>
          <w:rtl/>
        </w:rPr>
        <w:t xml:space="preserve"> ולא גובו בראיות כלשהן</w:t>
      </w:r>
      <w:r w:rsidR="006E115A" w:rsidRPr="00C73165">
        <w:rPr>
          <w:rFonts w:ascii="David" w:hAnsi="David" w:hint="cs"/>
          <w:sz w:val="28"/>
          <w:rtl/>
        </w:rPr>
        <w:t xml:space="preserve">. </w:t>
      </w:r>
    </w:p>
    <w:p w14:paraId="4AA827AA" w14:textId="77777777" w:rsidR="00C25F7C" w:rsidRDefault="00BB0129" w:rsidP="001A417A">
      <w:pPr>
        <w:pStyle w:val="ListParagraph"/>
        <w:numPr>
          <w:ilvl w:val="0"/>
          <w:numId w:val="3"/>
        </w:numPr>
        <w:tabs>
          <w:tab w:val="left" w:pos="423"/>
        </w:tabs>
        <w:ind w:hanging="20"/>
        <w:contextualSpacing/>
        <w:rPr>
          <w:rFonts w:ascii="David" w:hAnsi="David"/>
          <w:sz w:val="28"/>
        </w:rPr>
      </w:pPr>
      <w:r w:rsidRPr="003F16AC">
        <w:rPr>
          <w:rFonts w:ascii="David" w:hAnsi="David" w:hint="cs"/>
          <w:sz w:val="28"/>
          <w:rtl/>
        </w:rPr>
        <w:t xml:space="preserve">האמרה איננה עומדת לבדה, ולצידה </w:t>
      </w:r>
      <w:r w:rsidR="00AC354B" w:rsidRPr="003F16AC">
        <w:rPr>
          <w:rFonts w:ascii="David" w:hAnsi="David" w:hint="cs"/>
          <w:sz w:val="28"/>
          <w:rtl/>
        </w:rPr>
        <w:t>ניצב</w:t>
      </w:r>
      <w:r w:rsidR="00AC354B">
        <w:rPr>
          <w:rFonts w:ascii="David" w:hAnsi="David" w:hint="cs"/>
          <w:sz w:val="28"/>
          <w:rtl/>
        </w:rPr>
        <w:t>ות</w:t>
      </w:r>
      <w:r w:rsidR="00AC354B" w:rsidRPr="003F16AC">
        <w:rPr>
          <w:rFonts w:ascii="David" w:hAnsi="David" w:hint="cs"/>
          <w:sz w:val="28"/>
          <w:rtl/>
        </w:rPr>
        <w:t xml:space="preserve"> </w:t>
      </w:r>
      <w:r w:rsidR="00374061" w:rsidRPr="003F16AC">
        <w:rPr>
          <w:rFonts w:ascii="David" w:hAnsi="David" w:hint="cs"/>
          <w:sz w:val="28"/>
          <w:rtl/>
        </w:rPr>
        <w:t>עדויות</w:t>
      </w:r>
      <w:r w:rsidRPr="003F16AC">
        <w:rPr>
          <w:rFonts w:ascii="David" w:hAnsi="David" w:hint="cs"/>
          <w:sz w:val="28"/>
          <w:rtl/>
        </w:rPr>
        <w:t xml:space="preserve"> העדים שנכחו באירוע</w:t>
      </w:r>
      <w:r w:rsidR="00C66B03" w:rsidRPr="003F16AC">
        <w:rPr>
          <w:rFonts w:ascii="David" w:hAnsi="David" w:hint="cs"/>
          <w:sz w:val="28"/>
          <w:rtl/>
        </w:rPr>
        <w:t xml:space="preserve"> ו</w:t>
      </w:r>
      <w:r w:rsidR="005B3FFD">
        <w:rPr>
          <w:rFonts w:ascii="David" w:hAnsi="David" w:hint="cs"/>
          <w:sz w:val="28"/>
          <w:rtl/>
        </w:rPr>
        <w:t xml:space="preserve">העידו </w:t>
      </w:r>
      <w:r w:rsidR="00676C6D">
        <w:rPr>
          <w:rFonts w:ascii="David" w:hAnsi="David" w:hint="cs"/>
          <w:sz w:val="28"/>
          <w:rtl/>
        </w:rPr>
        <w:t>בהרחבה</w:t>
      </w:r>
      <w:r w:rsidR="00C66B03" w:rsidRPr="003F16AC">
        <w:rPr>
          <w:rFonts w:ascii="David" w:hAnsi="David" w:hint="cs"/>
          <w:sz w:val="28"/>
          <w:rtl/>
        </w:rPr>
        <w:t xml:space="preserve">, כמפורט </w:t>
      </w:r>
      <w:r w:rsidR="00D168AD">
        <w:rPr>
          <w:rFonts w:ascii="David" w:hAnsi="David" w:hint="cs"/>
          <w:sz w:val="28"/>
          <w:rtl/>
        </w:rPr>
        <w:t>למעלה</w:t>
      </w:r>
      <w:r w:rsidR="00C66B03" w:rsidRPr="003F16AC">
        <w:rPr>
          <w:rFonts w:ascii="David" w:hAnsi="David" w:hint="cs"/>
          <w:sz w:val="28"/>
          <w:rtl/>
        </w:rPr>
        <w:t>, על פליטת הכדור ועל</w:t>
      </w:r>
      <w:r w:rsidRPr="003F16AC">
        <w:rPr>
          <w:rFonts w:ascii="David" w:hAnsi="David" w:hint="cs"/>
          <w:sz w:val="28"/>
          <w:rtl/>
        </w:rPr>
        <w:t xml:space="preserve"> </w:t>
      </w:r>
      <w:r w:rsidR="00AE1673" w:rsidRPr="003F16AC">
        <w:rPr>
          <w:rFonts w:ascii="David" w:hAnsi="David" w:hint="cs"/>
          <w:sz w:val="28"/>
          <w:rtl/>
        </w:rPr>
        <w:t>התנהגותו של המערער</w:t>
      </w:r>
      <w:r w:rsidR="00C66B03" w:rsidRPr="003F16AC">
        <w:rPr>
          <w:rFonts w:ascii="David" w:hAnsi="David" w:hint="cs"/>
          <w:sz w:val="28"/>
          <w:rtl/>
        </w:rPr>
        <w:t xml:space="preserve"> מיד לאחריה.</w:t>
      </w:r>
      <w:r w:rsidR="00041E14" w:rsidRPr="003F16AC">
        <w:rPr>
          <w:rFonts w:ascii="David" w:hAnsi="David" w:hint="cs"/>
          <w:sz w:val="28"/>
          <w:rtl/>
        </w:rPr>
        <w:t xml:space="preserve"> כ</w:t>
      </w:r>
      <w:r w:rsidR="005E0786">
        <w:rPr>
          <w:rFonts w:ascii="David" w:hAnsi="David" w:hint="cs"/>
          <w:sz w:val="28"/>
          <w:rtl/>
        </w:rPr>
        <w:t xml:space="preserve">אמור, </w:t>
      </w:r>
      <w:r w:rsidR="0054021A" w:rsidRPr="003F16AC">
        <w:rPr>
          <w:rFonts w:ascii="David" w:hAnsi="David" w:hint="cs"/>
          <w:sz w:val="28"/>
          <w:rtl/>
        </w:rPr>
        <w:t>העדים</w:t>
      </w:r>
      <w:r w:rsidR="003E1455">
        <w:rPr>
          <w:rFonts w:ascii="David" w:hAnsi="David" w:hint="cs"/>
          <w:sz w:val="28"/>
          <w:rtl/>
        </w:rPr>
        <w:t xml:space="preserve">: נפגע העבירה, שקד, עומר, </w:t>
      </w:r>
      <w:r w:rsidR="00404ECA">
        <w:rPr>
          <w:rFonts w:ascii="David" w:hAnsi="David" w:hint="cs"/>
          <w:sz w:val="28"/>
          <w:rtl/>
        </w:rPr>
        <w:t>מתן</w:t>
      </w:r>
      <w:r w:rsidR="00FE3A40">
        <w:rPr>
          <w:rFonts w:ascii="David" w:hAnsi="David" w:hint="cs"/>
          <w:sz w:val="28"/>
          <w:rtl/>
        </w:rPr>
        <w:t>, דורון, נווה ושלומי</w:t>
      </w:r>
      <w:r w:rsidR="003575E8">
        <w:rPr>
          <w:rFonts w:ascii="David" w:hAnsi="David" w:hint="cs"/>
          <w:sz w:val="28"/>
          <w:rtl/>
        </w:rPr>
        <w:t xml:space="preserve"> -</w:t>
      </w:r>
      <w:r w:rsidR="00FE3A40">
        <w:rPr>
          <w:rFonts w:ascii="David" w:hAnsi="David" w:hint="cs"/>
          <w:sz w:val="28"/>
          <w:rtl/>
        </w:rPr>
        <w:t xml:space="preserve"> כולם</w:t>
      </w:r>
      <w:r w:rsidR="0054021A" w:rsidRPr="003F16AC">
        <w:rPr>
          <w:rFonts w:ascii="David" w:hAnsi="David" w:hint="cs"/>
          <w:sz w:val="28"/>
          <w:rtl/>
        </w:rPr>
        <w:t xml:space="preserve"> </w:t>
      </w:r>
      <w:r w:rsidR="008871AB">
        <w:rPr>
          <w:rFonts w:ascii="David" w:hAnsi="David" w:hint="cs"/>
          <w:sz w:val="28"/>
          <w:rtl/>
        </w:rPr>
        <w:t>שרתו עם</w:t>
      </w:r>
      <w:r w:rsidR="0054021A" w:rsidRPr="003F16AC">
        <w:rPr>
          <w:rFonts w:ascii="David" w:hAnsi="David" w:hint="cs"/>
          <w:sz w:val="28"/>
          <w:rtl/>
        </w:rPr>
        <w:t xml:space="preserve"> המערער </w:t>
      </w:r>
      <w:r w:rsidR="00AC354B">
        <w:rPr>
          <w:rFonts w:ascii="David" w:hAnsi="David" w:hint="cs"/>
          <w:sz w:val="28"/>
          <w:rtl/>
        </w:rPr>
        <w:t xml:space="preserve">ושהו </w:t>
      </w:r>
      <w:r w:rsidR="0054021A" w:rsidRPr="003F16AC">
        <w:rPr>
          <w:rFonts w:ascii="David" w:hAnsi="David" w:hint="cs"/>
          <w:sz w:val="28"/>
          <w:rtl/>
        </w:rPr>
        <w:t>בסמוך אליו כ</w:t>
      </w:r>
      <w:r w:rsidR="003575E8">
        <w:rPr>
          <w:rFonts w:ascii="David" w:hAnsi="David" w:hint="cs"/>
          <w:sz w:val="28"/>
          <w:rtl/>
        </w:rPr>
        <w:t>ש</w:t>
      </w:r>
      <w:r w:rsidR="0054021A" w:rsidRPr="003F16AC">
        <w:rPr>
          <w:rFonts w:ascii="David" w:hAnsi="David" w:hint="cs"/>
          <w:sz w:val="28"/>
          <w:rtl/>
        </w:rPr>
        <w:t xml:space="preserve">נורתה הירייה. </w:t>
      </w:r>
      <w:r w:rsidR="00041E14" w:rsidRPr="003F16AC">
        <w:rPr>
          <w:rFonts w:ascii="David" w:hAnsi="David" w:hint="cs"/>
          <w:b/>
          <w:bCs/>
          <w:sz w:val="28"/>
          <w:rtl/>
        </w:rPr>
        <w:t>ממכלול העדויות שפורט למעלה עולה תמונה ברורה שנקלטה בחושיהם</w:t>
      </w:r>
      <w:r w:rsidR="0054021A" w:rsidRPr="003F16AC">
        <w:rPr>
          <w:rFonts w:ascii="David" w:hAnsi="David" w:hint="cs"/>
          <w:sz w:val="28"/>
          <w:rtl/>
        </w:rPr>
        <w:t>:</w:t>
      </w:r>
      <w:r w:rsidR="00041E14" w:rsidRPr="003F16AC">
        <w:rPr>
          <w:rFonts w:ascii="David" w:hAnsi="David" w:hint="cs"/>
          <w:b/>
          <w:bCs/>
          <w:sz w:val="28"/>
          <w:rtl/>
        </w:rPr>
        <w:t xml:space="preserve"> </w:t>
      </w:r>
      <w:r w:rsidR="00041E14" w:rsidRPr="003F16AC">
        <w:rPr>
          <w:rFonts w:ascii="David" w:hAnsi="David" w:hint="cs"/>
          <w:sz w:val="28"/>
          <w:rtl/>
        </w:rPr>
        <w:t xml:space="preserve">המערער החזיק את האקדח, כיוון אותו אל הקרקע בינו לבין </w:t>
      </w:r>
      <w:r w:rsidR="005E0786">
        <w:rPr>
          <w:rFonts w:ascii="David" w:hAnsi="David" w:hint="cs"/>
          <w:sz w:val="28"/>
          <w:rtl/>
        </w:rPr>
        <w:t>הנפגע</w:t>
      </w:r>
      <w:r w:rsidR="00041E14" w:rsidRPr="003F16AC">
        <w:rPr>
          <w:rFonts w:ascii="David" w:hAnsi="David" w:hint="cs"/>
          <w:sz w:val="28"/>
          <w:rtl/>
        </w:rPr>
        <w:t>, שהיה קרוב מאוד אליו, דרך אותו ואז נשמעה היר</w:t>
      </w:r>
      <w:r w:rsidR="003F16AC" w:rsidRPr="003F16AC">
        <w:rPr>
          <w:rFonts w:ascii="David" w:hAnsi="David" w:hint="cs"/>
          <w:sz w:val="28"/>
          <w:rtl/>
        </w:rPr>
        <w:t>י</w:t>
      </w:r>
      <w:r w:rsidR="00041E14" w:rsidRPr="003F16AC">
        <w:rPr>
          <w:rFonts w:ascii="David" w:hAnsi="David" w:hint="cs"/>
          <w:sz w:val="28"/>
          <w:rtl/>
        </w:rPr>
        <w:t xml:space="preserve">יה ונראה הבזק. מיד לאחר מכן, צעק המערער, שמט את האקדח מידיו והתחיל לזעוק זעקות חרטה </w:t>
      </w:r>
      <w:r w:rsidR="00BA5662">
        <w:rPr>
          <w:rFonts w:ascii="David" w:hAnsi="David" w:hint="cs"/>
          <w:sz w:val="28"/>
          <w:rtl/>
        </w:rPr>
        <w:t>ולחבוט ב</w:t>
      </w:r>
      <w:r w:rsidR="00041E14" w:rsidRPr="003F16AC">
        <w:rPr>
          <w:rFonts w:ascii="David" w:hAnsi="David" w:hint="cs"/>
          <w:sz w:val="28"/>
          <w:rtl/>
        </w:rPr>
        <w:t xml:space="preserve">חפצים במקום עד </w:t>
      </w:r>
      <w:r w:rsidR="003F16AC" w:rsidRPr="003F16AC">
        <w:rPr>
          <w:rFonts w:ascii="David" w:hAnsi="David" w:hint="cs"/>
          <w:sz w:val="28"/>
          <w:rtl/>
        </w:rPr>
        <w:t>ש</w:t>
      </w:r>
      <w:r w:rsidR="00041E14" w:rsidRPr="003F16AC">
        <w:rPr>
          <w:rFonts w:ascii="David" w:hAnsi="David" w:hint="cs"/>
          <w:sz w:val="28"/>
          <w:rtl/>
        </w:rPr>
        <w:t>ידו האדימה והתנפחה.</w:t>
      </w:r>
      <w:r w:rsidR="003F16AC">
        <w:rPr>
          <w:rFonts w:ascii="David" w:hAnsi="David" w:hint="cs"/>
          <w:sz w:val="28"/>
          <w:rtl/>
        </w:rPr>
        <w:t xml:space="preserve"> </w:t>
      </w:r>
    </w:p>
    <w:p w14:paraId="027E98EA" w14:textId="77777777" w:rsidR="004327A5" w:rsidRPr="00570668" w:rsidRDefault="00307F47" w:rsidP="001A417A">
      <w:pPr>
        <w:pStyle w:val="ListParagraph"/>
        <w:numPr>
          <w:ilvl w:val="0"/>
          <w:numId w:val="3"/>
        </w:numPr>
        <w:tabs>
          <w:tab w:val="left" w:pos="423"/>
        </w:tabs>
        <w:ind w:hanging="20"/>
        <w:contextualSpacing/>
        <w:rPr>
          <w:rFonts w:ascii="David" w:hAnsi="David"/>
          <w:sz w:val="28"/>
          <w:rtl/>
        </w:rPr>
      </w:pPr>
      <w:r w:rsidRPr="00570668">
        <w:rPr>
          <w:rFonts w:ascii="David" w:hAnsi="David" w:hint="cs"/>
          <w:sz w:val="28"/>
          <w:rtl/>
        </w:rPr>
        <w:t>סעיף 53 לפקודת הראיות [נוסח חדש], התשל"א-1971 קובע</w:t>
      </w:r>
      <w:r w:rsidR="004378C2" w:rsidRPr="00570668">
        <w:rPr>
          <w:rFonts w:ascii="David" w:hAnsi="David" w:hint="cs"/>
          <w:sz w:val="28"/>
          <w:rtl/>
        </w:rPr>
        <w:t>,</w:t>
      </w:r>
      <w:r w:rsidRPr="00570668">
        <w:rPr>
          <w:rFonts w:ascii="David" w:hAnsi="David" w:hint="cs"/>
          <w:sz w:val="28"/>
          <w:rtl/>
        </w:rPr>
        <w:t xml:space="preserve"> כי "ערכה של עדות שבעל-פה </w:t>
      </w:r>
      <w:r w:rsidR="00E210F6" w:rsidRPr="00570668">
        <w:rPr>
          <w:rFonts w:ascii="David" w:hAnsi="David" w:hint="cs"/>
          <w:sz w:val="28"/>
          <w:rtl/>
        </w:rPr>
        <w:t>ומהימנותם של עדים הם ענין של בית המשפט להחליט בו על פי התנהגותם של העדים, נסיבות הענ</w:t>
      </w:r>
      <w:r w:rsidR="00A05E46">
        <w:rPr>
          <w:rFonts w:ascii="David" w:hAnsi="David" w:hint="cs"/>
          <w:sz w:val="28"/>
          <w:rtl/>
        </w:rPr>
        <w:t>י</w:t>
      </w:r>
      <w:r w:rsidR="00E210F6" w:rsidRPr="00570668">
        <w:rPr>
          <w:rFonts w:ascii="David" w:hAnsi="David" w:hint="cs"/>
          <w:sz w:val="28"/>
          <w:rtl/>
        </w:rPr>
        <w:t>ין ואותות האמת המתגלים במשך המשפט"</w:t>
      </w:r>
      <w:r w:rsidR="00662B4E" w:rsidRPr="00570668">
        <w:rPr>
          <w:rFonts w:ascii="David" w:hAnsi="David" w:hint="cs"/>
          <w:sz w:val="28"/>
          <w:rtl/>
        </w:rPr>
        <w:t xml:space="preserve">. פרטנו למעלה את ממצאי המהימנות שקבעה הערכאה הדיונית בנוגע לכל אחד מהעדים, בעקבות התרשמותה הבלתי אמצעית מהם. </w:t>
      </w:r>
      <w:r w:rsidR="00C25F7C" w:rsidRPr="00570668">
        <w:rPr>
          <w:rFonts w:ascii="David" w:hAnsi="David" w:hint="cs"/>
          <w:sz w:val="28"/>
          <w:rtl/>
        </w:rPr>
        <w:t xml:space="preserve">כידוע, </w:t>
      </w:r>
      <w:r w:rsidR="003B3CF2" w:rsidRPr="00570668">
        <w:rPr>
          <w:rFonts w:ascii="David" w:hAnsi="David"/>
          <w:sz w:val="28"/>
          <w:rtl/>
        </w:rPr>
        <w:t>ערכאת הערעור אינה נוטה להתערב בממצאי עובדה וקביעות מהימנות של הערכאה הדיונית</w:t>
      </w:r>
      <w:r w:rsidR="003F70E8" w:rsidRPr="00570668">
        <w:rPr>
          <w:rFonts w:ascii="David" w:hAnsi="David" w:hint="cs"/>
          <w:sz w:val="28"/>
          <w:rtl/>
        </w:rPr>
        <w:t>,</w:t>
      </w:r>
      <w:r w:rsidR="003F70E8" w:rsidRPr="003F70E8">
        <w:rPr>
          <w:rtl/>
        </w:rPr>
        <w:t xml:space="preserve"> </w:t>
      </w:r>
      <w:r w:rsidR="003F70E8">
        <w:rPr>
          <w:rtl/>
        </w:rPr>
        <w:t>אשר התרשמה באורח ישיר מהעדויות שהובאו בפניה ומהשתלבותן במארג הראייתי</w:t>
      </w:r>
      <w:r w:rsidR="003B3CF2" w:rsidRPr="00570668">
        <w:rPr>
          <w:rFonts w:ascii="David" w:hAnsi="David" w:hint="cs"/>
          <w:sz w:val="28"/>
          <w:rtl/>
        </w:rPr>
        <w:t xml:space="preserve"> (</w:t>
      </w:r>
      <w:r w:rsidR="00EC64B9" w:rsidRPr="00570668">
        <w:rPr>
          <w:rFonts w:ascii="David" w:hAnsi="David" w:hint="cs"/>
          <w:sz w:val="28"/>
          <w:rtl/>
        </w:rPr>
        <w:t xml:space="preserve">ע"פ 77069-09-24 </w:t>
      </w:r>
      <w:proofErr w:type="spellStart"/>
      <w:r w:rsidR="004069FC" w:rsidRPr="00570668">
        <w:rPr>
          <w:rFonts w:ascii="David" w:hAnsi="David" w:hint="cs"/>
          <w:b/>
          <w:bCs/>
          <w:sz w:val="28"/>
          <w:rtl/>
        </w:rPr>
        <w:t>פרסגי</w:t>
      </w:r>
      <w:proofErr w:type="spellEnd"/>
      <w:r w:rsidR="004069FC" w:rsidRPr="00570668">
        <w:rPr>
          <w:rFonts w:ascii="David" w:hAnsi="David" w:hint="cs"/>
          <w:b/>
          <w:bCs/>
          <w:sz w:val="28"/>
          <w:rtl/>
        </w:rPr>
        <w:t xml:space="preserve"> נ' מדינת ישראל</w:t>
      </w:r>
      <w:r w:rsidR="004069FC" w:rsidRPr="00570668">
        <w:rPr>
          <w:rFonts w:ascii="David" w:hAnsi="David" w:hint="cs"/>
          <w:sz w:val="28"/>
          <w:rtl/>
        </w:rPr>
        <w:t xml:space="preserve">, פסקה </w:t>
      </w:r>
      <w:r w:rsidR="00EC64EB" w:rsidRPr="00570668">
        <w:rPr>
          <w:rFonts w:ascii="David" w:hAnsi="David" w:hint="cs"/>
          <w:sz w:val="28"/>
          <w:rtl/>
        </w:rPr>
        <w:t xml:space="preserve">30 </w:t>
      </w:r>
      <w:r w:rsidR="004069FC" w:rsidRPr="00570668">
        <w:rPr>
          <w:rFonts w:ascii="David" w:hAnsi="David" w:hint="cs"/>
          <w:sz w:val="28"/>
          <w:rtl/>
        </w:rPr>
        <w:t>(</w:t>
      </w:r>
      <w:r w:rsidR="00EC64EB" w:rsidRPr="00570668">
        <w:rPr>
          <w:rFonts w:ascii="David" w:hAnsi="David" w:hint="cs"/>
          <w:sz w:val="28"/>
          <w:rtl/>
        </w:rPr>
        <w:t>30.11.2025</w:t>
      </w:r>
      <w:r w:rsidR="004069FC" w:rsidRPr="00570668">
        <w:rPr>
          <w:rFonts w:ascii="David" w:hAnsi="David" w:hint="cs"/>
          <w:sz w:val="28"/>
          <w:rtl/>
        </w:rPr>
        <w:t>)</w:t>
      </w:r>
      <w:r w:rsidR="008A28C4">
        <w:rPr>
          <w:rFonts w:ascii="David" w:hAnsi="David" w:hint="cs"/>
          <w:sz w:val="28"/>
          <w:rtl/>
        </w:rPr>
        <w:t>;</w:t>
      </w:r>
      <w:r w:rsidR="004069FC" w:rsidRPr="00570668">
        <w:rPr>
          <w:rFonts w:ascii="David" w:hAnsi="David" w:hint="cs"/>
          <w:sz w:val="28"/>
          <w:rtl/>
        </w:rPr>
        <w:t xml:space="preserve"> </w:t>
      </w:r>
      <w:r w:rsidR="00374F77" w:rsidRPr="00570668">
        <w:rPr>
          <w:rFonts w:ascii="David" w:hAnsi="David"/>
          <w:sz w:val="28"/>
          <w:rtl/>
        </w:rPr>
        <w:t>ע</w:t>
      </w:r>
      <w:r w:rsidR="00374F77" w:rsidRPr="00570668">
        <w:rPr>
          <w:rFonts w:ascii="David" w:hAnsi="David" w:hint="cs"/>
          <w:sz w:val="28"/>
          <w:rtl/>
        </w:rPr>
        <w:t>"</w:t>
      </w:r>
      <w:r w:rsidR="00374F77" w:rsidRPr="00570668">
        <w:rPr>
          <w:rFonts w:ascii="David" w:hAnsi="David"/>
          <w:sz w:val="28"/>
          <w:rtl/>
        </w:rPr>
        <w:t xml:space="preserve">פ </w:t>
      </w:r>
      <w:r w:rsidR="00374F77" w:rsidRPr="00570668">
        <w:rPr>
          <w:rFonts w:ascii="David" w:hAnsi="David"/>
          <w:sz w:val="28"/>
          <w:rtl/>
        </w:rPr>
        <w:lastRenderedPageBreak/>
        <w:t xml:space="preserve">9180/16 </w:t>
      </w:r>
      <w:proofErr w:type="spellStart"/>
      <w:r w:rsidR="00374F77" w:rsidRPr="00570668">
        <w:rPr>
          <w:rFonts w:ascii="David" w:hAnsi="David"/>
          <w:b/>
          <w:bCs/>
          <w:sz w:val="28"/>
          <w:rtl/>
        </w:rPr>
        <w:t>מליק</w:t>
      </w:r>
      <w:proofErr w:type="spellEnd"/>
      <w:r w:rsidR="00374F77" w:rsidRPr="00570668">
        <w:rPr>
          <w:rFonts w:ascii="David" w:hAnsi="David"/>
          <w:b/>
          <w:bCs/>
          <w:sz w:val="28"/>
          <w:rtl/>
        </w:rPr>
        <w:t xml:space="preserve"> נ' מדינת ישראל</w:t>
      </w:r>
      <w:r w:rsidR="00374F77" w:rsidRPr="00570668">
        <w:rPr>
          <w:rFonts w:ascii="David" w:hAnsi="David" w:hint="cs"/>
          <w:sz w:val="28"/>
          <w:rtl/>
        </w:rPr>
        <w:t xml:space="preserve">, בפסקה </w:t>
      </w:r>
      <w:r w:rsidR="00A418DE" w:rsidRPr="00570668">
        <w:rPr>
          <w:rFonts w:ascii="David" w:hAnsi="David" w:hint="cs"/>
          <w:sz w:val="28"/>
          <w:rtl/>
        </w:rPr>
        <w:t>26</w:t>
      </w:r>
      <w:r w:rsidR="00374F77" w:rsidRPr="00570668">
        <w:rPr>
          <w:rFonts w:ascii="David" w:hAnsi="David" w:hint="cs"/>
          <w:b/>
          <w:bCs/>
          <w:sz w:val="28"/>
          <w:rtl/>
        </w:rPr>
        <w:t xml:space="preserve"> </w:t>
      </w:r>
      <w:r w:rsidR="00374F77" w:rsidRPr="00570668">
        <w:rPr>
          <w:rFonts w:ascii="David" w:hAnsi="David" w:hint="cs"/>
          <w:sz w:val="28"/>
          <w:rtl/>
        </w:rPr>
        <w:t>(16.11.2017</w:t>
      </w:r>
      <w:r w:rsidR="00A05E46" w:rsidRPr="00570668">
        <w:rPr>
          <w:rFonts w:ascii="David" w:hAnsi="David" w:hint="cs"/>
          <w:sz w:val="28"/>
          <w:rtl/>
        </w:rPr>
        <w:t>)</w:t>
      </w:r>
      <w:r w:rsidR="00A05E46">
        <w:rPr>
          <w:rFonts w:ascii="David" w:hAnsi="David" w:hint="cs"/>
          <w:sz w:val="28"/>
          <w:rtl/>
        </w:rPr>
        <w:t xml:space="preserve">; ע"פ 23820-05-26, 9541-05-26 </w:t>
      </w:r>
      <w:r w:rsidR="00A05E46">
        <w:rPr>
          <w:rFonts w:ascii="David" w:hAnsi="David" w:hint="cs"/>
          <w:b/>
          <w:bCs/>
          <w:sz w:val="28"/>
          <w:rtl/>
        </w:rPr>
        <w:t>רב"ט מוסקוביץ' נ' התובע הצבאי הראשי</w:t>
      </w:r>
      <w:r w:rsidR="00A05E46">
        <w:rPr>
          <w:rFonts w:ascii="David" w:hAnsi="David" w:hint="cs"/>
          <w:sz w:val="28"/>
          <w:rtl/>
        </w:rPr>
        <w:t xml:space="preserve">, פסקה 33 (2026)). </w:t>
      </w:r>
      <w:r w:rsidR="00DC34D4" w:rsidRPr="00570668">
        <w:rPr>
          <w:rFonts w:ascii="David" w:hAnsi="David" w:hint="cs"/>
          <w:sz w:val="28"/>
          <w:rtl/>
        </w:rPr>
        <w:t>אומנם, להלכה זו נקבעו מספר חריגים,</w:t>
      </w:r>
      <w:r w:rsidR="00570668" w:rsidRPr="00570668">
        <w:rPr>
          <w:rFonts w:ascii="David" w:hAnsi="David" w:hint="cs"/>
          <w:sz w:val="28"/>
          <w:rtl/>
        </w:rPr>
        <w:t xml:space="preserve"> כגון כאשר ממצאי הערכאה הדיונית מבוססים על ראיות בכתב ולא על הופעת עדים, או </w:t>
      </w:r>
      <w:r w:rsidR="00570668">
        <w:rPr>
          <w:rFonts w:ascii="David" w:hAnsi="David" w:hint="cs"/>
          <w:sz w:val="28"/>
          <w:rtl/>
        </w:rPr>
        <w:t>על שיקולים שבהיגיון</w:t>
      </w:r>
      <w:r w:rsidR="00917588">
        <w:rPr>
          <w:rFonts w:ascii="David" w:hAnsi="David" w:hint="cs"/>
          <w:sz w:val="28"/>
          <w:rtl/>
        </w:rPr>
        <w:t xml:space="preserve"> או כאשר קיימות טעויות מהותיות בהערכת המהימנות של העדויות (ע"פ 1656/16 </w:t>
      </w:r>
      <w:proofErr w:type="spellStart"/>
      <w:r w:rsidR="00917588">
        <w:rPr>
          <w:rFonts w:ascii="David" w:hAnsi="David" w:hint="cs"/>
          <w:b/>
          <w:bCs/>
          <w:sz w:val="28"/>
          <w:rtl/>
        </w:rPr>
        <w:t>דוידוביץ</w:t>
      </w:r>
      <w:proofErr w:type="spellEnd"/>
      <w:r w:rsidR="00917588">
        <w:rPr>
          <w:rFonts w:ascii="David" w:hAnsi="David" w:hint="cs"/>
          <w:b/>
          <w:bCs/>
          <w:sz w:val="28"/>
          <w:rtl/>
        </w:rPr>
        <w:t xml:space="preserve"> נ' מדינת ישראל</w:t>
      </w:r>
      <w:r w:rsidR="00903294">
        <w:rPr>
          <w:rFonts w:ascii="David" w:hAnsi="David" w:hint="cs"/>
          <w:sz w:val="28"/>
          <w:rtl/>
        </w:rPr>
        <w:t>, פסקה 62</w:t>
      </w:r>
      <w:r w:rsidR="00917588">
        <w:rPr>
          <w:rFonts w:ascii="David" w:hAnsi="David" w:hint="cs"/>
          <w:sz w:val="28"/>
          <w:rtl/>
        </w:rPr>
        <w:t xml:space="preserve"> (20.3.2017)), אולם ההגנה לא ביססה את קיומו של אף אחד מהם.</w:t>
      </w:r>
    </w:p>
    <w:p w14:paraId="68009DC5" w14:textId="77777777" w:rsidR="008E6F5D" w:rsidRDefault="008E6F5D"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בית הדין המחוזי </w:t>
      </w:r>
      <w:r w:rsidR="00F9416C">
        <w:rPr>
          <w:rFonts w:ascii="David" w:hAnsi="David" w:hint="cs"/>
          <w:sz w:val="28"/>
          <w:rtl/>
        </w:rPr>
        <w:t xml:space="preserve">בחן את </w:t>
      </w:r>
      <w:r>
        <w:rPr>
          <w:rFonts w:ascii="David" w:hAnsi="David" w:hint="cs"/>
          <w:sz w:val="28"/>
          <w:rtl/>
        </w:rPr>
        <w:t xml:space="preserve">טענת ההגנה </w:t>
      </w:r>
      <w:r w:rsidR="00A97F3B">
        <w:rPr>
          <w:rFonts w:ascii="David" w:hAnsi="David" w:hint="cs"/>
          <w:sz w:val="28"/>
          <w:rtl/>
        </w:rPr>
        <w:t xml:space="preserve">בדבר תיאום </w:t>
      </w:r>
      <w:r>
        <w:rPr>
          <w:rFonts w:ascii="David" w:hAnsi="David" w:hint="cs"/>
          <w:sz w:val="28"/>
          <w:rtl/>
        </w:rPr>
        <w:t xml:space="preserve">עדויות והבהיר כי </w:t>
      </w:r>
      <w:r w:rsidR="00F9416C">
        <w:rPr>
          <w:rFonts w:ascii="David" w:hAnsi="David" w:hint="cs"/>
          <w:sz w:val="28"/>
          <w:rtl/>
        </w:rPr>
        <w:t>נדרש ב</w:t>
      </w:r>
      <w:r w:rsidR="00A97F3B">
        <w:rPr>
          <w:rFonts w:ascii="David" w:hAnsi="David" w:hint="cs"/>
          <w:sz w:val="28"/>
          <w:rtl/>
        </w:rPr>
        <w:t xml:space="preserve">זהירות </w:t>
      </w:r>
      <w:r w:rsidR="00F9416C">
        <w:rPr>
          <w:rFonts w:ascii="David" w:hAnsi="David" w:hint="cs"/>
          <w:sz w:val="28"/>
          <w:rtl/>
        </w:rPr>
        <w:t xml:space="preserve">לנושא אך </w:t>
      </w:r>
      <w:r w:rsidR="00E43645">
        <w:rPr>
          <w:rFonts w:ascii="David" w:hAnsi="David" w:hint="cs"/>
          <w:sz w:val="28"/>
          <w:rtl/>
        </w:rPr>
        <w:t xml:space="preserve">לא מצא </w:t>
      </w:r>
      <w:r w:rsidR="00150948">
        <w:rPr>
          <w:rFonts w:ascii="David" w:hAnsi="David" w:hint="cs"/>
          <w:sz w:val="28"/>
          <w:rtl/>
        </w:rPr>
        <w:t>כי "</w:t>
      </w:r>
      <w:r w:rsidR="00E43645">
        <w:rPr>
          <w:rFonts w:ascii="David" w:hAnsi="David" w:hint="cs"/>
          <w:sz w:val="28"/>
          <w:rtl/>
        </w:rPr>
        <w:t xml:space="preserve">קיומו של שיח בין הלוחמים על שאירע ועל תחושותיהם בעקבות כך </w:t>
      </w:r>
      <w:r w:rsidR="00AE07E9">
        <w:rPr>
          <w:rFonts w:ascii="David" w:hAnsi="David" w:hint="cs"/>
          <w:sz w:val="28"/>
          <w:rtl/>
        </w:rPr>
        <w:t>מאיין את משקל עדויותיהם או מצביע על חשש ממשי לזיהום העדויות ותיאום עדויות כטענת ההגנה</w:t>
      </w:r>
      <w:r w:rsidR="009B7DA9">
        <w:rPr>
          <w:rFonts w:ascii="David" w:hAnsi="David" w:hint="cs"/>
          <w:sz w:val="28"/>
          <w:rtl/>
        </w:rPr>
        <w:t>". הובהר</w:t>
      </w:r>
      <w:r w:rsidR="00B76838">
        <w:rPr>
          <w:rFonts w:ascii="David" w:hAnsi="David" w:hint="cs"/>
          <w:sz w:val="28"/>
          <w:rtl/>
        </w:rPr>
        <w:t>,</w:t>
      </w:r>
      <w:r w:rsidR="009B7DA9">
        <w:rPr>
          <w:rFonts w:ascii="David" w:hAnsi="David" w:hint="cs"/>
          <w:sz w:val="28"/>
          <w:rtl/>
        </w:rPr>
        <w:t xml:space="preserve"> כי "דווקא פערים מסוימים בין העדויות והעובדה </w:t>
      </w:r>
      <w:r w:rsidR="004D15B8">
        <w:rPr>
          <w:rFonts w:ascii="David" w:hAnsi="David" w:hint="cs"/>
          <w:sz w:val="28"/>
          <w:rtl/>
        </w:rPr>
        <w:t xml:space="preserve">כי העדים נזהרו בעדויותיהם מלמסור מענה עובדתי שלא היו משוכנעים ולמצער </w:t>
      </w:r>
      <w:r w:rsidR="00E54C54">
        <w:rPr>
          <w:rFonts w:ascii="David" w:hAnsi="David" w:hint="cs"/>
          <w:sz w:val="28"/>
          <w:rtl/>
        </w:rPr>
        <w:t>דייקו בהיבט זה מקום בו נשאלו על כך, העניקה נופך של מהימנות לעדויות</w:t>
      </w:r>
      <w:r w:rsidR="000F2DC0">
        <w:rPr>
          <w:rFonts w:ascii="David" w:hAnsi="David" w:hint="cs"/>
          <w:sz w:val="28"/>
          <w:rtl/>
        </w:rPr>
        <w:t>"</w:t>
      </w:r>
      <w:r w:rsidR="003E112A">
        <w:rPr>
          <w:rFonts w:ascii="David" w:hAnsi="David" w:hint="cs"/>
          <w:sz w:val="28"/>
          <w:rtl/>
        </w:rPr>
        <w:t>.</w:t>
      </w:r>
      <w:r w:rsidR="000F2DC0">
        <w:rPr>
          <w:rFonts w:ascii="David" w:hAnsi="David" w:hint="cs"/>
          <w:sz w:val="28"/>
          <w:rtl/>
        </w:rPr>
        <w:t xml:space="preserve"> </w:t>
      </w:r>
      <w:r w:rsidR="003E112A">
        <w:rPr>
          <w:rFonts w:ascii="David" w:hAnsi="David" w:hint="cs"/>
          <w:sz w:val="28"/>
          <w:rtl/>
        </w:rPr>
        <w:t>גם בקביעות</w:t>
      </w:r>
      <w:r w:rsidR="00E92FF5">
        <w:rPr>
          <w:rFonts w:ascii="David" w:hAnsi="David" w:hint="cs"/>
          <w:sz w:val="28"/>
          <w:rtl/>
        </w:rPr>
        <w:t xml:space="preserve"> מהימנות</w:t>
      </w:r>
      <w:r w:rsidR="003E112A">
        <w:rPr>
          <w:rFonts w:ascii="David" w:hAnsi="David" w:hint="cs"/>
          <w:sz w:val="28"/>
          <w:rtl/>
        </w:rPr>
        <w:t xml:space="preserve"> אלו של בית הדין המחוזי לא ראינו לנכון להתערב.</w:t>
      </w:r>
    </w:p>
    <w:p w14:paraId="0410432C" w14:textId="77777777" w:rsidR="00C90B2D" w:rsidRPr="00BB7FC9" w:rsidRDefault="00F9416C" w:rsidP="001A417A">
      <w:pPr>
        <w:pStyle w:val="ListParagraph"/>
        <w:numPr>
          <w:ilvl w:val="0"/>
          <w:numId w:val="3"/>
        </w:numPr>
        <w:tabs>
          <w:tab w:val="left" w:pos="423"/>
        </w:tabs>
        <w:ind w:hanging="20"/>
        <w:contextualSpacing/>
        <w:rPr>
          <w:rFonts w:ascii="David" w:hAnsi="David"/>
          <w:sz w:val="28"/>
        </w:rPr>
      </w:pPr>
      <w:r w:rsidRPr="00BB7FC9">
        <w:rPr>
          <w:rFonts w:ascii="David" w:hAnsi="David" w:hint="cs"/>
          <w:sz w:val="28"/>
          <w:rtl/>
        </w:rPr>
        <w:t xml:space="preserve">בדומה, אין </w:t>
      </w:r>
      <w:r w:rsidR="00B54C39" w:rsidRPr="00BB7FC9">
        <w:rPr>
          <w:rFonts w:ascii="David" w:hAnsi="David" w:hint="cs"/>
          <w:sz w:val="28"/>
          <w:rtl/>
        </w:rPr>
        <w:t xml:space="preserve">לקבל את טענת </w:t>
      </w:r>
      <w:r w:rsidR="00830287" w:rsidRPr="00BB7FC9">
        <w:rPr>
          <w:rFonts w:ascii="David" w:hAnsi="David" w:hint="cs"/>
          <w:sz w:val="28"/>
          <w:rtl/>
        </w:rPr>
        <w:t xml:space="preserve">ההגנה </w:t>
      </w:r>
      <w:r w:rsidR="00574764" w:rsidRPr="00BB7FC9">
        <w:rPr>
          <w:rFonts w:ascii="David" w:hAnsi="David" w:hint="cs"/>
          <w:sz w:val="28"/>
          <w:rtl/>
        </w:rPr>
        <w:t xml:space="preserve">כי </w:t>
      </w:r>
      <w:r w:rsidR="00574764" w:rsidRPr="00BB7FC9">
        <w:rPr>
          <w:rFonts w:ascii="David" w:hAnsi="David" w:hint="cs"/>
          <w:b/>
          <w:bCs/>
          <w:sz w:val="28"/>
          <w:rtl/>
        </w:rPr>
        <w:t>נפגע העבירה</w:t>
      </w:r>
      <w:r w:rsidR="00574764" w:rsidRPr="00BB7FC9">
        <w:rPr>
          <w:rFonts w:ascii="David" w:hAnsi="David" w:hint="cs"/>
          <w:sz w:val="28"/>
          <w:rtl/>
        </w:rPr>
        <w:t xml:space="preserve"> מסר במצ"ח </w:t>
      </w:r>
      <w:r w:rsidR="00B54C39" w:rsidRPr="00BB7FC9">
        <w:rPr>
          <w:rFonts w:ascii="David" w:hAnsi="David" w:hint="cs"/>
          <w:sz w:val="28"/>
          <w:rtl/>
        </w:rPr>
        <w:t xml:space="preserve">גרסה שונה מעדותו בבית הדין בנוגע לאופן שבו </w:t>
      </w:r>
      <w:r w:rsidR="00574764" w:rsidRPr="00BB7FC9">
        <w:rPr>
          <w:rFonts w:ascii="David" w:hAnsi="David" w:hint="cs"/>
          <w:sz w:val="28"/>
          <w:rtl/>
        </w:rPr>
        <w:t>ראה את הירי,</w:t>
      </w:r>
      <w:r w:rsidR="00B54C39" w:rsidRPr="00BB7FC9">
        <w:rPr>
          <w:rFonts w:ascii="David" w:hAnsi="David" w:hint="cs"/>
          <w:sz w:val="28"/>
          <w:rtl/>
        </w:rPr>
        <w:t xml:space="preserve"> משום שההגנה</w:t>
      </w:r>
      <w:r w:rsidR="00574764" w:rsidRPr="00BB7FC9">
        <w:rPr>
          <w:rFonts w:ascii="David" w:hAnsi="David" w:hint="cs"/>
          <w:sz w:val="28"/>
          <w:rtl/>
        </w:rPr>
        <w:t xml:space="preserve"> </w:t>
      </w:r>
      <w:r w:rsidR="00574764" w:rsidRPr="00BB7FC9">
        <w:rPr>
          <w:rFonts w:ascii="David" w:hAnsi="David" w:hint="cs"/>
          <w:b/>
          <w:bCs/>
          <w:sz w:val="28"/>
          <w:rtl/>
        </w:rPr>
        <w:t>בחרה שלא להגיש את הודעתו במצ"ח</w:t>
      </w:r>
      <w:r w:rsidR="00791C62" w:rsidRPr="00BB7FC9">
        <w:rPr>
          <w:rFonts w:ascii="David" w:hAnsi="David" w:hint="cs"/>
          <w:sz w:val="28"/>
          <w:rtl/>
        </w:rPr>
        <w:t>. כידוע, כאשר "נחקר עד בחקירה שכנגד על הודעת חוץ שמסר, ונתגלתה סתירה בין עדותו בבית-המשפט לבין האמור בהודעת החוץ - יש להגיש את הודעת החוץ לבית המשפט, אם מבקש החוקר ליהנות מ'פרי הסתירה'"</w:t>
      </w:r>
      <w:r w:rsidR="00574764" w:rsidRPr="00BB7FC9">
        <w:rPr>
          <w:rFonts w:ascii="David" w:hAnsi="David" w:hint="cs"/>
          <w:sz w:val="28"/>
          <w:rtl/>
        </w:rPr>
        <w:t xml:space="preserve"> (</w:t>
      </w:r>
      <w:r w:rsidR="00791C62" w:rsidRPr="00BB7FC9">
        <w:rPr>
          <w:rFonts w:ascii="David" w:hAnsi="David" w:hint="cs"/>
          <w:sz w:val="28"/>
          <w:rtl/>
        </w:rPr>
        <w:t xml:space="preserve">ע"פ 5676/10 </w:t>
      </w:r>
      <w:r w:rsidR="00791C62" w:rsidRPr="00BB7FC9">
        <w:rPr>
          <w:rFonts w:ascii="David" w:hAnsi="David" w:hint="cs"/>
          <w:b/>
          <w:bCs/>
          <w:sz w:val="28"/>
          <w:rtl/>
        </w:rPr>
        <w:t>שונים נ' מדינת ישראל</w:t>
      </w:r>
      <w:r w:rsidR="00791C62" w:rsidRPr="00BB7FC9">
        <w:rPr>
          <w:rFonts w:ascii="David" w:hAnsi="David" w:hint="cs"/>
          <w:sz w:val="28"/>
          <w:rtl/>
        </w:rPr>
        <w:t>, פסקה 29 (23.8.2012)</w:t>
      </w:r>
      <w:r w:rsidR="00574764" w:rsidRPr="00BB7FC9">
        <w:rPr>
          <w:rFonts w:ascii="David" w:hAnsi="David" w:hint="cs"/>
          <w:sz w:val="28"/>
          <w:rtl/>
        </w:rPr>
        <w:t>)</w:t>
      </w:r>
      <w:r w:rsidR="00830287" w:rsidRPr="00BB7FC9">
        <w:rPr>
          <w:rFonts w:ascii="David" w:hAnsi="David" w:hint="cs"/>
          <w:sz w:val="28"/>
          <w:rtl/>
        </w:rPr>
        <w:t xml:space="preserve">. </w:t>
      </w:r>
      <w:r w:rsidR="003555A4" w:rsidRPr="00BB7FC9">
        <w:rPr>
          <w:rFonts w:ascii="David" w:hAnsi="David" w:hint="cs"/>
          <w:sz w:val="28"/>
          <w:rtl/>
        </w:rPr>
        <w:t xml:space="preserve">יתר על כן, כפי שקבע בית הדין המחוזי, עדותו של הנפגע בבית הדין הייתה </w:t>
      </w:r>
      <w:r w:rsidRPr="00BB7FC9">
        <w:rPr>
          <w:rFonts w:ascii="David" w:hAnsi="David" w:hint="cs"/>
          <w:sz w:val="28"/>
          <w:rtl/>
        </w:rPr>
        <w:t>בהירה ומפורטת</w:t>
      </w:r>
      <w:r w:rsidR="0075675E" w:rsidRPr="00BB7FC9">
        <w:rPr>
          <w:rFonts w:ascii="David" w:hAnsi="David" w:hint="cs"/>
          <w:sz w:val="28"/>
          <w:rtl/>
        </w:rPr>
        <w:t>. ה</w:t>
      </w:r>
      <w:r w:rsidRPr="00BB7FC9">
        <w:rPr>
          <w:rFonts w:ascii="David" w:hAnsi="David" w:hint="cs"/>
          <w:sz w:val="28"/>
          <w:rtl/>
        </w:rPr>
        <w:t xml:space="preserve">נפגע מסר </w:t>
      </w:r>
      <w:r w:rsidR="0075675E" w:rsidRPr="00BB7FC9">
        <w:rPr>
          <w:rFonts w:ascii="David" w:hAnsi="David" w:hint="cs"/>
          <w:sz w:val="28"/>
          <w:rtl/>
        </w:rPr>
        <w:t>כי ראה את קנה אקדחו של המערער מופנה כלפי הרצפה בינו לבין המערער וכי אצבעו של המערער הייתה בתוך שמורת ההדק</w:t>
      </w:r>
      <w:r w:rsidR="000872E7" w:rsidRPr="00BB7FC9">
        <w:rPr>
          <w:rFonts w:ascii="David" w:hAnsi="David" w:hint="cs"/>
          <w:sz w:val="28"/>
          <w:rtl/>
        </w:rPr>
        <w:t>, לדבריו: "</w:t>
      </w:r>
      <w:r w:rsidR="000872E7" w:rsidRPr="00BB7FC9">
        <w:rPr>
          <w:rFonts w:ascii="David" w:hAnsi="David" w:hint="cs"/>
          <w:b/>
          <w:bCs/>
          <w:sz w:val="28"/>
          <w:rtl/>
        </w:rPr>
        <w:t>ראיתי את היד (מתקשה לדבר) של היורה אוחזת בנשק, באקדח שלו, מכוון לרצפת בטון ביני לבינו שכל מה שמפריד בינינו זה פחות או יותר מטר, שומע נקירה, פליטה של כדור</w:t>
      </w:r>
      <w:r w:rsidR="000872E7" w:rsidRPr="00BB7FC9">
        <w:rPr>
          <w:rFonts w:ascii="David" w:hAnsi="David" w:hint="cs"/>
          <w:sz w:val="28"/>
          <w:rtl/>
        </w:rPr>
        <w:t xml:space="preserve">". </w:t>
      </w:r>
    </w:p>
    <w:p w14:paraId="7C4228C3" w14:textId="45E62FF7" w:rsidR="00830287" w:rsidRPr="00BB7FC9" w:rsidRDefault="000872E7" w:rsidP="001A417A">
      <w:pPr>
        <w:pStyle w:val="ListParagraph"/>
        <w:numPr>
          <w:ilvl w:val="0"/>
          <w:numId w:val="3"/>
        </w:numPr>
        <w:tabs>
          <w:tab w:val="left" w:pos="423"/>
        </w:tabs>
        <w:ind w:hanging="20"/>
        <w:contextualSpacing/>
        <w:rPr>
          <w:rFonts w:ascii="David" w:hAnsi="David"/>
          <w:sz w:val="28"/>
        </w:rPr>
      </w:pPr>
      <w:r w:rsidRPr="00BB7FC9">
        <w:rPr>
          <w:rFonts w:ascii="David" w:hAnsi="David" w:hint="cs"/>
          <w:sz w:val="28"/>
          <w:rtl/>
        </w:rPr>
        <w:t>יש לדחות גם את טענ</w:t>
      </w:r>
      <w:r w:rsidR="00F9416C" w:rsidRPr="00BB7FC9">
        <w:rPr>
          <w:rFonts w:ascii="David" w:hAnsi="David" w:hint="cs"/>
          <w:sz w:val="28"/>
          <w:rtl/>
        </w:rPr>
        <w:t xml:space="preserve">ת ההגנה </w:t>
      </w:r>
      <w:r w:rsidR="00B54C39" w:rsidRPr="00BB7FC9">
        <w:rPr>
          <w:rFonts w:ascii="David" w:hAnsi="David" w:hint="cs"/>
          <w:sz w:val="28"/>
          <w:rtl/>
        </w:rPr>
        <w:t xml:space="preserve">לסתירות בין </w:t>
      </w:r>
      <w:r w:rsidRPr="00BB7FC9">
        <w:rPr>
          <w:rFonts w:ascii="David" w:hAnsi="David" w:hint="cs"/>
          <w:sz w:val="28"/>
          <w:rtl/>
        </w:rPr>
        <w:t xml:space="preserve">עדותו של </w:t>
      </w:r>
      <w:r w:rsidRPr="00BB7FC9">
        <w:rPr>
          <w:rFonts w:ascii="David" w:hAnsi="David" w:hint="cs"/>
          <w:b/>
          <w:bCs/>
          <w:sz w:val="28"/>
          <w:rtl/>
        </w:rPr>
        <w:t>עומר</w:t>
      </w:r>
      <w:r w:rsidR="00B54C39" w:rsidRPr="00BB7FC9">
        <w:rPr>
          <w:rFonts w:ascii="David" w:hAnsi="David" w:hint="cs"/>
          <w:sz w:val="28"/>
          <w:rtl/>
        </w:rPr>
        <w:t xml:space="preserve"> בבית הדין ל</w:t>
      </w:r>
      <w:r w:rsidRPr="00BB7FC9">
        <w:rPr>
          <w:rFonts w:ascii="David" w:hAnsi="David" w:hint="cs"/>
          <w:sz w:val="28"/>
          <w:rtl/>
        </w:rPr>
        <w:t xml:space="preserve">הודעתו במצ"ח. ראשית, משום שאף הודעתו של עומר במצ"ח </w:t>
      </w:r>
      <w:r w:rsidRPr="00BB7FC9">
        <w:rPr>
          <w:rFonts w:ascii="David" w:hAnsi="David" w:hint="cs"/>
          <w:b/>
          <w:bCs/>
          <w:sz w:val="28"/>
          <w:rtl/>
        </w:rPr>
        <w:t>לא הוגשה</w:t>
      </w:r>
      <w:r w:rsidRPr="00BB7FC9">
        <w:rPr>
          <w:rFonts w:ascii="David" w:hAnsi="David" w:hint="cs"/>
          <w:sz w:val="28"/>
          <w:rtl/>
        </w:rPr>
        <w:t xml:space="preserve"> לבית הדין המחוזי</w:t>
      </w:r>
      <w:r w:rsidR="0099746A" w:rsidRPr="00BB7FC9">
        <w:rPr>
          <w:rFonts w:ascii="David" w:hAnsi="David" w:hint="cs"/>
          <w:sz w:val="28"/>
          <w:rtl/>
        </w:rPr>
        <w:t>.</w:t>
      </w:r>
      <w:r w:rsidRPr="00BB7FC9">
        <w:rPr>
          <w:rFonts w:ascii="David" w:hAnsi="David" w:hint="cs"/>
          <w:sz w:val="28"/>
          <w:rtl/>
        </w:rPr>
        <w:t xml:space="preserve"> ושנית, </w:t>
      </w:r>
      <w:r w:rsidR="00F9416C" w:rsidRPr="00BB7FC9">
        <w:rPr>
          <w:rFonts w:ascii="David" w:hAnsi="David" w:hint="cs"/>
          <w:sz w:val="28"/>
          <w:rtl/>
        </w:rPr>
        <w:t>משום ש</w:t>
      </w:r>
      <w:r w:rsidR="00C90B2D" w:rsidRPr="00BB7FC9">
        <w:rPr>
          <w:rFonts w:ascii="David" w:hAnsi="David" w:hint="cs"/>
          <w:sz w:val="28"/>
          <w:rtl/>
        </w:rPr>
        <w:t xml:space="preserve">גם עומר </w:t>
      </w:r>
      <w:r w:rsidR="00B54C39" w:rsidRPr="00BB7FC9">
        <w:rPr>
          <w:rFonts w:ascii="David" w:hAnsi="David" w:hint="cs"/>
          <w:sz w:val="28"/>
          <w:rtl/>
        </w:rPr>
        <w:t>פירט</w:t>
      </w:r>
      <w:r w:rsidR="00C90B2D" w:rsidRPr="00BB7FC9">
        <w:rPr>
          <w:rFonts w:ascii="David" w:hAnsi="David" w:hint="cs"/>
          <w:sz w:val="28"/>
          <w:rtl/>
        </w:rPr>
        <w:t xml:space="preserve"> מה ראה באירוע ומסר עדות </w:t>
      </w:r>
      <w:r w:rsidR="0099746A" w:rsidRPr="00BB7FC9">
        <w:rPr>
          <w:rFonts w:ascii="David" w:hAnsi="David" w:hint="cs"/>
          <w:sz w:val="28"/>
          <w:rtl/>
        </w:rPr>
        <w:t xml:space="preserve">הגיונית, </w:t>
      </w:r>
      <w:r w:rsidR="00C90B2D" w:rsidRPr="00BB7FC9">
        <w:rPr>
          <w:rFonts w:ascii="David" w:hAnsi="David" w:hint="cs"/>
          <w:sz w:val="28"/>
          <w:rtl/>
        </w:rPr>
        <w:t>עקבית ו</w:t>
      </w:r>
      <w:r w:rsidR="00F9416C" w:rsidRPr="00BB7FC9">
        <w:rPr>
          <w:rFonts w:ascii="David" w:hAnsi="David" w:hint="cs"/>
          <w:sz w:val="28"/>
          <w:rtl/>
        </w:rPr>
        <w:t>סדורה</w:t>
      </w:r>
      <w:r w:rsidR="00C90B2D" w:rsidRPr="00BB7FC9">
        <w:rPr>
          <w:rFonts w:ascii="David" w:hAnsi="David" w:hint="cs"/>
          <w:sz w:val="28"/>
          <w:rtl/>
        </w:rPr>
        <w:t>. הוא סיפר: "י</w:t>
      </w:r>
      <w:r w:rsidR="00E66FB7">
        <w:rPr>
          <w:rFonts w:ascii="David" w:hAnsi="David" w:hint="cs"/>
          <w:sz w:val="28"/>
          <w:rtl/>
        </w:rPr>
        <w:t>' ש'</w:t>
      </w:r>
      <w:r w:rsidR="00C90B2D" w:rsidRPr="00BB7FC9">
        <w:rPr>
          <w:rFonts w:ascii="David" w:hAnsi="David" w:hint="cs"/>
          <w:sz w:val="28"/>
          <w:rtl/>
        </w:rPr>
        <w:t xml:space="preserve"> רצה להראות לנו את האקדח שלו שלף את האקדח כיוון לכיוון הרצפה לאחר דריכה, בשלב הזה שמעתי את הכדור קול חזק הבזק אור...". לאחר מכן, הוסיף: "ראיתי אותו מוציא את האקדח מהנרתיק, דורך אותו קרוב לגוף, מכוון אותו ביד אחד לכיוון הרצפה". לשאלות הסנגור, שהפנה אותו לקטעים מהודעתו במצ"ח, הבהיר: "אני משתדל לתת תשובות מדויקות" והסביר כי אומנם לא ראה את הלחיצה על ההדק ("בגלל שמדובר בתנועה קטנה"), אך מסר במצ"ח כי המערער הוא שירה</w:t>
      </w:r>
      <w:r w:rsidR="0099746A" w:rsidRPr="00BB7FC9">
        <w:rPr>
          <w:rFonts w:ascii="David" w:hAnsi="David" w:hint="cs"/>
          <w:sz w:val="28"/>
          <w:rtl/>
        </w:rPr>
        <w:t>,</w:t>
      </w:r>
      <w:r w:rsidR="00C90B2D" w:rsidRPr="00BB7FC9">
        <w:rPr>
          <w:rFonts w:ascii="David" w:hAnsi="David" w:hint="cs"/>
          <w:sz w:val="28"/>
          <w:rtl/>
        </w:rPr>
        <w:t xml:space="preserve"> כי שילב בדבריו את ההנחה שכאשר "</w:t>
      </w:r>
      <w:r w:rsidR="00C90B2D" w:rsidRPr="00BB7FC9">
        <w:rPr>
          <w:rFonts w:ascii="David" w:hAnsi="David" w:hint="cs"/>
          <w:b/>
          <w:bCs/>
          <w:sz w:val="28"/>
          <w:rtl/>
        </w:rPr>
        <w:t>יש דריכה ויש פליטת כדור</w:t>
      </w:r>
      <w:r w:rsidR="0099746A" w:rsidRPr="00BB7FC9">
        <w:rPr>
          <w:rFonts w:ascii="David" w:hAnsi="David" w:hint="cs"/>
          <w:b/>
          <w:bCs/>
          <w:sz w:val="28"/>
          <w:rtl/>
        </w:rPr>
        <w:t xml:space="preserve"> בדרך כלל יש לחיצה על ההדק</w:t>
      </w:r>
      <w:r w:rsidR="0099746A" w:rsidRPr="00BB7FC9">
        <w:rPr>
          <w:rFonts w:ascii="David" w:hAnsi="David" w:hint="cs"/>
          <w:sz w:val="28"/>
          <w:rtl/>
        </w:rPr>
        <w:t>"</w:t>
      </w:r>
      <w:r w:rsidR="00F9416C" w:rsidRPr="00BB7FC9">
        <w:rPr>
          <w:rFonts w:ascii="David" w:hAnsi="David" w:hint="cs"/>
          <w:sz w:val="28"/>
          <w:rtl/>
        </w:rPr>
        <w:t xml:space="preserve"> (הדגשות הוספו)</w:t>
      </w:r>
      <w:r w:rsidR="0099746A" w:rsidRPr="00BB7FC9">
        <w:rPr>
          <w:rFonts w:ascii="David" w:hAnsi="David" w:hint="cs"/>
          <w:sz w:val="28"/>
          <w:rtl/>
        </w:rPr>
        <w:t>.</w:t>
      </w:r>
    </w:p>
    <w:p w14:paraId="7C3521AC" w14:textId="77777777" w:rsidR="0099746A" w:rsidRPr="00BB7FC9" w:rsidRDefault="00F9416C" w:rsidP="001A417A">
      <w:pPr>
        <w:pStyle w:val="ListParagraph"/>
        <w:numPr>
          <w:ilvl w:val="0"/>
          <w:numId w:val="3"/>
        </w:numPr>
        <w:tabs>
          <w:tab w:val="left" w:pos="423"/>
        </w:tabs>
        <w:ind w:hanging="20"/>
        <w:contextualSpacing/>
        <w:rPr>
          <w:rFonts w:ascii="David" w:hAnsi="David"/>
          <w:sz w:val="28"/>
        </w:rPr>
      </w:pPr>
      <w:r w:rsidRPr="00BB7FC9">
        <w:rPr>
          <w:rFonts w:ascii="David" w:hAnsi="David" w:hint="cs"/>
          <w:sz w:val="28"/>
          <w:rtl/>
        </w:rPr>
        <w:lastRenderedPageBreak/>
        <w:t xml:space="preserve">אף </w:t>
      </w:r>
      <w:r w:rsidR="0099746A" w:rsidRPr="00BB7FC9">
        <w:rPr>
          <w:rFonts w:ascii="David" w:hAnsi="David" w:hint="cs"/>
          <w:sz w:val="28"/>
          <w:rtl/>
        </w:rPr>
        <w:t xml:space="preserve">עדותו של </w:t>
      </w:r>
      <w:r w:rsidR="0099746A" w:rsidRPr="00BB7FC9">
        <w:rPr>
          <w:rFonts w:ascii="David" w:hAnsi="David" w:hint="cs"/>
          <w:b/>
          <w:bCs/>
          <w:sz w:val="28"/>
          <w:rtl/>
        </w:rPr>
        <w:t>נווה</w:t>
      </w:r>
      <w:r w:rsidR="0099746A" w:rsidRPr="00BB7FC9">
        <w:rPr>
          <w:rFonts w:ascii="David" w:hAnsi="David" w:hint="cs"/>
          <w:sz w:val="28"/>
          <w:rtl/>
        </w:rPr>
        <w:t xml:space="preserve"> משתלבת היטב בעדותו של עומר. הוא אומנם ציין כי אינו זוכר שהמערער דרך את הנשק, אך </w:t>
      </w:r>
      <w:r w:rsidR="005A2AAB" w:rsidRPr="00BB7FC9">
        <w:rPr>
          <w:rFonts w:ascii="David" w:hAnsi="David" w:hint="cs"/>
          <w:sz w:val="28"/>
          <w:rtl/>
        </w:rPr>
        <w:t xml:space="preserve">הדגיש כי </w:t>
      </w:r>
      <w:r w:rsidR="0099746A" w:rsidRPr="00BB7FC9">
        <w:rPr>
          <w:rFonts w:ascii="David" w:hAnsi="David" w:hint="cs"/>
          <w:sz w:val="28"/>
          <w:rtl/>
        </w:rPr>
        <w:t xml:space="preserve">ראה </w:t>
      </w:r>
      <w:r w:rsidR="005A2AAB" w:rsidRPr="00BB7FC9">
        <w:rPr>
          <w:rFonts w:ascii="David" w:hAnsi="David" w:hint="cs"/>
          <w:sz w:val="28"/>
          <w:rtl/>
        </w:rPr>
        <w:t xml:space="preserve">את המערער מוציא את האקדח שברשותו </w:t>
      </w:r>
      <w:r w:rsidR="0099746A" w:rsidRPr="00BB7FC9">
        <w:rPr>
          <w:rFonts w:ascii="David" w:hAnsi="David" w:hint="cs"/>
          <w:sz w:val="28"/>
          <w:rtl/>
        </w:rPr>
        <w:t xml:space="preserve">וראה </w:t>
      </w:r>
      <w:r w:rsidR="005A2AAB" w:rsidRPr="00BB7FC9">
        <w:rPr>
          <w:rFonts w:ascii="David" w:hAnsi="David" w:hint="cs"/>
          <w:sz w:val="28"/>
          <w:rtl/>
        </w:rPr>
        <w:t>"</w:t>
      </w:r>
      <w:r w:rsidR="0099746A" w:rsidRPr="00BB7FC9">
        <w:rPr>
          <w:rFonts w:ascii="David" w:hAnsi="David" w:hint="cs"/>
          <w:b/>
          <w:bCs/>
          <w:sz w:val="28"/>
          <w:rtl/>
        </w:rPr>
        <w:t xml:space="preserve">את הרשף </w:t>
      </w:r>
      <w:r w:rsidR="005A2AAB" w:rsidRPr="00BB7FC9">
        <w:rPr>
          <w:rFonts w:ascii="David" w:hAnsi="David" w:hint="cs"/>
          <w:b/>
          <w:bCs/>
          <w:sz w:val="28"/>
          <w:rtl/>
        </w:rPr>
        <w:t>שי</w:t>
      </w:r>
      <w:r w:rsidR="0099746A" w:rsidRPr="00BB7FC9">
        <w:rPr>
          <w:rFonts w:ascii="David" w:hAnsi="David" w:hint="cs"/>
          <w:b/>
          <w:bCs/>
          <w:sz w:val="28"/>
          <w:rtl/>
        </w:rPr>
        <w:t>צא מהאקדח</w:t>
      </w:r>
      <w:r w:rsidR="005A2AAB" w:rsidRPr="00BB7FC9">
        <w:rPr>
          <w:rFonts w:ascii="David" w:hAnsi="David" w:hint="cs"/>
          <w:sz w:val="28"/>
          <w:rtl/>
        </w:rPr>
        <w:t>"</w:t>
      </w:r>
      <w:r w:rsidRPr="00BB7FC9">
        <w:rPr>
          <w:rFonts w:ascii="David" w:hAnsi="David" w:hint="cs"/>
          <w:sz w:val="28"/>
          <w:rtl/>
        </w:rPr>
        <w:t xml:space="preserve"> (הדגשות הוספו)</w:t>
      </w:r>
      <w:r w:rsidR="0099746A" w:rsidRPr="00BB7FC9">
        <w:rPr>
          <w:rFonts w:ascii="David" w:hAnsi="David" w:hint="cs"/>
          <w:sz w:val="28"/>
          <w:rtl/>
        </w:rPr>
        <w:t>.</w:t>
      </w:r>
    </w:p>
    <w:p w14:paraId="1733AE95" w14:textId="77777777" w:rsidR="003257A7" w:rsidRPr="00C45F7F" w:rsidRDefault="003555A4" w:rsidP="001A417A">
      <w:pPr>
        <w:pStyle w:val="ListParagraph"/>
        <w:numPr>
          <w:ilvl w:val="0"/>
          <w:numId w:val="3"/>
        </w:numPr>
        <w:tabs>
          <w:tab w:val="left" w:pos="423"/>
        </w:tabs>
        <w:ind w:hanging="20"/>
        <w:contextualSpacing/>
        <w:rPr>
          <w:rFonts w:ascii="David" w:hAnsi="David"/>
          <w:sz w:val="28"/>
        </w:rPr>
      </w:pPr>
      <w:r w:rsidRPr="00C45F7F">
        <w:rPr>
          <w:rFonts w:ascii="David" w:hAnsi="David" w:hint="cs"/>
          <w:sz w:val="28"/>
          <w:rtl/>
        </w:rPr>
        <w:t xml:space="preserve">כמו כן, מקובלות עלינו קביעות בית הדין המחוזי, כי העובדה </w:t>
      </w:r>
      <w:r w:rsidRPr="00C45F7F">
        <w:rPr>
          <w:rFonts w:ascii="David" w:hAnsi="David" w:hint="cs"/>
          <w:b/>
          <w:bCs/>
          <w:sz w:val="28"/>
          <w:rtl/>
        </w:rPr>
        <w:t>שנפגע העבירה</w:t>
      </w:r>
      <w:r w:rsidRPr="00C45F7F">
        <w:rPr>
          <w:rFonts w:ascii="David" w:hAnsi="David" w:hint="cs"/>
          <w:sz w:val="28"/>
          <w:rtl/>
        </w:rPr>
        <w:t xml:space="preserve"> </w:t>
      </w:r>
      <w:r w:rsidRPr="00C45F7F">
        <w:rPr>
          <w:rFonts w:ascii="David" w:hAnsi="David" w:hint="cs"/>
          <w:b/>
          <w:bCs/>
          <w:sz w:val="28"/>
          <w:rtl/>
        </w:rPr>
        <w:t>ושקד</w:t>
      </w:r>
      <w:r w:rsidRPr="00C45F7F">
        <w:rPr>
          <w:rFonts w:ascii="David" w:hAnsi="David" w:hint="cs"/>
          <w:sz w:val="28"/>
          <w:rtl/>
        </w:rPr>
        <w:t xml:space="preserve"> לא הזכירו את העיסוק ה</w:t>
      </w:r>
      <w:r w:rsidR="00F9416C" w:rsidRPr="00C45F7F">
        <w:rPr>
          <w:rFonts w:ascii="David" w:hAnsi="David" w:hint="cs"/>
          <w:sz w:val="28"/>
          <w:rtl/>
        </w:rPr>
        <w:t xml:space="preserve">פסול </w:t>
      </w:r>
      <w:r w:rsidRPr="00C45F7F">
        <w:rPr>
          <w:rFonts w:ascii="David" w:hAnsi="David" w:hint="cs"/>
          <w:sz w:val="28"/>
          <w:rtl/>
        </w:rPr>
        <w:t>של המערער ושקד באקדחיהם לפני פליטת הכדור, או נמנעו מלהרחיב בנושא, אינה פוגעת כשלעצמה במהימנות עדו</w:t>
      </w:r>
      <w:r w:rsidR="00F9416C" w:rsidRPr="00C45F7F">
        <w:rPr>
          <w:rFonts w:ascii="David" w:hAnsi="David" w:hint="cs"/>
          <w:sz w:val="28"/>
          <w:rtl/>
        </w:rPr>
        <w:t>יו</w:t>
      </w:r>
      <w:r w:rsidRPr="00C45F7F">
        <w:rPr>
          <w:rFonts w:ascii="David" w:hAnsi="David" w:hint="cs"/>
          <w:sz w:val="28"/>
          <w:rtl/>
        </w:rPr>
        <w:t>ת</w:t>
      </w:r>
      <w:r w:rsidR="00F9416C" w:rsidRPr="00C45F7F">
        <w:rPr>
          <w:rFonts w:ascii="David" w:hAnsi="David" w:hint="cs"/>
          <w:sz w:val="28"/>
          <w:rtl/>
        </w:rPr>
        <w:t>יה</w:t>
      </w:r>
      <w:r w:rsidRPr="00C45F7F">
        <w:rPr>
          <w:rFonts w:ascii="David" w:hAnsi="David" w:hint="cs"/>
          <w:sz w:val="28"/>
          <w:rtl/>
        </w:rPr>
        <w:t xml:space="preserve">ם בנוגע </w:t>
      </w:r>
      <w:r w:rsidRPr="00C45F7F">
        <w:rPr>
          <w:rFonts w:ascii="David" w:hAnsi="David" w:hint="cs"/>
          <w:b/>
          <w:bCs/>
          <w:sz w:val="28"/>
          <w:rtl/>
        </w:rPr>
        <w:t>לליבת האירוע</w:t>
      </w:r>
      <w:r w:rsidRPr="00C45F7F">
        <w:rPr>
          <w:rFonts w:ascii="David" w:hAnsi="David" w:hint="cs"/>
          <w:sz w:val="28"/>
          <w:rtl/>
        </w:rPr>
        <w:t>. ליבת גרסתם של השניים נתמכת בעדויות כלל העדים, לרבות בהודאתו של המערער במצ"ח.</w:t>
      </w:r>
      <w:r w:rsidR="00791C62" w:rsidRPr="00C45F7F">
        <w:rPr>
          <w:rFonts w:ascii="David" w:hAnsi="David" w:hint="cs"/>
          <w:sz w:val="28"/>
          <w:rtl/>
        </w:rPr>
        <w:t xml:space="preserve"> </w:t>
      </w:r>
      <w:r w:rsidR="00A9554E" w:rsidRPr="00C45F7F">
        <w:rPr>
          <w:rFonts w:ascii="David" w:hAnsi="David" w:hint="cs"/>
          <w:sz w:val="28"/>
          <w:rtl/>
        </w:rPr>
        <w:t>על כן, לא מצאנו פגם ב</w:t>
      </w:r>
      <w:r w:rsidR="00F9416C" w:rsidRPr="00C45F7F">
        <w:rPr>
          <w:rFonts w:ascii="David" w:hAnsi="David" w:hint="cs"/>
          <w:sz w:val="28"/>
          <w:rtl/>
        </w:rPr>
        <w:t xml:space="preserve">החלטתו </w:t>
      </w:r>
      <w:r w:rsidR="00A9554E" w:rsidRPr="00C45F7F">
        <w:rPr>
          <w:rFonts w:ascii="David" w:hAnsi="David" w:hint="cs"/>
          <w:sz w:val="28"/>
          <w:rtl/>
        </w:rPr>
        <w:t>של בית הדין המחוזי לנקוט משנה זהירות בעת בחינת עדותו של שקד, ולפ</w:t>
      </w:r>
      <w:r w:rsidR="00F9416C" w:rsidRPr="00C45F7F">
        <w:rPr>
          <w:rFonts w:ascii="David" w:hAnsi="David" w:hint="cs"/>
          <w:sz w:val="28"/>
          <w:rtl/>
        </w:rPr>
        <w:t>לגה</w:t>
      </w:r>
      <w:r w:rsidR="00A9554E" w:rsidRPr="00C45F7F">
        <w:rPr>
          <w:rFonts w:ascii="David" w:hAnsi="David" w:hint="cs"/>
          <w:sz w:val="28"/>
          <w:rtl/>
        </w:rPr>
        <w:t>, כך שיינתן משקל</w:t>
      </w:r>
      <w:r w:rsidR="004E2A6B" w:rsidRPr="00C45F7F">
        <w:rPr>
          <w:rFonts w:ascii="David" w:hAnsi="David" w:hint="cs"/>
          <w:sz w:val="28"/>
          <w:rtl/>
        </w:rPr>
        <w:t xml:space="preserve"> גבוה</w:t>
      </w:r>
      <w:r w:rsidR="00A9554E" w:rsidRPr="00C45F7F">
        <w:rPr>
          <w:rFonts w:ascii="David" w:hAnsi="David" w:hint="cs"/>
          <w:sz w:val="28"/>
          <w:rtl/>
        </w:rPr>
        <w:t xml:space="preserve"> לחלק בעדותו המתייחס ל</w:t>
      </w:r>
      <w:r w:rsidR="0096722A" w:rsidRPr="00C45F7F">
        <w:rPr>
          <w:rFonts w:ascii="David" w:hAnsi="David" w:hint="cs"/>
          <w:sz w:val="28"/>
          <w:rtl/>
        </w:rPr>
        <w:t xml:space="preserve">שלב </w:t>
      </w:r>
      <w:r w:rsidR="00A9554E" w:rsidRPr="00C45F7F">
        <w:rPr>
          <w:rFonts w:ascii="David" w:hAnsi="David" w:hint="cs"/>
          <w:sz w:val="28"/>
          <w:rtl/>
        </w:rPr>
        <w:t>ירי, תוך העדפת העדויות האחרות בכל הנוגע לעיסוק בנשק שקדם ל</w:t>
      </w:r>
      <w:r w:rsidR="0096722A" w:rsidRPr="00C45F7F">
        <w:rPr>
          <w:rFonts w:ascii="David" w:hAnsi="David" w:hint="cs"/>
          <w:sz w:val="28"/>
          <w:rtl/>
        </w:rPr>
        <w:t>שלב זה</w:t>
      </w:r>
      <w:r w:rsidR="004D75D9" w:rsidRPr="00C45F7F">
        <w:rPr>
          <w:rFonts w:ascii="David" w:hAnsi="David" w:hint="cs"/>
          <w:sz w:val="28"/>
          <w:rtl/>
        </w:rPr>
        <w:t xml:space="preserve">. </w:t>
      </w:r>
      <w:r w:rsidR="004D75D9">
        <w:rPr>
          <w:rFonts w:hint="cs"/>
          <w:rtl/>
        </w:rPr>
        <w:t>ואכן, "</w:t>
      </w:r>
      <w:r w:rsidR="004D75D9" w:rsidRPr="00C45F7F">
        <w:rPr>
          <w:rFonts w:ascii="Century" w:hAnsi="Century" w:hint="cs"/>
          <w:sz w:val="22"/>
          <w:rtl/>
        </w:rPr>
        <w:t>קביעת ממצאי מהימנות בדרך של '</w:t>
      </w:r>
      <w:proofErr w:type="spellStart"/>
      <w:r w:rsidR="004D75D9" w:rsidRPr="00C45F7F">
        <w:rPr>
          <w:rFonts w:ascii="Century" w:hAnsi="Century" w:hint="cs"/>
          <w:sz w:val="22"/>
          <w:rtl/>
        </w:rPr>
        <w:t>פלגינן</w:t>
      </w:r>
      <w:proofErr w:type="spellEnd"/>
      <w:r w:rsidR="004D75D9" w:rsidRPr="00C45F7F">
        <w:rPr>
          <w:rFonts w:ascii="Century" w:hAnsi="Century" w:hint="cs"/>
          <w:sz w:val="22"/>
          <w:rtl/>
        </w:rPr>
        <w:t xml:space="preserve"> </w:t>
      </w:r>
      <w:proofErr w:type="spellStart"/>
      <w:r w:rsidR="004D75D9" w:rsidRPr="00C45F7F">
        <w:rPr>
          <w:rFonts w:ascii="Century" w:hAnsi="Century" w:hint="cs"/>
          <w:sz w:val="22"/>
          <w:rtl/>
        </w:rPr>
        <w:t>דיבורא</w:t>
      </w:r>
      <w:proofErr w:type="spellEnd"/>
      <w:r w:rsidR="004D75D9" w:rsidRPr="00C45F7F">
        <w:rPr>
          <w:rFonts w:ascii="Century" w:hAnsi="Century" w:hint="cs"/>
          <w:sz w:val="22"/>
          <w:rtl/>
        </w:rPr>
        <w:t>' מצויה בלב שיקול הדעת השיפוטי של הערכאה הדיונית</w:t>
      </w:r>
      <w:r w:rsidR="004D75D9">
        <w:rPr>
          <w:rFonts w:hint="cs"/>
          <w:rtl/>
        </w:rPr>
        <w:t xml:space="preserve">" </w:t>
      </w:r>
      <w:r w:rsidR="004D75D9" w:rsidRPr="00C45F7F">
        <w:rPr>
          <w:rFonts w:ascii="Century" w:hAnsi="Century" w:hint="cs"/>
          <w:sz w:val="22"/>
          <w:rtl/>
        </w:rPr>
        <w:t>(ע</w:t>
      </w:r>
      <w:r w:rsidR="004D75D9" w:rsidRPr="00C45F7F">
        <w:rPr>
          <w:rFonts w:ascii="Century" w:hAnsi="Century"/>
          <w:sz w:val="22"/>
          <w:rtl/>
        </w:rPr>
        <w:t>"</w:t>
      </w:r>
      <w:r w:rsidR="004D75D9" w:rsidRPr="00C45F7F">
        <w:rPr>
          <w:rFonts w:ascii="Century" w:hAnsi="Century" w:hint="cs"/>
          <w:sz w:val="22"/>
          <w:rtl/>
        </w:rPr>
        <w:t>פ</w:t>
      </w:r>
      <w:r w:rsidR="004D75D9" w:rsidRPr="00C45F7F">
        <w:rPr>
          <w:rFonts w:ascii="Century" w:hAnsi="Century"/>
          <w:sz w:val="22"/>
          <w:rtl/>
        </w:rPr>
        <w:t xml:space="preserve"> 5268/17</w:t>
      </w:r>
      <w:r w:rsidR="004D75D9" w:rsidRPr="006F5982">
        <w:rPr>
          <w:rtl/>
        </w:rPr>
        <w:t xml:space="preserve"> </w:t>
      </w:r>
      <w:proofErr w:type="spellStart"/>
      <w:r w:rsidR="004D75D9" w:rsidRPr="00C45F7F">
        <w:rPr>
          <w:b/>
          <w:bCs/>
          <w:rtl/>
        </w:rPr>
        <w:t>שוויש</w:t>
      </w:r>
      <w:proofErr w:type="spellEnd"/>
      <w:r w:rsidR="004D75D9" w:rsidRPr="00C45F7F">
        <w:rPr>
          <w:b/>
          <w:bCs/>
          <w:rtl/>
        </w:rPr>
        <w:t xml:space="preserve"> נ' מדינת ישראל</w:t>
      </w:r>
      <w:r w:rsidR="004D75D9">
        <w:rPr>
          <w:rFonts w:hint="cs"/>
          <w:rtl/>
        </w:rPr>
        <w:t xml:space="preserve">, פסקה 82 (16.2.2022)" </w:t>
      </w:r>
      <w:r w:rsidR="00A9554E" w:rsidRPr="00C45F7F">
        <w:rPr>
          <w:rFonts w:ascii="David" w:hAnsi="David" w:hint="cs"/>
          <w:sz w:val="28"/>
          <w:rtl/>
        </w:rPr>
        <w:t>(</w:t>
      </w:r>
      <w:r w:rsidR="007523E1" w:rsidRPr="00C45F7F">
        <w:rPr>
          <w:rFonts w:ascii="David" w:hAnsi="David" w:hint="cs"/>
          <w:sz w:val="28"/>
          <w:rtl/>
        </w:rPr>
        <w:t xml:space="preserve">ע/18/22 </w:t>
      </w:r>
      <w:r w:rsidR="007523E1" w:rsidRPr="00C45F7F">
        <w:rPr>
          <w:rFonts w:ascii="David" w:hAnsi="David" w:hint="cs"/>
          <w:b/>
          <w:bCs/>
          <w:sz w:val="28"/>
          <w:rtl/>
        </w:rPr>
        <w:t xml:space="preserve">רס"ן </w:t>
      </w:r>
      <w:proofErr w:type="spellStart"/>
      <w:r w:rsidR="007523E1" w:rsidRPr="00C45F7F">
        <w:rPr>
          <w:rFonts w:ascii="David" w:hAnsi="David" w:hint="cs"/>
          <w:b/>
          <w:bCs/>
          <w:sz w:val="28"/>
          <w:rtl/>
        </w:rPr>
        <w:t>קלימי</w:t>
      </w:r>
      <w:proofErr w:type="spellEnd"/>
      <w:r w:rsidR="007523E1" w:rsidRPr="00C45F7F">
        <w:rPr>
          <w:rFonts w:ascii="David" w:hAnsi="David" w:hint="cs"/>
          <w:b/>
          <w:bCs/>
          <w:sz w:val="28"/>
          <w:rtl/>
        </w:rPr>
        <w:t xml:space="preserve"> נ' התובע הצבאי הראשי</w:t>
      </w:r>
      <w:r w:rsidR="007523E1" w:rsidRPr="00C45F7F">
        <w:rPr>
          <w:rFonts w:ascii="David" w:hAnsi="David" w:hint="cs"/>
          <w:sz w:val="28"/>
          <w:rtl/>
        </w:rPr>
        <w:t xml:space="preserve">, בפסקה </w:t>
      </w:r>
      <w:r w:rsidR="004D75D9" w:rsidRPr="00C45F7F">
        <w:rPr>
          <w:rFonts w:ascii="David" w:hAnsi="David" w:hint="cs"/>
          <w:sz w:val="28"/>
          <w:rtl/>
        </w:rPr>
        <w:t>67</w:t>
      </w:r>
      <w:r w:rsidR="007523E1" w:rsidRPr="00C45F7F">
        <w:rPr>
          <w:rFonts w:ascii="David" w:hAnsi="David" w:hint="cs"/>
          <w:sz w:val="28"/>
          <w:rtl/>
        </w:rPr>
        <w:t xml:space="preserve"> (2023)).</w:t>
      </w:r>
      <w:r w:rsidR="00C45F7F">
        <w:rPr>
          <w:rFonts w:ascii="David" w:hAnsi="David" w:hint="cs"/>
          <w:sz w:val="28"/>
          <w:rtl/>
        </w:rPr>
        <w:t xml:space="preserve"> </w:t>
      </w:r>
      <w:r w:rsidR="003257A7" w:rsidRPr="00C45F7F">
        <w:rPr>
          <w:rFonts w:ascii="David" w:hAnsi="David" w:hint="cs"/>
          <w:sz w:val="28"/>
          <w:rtl/>
        </w:rPr>
        <w:t>כבר נקבע בפסיקה כי:</w:t>
      </w:r>
    </w:p>
    <w:p w14:paraId="34BD44B9" w14:textId="77777777" w:rsidR="003257A7" w:rsidRPr="00BB7FC9" w:rsidRDefault="003257A7" w:rsidP="001A417A">
      <w:pPr>
        <w:pStyle w:val="ListParagraph"/>
        <w:ind w:hanging="20"/>
        <w:rPr>
          <w:rFonts w:ascii="David" w:hAnsi="David"/>
          <w:sz w:val="28"/>
          <w:rtl/>
        </w:rPr>
      </w:pPr>
    </w:p>
    <w:p w14:paraId="5C0248B1" w14:textId="77777777" w:rsidR="00D86720" w:rsidRPr="00BB7FC9" w:rsidRDefault="003257A7" w:rsidP="001A417A">
      <w:pPr>
        <w:pStyle w:val="ListParagraph"/>
        <w:spacing w:line="336" w:lineRule="auto"/>
        <w:ind w:left="648" w:right="706" w:hanging="20"/>
        <w:contextualSpacing/>
        <w:rPr>
          <w:rFonts w:ascii="David" w:hAnsi="David"/>
          <w:sz w:val="28"/>
          <w:rtl/>
        </w:rPr>
      </w:pPr>
      <w:r w:rsidRPr="00BB7FC9">
        <w:rPr>
          <w:rFonts w:ascii="David" w:hAnsi="David"/>
          <w:sz w:val="28"/>
          <w:rtl/>
        </w:rPr>
        <w:t>"</w:t>
      </w:r>
      <w:r w:rsidR="00D86720" w:rsidRPr="00BB7FC9">
        <w:rPr>
          <w:rFonts w:ascii="David" w:hAnsi="David" w:hint="cs"/>
          <w:sz w:val="28"/>
          <w:rtl/>
        </w:rPr>
        <w:t>'</w:t>
      </w:r>
      <w:r w:rsidRPr="00BB7FC9">
        <w:rPr>
          <w:rFonts w:ascii="David" w:hAnsi="David"/>
          <w:sz w:val="28"/>
          <w:rtl/>
        </w:rPr>
        <w:t>יש להבחין בין סתירות הנעוצות בטבע האנושי ובנסיבות המקרה לבין סתירות המעלות חשש למהימנות הגרסה. סתירות קלות בין גרסאותיהם של מי שהיו עדים לאותו אירוע כמעט תמיד ניתן למצוא, אך סתירות אלה אינן אלא תזכורת לטבעו של הזיכרון האנושי</w:t>
      </w:r>
      <w:r w:rsidR="00D86720" w:rsidRPr="00BB7FC9">
        <w:rPr>
          <w:rFonts w:ascii="David" w:hAnsi="David" w:hint="cs"/>
          <w:sz w:val="28"/>
          <w:rtl/>
        </w:rPr>
        <w:t xml:space="preserve">'... </w:t>
      </w:r>
      <w:r w:rsidRPr="00BB7FC9">
        <w:rPr>
          <w:rFonts w:ascii="David" w:hAnsi="David"/>
          <w:sz w:val="28"/>
          <w:rtl/>
        </w:rPr>
        <w:t>בענייננו, מדובר בסתירות העשויות לעלות בדרך הטבע מעדותם של אנשים שונים המעידים על אותו אירוע, שהיה רב התרחשויות ומשתתפים, מזוויות ראיה שונות ובמקטעי זמן שונים. עם זאת, כפי שציין בית המשפט המחוזי, שני עדי הראיה הצביעו על המערער כמי שאחז באקדח וביצע את הירי. ליבת עדותם זו, הנתמכת בסרטון האירוע, ואשר נמצאה מהימנה על-ידי בית המשפט, לא נסתרה</w:t>
      </w:r>
      <w:r w:rsidR="00D86720" w:rsidRPr="00BB7FC9">
        <w:rPr>
          <w:rFonts w:ascii="David" w:hAnsi="David" w:hint="cs"/>
          <w:sz w:val="28"/>
          <w:rtl/>
        </w:rPr>
        <w:t>" (</w:t>
      </w:r>
      <w:r w:rsidR="00D86720" w:rsidRPr="00BB7FC9">
        <w:rPr>
          <w:rFonts w:ascii="David" w:hAnsi="David"/>
          <w:sz w:val="28"/>
          <w:rtl/>
        </w:rPr>
        <w:t>ע"פ 1682/22 </w:t>
      </w:r>
      <w:r w:rsidR="00D86720" w:rsidRPr="00BB7FC9">
        <w:rPr>
          <w:rFonts w:ascii="David" w:hAnsi="David"/>
          <w:b/>
          <w:bCs/>
          <w:sz w:val="28"/>
          <w:rtl/>
        </w:rPr>
        <w:t>סבג נ' מדינת ישראל</w:t>
      </w:r>
      <w:r w:rsidR="00D86720" w:rsidRPr="00BB7FC9">
        <w:rPr>
          <w:rFonts w:ascii="David" w:hAnsi="David" w:hint="cs"/>
          <w:sz w:val="28"/>
          <w:rtl/>
        </w:rPr>
        <w:t>, בפסקה 26</w:t>
      </w:r>
      <w:r w:rsidR="00D86720" w:rsidRPr="00BB7FC9">
        <w:rPr>
          <w:rFonts w:ascii="David" w:hAnsi="David"/>
          <w:sz w:val="28"/>
          <w:rtl/>
        </w:rPr>
        <w:t> (11.9.2022)‏‏</w:t>
      </w:r>
      <w:r w:rsidR="00D86720" w:rsidRPr="00BB7FC9">
        <w:rPr>
          <w:rFonts w:ascii="David" w:hAnsi="David" w:hint="cs"/>
          <w:sz w:val="28"/>
          <w:rtl/>
        </w:rPr>
        <w:t>)</w:t>
      </w:r>
    </w:p>
    <w:p w14:paraId="5EABA62F" w14:textId="77777777" w:rsidR="00245452" w:rsidRPr="00B76838" w:rsidRDefault="00245452" w:rsidP="001A417A">
      <w:pPr>
        <w:pStyle w:val="ListParagraph"/>
        <w:tabs>
          <w:tab w:val="left" w:pos="423"/>
        </w:tabs>
        <w:ind w:left="0" w:hanging="20"/>
        <w:contextualSpacing/>
        <w:rPr>
          <w:rFonts w:ascii="David" w:hAnsi="David"/>
          <w:sz w:val="28"/>
        </w:rPr>
      </w:pPr>
    </w:p>
    <w:p w14:paraId="7A134AE3" w14:textId="77777777" w:rsidR="00791944" w:rsidRDefault="00791944" w:rsidP="001A417A">
      <w:pPr>
        <w:pStyle w:val="ListParagraph"/>
        <w:numPr>
          <w:ilvl w:val="0"/>
          <w:numId w:val="3"/>
        </w:numPr>
        <w:tabs>
          <w:tab w:val="left" w:pos="423"/>
        </w:tabs>
        <w:ind w:hanging="20"/>
        <w:contextualSpacing/>
        <w:rPr>
          <w:rFonts w:ascii="David" w:hAnsi="David"/>
          <w:sz w:val="28"/>
        </w:rPr>
      </w:pPr>
      <w:r w:rsidRPr="009A41A7">
        <w:rPr>
          <w:rFonts w:ascii="David" w:hAnsi="David" w:hint="cs"/>
          <w:sz w:val="28"/>
          <w:rtl/>
        </w:rPr>
        <w:t xml:space="preserve">הטענה בדבר </w:t>
      </w:r>
      <w:r w:rsidRPr="009A41A7">
        <w:rPr>
          <w:rFonts w:ascii="David" w:hAnsi="David" w:hint="cs"/>
          <w:b/>
          <w:bCs/>
          <w:sz w:val="28"/>
          <w:rtl/>
        </w:rPr>
        <w:t>קנוניה</w:t>
      </w:r>
      <w:r w:rsidRPr="009A41A7">
        <w:rPr>
          <w:rFonts w:ascii="David" w:hAnsi="David" w:hint="cs"/>
          <w:sz w:val="28"/>
          <w:rtl/>
        </w:rPr>
        <w:t xml:space="preserve"> ש</w:t>
      </w:r>
      <w:r w:rsidR="0096722A">
        <w:rPr>
          <w:rFonts w:ascii="David" w:hAnsi="David" w:hint="cs"/>
          <w:sz w:val="28"/>
          <w:rtl/>
        </w:rPr>
        <w:t xml:space="preserve">רקמו </w:t>
      </w:r>
      <w:r w:rsidRPr="009A41A7">
        <w:rPr>
          <w:rFonts w:ascii="David" w:hAnsi="David" w:hint="cs"/>
          <w:sz w:val="28"/>
          <w:rtl/>
        </w:rPr>
        <w:t>כלל העדים כנגד המערער, לא בוססה ואינה מתיישבת עם הסרטון שבו נראה המערער נסער ו</w:t>
      </w:r>
      <w:r>
        <w:rPr>
          <w:rFonts w:ascii="David" w:hAnsi="David" w:hint="cs"/>
          <w:sz w:val="28"/>
          <w:rtl/>
        </w:rPr>
        <w:t xml:space="preserve">אף לא עם </w:t>
      </w:r>
      <w:r w:rsidRPr="009A41A7">
        <w:rPr>
          <w:rFonts w:ascii="David" w:hAnsi="David" w:hint="cs"/>
          <w:sz w:val="28"/>
          <w:rtl/>
        </w:rPr>
        <w:t>הודאתו במצ"ח, שבוע לאחר האירוע</w:t>
      </w:r>
      <w:r>
        <w:rPr>
          <w:rFonts w:ascii="David" w:hAnsi="David" w:hint="cs"/>
          <w:sz w:val="28"/>
          <w:rtl/>
        </w:rPr>
        <w:t xml:space="preserve">. יוזכר, </w:t>
      </w:r>
      <w:r w:rsidRPr="009A41A7">
        <w:rPr>
          <w:rFonts w:ascii="David" w:hAnsi="David" w:hint="cs"/>
          <w:sz w:val="28"/>
          <w:rtl/>
        </w:rPr>
        <w:t>כי</w:t>
      </w:r>
      <w:r w:rsidRPr="009A41A7">
        <w:rPr>
          <w:rFonts w:ascii="David" w:hAnsi="David"/>
          <w:sz w:val="28"/>
          <w:rtl/>
        </w:rPr>
        <w:t xml:space="preserve"> כדי שתתקבל טענה בדבר עלילת שווא, עליה להיות בעלת בסיס ראייתי ממשי ולעמוד במבחן ההיגיון והשכל הישר</w:t>
      </w:r>
      <w:r>
        <w:rPr>
          <w:rFonts w:ascii="David" w:hAnsi="David" w:hint="cs"/>
          <w:sz w:val="28"/>
          <w:rtl/>
        </w:rPr>
        <w:t xml:space="preserve"> (</w:t>
      </w:r>
      <w:r w:rsidRPr="009A41A7">
        <w:rPr>
          <w:rFonts w:ascii="David" w:hAnsi="David" w:hint="cs"/>
          <w:sz w:val="28"/>
          <w:rtl/>
        </w:rPr>
        <w:t xml:space="preserve">ראו ע"פ 7474/19 </w:t>
      </w:r>
      <w:r w:rsidRPr="009A41A7">
        <w:rPr>
          <w:rFonts w:ascii="David" w:hAnsi="David" w:hint="cs"/>
          <w:b/>
          <w:bCs/>
          <w:sz w:val="28"/>
          <w:rtl/>
        </w:rPr>
        <w:t>בן דוד נ' מדינת ישראל</w:t>
      </w:r>
      <w:r w:rsidRPr="009A41A7">
        <w:rPr>
          <w:rFonts w:ascii="David" w:hAnsi="David" w:hint="cs"/>
          <w:sz w:val="28"/>
          <w:rtl/>
        </w:rPr>
        <w:t xml:space="preserve">, פסקה 23 והאסמכתאות שם (12.7.2020) וכן </w:t>
      </w:r>
      <w:r w:rsidRPr="009A41A7">
        <w:rPr>
          <w:rFonts w:ascii="David" w:hAnsi="David"/>
          <w:sz w:val="28"/>
          <w:rtl/>
        </w:rPr>
        <w:t>ע</w:t>
      </w:r>
      <w:r w:rsidRPr="009A41A7">
        <w:rPr>
          <w:rFonts w:ascii="David" w:hAnsi="David" w:hint="cs"/>
          <w:sz w:val="28"/>
          <w:rtl/>
        </w:rPr>
        <w:t>"</w:t>
      </w:r>
      <w:r w:rsidRPr="009A41A7">
        <w:rPr>
          <w:rFonts w:ascii="David" w:hAnsi="David"/>
          <w:sz w:val="28"/>
          <w:rtl/>
        </w:rPr>
        <w:t xml:space="preserve">פ 36438-07-25, 61475-07-25 </w:t>
      </w:r>
      <w:r w:rsidRPr="00D5238E">
        <w:rPr>
          <w:rFonts w:ascii="David" w:hAnsi="David"/>
          <w:b/>
          <w:bCs/>
          <w:sz w:val="28"/>
          <w:rtl/>
        </w:rPr>
        <w:t xml:space="preserve">טור' </w:t>
      </w:r>
      <w:r w:rsidRPr="00D5238E">
        <w:rPr>
          <w:rFonts w:ascii="David" w:hAnsi="David" w:hint="cs"/>
          <w:b/>
          <w:bCs/>
          <w:sz w:val="28"/>
          <w:rtl/>
        </w:rPr>
        <w:t>שיש נ' התובע הצבאי הראשי</w:t>
      </w:r>
      <w:r w:rsidRPr="009A41A7">
        <w:rPr>
          <w:rFonts w:ascii="David" w:hAnsi="David" w:hint="cs"/>
          <w:sz w:val="28"/>
          <w:rtl/>
        </w:rPr>
        <w:t>, בפסקה 31 (</w:t>
      </w:r>
      <w:r>
        <w:rPr>
          <w:rFonts w:ascii="David" w:hAnsi="David" w:hint="cs"/>
          <w:sz w:val="28"/>
          <w:rtl/>
        </w:rPr>
        <w:t>2026</w:t>
      </w:r>
      <w:r w:rsidRPr="009A41A7">
        <w:rPr>
          <w:rFonts w:ascii="David" w:hAnsi="David" w:hint="cs"/>
          <w:sz w:val="28"/>
          <w:rtl/>
        </w:rPr>
        <w:t>)).</w:t>
      </w:r>
      <w:r>
        <w:rPr>
          <w:rFonts w:ascii="David" w:hAnsi="David" w:hint="cs"/>
          <w:sz w:val="28"/>
          <w:rtl/>
        </w:rPr>
        <w:t xml:space="preserve"> </w:t>
      </w:r>
    </w:p>
    <w:p w14:paraId="4218A5C3" w14:textId="77777777" w:rsidR="00713879" w:rsidRPr="00C45F7F" w:rsidRDefault="00A35A5E" w:rsidP="001A417A">
      <w:pPr>
        <w:pStyle w:val="ListParagraph"/>
        <w:numPr>
          <w:ilvl w:val="0"/>
          <w:numId w:val="3"/>
        </w:numPr>
        <w:tabs>
          <w:tab w:val="left" w:pos="423"/>
        </w:tabs>
        <w:ind w:hanging="20"/>
        <w:contextualSpacing/>
        <w:rPr>
          <w:rFonts w:ascii="David" w:hAnsi="David"/>
          <w:sz w:val="28"/>
        </w:rPr>
      </w:pPr>
      <w:r w:rsidRPr="00C45F7F">
        <w:rPr>
          <w:rFonts w:ascii="David" w:hAnsi="David" w:hint="cs"/>
          <w:sz w:val="28"/>
          <w:rtl/>
        </w:rPr>
        <w:t>הנה כי כן, הכרעת הדין מבוססת על</w:t>
      </w:r>
      <w:r w:rsidRPr="00C45F7F">
        <w:rPr>
          <w:rFonts w:ascii="David" w:hAnsi="David" w:hint="cs"/>
          <w:b/>
          <w:bCs/>
          <w:sz w:val="28"/>
          <w:rtl/>
        </w:rPr>
        <w:t xml:space="preserve"> עדויות מפלילות עצמאיות</w:t>
      </w:r>
      <w:r w:rsidRPr="00C45F7F">
        <w:rPr>
          <w:rFonts w:ascii="David" w:hAnsi="David" w:hint="cs"/>
          <w:sz w:val="28"/>
          <w:rtl/>
        </w:rPr>
        <w:t xml:space="preserve">, אשר </w:t>
      </w:r>
      <w:r w:rsidRPr="00C45F7F">
        <w:rPr>
          <w:rFonts w:ascii="David" w:hAnsi="David" w:hint="cs"/>
          <w:b/>
          <w:bCs/>
          <w:sz w:val="28"/>
          <w:rtl/>
        </w:rPr>
        <w:t>משתלבות</w:t>
      </w:r>
      <w:r w:rsidRPr="00C45F7F">
        <w:rPr>
          <w:rFonts w:ascii="David" w:hAnsi="David" w:hint="cs"/>
          <w:sz w:val="28"/>
          <w:rtl/>
        </w:rPr>
        <w:t xml:space="preserve"> בהודאתו של המערער, </w:t>
      </w:r>
      <w:r w:rsidRPr="00C45F7F">
        <w:rPr>
          <w:rFonts w:ascii="David" w:hAnsi="David" w:hint="cs"/>
          <w:b/>
          <w:bCs/>
          <w:sz w:val="28"/>
          <w:rtl/>
        </w:rPr>
        <w:t>מאשרות</w:t>
      </w:r>
      <w:r w:rsidRPr="00C45F7F">
        <w:rPr>
          <w:rFonts w:ascii="David" w:hAnsi="David" w:hint="cs"/>
          <w:sz w:val="28"/>
          <w:rtl/>
        </w:rPr>
        <w:t xml:space="preserve"> </w:t>
      </w:r>
      <w:r w:rsidRPr="00C45F7F">
        <w:rPr>
          <w:rFonts w:ascii="David" w:hAnsi="David" w:hint="cs"/>
          <w:b/>
          <w:bCs/>
          <w:sz w:val="28"/>
          <w:rtl/>
        </w:rPr>
        <w:t>ומחזקות</w:t>
      </w:r>
      <w:r w:rsidRPr="00C45F7F">
        <w:rPr>
          <w:rFonts w:ascii="David" w:hAnsi="David" w:hint="cs"/>
          <w:sz w:val="28"/>
          <w:rtl/>
        </w:rPr>
        <w:t xml:space="preserve"> אותה. ייתכן אפילו שדי היה בהן לבדן כדי להביא להרשעתו של המערער, בוודאי בהצטברן, אך איננו נדרשים להכריע בכך. </w:t>
      </w:r>
      <w:r w:rsidR="00971CD5" w:rsidRPr="00C45F7F">
        <w:rPr>
          <w:rFonts w:ascii="David" w:hAnsi="David" w:hint="cs"/>
          <w:sz w:val="28"/>
          <w:rtl/>
        </w:rPr>
        <w:t xml:space="preserve">העדויות משתלבות גם </w:t>
      </w:r>
      <w:r w:rsidR="00971CD5" w:rsidRPr="00C45F7F">
        <w:rPr>
          <w:rFonts w:ascii="David" w:hAnsi="David" w:hint="cs"/>
          <w:sz w:val="28"/>
          <w:rtl/>
        </w:rPr>
        <w:lastRenderedPageBreak/>
        <w:t>בסרטון שצולם במצלמת הגוף של השוטר שהגיע לזירת האירוע</w:t>
      </w:r>
      <w:r w:rsidR="00E7089A" w:rsidRPr="00C45F7F">
        <w:rPr>
          <w:rFonts w:ascii="David" w:hAnsi="David" w:hint="cs"/>
          <w:sz w:val="28"/>
          <w:rtl/>
        </w:rPr>
        <w:t xml:space="preserve">. באותו סרטון, שהוא ראיה עצמאית </w:t>
      </w:r>
      <w:r w:rsidR="00E7089A" w:rsidRPr="00C45F7F">
        <w:rPr>
          <w:rFonts w:ascii="David" w:hAnsi="David" w:hint="cs"/>
          <w:b/>
          <w:bCs/>
          <w:sz w:val="28"/>
          <w:rtl/>
        </w:rPr>
        <w:t>ואובייקטיבית</w:t>
      </w:r>
      <w:r w:rsidR="00E7089A" w:rsidRPr="00C45F7F">
        <w:rPr>
          <w:rFonts w:ascii="David" w:hAnsi="David" w:hint="cs"/>
          <w:sz w:val="28"/>
          <w:rtl/>
        </w:rPr>
        <w:t>, ניתן לראות כי המערער נסער</w:t>
      </w:r>
      <w:r w:rsidR="00CA6F44" w:rsidRPr="00C45F7F">
        <w:rPr>
          <w:rFonts w:ascii="David" w:hAnsi="David" w:hint="cs"/>
          <w:sz w:val="28"/>
          <w:rtl/>
        </w:rPr>
        <w:t xml:space="preserve"> </w:t>
      </w:r>
      <w:r w:rsidR="00CA6F44" w:rsidRPr="00C45F7F">
        <w:rPr>
          <w:rFonts w:ascii="David" w:hAnsi="David" w:hint="cs"/>
          <w:b/>
          <w:bCs/>
          <w:sz w:val="28"/>
          <w:rtl/>
        </w:rPr>
        <w:t>ומכיר באחריותו לאירוע</w:t>
      </w:r>
      <w:r w:rsidR="00CA6F44" w:rsidRPr="00C45F7F">
        <w:rPr>
          <w:rFonts w:ascii="David" w:hAnsi="David" w:hint="cs"/>
          <w:sz w:val="28"/>
          <w:rtl/>
        </w:rPr>
        <w:t xml:space="preserve">, בכך שהצביע על מיקום אקדחו. </w:t>
      </w:r>
      <w:r w:rsidR="004F42A6" w:rsidRPr="00C45F7F">
        <w:rPr>
          <w:rFonts w:ascii="David" w:hAnsi="David" w:hint="cs"/>
          <w:sz w:val="28"/>
          <w:rtl/>
        </w:rPr>
        <w:t xml:space="preserve">תיעוד </w:t>
      </w:r>
      <w:r w:rsidR="0096722A" w:rsidRPr="00C45F7F">
        <w:rPr>
          <w:rFonts w:ascii="David" w:hAnsi="David" w:hint="cs"/>
          <w:sz w:val="28"/>
          <w:rtl/>
        </w:rPr>
        <w:t xml:space="preserve">זה </w:t>
      </w:r>
      <w:r w:rsidR="004F42A6" w:rsidRPr="00C45F7F">
        <w:rPr>
          <w:rFonts w:ascii="David" w:hAnsi="David" w:hint="cs"/>
          <w:sz w:val="28"/>
          <w:rtl/>
        </w:rPr>
        <w:t xml:space="preserve">של המערער מחזק </w:t>
      </w:r>
      <w:r w:rsidR="0096722A" w:rsidRPr="00C45F7F">
        <w:rPr>
          <w:rFonts w:ascii="David" w:hAnsi="David" w:hint="cs"/>
          <w:sz w:val="28"/>
          <w:rtl/>
        </w:rPr>
        <w:t xml:space="preserve">אף הוא </w:t>
      </w:r>
      <w:r w:rsidR="004F42A6" w:rsidRPr="00C45F7F">
        <w:rPr>
          <w:rFonts w:ascii="David" w:hAnsi="David" w:hint="cs"/>
          <w:sz w:val="28"/>
          <w:rtl/>
        </w:rPr>
        <w:t>את עדויות העדים בנוגע למצבו הנפשי לאחר האירוע ו</w:t>
      </w:r>
      <w:r w:rsidR="001E3C43" w:rsidRPr="00C45F7F">
        <w:rPr>
          <w:rFonts w:ascii="David" w:hAnsi="David" w:hint="cs"/>
          <w:sz w:val="28"/>
          <w:rtl/>
        </w:rPr>
        <w:t xml:space="preserve">משתלב עם התבטאויותיו, </w:t>
      </w:r>
      <w:r w:rsidR="004F42A6" w:rsidRPr="00C45F7F">
        <w:rPr>
          <w:rFonts w:ascii="David" w:hAnsi="David" w:hint="cs"/>
          <w:sz w:val="28"/>
          <w:rtl/>
        </w:rPr>
        <w:t>המלמדות על תחושת אשם</w:t>
      </w:r>
      <w:r w:rsidR="001E3C43" w:rsidRPr="00C45F7F">
        <w:rPr>
          <w:rFonts w:ascii="David" w:hAnsi="David" w:hint="cs"/>
          <w:sz w:val="28"/>
          <w:rtl/>
        </w:rPr>
        <w:t xml:space="preserve">, בין בזירת האירוע ובין </w:t>
      </w:r>
      <w:r w:rsidR="0096722A" w:rsidRPr="00C45F7F">
        <w:rPr>
          <w:rFonts w:ascii="David" w:hAnsi="David" w:hint="cs"/>
          <w:sz w:val="28"/>
          <w:rtl/>
        </w:rPr>
        <w:t xml:space="preserve">לאחר מכן, </w:t>
      </w:r>
      <w:r w:rsidR="001E3C43" w:rsidRPr="00C45F7F">
        <w:rPr>
          <w:rFonts w:ascii="David" w:hAnsi="David" w:hint="cs"/>
          <w:sz w:val="28"/>
          <w:rtl/>
        </w:rPr>
        <w:t>בגביית אמרתו</w:t>
      </w:r>
      <w:r w:rsidR="004F42A6" w:rsidRPr="00C45F7F">
        <w:rPr>
          <w:rFonts w:ascii="David" w:hAnsi="David" w:hint="cs"/>
          <w:sz w:val="28"/>
          <w:rtl/>
        </w:rPr>
        <w:t>.</w:t>
      </w:r>
    </w:p>
    <w:p w14:paraId="6B570F98" w14:textId="77777777" w:rsidR="000D4C29" w:rsidRDefault="000D4C29"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אם לא די </w:t>
      </w:r>
      <w:r w:rsidR="00F523A5">
        <w:rPr>
          <w:rFonts w:ascii="David" w:hAnsi="David" w:hint="cs"/>
          <w:sz w:val="28"/>
          <w:rtl/>
        </w:rPr>
        <w:t>בכל אלה</w:t>
      </w:r>
      <w:r>
        <w:rPr>
          <w:rFonts w:ascii="David" w:hAnsi="David" w:hint="cs"/>
          <w:sz w:val="28"/>
          <w:rtl/>
        </w:rPr>
        <w:t xml:space="preserve">, </w:t>
      </w:r>
      <w:r w:rsidR="001F0D32">
        <w:rPr>
          <w:rFonts w:ascii="David" w:hAnsi="David" w:hint="cs"/>
          <w:sz w:val="28"/>
          <w:rtl/>
        </w:rPr>
        <w:t>נאספ</w:t>
      </w:r>
      <w:r w:rsidR="00472969">
        <w:rPr>
          <w:rFonts w:ascii="David" w:hAnsi="David" w:hint="cs"/>
          <w:sz w:val="28"/>
          <w:rtl/>
        </w:rPr>
        <w:t>ו</w:t>
      </w:r>
      <w:r w:rsidR="001F0D32">
        <w:rPr>
          <w:rFonts w:ascii="David" w:hAnsi="David" w:hint="cs"/>
          <w:sz w:val="28"/>
          <w:rtl/>
        </w:rPr>
        <w:t xml:space="preserve"> לתיק החקירה </w:t>
      </w:r>
      <w:r w:rsidR="00472969">
        <w:rPr>
          <w:rFonts w:ascii="David" w:hAnsi="David" w:hint="cs"/>
          <w:sz w:val="28"/>
          <w:rtl/>
        </w:rPr>
        <w:t xml:space="preserve">ההתכתבויות בין המערער לנפגע העבירה </w:t>
      </w:r>
      <w:r>
        <w:rPr>
          <w:rFonts w:ascii="David" w:hAnsi="David" w:hint="cs"/>
          <w:sz w:val="28"/>
          <w:rtl/>
        </w:rPr>
        <w:t>(ת/17)</w:t>
      </w:r>
      <w:r w:rsidR="00472969">
        <w:rPr>
          <w:rFonts w:ascii="David" w:hAnsi="David" w:hint="cs"/>
          <w:sz w:val="28"/>
          <w:rtl/>
        </w:rPr>
        <w:t xml:space="preserve">. </w:t>
      </w:r>
      <w:r w:rsidR="00245452">
        <w:rPr>
          <w:rFonts w:ascii="David" w:hAnsi="David" w:hint="cs"/>
          <w:sz w:val="28"/>
          <w:rtl/>
        </w:rPr>
        <w:t>בהודעה</w:t>
      </w:r>
      <w:r>
        <w:rPr>
          <w:rFonts w:ascii="David" w:hAnsi="David" w:hint="cs"/>
          <w:sz w:val="28"/>
          <w:rtl/>
        </w:rPr>
        <w:t xml:space="preserve"> מיום 15 באפריל 2024 בשעה 17:55,</w:t>
      </w:r>
      <w:r w:rsidRPr="009B57CF">
        <w:rPr>
          <w:rFonts w:ascii="David" w:hAnsi="David" w:hint="cs"/>
          <w:sz w:val="28"/>
          <w:rtl/>
        </w:rPr>
        <w:t xml:space="preserve"> </w:t>
      </w:r>
      <w:r>
        <w:rPr>
          <w:rFonts w:ascii="David" w:hAnsi="David" w:hint="cs"/>
          <w:b/>
          <w:bCs/>
          <w:sz w:val="28"/>
          <w:rtl/>
        </w:rPr>
        <w:t xml:space="preserve">כיומיים לאחר </w:t>
      </w:r>
      <w:r w:rsidRPr="002519C3">
        <w:rPr>
          <w:rFonts w:ascii="David" w:hAnsi="David" w:hint="cs"/>
          <w:sz w:val="28"/>
          <w:rtl/>
        </w:rPr>
        <w:t>האירוע</w:t>
      </w:r>
      <w:r>
        <w:rPr>
          <w:rFonts w:ascii="David" w:hAnsi="David" w:hint="cs"/>
          <w:sz w:val="28"/>
          <w:rtl/>
        </w:rPr>
        <w:t xml:space="preserve">, </w:t>
      </w:r>
      <w:r w:rsidRPr="002519C3">
        <w:rPr>
          <w:rFonts w:ascii="David" w:hAnsi="David" w:hint="cs"/>
          <w:sz w:val="28"/>
          <w:rtl/>
        </w:rPr>
        <w:t>כתב</w:t>
      </w:r>
      <w:r w:rsidRPr="009B57CF">
        <w:rPr>
          <w:rFonts w:ascii="David" w:hAnsi="David" w:hint="cs"/>
          <w:sz w:val="28"/>
          <w:rtl/>
        </w:rPr>
        <w:t xml:space="preserve"> המערער </w:t>
      </w:r>
      <w:r>
        <w:rPr>
          <w:rFonts w:ascii="David" w:hAnsi="David" w:hint="cs"/>
          <w:sz w:val="28"/>
          <w:rtl/>
        </w:rPr>
        <w:t xml:space="preserve">לנפגע העבירה: </w:t>
      </w:r>
      <w:r w:rsidRPr="009B57CF">
        <w:rPr>
          <w:rFonts w:ascii="David" w:hAnsi="David" w:hint="cs"/>
          <w:sz w:val="28"/>
          <w:rtl/>
        </w:rPr>
        <w:t>"</w:t>
      </w:r>
      <w:r w:rsidRPr="009B57CF">
        <w:rPr>
          <w:rFonts w:ascii="David" w:hAnsi="David" w:hint="cs"/>
          <w:b/>
          <w:bCs/>
          <w:sz w:val="28"/>
          <w:rtl/>
        </w:rPr>
        <w:t>אחי אני חייב לך את החיים שלי אני מצטער על כל רגע שאתה עובר בגללי</w:t>
      </w:r>
      <w:r w:rsidRPr="009B57CF">
        <w:rPr>
          <w:rFonts w:ascii="David" w:hAnsi="David" w:hint="cs"/>
          <w:sz w:val="28"/>
          <w:rtl/>
        </w:rPr>
        <w:t>"</w:t>
      </w:r>
      <w:r w:rsidR="0096722A">
        <w:rPr>
          <w:rFonts w:ascii="David" w:hAnsi="David" w:hint="cs"/>
          <w:sz w:val="28"/>
          <w:rtl/>
        </w:rPr>
        <w:t xml:space="preserve"> (הדגשות הוספו)</w:t>
      </w:r>
      <w:r w:rsidRPr="009B57CF">
        <w:rPr>
          <w:rFonts w:ascii="David" w:hAnsi="David" w:hint="cs"/>
          <w:sz w:val="28"/>
          <w:rtl/>
        </w:rPr>
        <w:t xml:space="preserve">. מדובר </w:t>
      </w:r>
      <w:r w:rsidRPr="000A5AD5">
        <w:rPr>
          <w:rFonts w:ascii="David" w:hAnsi="David" w:hint="cs"/>
          <w:b/>
          <w:bCs/>
          <w:sz w:val="28"/>
          <w:rtl/>
        </w:rPr>
        <w:t>בראשית הודאה</w:t>
      </w:r>
      <w:r>
        <w:rPr>
          <w:rFonts w:ascii="David" w:hAnsi="David" w:hint="cs"/>
          <w:sz w:val="28"/>
          <w:rtl/>
        </w:rPr>
        <w:t xml:space="preserve"> המשקפת</w:t>
      </w:r>
      <w:r w:rsidRPr="009B57CF">
        <w:rPr>
          <w:rFonts w:ascii="David" w:hAnsi="David" w:hint="cs"/>
          <w:sz w:val="28"/>
          <w:rtl/>
        </w:rPr>
        <w:t xml:space="preserve"> </w:t>
      </w:r>
      <w:r w:rsidR="000A5AD5">
        <w:rPr>
          <w:rFonts w:ascii="David" w:hAnsi="David" w:hint="cs"/>
          <w:sz w:val="28"/>
          <w:rtl/>
        </w:rPr>
        <w:t xml:space="preserve">גם היא </w:t>
      </w:r>
      <w:r w:rsidRPr="009B57CF">
        <w:rPr>
          <w:rFonts w:ascii="David" w:hAnsi="David" w:hint="cs"/>
          <w:sz w:val="28"/>
          <w:rtl/>
        </w:rPr>
        <w:t>תחושת אשם פנימית,</w:t>
      </w:r>
      <w:r w:rsidRPr="008F6696">
        <w:rPr>
          <w:rFonts w:ascii="David" w:hAnsi="David" w:hint="cs"/>
          <w:sz w:val="28"/>
          <w:rtl/>
        </w:rPr>
        <w:t xml:space="preserve"> </w:t>
      </w:r>
      <w:r w:rsidRPr="009B57CF">
        <w:rPr>
          <w:rFonts w:ascii="David" w:hAnsi="David" w:hint="cs"/>
          <w:sz w:val="28"/>
          <w:rtl/>
        </w:rPr>
        <w:t>שניתנה בסמוך לאחר האירוע וכשבוע לפני מתן האמרה במצ"ח</w:t>
      </w:r>
      <w:r>
        <w:rPr>
          <w:rFonts w:ascii="David" w:hAnsi="David" w:hint="cs"/>
          <w:sz w:val="28"/>
          <w:rtl/>
        </w:rPr>
        <w:t>.</w:t>
      </w:r>
      <w:r w:rsidRPr="009B57CF">
        <w:rPr>
          <w:rFonts w:ascii="David" w:hAnsi="David" w:hint="cs"/>
          <w:sz w:val="28"/>
          <w:rtl/>
        </w:rPr>
        <w:t xml:space="preserve"> </w:t>
      </w:r>
      <w:r>
        <w:rPr>
          <w:rFonts w:ascii="David" w:hAnsi="David" w:hint="cs"/>
          <w:sz w:val="28"/>
          <w:rtl/>
        </w:rPr>
        <w:t>על כן, היא</w:t>
      </w:r>
      <w:r w:rsidRPr="009B57CF">
        <w:rPr>
          <w:rFonts w:ascii="David" w:hAnsi="David" w:hint="cs"/>
          <w:sz w:val="28"/>
          <w:rtl/>
        </w:rPr>
        <w:t xml:space="preserve"> </w:t>
      </w:r>
      <w:r>
        <w:rPr>
          <w:rFonts w:ascii="David" w:hAnsi="David" w:hint="cs"/>
          <w:sz w:val="28"/>
          <w:rtl/>
        </w:rPr>
        <w:t>ראיה מפלילה, שמספקת "תמיכה  מ</w:t>
      </w:r>
      <w:r w:rsidRPr="009B57CF">
        <w:rPr>
          <w:rFonts w:ascii="David" w:hAnsi="David" w:hint="cs"/>
          <w:sz w:val="28"/>
          <w:rtl/>
        </w:rPr>
        <w:t xml:space="preserve">שמעותית </w:t>
      </w:r>
      <w:r>
        <w:rPr>
          <w:rFonts w:ascii="David" w:hAnsi="David" w:hint="cs"/>
          <w:sz w:val="28"/>
          <w:rtl/>
        </w:rPr>
        <w:t xml:space="preserve">ביותר" </w:t>
      </w:r>
      <w:r w:rsidRPr="009B57CF">
        <w:rPr>
          <w:rFonts w:ascii="David" w:hAnsi="David" w:hint="cs"/>
          <w:sz w:val="28"/>
          <w:rtl/>
        </w:rPr>
        <w:t xml:space="preserve">להודאתו </w:t>
      </w:r>
      <w:r w:rsidRPr="009B57CF">
        <w:rPr>
          <w:rFonts w:ascii="David" w:hAnsi="David"/>
          <w:sz w:val="28"/>
          <w:rtl/>
        </w:rPr>
        <w:t>(</w:t>
      </w:r>
      <w:r>
        <w:rPr>
          <w:rFonts w:ascii="David" w:hAnsi="David" w:hint="cs"/>
          <w:sz w:val="28"/>
          <w:rtl/>
        </w:rPr>
        <w:t xml:space="preserve">ראו </w:t>
      </w:r>
      <w:r w:rsidRPr="00E5055B">
        <w:rPr>
          <w:rFonts w:ascii="David" w:hAnsi="David"/>
          <w:sz w:val="28"/>
          <w:rtl/>
        </w:rPr>
        <w:t xml:space="preserve">ע"פ 6111/23 </w:t>
      </w:r>
      <w:r w:rsidRPr="00E5055B">
        <w:rPr>
          <w:rFonts w:ascii="David" w:hAnsi="David"/>
          <w:b/>
          <w:bCs/>
          <w:sz w:val="28"/>
          <w:rtl/>
        </w:rPr>
        <w:t>פלוני נ' מדינת ישראל</w:t>
      </w:r>
      <w:r w:rsidRPr="00CC5A03">
        <w:rPr>
          <w:rFonts w:ascii="David" w:hAnsi="David"/>
          <w:sz w:val="28"/>
          <w:rtl/>
        </w:rPr>
        <w:t>,</w:t>
      </w:r>
      <w:r w:rsidRPr="00E5055B">
        <w:rPr>
          <w:rFonts w:ascii="David" w:hAnsi="David"/>
          <w:b/>
          <w:bCs/>
          <w:sz w:val="28"/>
          <w:rtl/>
        </w:rPr>
        <w:t xml:space="preserve"> </w:t>
      </w:r>
      <w:r w:rsidRPr="00E5055B">
        <w:rPr>
          <w:rFonts w:ascii="David" w:hAnsi="David"/>
          <w:sz w:val="28"/>
          <w:rtl/>
        </w:rPr>
        <w:t>פסקה 29</w:t>
      </w:r>
      <w:r w:rsidRPr="00E5055B">
        <w:rPr>
          <w:rFonts w:ascii="David" w:hAnsi="David" w:hint="cs"/>
          <w:sz w:val="28"/>
          <w:rtl/>
        </w:rPr>
        <w:t xml:space="preserve"> </w:t>
      </w:r>
      <w:r w:rsidRPr="00E5055B">
        <w:rPr>
          <w:rFonts w:ascii="David" w:hAnsi="David"/>
          <w:sz w:val="28"/>
          <w:rtl/>
        </w:rPr>
        <w:t>(22.2.2024)</w:t>
      </w:r>
      <w:r w:rsidRPr="00E5055B">
        <w:rPr>
          <w:rFonts w:ascii="David" w:hAnsi="David" w:hint="cs"/>
          <w:sz w:val="28"/>
          <w:rtl/>
        </w:rPr>
        <w:t>, שם הוד</w:t>
      </w:r>
      <w:r w:rsidR="00F11662">
        <w:rPr>
          <w:rFonts w:ascii="David" w:hAnsi="David" w:hint="cs"/>
          <w:sz w:val="28"/>
          <w:rtl/>
        </w:rPr>
        <w:t>ע</w:t>
      </w:r>
      <w:r w:rsidRPr="00E5055B">
        <w:rPr>
          <w:rFonts w:ascii="David" w:hAnsi="David" w:hint="cs"/>
          <w:sz w:val="28"/>
          <w:rtl/>
        </w:rPr>
        <w:t xml:space="preserve">ת טקסט </w:t>
      </w:r>
      <w:r w:rsidR="00F11662">
        <w:rPr>
          <w:rFonts w:ascii="David" w:hAnsi="David" w:hint="cs"/>
          <w:sz w:val="28"/>
          <w:rtl/>
        </w:rPr>
        <w:t xml:space="preserve">שבה ראשית הודיה </w:t>
      </w:r>
      <w:r w:rsidRPr="00E5055B">
        <w:rPr>
          <w:rFonts w:ascii="David" w:hAnsi="David" w:hint="cs"/>
          <w:sz w:val="28"/>
          <w:rtl/>
        </w:rPr>
        <w:t>שימשה סיוע לעדותה של המתלוננת</w:t>
      </w:r>
      <w:r w:rsidR="00245452">
        <w:rPr>
          <w:rFonts w:ascii="David" w:hAnsi="David" w:hint="cs"/>
          <w:sz w:val="28"/>
          <w:rtl/>
        </w:rPr>
        <w:t xml:space="preserve">; וראו גם </w:t>
      </w:r>
      <w:r w:rsidR="00E16229">
        <w:rPr>
          <w:rFonts w:ascii="David" w:hAnsi="David" w:hint="cs"/>
          <w:sz w:val="28"/>
          <w:rtl/>
        </w:rPr>
        <w:t xml:space="preserve">ע"פ 23820-05-26, 9541-05-26 </w:t>
      </w:r>
      <w:r w:rsidR="00E16229">
        <w:rPr>
          <w:rFonts w:ascii="David" w:hAnsi="David" w:hint="cs"/>
          <w:b/>
          <w:bCs/>
          <w:sz w:val="28"/>
          <w:rtl/>
        </w:rPr>
        <w:t>רב"ט מוסקוביץ' נ' התובע הצבאי הראשי</w:t>
      </w:r>
      <w:r w:rsidR="00E16229">
        <w:rPr>
          <w:rFonts w:ascii="David" w:hAnsi="David" w:hint="cs"/>
          <w:sz w:val="28"/>
          <w:rtl/>
        </w:rPr>
        <w:t>, פסקה 49 (2026)</w:t>
      </w:r>
      <w:r>
        <w:rPr>
          <w:rFonts w:ascii="David" w:hAnsi="David" w:hint="cs"/>
          <w:sz w:val="28"/>
          <w:rtl/>
        </w:rPr>
        <w:t xml:space="preserve">). </w:t>
      </w:r>
      <w:r w:rsidR="001047EB">
        <w:rPr>
          <w:rFonts w:ascii="David" w:hAnsi="David" w:hint="cs"/>
          <w:sz w:val="28"/>
          <w:rtl/>
        </w:rPr>
        <w:t>בפסיקה נקבע</w:t>
      </w:r>
      <w:r w:rsidR="00C54717">
        <w:rPr>
          <w:rFonts w:ascii="David" w:hAnsi="David" w:hint="cs"/>
          <w:sz w:val="28"/>
          <w:rtl/>
        </w:rPr>
        <w:t>,</w:t>
      </w:r>
      <w:r>
        <w:rPr>
          <w:rFonts w:ascii="David" w:hAnsi="David" w:hint="cs"/>
          <w:sz w:val="28"/>
          <w:rtl/>
        </w:rPr>
        <w:t xml:space="preserve"> כי </w:t>
      </w:r>
      <w:r w:rsidR="001047EB">
        <w:rPr>
          <w:rFonts w:ascii="David" w:hAnsi="David" w:hint="cs"/>
          <w:sz w:val="28"/>
          <w:rtl/>
        </w:rPr>
        <w:t xml:space="preserve">ראשית </w:t>
      </w:r>
      <w:r>
        <w:rPr>
          <w:rFonts w:ascii="David" w:hAnsi="David" w:hint="cs"/>
          <w:sz w:val="28"/>
          <w:rtl/>
        </w:rPr>
        <w:t>הודאה</w:t>
      </w:r>
      <w:r w:rsidR="001047EB">
        <w:rPr>
          <w:rFonts w:ascii="David" w:hAnsi="David" w:hint="cs"/>
          <w:sz w:val="28"/>
          <w:rtl/>
        </w:rPr>
        <w:t xml:space="preserve"> מסוג זה</w:t>
      </w:r>
      <w:r>
        <w:rPr>
          <w:rFonts w:ascii="David" w:hAnsi="David" w:hint="cs"/>
          <w:sz w:val="28"/>
          <w:rtl/>
        </w:rPr>
        <w:t xml:space="preserve"> מהווה </w:t>
      </w:r>
      <w:r w:rsidRPr="00CB531B">
        <w:rPr>
          <w:rFonts w:ascii="David" w:hAnsi="David" w:hint="cs"/>
          <w:sz w:val="28"/>
          <w:rtl/>
        </w:rPr>
        <w:t>"</w:t>
      </w:r>
      <w:r w:rsidRPr="00CB531B">
        <w:rPr>
          <w:rFonts w:ascii="David" w:hAnsi="David" w:hint="cs"/>
          <w:b/>
          <w:bCs/>
          <w:sz w:val="28"/>
          <w:rtl/>
        </w:rPr>
        <w:t>מקור עצמאי</w:t>
      </w:r>
      <w:r>
        <w:rPr>
          <w:rFonts w:ascii="David" w:hAnsi="David" w:hint="cs"/>
          <w:sz w:val="28"/>
          <w:rtl/>
        </w:rPr>
        <w:t>" וכי בכוחה "</w:t>
      </w:r>
      <w:r w:rsidRPr="00514138">
        <w:rPr>
          <w:rFonts w:ascii="David" w:hAnsi="David"/>
          <w:sz w:val="28"/>
          <w:rtl/>
        </w:rPr>
        <w:t xml:space="preserve">להצטבר לראיה בסיסית קיימת ולשמש לה </w:t>
      </w:r>
      <w:r>
        <w:rPr>
          <w:rFonts w:ascii="David" w:hAnsi="David" w:hint="cs"/>
          <w:sz w:val="28"/>
          <w:rtl/>
        </w:rPr>
        <w:t>'</w:t>
      </w:r>
      <w:r w:rsidRPr="00514138">
        <w:rPr>
          <w:rFonts w:ascii="David" w:hAnsi="David"/>
          <w:sz w:val="28"/>
          <w:rtl/>
        </w:rPr>
        <w:t>סיוע</w:t>
      </w:r>
      <w:r>
        <w:rPr>
          <w:rFonts w:ascii="David" w:hAnsi="David" w:hint="cs"/>
          <w:sz w:val="28"/>
          <w:rtl/>
        </w:rPr>
        <w:t>'</w:t>
      </w:r>
      <w:r w:rsidRPr="00514138">
        <w:rPr>
          <w:rFonts w:ascii="David" w:hAnsi="David"/>
          <w:sz w:val="28"/>
          <w:rtl/>
        </w:rPr>
        <w:t xml:space="preserve"> או </w:t>
      </w:r>
      <w:r>
        <w:rPr>
          <w:rFonts w:ascii="David" w:hAnsi="David" w:hint="cs"/>
          <w:sz w:val="28"/>
          <w:rtl/>
        </w:rPr>
        <w:t>'</w:t>
      </w:r>
      <w:r w:rsidRPr="00514138">
        <w:rPr>
          <w:rFonts w:ascii="David" w:hAnsi="David"/>
          <w:sz w:val="28"/>
          <w:rtl/>
        </w:rPr>
        <w:t>דבר-מה</w:t>
      </w:r>
      <w:r>
        <w:rPr>
          <w:rFonts w:ascii="David" w:hAnsi="David" w:hint="cs"/>
          <w:sz w:val="28"/>
          <w:rtl/>
        </w:rPr>
        <w:t>'</w:t>
      </w:r>
      <w:r w:rsidRPr="00514138">
        <w:rPr>
          <w:rFonts w:ascii="David" w:hAnsi="David"/>
          <w:sz w:val="28"/>
          <w:rtl/>
        </w:rPr>
        <w:t xml:space="preserve"> במקום שנדרשת תוספת מאותו סוג" (ע"פ 638/87 </w:t>
      </w:r>
      <w:proofErr w:type="spellStart"/>
      <w:r w:rsidRPr="008535DE">
        <w:rPr>
          <w:rFonts w:ascii="David" w:hAnsi="David"/>
          <w:b/>
          <w:bCs/>
          <w:sz w:val="28"/>
          <w:rtl/>
        </w:rPr>
        <w:t>רדעי</w:t>
      </w:r>
      <w:proofErr w:type="spellEnd"/>
      <w:r w:rsidRPr="008535DE">
        <w:rPr>
          <w:rFonts w:ascii="David" w:hAnsi="David"/>
          <w:b/>
          <w:bCs/>
          <w:sz w:val="28"/>
          <w:rtl/>
        </w:rPr>
        <w:t xml:space="preserve"> נ' מדינת ישראל</w:t>
      </w:r>
      <w:r w:rsidRPr="00514138">
        <w:rPr>
          <w:rFonts w:ascii="David" w:hAnsi="David"/>
          <w:sz w:val="28"/>
          <w:rtl/>
        </w:rPr>
        <w:t>, פ"ד מג(3) 297, פס' 7 לפסק דינו של השופט י' קדמי (1989)</w:t>
      </w:r>
      <w:r>
        <w:rPr>
          <w:rFonts w:ascii="David" w:hAnsi="David" w:hint="cs"/>
          <w:sz w:val="28"/>
          <w:rtl/>
        </w:rPr>
        <w:t>)</w:t>
      </w:r>
      <w:r w:rsidRPr="00514138">
        <w:rPr>
          <w:rFonts w:ascii="David" w:hAnsi="David"/>
          <w:sz w:val="28"/>
          <w:rtl/>
        </w:rPr>
        <w:t>.</w:t>
      </w:r>
      <w:r>
        <w:rPr>
          <w:rFonts w:ascii="David" w:hAnsi="David" w:hint="cs"/>
          <w:sz w:val="28"/>
          <w:rtl/>
        </w:rPr>
        <w:t xml:space="preserve"> ויש לשים לב כי אין מדובר בהודעה בודדת, שנכתבה אגב אורחא, או שמשמעותה עשויה</w:t>
      </w:r>
      <w:r w:rsidRPr="008535DE">
        <w:rPr>
          <w:rFonts w:ascii="David" w:hAnsi="David" w:hint="cs"/>
          <w:sz w:val="28"/>
          <w:rtl/>
        </w:rPr>
        <w:t xml:space="preserve"> להתפרש לשני פנים</w:t>
      </w:r>
      <w:r>
        <w:rPr>
          <w:rFonts w:ascii="David" w:hAnsi="David" w:hint="cs"/>
          <w:sz w:val="28"/>
          <w:rtl/>
        </w:rPr>
        <w:t xml:space="preserve">, אלא </w:t>
      </w:r>
      <w:r w:rsidR="00EC29DB">
        <w:rPr>
          <w:rFonts w:ascii="David" w:hAnsi="David" w:hint="cs"/>
          <w:sz w:val="28"/>
          <w:rtl/>
        </w:rPr>
        <w:t>בהתכתבות מפורטת ה</w:t>
      </w:r>
      <w:r>
        <w:rPr>
          <w:rFonts w:ascii="David" w:hAnsi="David" w:hint="cs"/>
          <w:sz w:val="28"/>
          <w:rtl/>
        </w:rPr>
        <w:t>מצטרפת לאמירות שנשמעו מפי</w:t>
      </w:r>
      <w:r w:rsidR="0096722A">
        <w:rPr>
          <w:rFonts w:ascii="David" w:hAnsi="David" w:hint="cs"/>
          <w:sz w:val="28"/>
          <w:rtl/>
        </w:rPr>
        <w:t xml:space="preserve"> המערער</w:t>
      </w:r>
      <w:r>
        <w:rPr>
          <w:rFonts w:ascii="David" w:hAnsi="David" w:hint="cs"/>
          <w:sz w:val="28"/>
          <w:rtl/>
        </w:rPr>
        <w:t xml:space="preserve"> </w:t>
      </w:r>
      <w:r w:rsidR="0096722A">
        <w:rPr>
          <w:rFonts w:ascii="David" w:hAnsi="David" w:hint="cs"/>
          <w:sz w:val="28"/>
          <w:rtl/>
        </w:rPr>
        <w:t xml:space="preserve">באזני </w:t>
      </w:r>
      <w:r>
        <w:rPr>
          <w:rFonts w:ascii="David" w:hAnsi="David" w:hint="cs"/>
          <w:sz w:val="28"/>
          <w:rtl/>
        </w:rPr>
        <w:t xml:space="preserve">העדים מיד לאחר האירוע ולהתנהגותו שתוארה למעלה. מדובר, אפוא, באמירות רבות בכמותן ובאיכותן ובמכלול התנהגות, המביא את משקלן המצטבר ל"קצה הסקאלה" (ראו ע"פ 4988/08 </w:t>
      </w:r>
      <w:r>
        <w:rPr>
          <w:rFonts w:ascii="David" w:hAnsi="David" w:hint="cs"/>
          <w:b/>
          <w:bCs/>
          <w:sz w:val="28"/>
          <w:rtl/>
        </w:rPr>
        <w:t>פרחי נ' מדינת ישראל</w:t>
      </w:r>
      <w:r>
        <w:rPr>
          <w:rFonts w:ascii="David" w:hAnsi="David" w:hint="cs"/>
          <w:sz w:val="28"/>
          <w:rtl/>
        </w:rPr>
        <w:t>, פ"ד סה(1) 626, פסקה 23 (1.8.2011)).</w:t>
      </w:r>
    </w:p>
    <w:p w14:paraId="03D50144" w14:textId="77777777" w:rsidR="004E3750" w:rsidRDefault="00F523A5" w:rsidP="001A417A">
      <w:pPr>
        <w:pStyle w:val="ListParagraph"/>
        <w:numPr>
          <w:ilvl w:val="0"/>
          <w:numId w:val="3"/>
        </w:numPr>
        <w:tabs>
          <w:tab w:val="left" w:pos="423"/>
        </w:tabs>
        <w:ind w:hanging="20"/>
        <w:contextualSpacing/>
        <w:rPr>
          <w:rFonts w:ascii="David" w:hAnsi="David"/>
          <w:sz w:val="28"/>
        </w:rPr>
      </w:pPr>
      <w:r w:rsidRPr="009A41A7">
        <w:rPr>
          <w:rFonts w:ascii="David" w:hAnsi="David" w:hint="cs"/>
          <w:sz w:val="28"/>
          <w:rtl/>
        </w:rPr>
        <w:t xml:space="preserve">זוהי, אפוא, התמונה הראייתית </w:t>
      </w:r>
      <w:r w:rsidR="00EA4EBE" w:rsidRPr="009A41A7">
        <w:rPr>
          <w:rFonts w:ascii="David" w:hAnsi="David" w:hint="cs"/>
          <w:sz w:val="28"/>
          <w:rtl/>
        </w:rPr>
        <w:t>המלאה, שנאספה במסגרת החקירה</w:t>
      </w:r>
      <w:r w:rsidR="0016790E" w:rsidRPr="009A41A7">
        <w:rPr>
          <w:rFonts w:ascii="David" w:hAnsi="David" w:hint="cs"/>
          <w:sz w:val="28"/>
          <w:rtl/>
        </w:rPr>
        <w:t xml:space="preserve"> והוצגה בפני בית הדין המחוזי</w:t>
      </w:r>
      <w:r w:rsidR="00EA4EBE" w:rsidRPr="009A41A7">
        <w:rPr>
          <w:rFonts w:ascii="David" w:hAnsi="David" w:hint="cs"/>
          <w:sz w:val="28"/>
          <w:rtl/>
        </w:rPr>
        <w:t>. פסיפס הראיות</w:t>
      </w:r>
      <w:r w:rsidR="009D2E8C" w:rsidRPr="009A41A7">
        <w:rPr>
          <w:rFonts w:ascii="David" w:hAnsi="David" w:hint="cs"/>
          <w:sz w:val="28"/>
          <w:rtl/>
        </w:rPr>
        <w:t xml:space="preserve"> שתואר מצביע על מסקנה חד משמעית, שלמה ומלאה, ללא </w:t>
      </w:r>
      <w:r w:rsidR="00745E38">
        <w:rPr>
          <w:rFonts w:ascii="David" w:hAnsi="David" w:hint="cs"/>
          <w:sz w:val="28"/>
          <w:rtl/>
        </w:rPr>
        <w:t>פערים</w:t>
      </w:r>
      <w:r w:rsidR="00745E38" w:rsidRPr="009A41A7">
        <w:rPr>
          <w:rFonts w:ascii="David" w:hAnsi="David" w:hint="cs"/>
          <w:sz w:val="28"/>
          <w:rtl/>
        </w:rPr>
        <w:t xml:space="preserve"> </w:t>
      </w:r>
      <w:r w:rsidR="009D2E8C" w:rsidRPr="009A41A7">
        <w:rPr>
          <w:rFonts w:ascii="David" w:hAnsi="David" w:hint="cs"/>
          <w:sz w:val="28"/>
          <w:rtl/>
        </w:rPr>
        <w:t>או ספקות</w:t>
      </w:r>
      <w:r w:rsidR="0016790E" w:rsidRPr="009A41A7">
        <w:rPr>
          <w:rFonts w:ascii="David" w:hAnsi="David" w:hint="cs"/>
          <w:sz w:val="28"/>
          <w:rtl/>
        </w:rPr>
        <w:t xml:space="preserve">. </w:t>
      </w:r>
    </w:p>
    <w:p w14:paraId="5AB5F933" w14:textId="77777777" w:rsidR="00743409" w:rsidRPr="00C478BB" w:rsidRDefault="00743409" w:rsidP="001A417A">
      <w:pPr>
        <w:pStyle w:val="ListParagraph"/>
        <w:numPr>
          <w:ilvl w:val="0"/>
          <w:numId w:val="3"/>
        </w:numPr>
        <w:tabs>
          <w:tab w:val="left" w:pos="423"/>
        </w:tabs>
        <w:ind w:hanging="20"/>
        <w:contextualSpacing/>
        <w:rPr>
          <w:rFonts w:ascii="Century" w:hAnsi="Century" w:cs="FrankRuehl"/>
          <w:spacing w:val="10"/>
        </w:rPr>
      </w:pPr>
      <w:r>
        <w:rPr>
          <w:rFonts w:ascii="David" w:hAnsi="David" w:hint="cs"/>
          <w:sz w:val="28"/>
          <w:rtl/>
        </w:rPr>
        <w:t xml:space="preserve">מקובלת עלינו קביעת בית </w:t>
      </w:r>
      <w:r w:rsidRPr="003D620E">
        <w:rPr>
          <w:rFonts w:ascii="David" w:hAnsi="David" w:hint="cs"/>
          <w:sz w:val="28"/>
          <w:rtl/>
        </w:rPr>
        <w:t xml:space="preserve">הדין המחוזי, כי הטענה </w:t>
      </w:r>
      <w:r w:rsidRPr="003D620E">
        <w:rPr>
          <w:rFonts w:ascii="David" w:hAnsi="David" w:hint="cs"/>
          <w:b/>
          <w:bCs/>
          <w:sz w:val="28"/>
          <w:rtl/>
        </w:rPr>
        <w:t xml:space="preserve">שאדם אחר ירה </w:t>
      </w:r>
      <w:r w:rsidRPr="003D620E">
        <w:rPr>
          <w:rFonts w:ascii="David" w:hAnsi="David" w:hint="cs"/>
          <w:sz w:val="28"/>
          <w:rtl/>
        </w:rPr>
        <w:t xml:space="preserve">את הכדור </w:t>
      </w:r>
      <w:r w:rsidR="0076368D">
        <w:rPr>
          <w:rFonts w:ascii="David" w:hAnsi="David" w:hint="cs"/>
          <w:sz w:val="28"/>
          <w:rtl/>
        </w:rPr>
        <w:t>שפגע בנפגע</w:t>
      </w:r>
      <w:r w:rsidR="0076368D" w:rsidRPr="003D620E">
        <w:rPr>
          <w:rFonts w:ascii="David" w:hAnsi="David" w:hint="cs"/>
          <w:sz w:val="28"/>
          <w:rtl/>
        </w:rPr>
        <w:t xml:space="preserve"> </w:t>
      </w:r>
      <w:r w:rsidRPr="003D620E">
        <w:rPr>
          <w:rFonts w:ascii="David" w:hAnsi="David" w:hint="cs"/>
          <w:sz w:val="28"/>
          <w:rtl/>
        </w:rPr>
        <w:t xml:space="preserve">לא נטענה באופן מפורש בגדר הכפירה, ושקד </w:t>
      </w:r>
      <w:r>
        <w:rPr>
          <w:rFonts w:ascii="David" w:hAnsi="David" w:hint="cs"/>
          <w:sz w:val="28"/>
          <w:rtl/>
        </w:rPr>
        <w:t xml:space="preserve">עצמו </w:t>
      </w:r>
      <w:r w:rsidR="008A4637">
        <w:rPr>
          <w:rFonts w:ascii="David" w:hAnsi="David" w:hint="cs"/>
          <w:sz w:val="28"/>
          <w:rtl/>
        </w:rPr>
        <w:t xml:space="preserve">(שאליו רמזה ההגנה) </w:t>
      </w:r>
      <w:r w:rsidRPr="003D620E">
        <w:rPr>
          <w:rFonts w:ascii="David" w:hAnsi="David" w:hint="cs"/>
          <w:sz w:val="28"/>
          <w:rtl/>
        </w:rPr>
        <w:t>לא עומת באופן חזיתי עמה. כידוע, "כאשר בעל דין נמנע מלחקור עד בחקירה נגדית מבלי להציג הס</w:t>
      </w:r>
      <w:r w:rsidR="00BA2469">
        <w:rPr>
          <w:rFonts w:ascii="David" w:hAnsi="David" w:hint="cs"/>
          <w:sz w:val="28"/>
          <w:rtl/>
        </w:rPr>
        <w:t>ב</w:t>
      </w:r>
      <w:r w:rsidRPr="003D620E">
        <w:rPr>
          <w:rFonts w:ascii="David" w:hAnsi="David" w:hint="cs"/>
          <w:sz w:val="28"/>
          <w:rtl/>
        </w:rPr>
        <w:t>ר מניח את הדעת להימנעותו זו, ההנחה היא כי אינו חולק על דברי העד ועל בית המשפט להביא עובד</w:t>
      </w:r>
      <w:r>
        <w:rPr>
          <w:rFonts w:ascii="David" w:hAnsi="David" w:hint="cs"/>
          <w:sz w:val="28"/>
          <w:rtl/>
        </w:rPr>
        <w:t>ה</w:t>
      </w:r>
      <w:r w:rsidRPr="003D620E">
        <w:rPr>
          <w:rFonts w:ascii="David" w:hAnsi="David" w:hint="cs"/>
          <w:sz w:val="28"/>
          <w:rtl/>
        </w:rPr>
        <w:t xml:space="preserve"> </w:t>
      </w:r>
      <w:r>
        <w:rPr>
          <w:rFonts w:ascii="David" w:hAnsi="David" w:hint="cs"/>
          <w:sz w:val="28"/>
          <w:rtl/>
        </w:rPr>
        <w:t>ז</w:t>
      </w:r>
      <w:r w:rsidRPr="003D620E">
        <w:rPr>
          <w:rFonts w:ascii="David" w:hAnsi="David" w:hint="cs"/>
          <w:sz w:val="28"/>
          <w:rtl/>
        </w:rPr>
        <w:t xml:space="preserve">ו בבואו להעריך את משקלה הראייתי של אותה עדות" (ע"פ 7007/15 </w:t>
      </w:r>
      <w:r w:rsidRPr="003D620E">
        <w:rPr>
          <w:rFonts w:ascii="David" w:hAnsi="David" w:hint="cs"/>
          <w:b/>
          <w:bCs/>
          <w:sz w:val="28"/>
          <w:rtl/>
        </w:rPr>
        <w:t>שמיל נ' מדינת</w:t>
      </w:r>
      <w:r>
        <w:rPr>
          <w:rFonts w:ascii="David" w:hAnsi="David" w:hint="cs"/>
          <w:b/>
          <w:bCs/>
          <w:sz w:val="28"/>
          <w:rtl/>
        </w:rPr>
        <w:t xml:space="preserve"> ישראל</w:t>
      </w:r>
      <w:r>
        <w:rPr>
          <w:rFonts w:ascii="David" w:hAnsi="David" w:hint="cs"/>
          <w:sz w:val="28"/>
          <w:rtl/>
        </w:rPr>
        <w:t xml:space="preserve">, פסקה 25 (5.9.2018)). </w:t>
      </w:r>
      <w:r w:rsidR="00092D8E">
        <w:rPr>
          <w:rFonts w:ascii="David" w:hAnsi="David" w:hint="cs"/>
          <w:sz w:val="28"/>
          <w:rtl/>
        </w:rPr>
        <w:t xml:space="preserve">גם </w:t>
      </w:r>
      <w:r w:rsidR="008A4637">
        <w:rPr>
          <w:rFonts w:ascii="David" w:hAnsi="David" w:hint="cs"/>
          <w:sz w:val="28"/>
          <w:rtl/>
        </w:rPr>
        <w:t>בטענ</w:t>
      </w:r>
      <w:r w:rsidR="0096722A">
        <w:rPr>
          <w:rFonts w:ascii="David" w:hAnsi="David" w:hint="cs"/>
          <w:sz w:val="28"/>
          <w:rtl/>
        </w:rPr>
        <w:t>ת ההגנה</w:t>
      </w:r>
      <w:r w:rsidR="008A4637">
        <w:rPr>
          <w:rFonts w:ascii="David" w:hAnsi="David" w:hint="cs"/>
          <w:sz w:val="28"/>
          <w:rtl/>
        </w:rPr>
        <w:t xml:space="preserve"> בדבר ספק</w:t>
      </w:r>
      <w:r w:rsidR="00092D8E">
        <w:rPr>
          <w:rFonts w:ascii="David" w:hAnsi="David" w:hint="cs"/>
          <w:sz w:val="28"/>
          <w:rtl/>
        </w:rPr>
        <w:t xml:space="preserve"> בזהותו של היורה</w:t>
      </w:r>
      <w:r w:rsidR="008A4637">
        <w:rPr>
          <w:rFonts w:ascii="David" w:hAnsi="David" w:hint="cs"/>
          <w:sz w:val="28"/>
          <w:rtl/>
        </w:rPr>
        <w:t xml:space="preserve">, המתעורר </w:t>
      </w:r>
      <w:r w:rsidR="00092D8E">
        <w:rPr>
          <w:rFonts w:ascii="David" w:hAnsi="David" w:hint="cs"/>
          <w:sz w:val="28"/>
          <w:rtl/>
        </w:rPr>
        <w:t xml:space="preserve">לאור </w:t>
      </w:r>
      <w:r w:rsidR="008A4637">
        <w:rPr>
          <w:rFonts w:ascii="David" w:hAnsi="David" w:hint="cs"/>
          <w:sz w:val="28"/>
          <w:rtl/>
        </w:rPr>
        <w:t xml:space="preserve">עדויותיהם של שקד ושל הנפגע, כאילו צבעו של האקדח </w:t>
      </w:r>
      <w:r w:rsidR="00116070">
        <w:rPr>
          <w:rFonts w:ascii="David" w:hAnsi="David" w:hint="cs"/>
          <w:sz w:val="28"/>
          <w:rtl/>
        </w:rPr>
        <w:t xml:space="preserve">שממנו נורה הכדור </w:t>
      </w:r>
      <w:r w:rsidR="00092D8E">
        <w:rPr>
          <w:rFonts w:ascii="David" w:hAnsi="David" w:hint="cs"/>
          <w:sz w:val="28"/>
          <w:rtl/>
        </w:rPr>
        <w:t>"</w:t>
      </w:r>
      <w:r w:rsidR="00116070">
        <w:rPr>
          <w:rFonts w:ascii="David" w:hAnsi="David" w:hint="cs"/>
          <w:sz w:val="28"/>
          <w:rtl/>
        </w:rPr>
        <w:t xml:space="preserve">היה </w:t>
      </w:r>
      <w:r w:rsidR="00092D8E">
        <w:rPr>
          <w:rFonts w:ascii="David" w:hAnsi="David" w:hint="cs"/>
          <w:sz w:val="28"/>
          <w:rtl/>
        </w:rPr>
        <w:t xml:space="preserve">נראה </w:t>
      </w:r>
      <w:r w:rsidR="00116070">
        <w:rPr>
          <w:rFonts w:ascii="David" w:hAnsi="David" w:hint="cs"/>
          <w:sz w:val="28"/>
          <w:rtl/>
        </w:rPr>
        <w:t>כסוף</w:t>
      </w:r>
      <w:r w:rsidR="00092D8E">
        <w:rPr>
          <w:rFonts w:ascii="David" w:hAnsi="David" w:hint="cs"/>
          <w:sz w:val="28"/>
          <w:rtl/>
        </w:rPr>
        <w:t>"</w:t>
      </w:r>
      <w:r w:rsidR="00116070">
        <w:rPr>
          <w:rFonts w:ascii="David" w:hAnsi="David" w:hint="cs"/>
          <w:sz w:val="28"/>
          <w:rtl/>
        </w:rPr>
        <w:t xml:space="preserve">, בעוד אקדחו של המערער הוא שחור - </w:t>
      </w:r>
      <w:r w:rsidR="00092D8E">
        <w:rPr>
          <w:rFonts w:ascii="David" w:hAnsi="David" w:hint="cs"/>
          <w:sz w:val="28"/>
          <w:rtl/>
        </w:rPr>
        <w:t xml:space="preserve">אין כדי להועיל למערער. זאת, </w:t>
      </w:r>
      <w:r w:rsidR="0096722A">
        <w:rPr>
          <w:rFonts w:ascii="David" w:hAnsi="David" w:hint="cs"/>
          <w:sz w:val="28"/>
          <w:rtl/>
        </w:rPr>
        <w:t xml:space="preserve">מאחר </w:t>
      </w:r>
      <w:r w:rsidR="009217C1">
        <w:rPr>
          <w:rFonts w:ascii="David" w:hAnsi="David" w:hint="cs"/>
          <w:sz w:val="28"/>
          <w:rtl/>
        </w:rPr>
        <w:t xml:space="preserve">ששקד והנפגע </w:t>
      </w:r>
      <w:r w:rsidR="009217C1" w:rsidRPr="00766506">
        <w:rPr>
          <w:rFonts w:ascii="David" w:hAnsi="David" w:hint="cs"/>
          <w:b/>
          <w:bCs/>
          <w:sz w:val="28"/>
          <w:rtl/>
        </w:rPr>
        <w:t>קושרים את המערער</w:t>
      </w:r>
      <w:r w:rsidR="009217C1">
        <w:rPr>
          <w:rFonts w:ascii="David" w:hAnsi="David" w:hint="cs"/>
          <w:sz w:val="28"/>
          <w:rtl/>
        </w:rPr>
        <w:t xml:space="preserve">, </w:t>
      </w:r>
      <w:r w:rsidR="009217C1" w:rsidRPr="00766506">
        <w:rPr>
          <w:rFonts w:ascii="David" w:hAnsi="David" w:hint="cs"/>
          <w:b/>
          <w:bCs/>
          <w:sz w:val="28"/>
          <w:rtl/>
        </w:rPr>
        <w:t>ולא אחר</w:t>
      </w:r>
      <w:r w:rsidR="009217C1">
        <w:rPr>
          <w:rFonts w:ascii="David" w:hAnsi="David" w:hint="cs"/>
          <w:sz w:val="28"/>
          <w:rtl/>
        </w:rPr>
        <w:t xml:space="preserve">, להחזקת האקדח, עובר לירי, או להשמטת האקדח </w:t>
      </w:r>
      <w:r w:rsidR="009217C1">
        <w:rPr>
          <w:rFonts w:ascii="David" w:hAnsi="David" w:hint="cs"/>
          <w:sz w:val="28"/>
          <w:rtl/>
        </w:rPr>
        <w:lastRenderedPageBreak/>
        <w:t xml:space="preserve">מידו מייד לאחר פליטת הכדור. מובן, כי </w:t>
      </w:r>
      <w:r w:rsidR="00F27B71">
        <w:rPr>
          <w:rFonts w:ascii="David" w:hAnsi="David" w:hint="cs"/>
          <w:sz w:val="28"/>
          <w:rtl/>
        </w:rPr>
        <w:t>גם כל יתר העדויות הקושרות אותו לפעולות שונות באקדח, עובר לירי, ולתגובות נסערות בעקבותיו - לא כל שכן, הודאתו-שלו בירי בחקירה - מיישבות כל ספק הנובע מצבעו של האקדח (מה גם שכפי שציין בית הדין קמא</w:t>
      </w:r>
      <w:r w:rsidR="009217C1">
        <w:rPr>
          <w:rFonts w:ascii="David" w:hAnsi="David" w:hint="cs"/>
          <w:sz w:val="28"/>
          <w:rtl/>
        </w:rPr>
        <w:t xml:space="preserve">, </w:t>
      </w:r>
      <w:r>
        <w:rPr>
          <w:rFonts w:ascii="David" w:hAnsi="David" w:hint="cs"/>
          <w:sz w:val="28"/>
          <w:rtl/>
        </w:rPr>
        <w:t xml:space="preserve">הבדלי הגוון </w:t>
      </w:r>
      <w:r w:rsidR="00F27B71">
        <w:rPr>
          <w:rFonts w:ascii="David" w:hAnsi="David" w:hint="cs"/>
          <w:sz w:val="28"/>
          <w:rtl/>
        </w:rPr>
        <w:t xml:space="preserve">ניתנים להסבר בשל </w:t>
      </w:r>
      <w:r w:rsidRPr="00622B09">
        <w:rPr>
          <w:rFonts w:ascii="David" w:hAnsi="David" w:hint="cs"/>
          <w:b/>
          <w:bCs/>
          <w:sz w:val="28"/>
          <w:rtl/>
        </w:rPr>
        <w:t>השתקפות</w:t>
      </w:r>
      <w:r>
        <w:rPr>
          <w:rFonts w:ascii="David" w:hAnsi="David" w:hint="cs"/>
          <w:sz w:val="28"/>
          <w:rtl/>
        </w:rPr>
        <w:t xml:space="preserve"> האור בשעת הלילה המאוחרת</w:t>
      </w:r>
      <w:r w:rsidR="00F27B71">
        <w:rPr>
          <w:rFonts w:ascii="David" w:hAnsi="David" w:hint="cs"/>
          <w:sz w:val="28"/>
          <w:rtl/>
        </w:rPr>
        <w:t>)</w:t>
      </w:r>
      <w:r w:rsidRPr="00B92DC4">
        <w:rPr>
          <w:rFonts w:ascii="David" w:hAnsi="David" w:hint="cs"/>
          <w:sz w:val="28"/>
          <w:rtl/>
        </w:rPr>
        <w:t>.</w:t>
      </w:r>
      <w:r>
        <w:rPr>
          <w:rFonts w:ascii="David" w:hAnsi="David" w:hint="cs"/>
          <w:sz w:val="28"/>
          <w:rtl/>
        </w:rPr>
        <w:t xml:space="preserve"> </w:t>
      </w:r>
    </w:p>
    <w:p w14:paraId="59B0585F" w14:textId="77777777" w:rsidR="0096722A" w:rsidRDefault="00743409" w:rsidP="001A417A">
      <w:pPr>
        <w:pStyle w:val="ListParagraph"/>
        <w:numPr>
          <w:ilvl w:val="0"/>
          <w:numId w:val="3"/>
        </w:numPr>
        <w:tabs>
          <w:tab w:val="left" w:pos="423"/>
        </w:tabs>
        <w:ind w:hanging="20"/>
        <w:contextualSpacing/>
        <w:rPr>
          <w:rFonts w:ascii="David" w:hAnsi="David"/>
          <w:sz w:val="28"/>
        </w:rPr>
      </w:pPr>
      <w:r w:rsidRPr="000361A8">
        <w:rPr>
          <w:rFonts w:ascii="David" w:hAnsi="David" w:hint="cs"/>
          <w:sz w:val="28"/>
          <w:rtl/>
        </w:rPr>
        <w:t xml:space="preserve">הטענות </w:t>
      </w:r>
      <w:r w:rsidR="00A7764A">
        <w:rPr>
          <w:rFonts w:ascii="David" w:hAnsi="David" w:hint="cs"/>
          <w:sz w:val="28"/>
          <w:rtl/>
        </w:rPr>
        <w:t xml:space="preserve">הנוספות, כי המחסנית המלאה שאותרה בזירה מצביעה על כי הכדור לא נורה מאקדחו של המערער </w:t>
      </w:r>
      <w:r w:rsidRPr="000361A8">
        <w:rPr>
          <w:rFonts w:ascii="David" w:hAnsi="David" w:hint="cs"/>
          <w:sz w:val="28"/>
          <w:rtl/>
        </w:rPr>
        <w:t xml:space="preserve">זכו </w:t>
      </w:r>
      <w:r w:rsidR="0096722A">
        <w:rPr>
          <w:rFonts w:ascii="David" w:hAnsi="David" w:hint="cs"/>
          <w:sz w:val="28"/>
          <w:rtl/>
        </w:rPr>
        <w:t xml:space="preserve">אף הן </w:t>
      </w:r>
      <w:r w:rsidRPr="000361A8">
        <w:rPr>
          <w:rFonts w:ascii="David" w:hAnsi="David" w:hint="cs"/>
          <w:sz w:val="28"/>
          <w:rtl/>
        </w:rPr>
        <w:t>ל</w:t>
      </w:r>
      <w:r w:rsidR="0096722A">
        <w:rPr>
          <w:rFonts w:ascii="David" w:hAnsi="David" w:hint="cs"/>
          <w:sz w:val="28"/>
          <w:rtl/>
        </w:rPr>
        <w:t xml:space="preserve">התייחסות </w:t>
      </w:r>
      <w:r w:rsidRPr="000361A8">
        <w:rPr>
          <w:rFonts w:ascii="David" w:hAnsi="David" w:hint="cs"/>
          <w:sz w:val="28"/>
          <w:rtl/>
        </w:rPr>
        <w:t>מפורטת בהכרעת הדין</w:t>
      </w:r>
      <w:r w:rsidR="00A7764A">
        <w:rPr>
          <w:rFonts w:ascii="David" w:hAnsi="David" w:hint="cs"/>
          <w:sz w:val="28"/>
          <w:rtl/>
        </w:rPr>
        <w:t xml:space="preserve">, והיא מקובלת עלינו. </w:t>
      </w:r>
      <w:r w:rsidR="0096722A">
        <w:rPr>
          <w:rFonts w:ascii="David" w:hAnsi="David" w:hint="cs"/>
          <w:sz w:val="28"/>
          <w:rtl/>
        </w:rPr>
        <w:t xml:space="preserve">נציין עוד, כי </w:t>
      </w:r>
      <w:proofErr w:type="spellStart"/>
      <w:r w:rsidR="00A7764A">
        <w:rPr>
          <w:rFonts w:ascii="David" w:hAnsi="David" w:hint="cs"/>
          <w:sz w:val="28"/>
          <w:rtl/>
        </w:rPr>
        <w:t>מש</w:t>
      </w:r>
      <w:r w:rsidRPr="000361A8">
        <w:rPr>
          <w:rFonts w:ascii="David" w:hAnsi="David" w:hint="cs"/>
          <w:sz w:val="28"/>
          <w:rtl/>
        </w:rPr>
        <w:t>לא</w:t>
      </w:r>
      <w:proofErr w:type="spellEnd"/>
      <w:r w:rsidRPr="000361A8">
        <w:rPr>
          <w:rFonts w:ascii="David" w:hAnsi="David" w:hint="cs"/>
          <w:sz w:val="28"/>
          <w:rtl/>
        </w:rPr>
        <w:t xml:space="preserve"> הוכח איזו מן המחסניות של המערער, אם בכלל, הייתה בתוך האקדח</w:t>
      </w:r>
      <w:r w:rsidR="00A7764A">
        <w:rPr>
          <w:rFonts w:ascii="David" w:hAnsi="David" w:hint="cs"/>
          <w:sz w:val="28"/>
          <w:rtl/>
        </w:rPr>
        <w:t>,</w:t>
      </w:r>
      <w:r w:rsidRPr="000361A8">
        <w:rPr>
          <w:rFonts w:ascii="David" w:hAnsi="David" w:hint="cs"/>
          <w:sz w:val="28"/>
          <w:rtl/>
        </w:rPr>
        <w:t xml:space="preserve"> ולא הובאו ראיות לכמות הכדורים המרבית שניתן לטעון בתוך מחסנית האקדח</w:t>
      </w:r>
      <w:r w:rsidR="00A7764A">
        <w:rPr>
          <w:rFonts w:ascii="David" w:hAnsi="David" w:hint="cs"/>
          <w:sz w:val="28"/>
          <w:rtl/>
        </w:rPr>
        <w:t xml:space="preserve"> - </w:t>
      </w:r>
      <w:r w:rsidRPr="000361A8">
        <w:rPr>
          <w:rFonts w:ascii="David" w:hAnsi="David" w:hint="cs"/>
          <w:sz w:val="28"/>
          <w:rtl/>
        </w:rPr>
        <w:t>החלטתו של בית הדין שלא לאפשר את הכנסת האקדח למתחם בית הדין הייתה סבירה בנסיבות העניין, אולי אף מתבקשת מטעמי אבטחה, ו</w:t>
      </w:r>
      <w:r w:rsidR="0096722A">
        <w:rPr>
          <w:rFonts w:ascii="David" w:hAnsi="David" w:hint="cs"/>
          <w:sz w:val="28"/>
          <w:rtl/>
        </w:rPr>
        <w:t xml:space="preserve">מכל מקום, </w:t>
      </w:r>
      <w:r w:rsidRPr="000361A8">
        <w:rPr>
          <w:rFonts w:ascii="David" w:hAnsi="David" w:hint="cs"/>
          <w:sz w:val="28"/>
          <w:rtl/>
        </w:rPr>
        <w:t xml:space="preserve">לא גרמה למערער כל עיוות דין. </w:t>
      </w:r>
    </w:p>
    <w:p w14:paraId="420651CD" w14:textId="77777777" w:rsidR="00E22550" w:rsidRPr="000361A8" w:rsidRDefault="00E22550" w:rsidP="001A417A">
      <w:pPr>
        <w:pStyle w:val="ListParagraph"/>
        <w:numPr>
          <w:ilvl w:val="0"/>
          <w:numId w:val="3"/>
        </w:numPr>
        <w:tabs>
          <w:tab w:val="left" w:pos="423"/>
        </w:tabs>
        <w:ind w:hanging="20"/>
        <w:contextualSpacing/>
        <w:rPr>
          <w:rFonts w:ascii="David" w:hAnsi="David"/>
          <w:sz w:val="28"/>
          <w:rtl/>
        </w:rPr>
      </w:pPr>
      <w:r w:rsidRPr="000361A8">
        <w:rPr>
          <w:rFonts w:ascii="David" w:hAnsi="David" w:hint="cs"/>
          <w:sz w:val="28"/>
          <w:rtl/>
        </w:rPr>
        <w:t>נעבור, אפוא, לבחינת טענות המערער בנוגע למחדלי החקירה ולהגנה מן הצדק</w:t>
      </w:r>
      <w:r w:rsidR="008C7541" w:rsidRPr="000361A8">
        <w:rPr>
          <w:rFonts w:ascii="David" w:hAnsi="David" w:hint="cs"/>
          <w:sz w:val="28"/>
          <w:rtl/>
        </w:rPr>
        <w:t>.</w:t>
      </w:r>
    </w:p>
    <w:p w14:paraId="077CFECA" w14:textId="77777777" w:rsidR="00E22550" w:rsidRPr="00531B14" w:rsidRDefault="00E22550" w:rsidP="001A417A">
      <w:pPr>
        <w:tabs>
          <w:tab w:val="left" w:pos="423"/>
        </w:tabs>
        <w:ind w:hanging="20"/>
        <w:contextualSpacing/>
        <w:rPr>
          <w:rFonts w:ascii="David" w:hAnsi="David"/>
          <w:sz w:val="36"/>
          <w:szCs w:val="32"/>
          <w:rtl/>
        </w:rPr>
      </w:pPr>
    </w:p>
    <w:p w14:paraId="614752A3" w14:textId="77777777" w:rsidR="00506485" w:rsidRPr="00506485" w:rsidRDefault="00467360" w:rsidP="001A417A">
      <w:pPr>
        <w:pStyle w:val="ListParagraph"/>
        <w:tabs>
          <w:tab w:val="left" w:pos="423"/>
        </w:tabs>
        <w:ind w:left="0" w:hanging="20"/>
        <w:contextualSpacing/>
        <w:rPr>
          <w:rFonts w:ascii="David" w:hAnsi="David"/>
          <w:sz w:val="28"/>
          <w:u w:val="single"/>
        </w:rPr>
      </w:pPr>
      <w:r>
        <w:rPr>
          <w:rFonts w:ascii="David" w:hAnsi="David" w:hint="cs"/>
          <w:sz w:val="28"/>
          <w:u w:val="single"/>
          <w:rtl/>
        </w:rPr>
        <w:t>הגנה מן הצדק ו</w:t>
      </w:r>
      <w:r w:rsidR="00506485" w:rsidRPr="00506485">
        <w:rPr>
          <w:rFonts w:ascii="David" w:hAnsi="David" w:hint="cs"/>
          <w:sz w:val="28"/>
          <w:u w:val="single"/>
          <w:rtl/>
        </w:rPr>
        <w:t>מחדלי החקירה</w:t>
      </w:r>
    </w:p>
    <w:p w14:paraId="083A2D75" w14:textId="77777777" w:rsidR="00467360" w:rsidRDefault="005805C0" w:rsidP="001A417A">
      <w:pPr>
        <w:pStyle w:val="ListParagraph"/>
        <w:numPr>
          <w:ilvl w:val="0"/>
          <w:numId w:val="3"/>
        </w:numPr>
        <w:tabs>
          <w:tab w:val="left" w:pos="423"/>
        </w:tabs>
        <w:ind w:hanging="20"/>
        <w:contextualSpacing/>
      </w:pPr>
      <w:r>
        <w:rPr>
          <w:rFonts w:hint="cs"/>
          <w:rtl/>
        </w:rPr>
        <w:t xml:space="preserve">ההגנה העלתה את טענותיה למחדלי חקירה בשני מסלולים נפרדים. בגדרו של הראשון, טענה כי לא היה ראוי להגיש נגד המערער את כתב האישום בהיעדר תשתית ראייתית מספקת ולכן עומדת לו הגנה מן הצדק. </w:t>
      </w:r>
      <w:r w:rsidR="00A1275E">
        <w:rPr>
          <w:rFonts w:hint="cs"/>
          <w:rtl/>
        </w:rPr>
        <w:t>ב</w:t>
      </w:r>
      <w:r w:rsidR="0096722A">
        <w:rPr>
          <w:rFonts w:hint="cs"/>
          <w:rtl/>
        </w:rPr>
        <w:t>מסלול ה</w:t>
      </w:r>
      <w:r w:rsidR="00A1275E">
        <w:rPr>
          <w:rFonts w:hint="cs"/>
          <w:rtl/>
        </w:rPr>
        <w:t>שני נטען כי לנוכח מחדלי החקירה, התשתית הראייתית שהוצגה בפני בית הדין המ</w:t>
      </w:r>
      <w:r w:rsidR="00DD0057">
        <w:rPr>
          <w:rFonts w:hint="cs"/>
          <w:rtl/>
        </w:rPr>
        <w:t xml:space="preserve">חוזי, </w:t>
      </w:r>
      <w:r w:rsidR="00BC5A87">
        <w:rPr>
          <w:rFonts w:hint="cs"/>
          <w:rtl/>
        </w:rPr>
        <w:t xml:space="preserve">חייבה להורות על זיכויו של המערער כיוון שלא הוסרו הספקות בנוגע לאשמתו. </w:t>
      </w:r>
    </w:p>
    <w:p w14:paraId="75273DB8" w14:textId="402AD436" w:rsidR="00B33D8B" w:rsidRDefault="00D30E8F" w:rsidP="00531B14">
      <w:pPr>
        <w:pStyle w:val="ListParagraph"/>
        <w:numPr>
          <w:ilvl w:val="0"/>
          <w:numId w:val="3"/>
        </w:numPr>
        <w:tabs>
          <w:tab w:val="left" w:pos="423"/>
        </w:tabs>
        <w:ind w:hanging="20"/>
        <w:contextualSpacing/>
        <w:rPr>
          <w:rtl/>
        </w:rPr>
      </w:pPr>
      <w:r>
        <w:rPr>
          <w:rFonts w:hint="cs"/>
          <w:rtl/>
        </w:rPr>
        <w:t xml:space="preserve">אשר ליחס בין מחדלי החקירה לטענה של הגנה מן הצדק, הובהר </w:t>
      </w:r>
      <w:r w:rsidR="00615114" w:rsidRPr="00615114">
        <w:rPr>
          <w:rFonts w:hint="cs"/>
          <w:rtl/>
        </w:rPr>
        <w:t xml:space="preserve">בעניין </w:t>
      </w:r>
      <w:proofErr w:type="spellStart"/>
      <w:r w:rsidR="00615114" w:rsidRPr="005805C0">
        <w:rPr>
          <w:rFonts w:hint="cs"/>
          <w:b/>
          <w:bCs/>
          <w:rtl/>
        </w:rPr>
        <w:t>בורוביץ</w:t>
      </w:r>
      <w:proofErr w:type="spellEnd"/>
      <w:r w:rsidR="00C60141">
        <w:rPr>
          <w:rFonts w:hint="cs"/>
          <w:rtl/>
        </w:rPr>
        <w:t>, כי טענות אלה נבחנות ב</w:t>
      </w:r>
      <w:r w:rsidR="00042396">
        <w:rPr>
          <w:rFonts w:hint="cs"/>
          <w:rtl/>
        </w:rPr>
        <w:t>"</w:t>
      </w:r>
      <w:r w:rsidR="00C60141" w:rsidRPr="005805C0">
        <w:rPr>
          <w:rFonts w:hint="cs"/>
          <w:b/>
          <w:bCs/>
          <w:rtl/>
        </w:rPr>
        <w:t>שני מסלולי בחינה נפרדים</w:t>
      </w:r>
      <w:r w:rsidR="00C60141" w:rsidRPr="007D04D4">
        <w:rPr>
          <w:rFonts w:hint="cs"/>
          <w:rtl/>
        </w:rPr>
        <w:t xml:space="preserve">, שנועדו לקדם </w:t>
      </w:r>
      <w:r w:rsidR="00042396" w:rsidRPr="005805C0">
        <w:rPr>
          <w:rFonts w:ascii="David" w:hAnsi="David" w:hint="cs"/>
          <w:sz w:val="28"/>
          <w:rtl/>
        </w:rPr>
        <w:t>תכליות ערכיות שונות</w:t>
      </w:r>
      <w:r w:rsidR="00F87731" w:rsidRPr="005805C0">
        <w:rPr>
          <w:rFonts w:ascii="David" w:hAnsi="David" w:hint="cs"/>
          <w:sz w:val="28"/>
          <w:rtl/>
        </w:rPr>
        <w:t>"</w:t>
      </w:r>
      <w:r w:rsidR="00042396" w:rsidRPr="005805C0">
        <w:rPr>
          <w:rFonts w:ascii="David" w:hAnsi="David" w:hint="cs"/>
          <w:sz w:val="28"/>
          <w:rtl/>
        </w:rPr>
        <w:t xml:space="preserve">: </w:t>
      </w:r>
      <w:r w:rsidR="00042396" w:rsidRPr="005805C0">
        <w:rPr>
          <w:rFonts w:ascii="David" w:hAnsi="David" w:hint="cs"/>
          <w:b/>
          <w:bCs/>
          <w:sz w:val="28"/>
          <w:rtl/>
        </w:rPr>
        <w:t>המבחן הראשון</w:t>
      </w:r>
      <w:r w:rsidR="00890BD5" w:rsidRPr="005805C0">
        <w:rPr>
          <w:rFonts w:ascii="David" w:hAnsi="David" w:hint="cs"/>
          <w:sz w:val="28"/>
          <w:rtl/>
        </w:rPr>
        <w:t>, שבגדרו פועלת ה"הגנה מן הצדק"</w:t>
      </w:r>
      <w:r w:rsidR="00042396" w:rsidRPr="005805C0">
        <w:rPr>
          <w:rFonts w:ascii="David" w:hAnsi="David" w:hint="cs"/>
          <w:sz w:val="28"/>
          <w:rtl/>
        </w:rPr>
        <w:t xml:space="preserve"> נועד </w:t>
      </w:r>
      <w:r w:rsidR="00890BD5" w:rsidRPr="005805C0">
        <w:rPr>
          <w:rFonts w:ascii="David" w:hAnsi="David" w:hint="cs"/>
          <w:sz w:val="28"/>
          <w:rtl/>
        </w:rPr>
        <w:t>"</w:t>
      </w:r>
      <w:r w:rsidR="00042396" w:rsidRPr="005805C0">
        <w:rPr>
          <w:rFonts w:ascii="David" w:hAnsi="David" w:hint="cs"/>
          <w:sz w:val="28"/>
          <w:rtl/>
        </w:rPr>
        <w:t>לקדם אינטרסים ציבוריים רחבים הקשורים בניהולם של הליכים פליליים, כצדק והגינות</w:t>
      </w:r>
      <w:r w:rsidR="00890BD5" w:rsidRPr="005805C0">
        <w:rPr>
          <w:rFonts w:ascii="David" w:hAnsi="David" w:hint="cs"/>
          <w:sz w:val="28"/>
          <w:rtl/>
        </w:rPr>
        <w:t>"</w:t>
      </w:r>
      <w:r w:rsidR="00042396" w:rsidRPr="005805C0">
        <w:rPr>
          <w:rFonts w:ascii="David" w:hAnsi="David" w:hint="cs"/>
          <w:sz w:val="28"/>
          <w:rtl/>
        </w:rPr>
        <w:t>.</w:t>
      </w:r>
      <w:r w:rsidR="00C80881" w:rsidRPr="005805C0">
        <w:rPr>
          <w:rFonts w:ascii="David" w:hAnsi="David" w:hint="cs"/>
          <w:sz w:val="28"/>
          <w:rtl/>
        </w:rPr>
        <w:t xml:space="preserve"> </w:t>
      </w:r>
      <w:r w:rsidR="007D04D4" w:rsidRPr="005805C0">
        <w:rPr>
          <w:rFonts w:ascii="David" w:hAnsi="David" w:hint="cs"/>
          <w:sz w:val="28"/>
          <w:rtl/>
        </w:rPr>
        <w:t>כאן, נבחנת השאלה, "אם לנוכח הפגמים שבהם לקו הליכי החקירה היה זה מוצדק והוגן לפתוח (או להוסיף ולנהל) את ההליך</w:t>
      </w:r>
      <w:r w:rsidR="003B4469">
        <w:rPr>
          <w:rFonts w:ascii="David" w:hAnsi="David"/>
          <w:sz w:val="28"/>
        </w:rPr>
        <w:t xml:space="preserve"> </w:t>
      </w:r>
      <w:r w:rsidR="007D04D4" w:rsidRPr="005805C0">
        <w:rPr>
          <w:rFonts w:ascii="David" w:hAnsi="David" w:hint="cs"/>
          <w:sz w:val="28"/>
          <w:rtl/>
        </w:rPr>
        <w:t>הפלילי נגד המערערים".</w:t>
      </w:r>
      <w:r w:rsidR="00042396" w:rsidRPr="005805C0">
        <w:rPr>
          <w:rFonts w:ascii="David" w:hAnsi="David" w:hint="cs"/>
          <w:sz w:val="28"/>
          <w:rtl/>
        </w:rPr>
        <w:t xml:space="preserve"> </w:t>
      </w:r>
      <w:r w:rsidR="00606F9D" w:rsidRPr="005805C0">
        <w:rPr>
          <w:rFonts w:ascii="David" w:hAnsi="David" w:hint="cs"/>
          <w:sz w:val="28"/>
          <w:rtl/>
        </w:rPr>
        <w:t xml:space="preserve">עוד נפסק שם, כי </w:t>
      </w:r>
      <w:r w:rsidR="00B23A33" w:rsidRPr="005805C0">
        <w:rPr>
          <w:rFonts w:ascii="David" w:hAnsi="David" w:hint="cs"/>
          <w:sz w:val="28"/>
          <w:rtl/>
        </w:rPr>
        <w:t>"</w:t>
      </w:r>
      <w:r w:rsidR="00890BD5" w:rsidRPr="005805C0">
        <w:rPr>
          <w:rFonts w:ascii="David" w:hAnsi="David" w:hint="cs"/>
          <w:b/>
          <w:bCs/>
          <w:sz w:val="28"/>
          <w:rtl/>
        </w:rPr>
        <w:t>ביסוד המבחן השני</w:t>
      </w:r>
      <w:r w:rsidR="00890BD5" w:rsidRPr="005805C0">
        <w:rPr>
          <w:rFonts w:ascii="David" w:hAnsi="David" w:hint="cs"/>
          <w:sz w:val="28"/>
          <w:rtl/>
        </w:rPr>
        <w:t xml:space="preserve"> - המבוסס על דיני הראיות - ניצב אינטרס ציבורי מרכזי אחד, והוא חקר האמת</w:t>
      </w:r>
      <w:r w:rsidR="00B23A33" w:rsidRPr="005805C0">
        <w:rPr>
          <w:rFonts w:ascii="David" w:hAnsi="David" w:hint="cs"/>
          <w:sz w:val="28"/>
          <w:rtl/>
        </w:rPr>
        <w:t>".</w:t>
      </w:r>
      <w:r w:rsidR="00B23A33">
        <w:rPr>
          <w:rFonts w:hint="cs"/>
          <w:rtl/>
        </w:rPr>
        <w:t xml:space="preserve"> הודגש, כי "</w:t>
      </w:r>
      <w:r w:rsidR="00B23A33" w:rsidRPr="005805C0">
        <w:rPr>
          <w:rFonts w:ascii="David" w:hAnsi="David" w:hint="cs"/>
          <w:sz w:val="28"/>
          <w:rtl/>
        </w:rPr>
        <w:t>לשיקולי צדק והגינות אין, ולא יכולה להיות, השפעה על קביעת מהימנותן ומשקלן של הראיות הקבילות</w:t>
      </w:r>
      <w:r w:rsidR="00C80881" w:rsidRPr="005805C0">
        <w:rPr>
          <w:rFonts w:ascii="David" w:hAnsi="David" w:hint="cs"/>
          <w:sz w:val="28"/>
          <w:rtl/>
        </w:rPr>
        <w:t>; שכן, ביסוד קביעה זו ניצב רק האינטרס להגיע לחקר האמת</w:t>
      </w:r>
      <w:r w:rsidR="00B23A33" w:rsidRPr="005805C0">
        <w:rPr>
          <w:rFonts w:ascii="David" w:hAnsi="David" w:hint="cs"/>
          <w:sz w:val="28"/>
          <w:rtl/>
        </w:rPr>
        <w:t>"</w:t>
      </w:r>
      <w:r w:rsidR="001A2AF7">
        <w:rPr>
          <w:rFonts w:hint="cs"/>
          <w:rtl/>
        </w:rPr>
        <w:t xml:space="preserve">. </w:t>
      </w:r>
      <w:r w:rsidR="0048413C">
        <w:rPr>
          <w:rFonts w:hint="cs"/>
          <w:rtl/>
        </w:rPr>
        <w:t xml:space="preserve">השאלה </w:t>
      </w:r>
      <w:r w:rsidR="00257F5E">
        <w:rPr>
          <w:rFonts w:hint="cs"/>
          <w:rtl/>
        </w:rPr>
        <w:t xml:space="preserve">על פי </w:t>
      </w:r>
      <w:r w:rsidR="0048413C">
        <w:rPr>
          <w:rFonts w:hint="cs"/>
          <w:rtl/>
        </w:rPr>
        <w:t>מבחן זה, היא "</w:t>
      </w:r>
      <w:r w:rsidR="0048413C" w:rsidRPr="005805C0">
        <w:rPr>
          <w:rFonts w:ascii="David" w:hAnsi="David" w:hint="cs"/>
          <w:sz w:val="28"/>
          <w:rtl/>
        </w:rPr>
        <w:t>אם ועד כמה השפיעו פגמי החקירה על הוכחת העבירות שיוחסו למערערים ברמה הנדרשת בפלילים"</w:t>
      </w:r>
      <w:r w:rsidR="0048413C">
        <w:rPr>
          <w:rFonts w:hint="cs"/>
          <w:rtl/>
        </w:rPr>
        <w:t xml:space="preserve"> </w:t>
      </w:r>
      <w:r w:rsidR="00C80881" w:rsidRPr="005805C0">
        <w:rPr>
          <w:rFonts w:ascii="David" w:hAnsi="David" w:hint="cs"/>
          <w:sz w:val="28"/>
          <w:rtl/>
        </w:rPr>
        <w:t xml:space="preserve">(ע"פ 4855/02 </w:t>
      </w:r>
      <w:r w:rsidR="00C80881" w:rsidRPr="005805C0">
        <w:rPr>
          <w:rFonts w:ascii="David" w:hAnsi="David" w:hint="cs"/>
          <w:b/>
          <w:bCs/>
          <w:sz w:val="28"/>
          <w:rtl/>
        </w:rPr>
        <w:t xml:space="preserve">מדינת ישראל נ' </w:t>
      </w:r>
      <w:proofErr w:type="spellStart"/>
      <w:r w:rsidR="00C80881" w:rsidRPr="005805C0">
        <w:rPr>
          <w:rFonts w:ascii="David" w:hAnsi="David" w:hint="cs"/>
          <w:b/>
          <w:bCs/>
          <w:sz w:val="28"/>
          <w:rtl/>
        </w:rPr>
        <w:t>בורוביץ</w:t>
      </w:r>
      <w:proofErr w:type="spellEnd"/>
      <w:r w:rsidR="00C80881" w:rsidRPr="005805C0">
        <w:rPr>
          <w:rFonts w:ascii="David" w:hAnsi="David" w:hint="cs"/>
          <w:sz w:val="28"/>
          <w:rtl/>
        </w:rPr>
        <w:t>, פסקה 43 (31.3.2005)).</w:t>
      </w:r>
      <w:r w:rsidR="005805C0">
        <w:rPr>
          <w:rFonts w:hint="cs"/>
          <w:rtl/>
        </w:rPr>
        <w:t xml:space="preserve"> </w:t>
      </w:r>
    </w:p>
    <w:p w14:paraId="7D77B60C" w14:textId="77777777" w:rsidR="005805C0" w:rsidRDefault="002608E7" w:rsidP="001A417A">
      <w:pPr>
        <w:pStyle w:val="ListParagraph"/>
        <w:tabs>
          <w:tab w:val="left" w:pos="423"/>
        </w:tabs>
        <w:ind w:left="0" w:hanging="20"/>
        <w:contextualSpacing/>
        <w:rPr>
          <w:rtl/>
        </w:rPr>
      </w:pPr>
      <w:r>
        <w:rPr>
          <w:rFonts w:hint="cs"/>
          <w:rtl/>
        </w:rPr>
        <w:t xml:space="preserve">נבחן את טענות ההגנה </w:t>
      </w:r>
      <w:r w:rsidR="00376604">
        <w:rPr>
          <w:rFonts w:hint="cs"/>
          <w:rtl/>
        </w:rPr>
        <w:t xml:space="preserve">בשני </w:t>
      </w:r>
      <w:r w:rsidR="00C775F5">
        <w:rPr>
          <w:rFonts w:hint="cs"/>
          <w:rtl/>
        </w:rPr>
        <w:t>מסלולי הבחינה האמורים</w:t>
      </w:r>
      <w:r w:rsidR="00AA6DFA">
        <w:rPr>
          <w:rFonts w:hint="cs"/>
          <w:rtl/>
        </w:rPr>
        <w:t xml:space="preserve">, </w:t>
      </w:r>
      <w:r w:rsidR="00340B55">
        <w:rPr>
          <w:rFonts w:hint="cs"/>
          <w:rtl/>
        </w:rPr>
        <w:t xml:space="preserve">אך </w:t>
      </w:r>
      <w:r w:rsidR="003E6B8A">
        <w:rPr>
          <w:rFonts w:hint="cs"/>
          <w:rtl/>
        </w:rPr>
        <w:t>נבהיר כבר עתה, כי ב</w:t>
      </w:r>
      <w:r w:rsidR="00340B55">
        <w:rPr>
          <w:rFonts w:hint="cs"/>
          <w:rtl/>
        </w:rPr>
        <w:t xml:space="preserve">נקודת </w:t>
      </w:r>
      <w:r w:rsidR="003E6B8A">
        <w:rPr>
          <w:rFonts w:hint="cs"/>
          <w:rtl/>
        </w:rPr>
        <w:t>ה</w:t>
      </w:r>
      <w:r w:rsidR="00340B55">
        <w:rPr>
          <w:rFonts w:hint="cs"/>
          <w:rtl/>
        </w:rPr>
        <w:t xml:space="preserve">מוצא לבחינה בשני המסלולים, </w:t>
      </w:r>
      <w:r w:rsidR="003E6B8A">
        <w:rPr>
          <w:rFonts w:hint="cs"/>
          <w:rtl/>
        </w:rPr>
        <w:t xml:space="preserve">ניצבת </w:t>
      </w:r>
      <w:r w:rsidR="00AA6DFA">
        <w:rPr>
          <w:rFonts w:hint="cs"/>
          <w:rtl/>
        </w:rPr>
        <w:t xml:space="preserve">עוצמתן </w:t>
      </w:r>
      <w:r>
        <w:rPr>
          <w:rFonts w:hint="cs"/>
          <w:rtl/>
        </w:rPr>
        <w:t xml:space="preserve">הרבה </w:t>
      </w:r>
      <w:r w:rsidR="00AA6DFA">
        <w:rPr>
          <w:rFonts w:hint="cs"/>
          <w:rtl/>
        </w:rPr>
        <w:t>של הראיות</w:t>
      </w:r>
      <w:r w:rsidR="00EC47E9">
        <w:rPr>
          <w:rFonts w:hint="cs"/>
          <w:rtl/>
        </w:rPr>
        <w:t>,</w:t>
      </w:r>
      <w:r>
        <w:rPr>
          <w:rFonts w:hint="cs"/>
          <w:rtl/>
        </w:rPr>
        <w:t xml:space="preserve"> </w:t>
      </w:r>
      <w:r w:rsidR="00E975D0">
        <w:rPr>
          <w:rFonts w:hint="cs"/>
          <w:rtl/>
        </w:rPr>
        <w:t xml:space="preserve">אשר אינה </w:t>
      </w:r>
      <w:r w:rsidR="00EA383A">
        <w:rPr>
          <w:rFonts w:hint="cs"/>
          <w:rtl/>
        </w:rPr>
        <w:t xml:space="preserve">מותירה ספקות בנוגע לאחריותו </w:t>
      </w:r>
      <w:r w:rsidR="00EC47E9">
        <w:rPr>
          <w:rFonts w:hint="cs"/>
          <w:rtl/>
        </w:rPr>
        <w:t xml:space="preserve">של המערער </w:t>
      </w:r>
      <w:r w:rsidR="00EA383A">
        <w:rPr>
          <w:rFonts w:hint="cs"/>
          <w:rtl/>
        </w:rPr>
        <w:t>לביצוע הירי</w:t>
      </w:r>
      <w:r w:rsidR="00E975D0">
        <w:rPr>
          <w:rFonts w:hint="cs"/>
          <w:rtl/>
        </w:rPr>
        <w:t>.</w:t>
      </w:r>
    </w:p>
    <w:p w14:paraId="748FF473" w14:textId="77777777" w:rsidR="005805C0" w:rsidRPr="00531B14" w:rsidRDefault="005805C0" w:rsidP="001A417A">
      <w:pPr>
        <w:pStyle w:val="ListParagraph"/>
        <w:tabs>
          <w:tab w:val="left" w:pos="423"/>
        </w:tabs>
        <w:ind w:left="0" w:hanging="20"/>
        <w:contextualSpacing/>
        <w:rPr>
          <w:sz w:val="28"/>
          <w:szCs w:val="32"/>
          <w:rtl/>
        </w:rPr>
      </w:pPr>
    </w:p>
    <w:p w14:paraId="51A1D6FD" w14:textId="77777777" w:rsidR="00966BDB" w:rsidRPr="006B0F87" w:rsidRDefault="006B0F87" w:rsidP="001A417A">
      <w:pPr>
        <w:pStyle w:val="ListParagraph"/>
        <w:tabs>
          <w:tab w:val="left" w:pos="423"/>
        </w:tabs>
        <w:ind w:left="0" w:hanging="20"/>
        <w:contextualSpacing/>
        <w:rPr>
          <w:u w:val="single"/>
        </w:rPr>
      </w:pPr>
      <w:r w:rsidRPr="006B0F87">
        <w:rPr>
          <w:rFonts w:hint="cs"/>
          <w:u w:val="single"/>
          <w:rtl/>
        </w:rPr>
        <w:lastRenderedPageBreak/>
        <w:t xml:space="preserve">מסלול הבחינה הראשון - </w:t>
      </w:r>
      <w:r w:rsidR="00D5186A" w:rsidRPr="006B0F87">
        <w:rPr>
          <w:rFonts w:hint="cs"/>
          <w:u w:val="single"/>
          <w:rtl/>
        </w:rPr>
        <w:t>הגנה מן הצדק</w:t>
      </w:r>
    </w:p>
    <w:p w14:paraId="48C18173" w14:textId="77777777" w:rsidR="00432137" w:rsidRPr="00432137" w:rsidRDefault="00F8756F" w:rsidP="001A417A">
      <w:pPr>
        <w:pStyle w:val="ListParagraph"/>
        <w:numPr>
          <w:ilvl w:val="0"/>
          <w:numId w:val="3"/>
        </w:numPr>
        <w:tabs>
          <w:tab w:val="left" w:pos="423"/>
        </w:tabs>
        <w:ind w:hanging="20"/>
        <w:contextualSpacing/>
        <w:rPr>
          <w:rtl/>
        </w:rPr>
      </w:pPr>
      <w:r>
        <w:rPr>
          <w:rFonts w:hint="cs"/>
          <w:rtl/>
        </w:rPr>
        <w:t xml:space="preserve">בפרשת </w:t>
      </w:r>
      <w:proofErr w:type="spellStart"/>
      <w:r w:rsidRPr="00BE7DEE">
        <w:rPr>
          <w:rFonts w:hint="cs"/>
          <w:b/>
          <w:bCs/>
          <w:rtl/>
        </w:rPr>
        <w:t>בורוביץ</w:t>
      </w:r>
      <w:proofErr w:type="spellEnd"/>
      <w:r>
        <w:rPr>
          <w:rFonts w:hint="cs"/>
          <w:rtl/>
        </w:rPr>
        <w:t xml:space="preserve"> </w:t>
      </w:r>
      <w:r w:rsidR="00BE7DEE">
        <w:rPr>
          <w:rFonts w:hint="cs"/>
          <w:rtl/>
        </w:rPr>
        <w:t xml:space="preserve">הנ"ל </w:t>
      </w:r>
      <w:r w:rsidR="00812F41">
        <w:rPr>
          <w:rFonts w:hint="cs"/>
          <w:rtl/>
        </w:rPr>
        <w:t xml:space="preserve">נקבע מבחן תלת שלבי </w:t>
      </w:r>
      <w:r>
        <w:rPr>
          <w:rFonts w:hint="cs"/>
          <w:rtl/>
        </w:rPr>
        <w:t xml:space="preserve">לשם יישום </w:t>
      </w:r>
      <w:r w:rsidR="000A08BB" w:rsidRPr="00432137">
        <w:rPr>
          <w:rtl/>
        </w:rPr>
        <w:t>דוקטרינ</w:t>
      </w:r>
      <w:r w:rsidR="00007D18">
        <w:rPr>
          <w:rFonts w:hint="cs"/>
          <w:rtl/>
        </w:rPr>
        <w:t>ת ההגנה מן הצדק</w:t>
      </w:r>
      <w:r w:rsidR="000A08BB" w:rsidRPr="00432137">
        <w:rPr>
          <w:rtl/>
        </w:rPr>
        <w:t xml:space="preserve">: </w:t>
      </w:r>
      <w:r w:rsidR="000A08BB">
        <w:rPr>
          <w:rFonts w:hint="cs"/>
          <w:rtl/>
        </w:rPr>
        <w:t>"</w:t>
      </w:r>
      <w:r w:rsidR="000A08BB" w:rsidRPr="00432137">
        <w:rPr>
          <w:rtl/>
        </w:rPr>
        <w:t>השלב הראשון עניינו בזיהוי הפגם ועוצמתו; בשלב השני נשקלים כלל האינטרסים שעל הפרק, על מנת לבחון האם בקיומו של ההליך הפלילי, חרף הפגם, יש משום פגיעה בתחושת הצדק וההגינות; במניין השיקולים יבואו: חומרת העבירה המיוחסת לנאשם; עוצמת הראיות (אלו המוּכחות ואלו הלכאוריות); נסיבותיהם האישיות של הנאשם ושל קורבן העבירה; חומרת הפגיעה בזכויות הנאשם; ומידת האשם שרובץ על כתפי הרשות. בשלב השלישי נבחן הסעד הראוי בנסיבות העניין, ובכלל זה, האם ניתן לרפא את הפגמים בהליך באמצעי מתון יותר מאשר ביטול ההליך הפליל</w:t>
      </w:r>
      <w:r w:rsidR="0063031B">
        <w:rPr>
          <w:rFonts w:hint="cs"/>
          <w:rtl/>
        </w:rPr>
        <w:t>י" (</w:t>
      </w:r>
      <w:proofErr w:type="spellStart"/>
      <w:r w:rsidR="00432137" w:rsidRPr="00432137">
        <w:rPr>
          <w:rtl/>
        </w:rPr>
        <w:t>עה"ס</w:t>
      </w:r>
      <w:proofErr w:type="spellEnd"/>
      <w:r w:rsidR="00432137" w:rsidRPr="00432137">
        <w:rPr>
          <w:rtl/>
        </w:rPr>
        <w:t xml:space="preserve"> 3913/23 </w:t>
      </w:r>
      <w:r w:rsidR="00432137" w:rsidRPr="00432137">
        <w:rPr>
          <w:b/>
          <w:bCs/>
          <w:rtl/>
        </w:rPr>
        <w:t xml:space="preserve"> כהן נ' היועצת המשפטית לממשלה</w:t>
      </w:r>
      <w:r>
        <w:rPr>
          <w:rFonts w:hint="cs"/>
          <w:rtl/>
        </w:rPr>
        <w:t>, בפסקה 19</w:t>
      </w:r>
      <w:r w:rsidR="00432137" w:rsidRPr="00432137">
        <w:rPr>
          <w:rtl/>
        </w:rPr>
        <w:t> (4.2.2024)‏‏</w:t>
      </w:r>
      <w:r w:rsidR="00DB1C53">
        <w:rPr>
          <w:rFonts w:hint="cs"/>
          <w:rtl/>
        </w:rPr>
        <w:t xml:space="preserve">; ע/70,72/16 </w:t>
      </w:r>
      <w:r w:rsidR="00DB1C53" w:rsidRPr="00DB1C53">
        <w:rPr>
          <w:rFonts w:hint="cs"/>
          <w:b/>
          <w:bCs/>
          <w:rtl/>
        </w:rPr>
        <w:t>רב"ט סויד נ' התובע הצבאי הראשי</w:t>
      </w:r>
      <w:r w:rsidR="00DB1C53">
        <w:rPr>
          <w:rFonts w:hint="cs"/>
          <w:rtl/>
        </w:rPr>
        <w:t>, פסקה 19 ואילך (2016)</w:t>
      </w:r>
      <w:r w:rsidR="0063031B">
        <w:rPr>
          <w:rFonts w:hint="cs"/>
          <w:rtl/>
        </w:rPr>
        <w:t>)</w:t>
      </w:r>
      <w:r w:rsidR="009C07EB">
        <w:rPr>
          <w:rFonts w:hint="cs"/>
          <w:rtl/>
        </w:rPr>
        <w:t>.</w:t>
      </w:r>
      <w:r w:rsidR="00432137" w:rsidRPr="00432137">
        <w:rPr>
          <w:rtl/>
        </w:rPr>
        <w:t xml:space="preserve"> </w:t>
      </w:r>
    </w:p>
    <w:p w14:paraId="27B48510" w14:textId="77777777" w:rsidR="00657E37" w:rsidRDefault="00CF011D" w:rsidP="001A417A">
      <w:pPr>
        <w:pStyle w:val="ListParagraph"/>
        <w:numPr>
          <w:ilvl w:val="0"/>
          <w:numId w:val="3"/>
        </w:numPr>
        <w:tabs>
          <w:tab w:val="left" w:pos="423"/>
        </w:tabs>
        <w:ind w:hanging="20"/>
        <w:contextualSpacing/>
      </w:pPr>
      <w:r>
        <w:rPr>
          <w:rFonts w:hint="cs"/>
          <w:rtl/>
        </w:rPr>
        <w:t xml:space="preserve">והנה, </w:t>
      </w:r>
      <w:r w:rsidR="006502A4">
        <w:rPr>
          <w:rFonts w:hint="cs"/>
          <w:rtl/>
        </w:rPr>
        <w:t xml:space="preserve">בענייננו </w:t>
      </w:r>
      <w:r w:rsidR="00AC17D7">
        <w:rPr>
          <w:rFonts w:hint="cs"/>
          <w:rtl/>
        </w:rPr>
        <w:t xml:space="preserve">לא </w:t>
      </w:r>
      <w:r w:rsidR="00257F5E">
        <w:rPr>
          <w:rFonts w:hint="cs"/>
          <w:rtl/>
        </w:rPr>
        <w:t xml:space="preserve">מצאנו כי </w:t>
      </w:r>
      <w:r w:rsidR="006502A4" w:rsidRPr="00BF7648">
        <w:rPr>
          <w:rFonts w:hint="cs"/>
          <w:rtl/>
        </w:rPr>
        <w:t xml:space="preserve">נפל פגם בהתנהלות </w:t>
      </w:r>
      <w:r w:rsidR="005E172D" w:rsidRPr="00BF7648">
        <w:rPr>
          <w:rFonts w:hint="cs"/>
          <w:rtl/>
        </w:rPr>
        <w:t>התביעה</w:t>
      </w:r>
      <w:r w:rsidR="005F2B74">
        <w:rPr>
          <w:rFonts w:hint="cs"/>
          <w:rtl/>
        </w:rPr>
        <w:t>. כידוע, הכלל הוא ש</w:t>
      </w:r>
      <w:r w:rsidR="00DB1C53">
        <w:rPr>
          <w:rFonts w:hint="cs"/>
          <w:rtl/>
        </w:rPr>
        <w:t>אם "'הראיות מספיקות לאישום' - יוגש כתב-אישום"</w:t>
      </w:r>
      <w:r w:rsidR="00790E9D">
        <w:rPr>
          <w:rFonts w:hint="cs"/>
          <w:rtl/>
        </w:rPr>
        <w:t xml:space="preserve"> והמבחן שנקבע בעניין זה הוא שיוגש כתב אישום </w:t>
      </w:r>
      <w:r w:rsidR="00790E9D" w:rsidRPr="00790E9D">
        <w:rPr>
          <w:rFonts w:hint="cs"/>
          <w:rtl/>
        </w:rPr>
        <w:t>"</w:t>
      </w:r>
      <w:r w:rsidR="00790E9D" w:rsidRPr="00790E9D">
        <w:rPr>
          <w:rtl/>
        </w:rPr>
        <w:t>באותם מקרים שבהם משוכנע התובע כי קיים סיכוי סביר להרשעה</w:t>
      </w:r>
      <w:r w:rsidR="00790E9D" w:rsidRPr="00790E9D">
        <w:rPr>
          <w:rFonts w:hint="cs"/>
          <w:rtl/>
        </w:rPr>
        <w:t>"</w:t>
      </w:r>
      <w:r w:rsidR="005F2B74">
        <w:rPr>
          <w:rFonts w:hint="cs"/>
          <w:rtl/>
        </w:rPr>
        <w:t xml:space="preserve"> (</w:t>
      </w:r>
      <w:r w:rsidR="005F2B74" w:rsidRPr="00085E44">
        <w:rPr>
          <w:rFonts w:hint="cs"/>
          <w:rtl/>
        </w:rPr>
        <w:t xml:space="preserve">בג"ץ 2534/97 </w:t>
      </w:r>
      <w:r w:rsidR="005F2B74" w:rsidRPr="00085E44">
        <w:rPr>
          <w:rFonts w:hint="cs"/>
          <w:b/>
          <w:bCs/>
          <w:rtl/>
        </w:rPr>
        <w:t xml:space="preserve">יהב נ' פרקליטות </w:t>
      </w:r>
      <w:r w:rsidR="005F2B74" w:rsidRPr="00085E44">
        <w:rPr>
          <w:rFonts w:hint="cs"/>
          <w:rtl/>
        </w:rPr>
        <w:t xml:space="preserve">המדינה, פ"ד נא(3) 1, </w:t>
      </w:r>
      <w:r w:rsidR="00790E9D">
        <w:rPr>
          <w:rFonts w:hint="cs"/>
          <w:rtl/>
        </w:rPr>
        <w:t>פסקה 6</w:t>
      </w:r>
      <w:r w:rsidR="005F2B74" w:rsidRPr="00085E44">
        <w:rPr>
          <w:rFonts w:hint="cs"/>
          <w:rtl/>
        </w:rPr>
        <w:t xml:space="preserve"> (1997)).</w:t>
      </w:r>
      <w:r w:rsidR="005F2B74">
        <w:rPr>
          <w:rFonts w:hint="cs"/>
          <w:rtl/>
        </w:rPr>
        <w:t xml:space="preserve"> </w:t>
      </w:r>
      <w:r w:rsidR="00FC3EFD" w:rsidRPr="00BF7648">
        <w:rPr>
          <w:rFonts w:hint="cs"/>
          <w:rtl/>
        </w:rPr>
        <w:t xml:space="preserve">נוכח טיבן </w:t>
      </w:r>
      <w:r w:rsidR="00096B5E" w:rsidRPr="00BF7648">
        <w:rPr>
          <w:rFonts w:hint="cs"/>
          <w:rtl/>
        </w:rPr>
        <w:t xml:space="preserve">של הראיות שעמדו </w:t>
      </w:r>
      <w:r w:rsidR="00E975D0" w:rsidRPr="00BF7648">
        <w:rPr>
          <w:rFonts w:hint="cs"/>
          <w:rtl/>
        </w:rPr>
        <w:t>בפני</w:t>
      </w:r>
      <w:r w:rsidR="00096B5E" w:rsidRPr="00BF7648">
        <w:rPr>
          <w:rFonts w:hint="cs"/>
          <w:rtl/>
        </w:rPr>
        <w:t xml:space="preserve"> התביעה, </w:t>
      </w:r>
      <w:r w:rsidR="00213769">
        <w:rPr>
          <w:rFonts w:hint="cs"/>
          <w:rtl/>
        </w:rPr>
        <w:t xml:space="preserve">הכוללות עדויות </w:t>
      </w:r>
      <w:r w:rsidR="00257F5E">
        <w:rPr>
          <w:rFonts w:hint="cs"/>
          <w:rtl/>
        </w:rPr>
        <w:t xml:space="preserve">ברורות </w:t>
      </w:r>
      <w:r w:rsidR="00213769">
        <w:rPr>
          <w:rFonts w:hint="cs"/>
          <w:rtl/>
        </w:rPr>
        <w:t>של כל עדי התביעה</w:t>
      </w:r>
      <w:r w:rsidR="00257F5E">
        <w:rPr>
          <w:rFonts w:hint="cs"/>
          <w:rtl/>
        </w:rPr>
        <w:t>,</w:t>
      </w:r>
      <w:r w:rsidR="00213769">
        <w:rPr>
          <w:rFonts w:hint="cs"/>
          <w:rtl/>
        </w:rPr>
        <w:t xml:space="preserve"> את </w:t>
      </w:r>
      <w:r w:rsidR="00401FEC">
        <w:rPr>
          <w:rFonts w:hint="cs"/>
          <w:rtl/>
        </w:rPr>
        <w:t xml:space="preserve">הודאת המערער </w:t>
      </w:r>
      <w:r w:rsidR="00960D48">
        <w:rPr>
          <w:rFonts w:hint="cs"/>
          <w:rtl/>
        </w:rPr>
        <w:t>ו</w:t>
      </w:r>
      <w:r w:rsidR="00257F5E">
        <w:rPr>
          <w:rFonts w:hint="cs"/>
          <w:rtl/>
        </w:rPr>
        <w:t xml:space="preserve">את </w:t>
      </w:r>
      <w:r w:rsidR="00401FEC">
        <w:rPr>
          <w:rFonts w:hint="cs"/>
          <w:rtl/>
        </w:rPr>
        <w:t>הודעות הטקסט</w:t>
      </w:r>
      <w:r w:rsidR="009C07EB">
        <w:rPr>
          <w:rFonts w:hint="cs"/>
          <w:rtl/>
        </w:rPr>
        <w:t xml:space="preserve"> ש</w:t>
      </w:r>
      <w:r w:rsidR="00257F5E">
        <w:rPr>
          <w:rFonts w:hint="cs"/>
          <w:rtl/>
        </w:rPr>
        <w:t xml:space="preserve">שלח - </w:t>
      </w:r>
      <w:r w:rsidR="00AC17D7" w:rsidRPr="00BF7648">
        <w:rPr>
          <w:rFonts w:hint="cs"/>
          <w:rtl/>
        </w:rPr>
        <w:t xml:space="preserve">אין </w:t>
      </w:r>
      <w:r w:rsidR="00753644" w:rsidRPr="00BF7648">
        <w:rPr>
          <w:rFonts w:hint="cs"/>
          <w:rtl/>
        </w:rPr>
        <w:t>ב</w:t>
      </w:r>
      <w:r w:rsidR="00401FEC">
        <w:rPr>
          <w:rFonts w:hint="cs"/>
          <w:rtl/>
        </w:rPr>
        <w:t xml:space="preserve">החלטה על </w:t>
      </w:r>
      <w:r w:rsidR="009A2BBD" w:rsidRPr="00BF7648">
        <w:rPr>
          <w:rFonts w:hint="cs"/>
          <w:rtl/>
        </w:rPr>
        <w:t>הגשת כתב האישום משום "</w:t>
      </w:r>
      <w:r w:rsidR="00753644" w:rsidRPr="00BF7648">
        <w:rPr>
          <w:rtl/>
        </w:rPr>
        <w:t>סתירה מהותית לעקרונות של צדק והגינות משפט</w:t>
      </w:r>
      <w:r w:rsidR="009A2BBD" w:rsidRPr="00BF7648">
        <w:rPr>
          <w:rFonts w:hint="cs"/>
          <w:rtl/>
        </w:rPr>
        <w:t>ית"</w:t>
      </w:r>
      <w:r w:rsidR="009B0EE9" w:rsidRPr="00BF7648">
        <w:rPr>
          <w:rFonts w:hint="cs"/>
          <w:rtl/>
        </w:rPr>
        <w:t>.</w:t>
      </w:r>
      <w:r w:rsidR="00E74C06" w:rsidRPr="00BF7648">
        <w:rPr>
          <w:rFonts w:hint="cs"/>
          <w:rtl/>
        </w:rPr>
        <w:t xml:space="preserve"> גם ב</w:t>
      </w:r>
      <w:r w:rsidR="00E70263" w:rsidRPr="00BF7648">
        <w:rPr>
          <w:rFonts w:hint="cs"/>
          <w:rtl/>
        </w:rPr>
        <w:t>החלטת</w:t>
      </w:r>
      <w:r w:rsidR="00E947F1" w:rsidRPr="00BF7648">
        <w:rPr>
          <w:rFonts w:hint="cs"/>
          <w:rtl/>
        </w:rPr>
        <w:t>ה</w:t>
      </w:r>
      <w:r w:rsidR="00E70263" w:rsidRPr="00BF7648">
        <w:rPr>
          <w:rFonts w:hint="cs"/>
          <w:rtl/>
        </w:rPr>
        <w:t xml:space="preserve"> להמשיך לנהל את ההליך</w:t>
      </w:r>
      <w:r w:rsidR="00930339" w:rsidRPr="00BF7648">
        <w:rPr>
          <w:rFonts w:hint="cs"/>
          <w:rtl/>
        </w:rPr>
        <w:t xml:space="preserve"> הפלילי</w:t>
      </w:r>
      <w:r w:rsidR="00E70263" w:rsidRPr="00BF7648">
        <w:rPr>
          <w:rFonts w:hint="cs"/>
          <w:rtl/>
        </w:rPr>
        <w:t xml:space="preserve">, לאחר קבלת </w:t>
      </w:r>
      <w:r w:rsidR="00930339" w:rsidRPr="00BF7648">
        <w:rPr>
          <w:rFonts w:hint="cs"/>
          <w:rtl/>
        </w:rPr>
        <w:t>תיעוד המצלמה של השוטר שהגיע לזירה ו</w:t>
      </w:r>
      <w:r w:rsidR="00257F5E">
        <w:rPr>
          <w:rFonts w:hint="cs"/>
          <w:rtl/>
        </w:rPr>
        <w:t xml:space="preserve">את </w:t>
      </w:r>
      <w:r w:rsidR="00EA0262" w:rsidRPr="00BF7648">
        <w:rPr>
          <w:rFonts w:hint="cs"/>
          <w:rtl/>
        </w:rPr>
        <w:t>יומן החקירות</w:t>
      </w:r>
      <w:r w:rsidR="00E947F1" w:rsidRPr="00BF7648">
        <w:rPr>
          <w:rFonts w:hint="cs"/>
          <w:rtl/>
        </w:rPr>
        <w:t xml:space="preserve"> - לא נפל כל פגם</w:t>
      </w:r>
      <w:r w:rsidR="009C07EB">
        <w:rPr>
          <w:rFonts w:hint="cs"/>
          <w:rtl/>
        </w:rPr>
        <w:t>, לאור מסת הראיות שהייתה ברשותה ע</w:t>
      </w:r>
      <w:r w:rsidR="00257F5E">
        <w:rPr>
          <w:rFonts w:hint="cs"/>
          <w:rtl/>
        </w:rPr>
        <w:t>ובר ל</w:t>
      </w:r>
      <w:r w:rsidR="009C07EB">
        <w:rPr>
          <w:rFonts w:hint="cs"/>
          <w:rtl/>
        </w:rPr>
        <w:t>הגשת כתב האישום</w:t>
      </w:r>
      <w:r w:rsidR="00257F5E">
        <w:rPr>
          <w:rFonts w:hint="cs"/>
          <w:rtl/>
        </w:rPr>
        <w:t xml:space="preserve">. אדרבה, </w:t>
      </w:r>
      <w:r w:rsidR="009C07EB">
        <w:rPr>
          <w:rFonts w:hint="cs"/>
          <w:rtl/>
        </w:rPr>
        <w:t>תיעוד המצלמה הנזכר</w:t>
      </w:r>
      <w:r w:rsidR="00257F5E">
        <w:rPr>
          <w:rFonts w:hint="cs"/>
          <w:rtl/>
        </w:rPr>
        <w:t xml:space="preserve"> אף חיזק את ראיות התביעה</w:t>
      </w:r>
      <w:r w:rsidR="009C07EB">
        <w:rPr>
          <w:rFonts w:hint="cs"/>
          <w:rtl/>
        </w:rPr>
        <w:t xml:space="preserve">. כל אלה, הביאו </w:t>
      </w:r>
      <w:r w:rsidR="00705C23">
        <w:rPr>
          <w:rFonts w:hint="cs"/>
          <w:rtl/>
        </w:rPr>
        <w:t>לה</w:t>
      </w:r>
      <w:r w:rsidR="00257F5E">
        <w:rPr>
          <w:rFonts w:hint="cs"/>
          <w:rtl/>
        </w:rPr>
        <w:t>וכחת האשמה שיוחסה ל</w:t>
      </w:r>
      <w:r w:rsidR="00705C23">
        <w:rPr>
          <w:rFonts w:hint="cs"/>
          <w:rtl/>
        </w:rPr>
        <w:t>מערער</w:t>
      </w:r>
      <w:r w:rsidR="00257F5E">
        <w:rPr>
          <w:rFonts w:hint="cs"/>
          <w:rtl/>
        </w:rPr>
        <w:t>,</w:t>
      </w:r>
      <w:r w:rsidR="00705C23">
        <w:rPr>
          <w:rFonts w:hint="cs"/>
          <w:rtl/>
        </w:rPr>
        <w:t xml:space="preserve"> מעבר לכל ספק סביר</w:t>
      </w:r>
      <w:r w:rsidR="00EA0262" w:rsidRPr="00BF7648">
        <w:rPr>
          <w:rFonts w:hint="cs"/>
          <w:rtl/>
        </w:rPr>
        <w:t xml:space="preserve">. אומנם, מוטב היה אילו </w:t>
      </w:r>
      <w:r w:rsidR="007D5A5E">
        <w:rPr>
          <w:rFonts w:hint="cs"/>
          <w:rtl/>
        </w:rPr>
        <w:t xml:space="preserve">כל הראיות </w:t>
      </w:r>
      <w:r w:rsidR="00EA0262" w:rsidRPr="00BF7648">
        <w:rPr>
          <w:rFonts w:hint="cs"/>
          <w:rtl/>
        </w:rPr>
        <w:t>היו ניצב</w:t>
      </w:r>
      <w:r w:rsidR="007D5A5E">
        <w:rPr>
          <w:rFonts w:hint="cs"/>
          <w:rtl/>
        </w:rPr>
        <w:t>ות</w:t>
      </w:r>
      <w:r w:rsidR="00EA0262" w:rsidRPr="00BF7648">
        <w:rPr>
          <w:rFonts w:hint="cs"/>
          <w:rtl/>
        </w:rPr>
        <w:t xml:space="preserve"> בפני התביעה עוד לפני הגשת כתב האישום</w:t>
      </w:r>
      <w:r w:rsidR="00747157" w:rsidRPr="00BF7648">
        <w:rPr>
          <w:rFonts w:hint="cs"/>
          <w:rtl/>
        </w:rPr>
        <w:t>;</w:t>
      </w:r>
      <w:r w:rsidR="00EA0262" w:rsidRPr="00BF7648">
        <w:rPr>
          <w:rFonts w:hint="cs"/>
          <w:rtl/>
        </w:rPr>
        <w:t xml:space="preserve"> ברם</w:t>
      </w:r>
      <w:r w:rsidR="00747157" w:rsidRPr="00BF7648">
        <w:rPr>
          <w:rFonts w:hint="cs"/>
          <w:rtl/>
        </w:rPr>
        <w:t>,</w:t>
      </w:r>
      <w:r w:rsidR="00EA0262" w:rsidRPr="00BF7648">
        <w:rPr>
          <w:rFonts w:hint="cs"/>
          <w:rtl/>
        </w:rPr>
        <w:t xml:space="preserve"> </w:t>
      </w:r>
      <w:r w:rsidR="009B1B43" w:rsidRPr="00BF7648">
        <w:rPr>
          <w:rFonts w:hint="cs"/>
          <w:rtl/>
        </w:rPr>
        <w:t xml:space="preserve">מקובלת עלינו </w:t>
      </w:r>
      <w:r w:rsidR="00D66A3D" w:rsidRPr="00BF7648">
        <w:rPr>
          <w:rFonts w:hint="cs"/>
          <w:rtl/>
        </w:rPr>
        <w:t xml:space="preserve">תשובת התביעה, כי </w:t>
      </w:r>
      <w:r w:rsidR="009B1B43" w:rsidRPr="00BF7648">
        <w:rPr>
          <w:rFonts w:hint="cs"/>
          <w:rtl/>
        </w:rPr>
        <w:t>הונחה</w:t>
      </w:r>
      <w:r w:rsidR="00D66A3D" w:rsidRPr="00BF7648">
        <w:rPr>
          <w:rFonts w:hint="cs"/>
          <w:rtl/>
        </w:rPr>
        <w:t xml:space="preserve"> </w:t>
      </w:r>
      <w:r w:rsidR="009B1B43" w:rsidRPr="00BF7648">
        <w:rPr>
          <w:rFonts w:hint="cs"/>
          <w:rtl/>
        </w:rPr>
        <w:t>ב</w:t>
      </w:r>
      <w:r w:rsidR="00D66A3D" w:rsidRPr="00BF7648">
        <w:rPr>
          <w:rFonts w:hint="cs"/>
          <w:rtl/>
        </w:rPr>
        <w:t xml:space="preserve">פניה </w:t>
      </w:r>
      <w:r w:rsidR="00747157" w:rsidRPr="00BF7648">
        <w:rPr>
          <w:rFonts w:hint="cs"/>
          <w:rtl/>
        </w:rPr>
        <w:t xml:space="preserve">תשתית </w:t>
      </w:r>
      <w:r w:rsidR="00D66A3D" w:rsidRPr="00BF7648">
        <w:rPr>
          <w:rFonts w:hint="cs"/>
          <w:rtl/>
        </w:rPr>
        <w:t>רא</w:t>
      </w:r>
      <w:r w:rsidR="00D367E0">
        <w:rPr>
          <w:rFonts w:hint="cs"/>
          <w:rtl/>
        </w:rPr>
        <w:t>י</w:t>
      </w:r>
      <w:r w:rsidR="00D66A3D" w:rsidRPr="00BF7648">
        <w:rPr>
          <w:rFonts w:hint="cs"/>
          <w:rtl/>
        </w:rPr>
        <w:t>ית</w:t>
      </w:r>
      <w:r w:rsidR="00747157" w:rsidRPr="00BF7648">
        <w:rPr>
          <w:rFonts w:hint="cs"/>
          <w:rtl/>
        </w:rPr>
        <w:t>ית</w:t>
      </w:r>
      <w:r w:rsidR="00D66A3D" w:rsidRPr="00BF7648">
        <w:rPr>
          <w:rFonts w:hint="cs"/>
          <w:rtl/>
        </w:rPr>
        <w:t xml:space="preserve"> </w:t>
      </w:r>
      <w:r w:rsidR="00D66A3D" w:rsidRPr="007D5A5E">
        <w:rPr>
          <w:rFonts w:hint="cs"/>
          <w:b/>
          <w:bCs/>
          <w:rtl/>
        </w:rPr>
        <w:t>מספקת</w:t>
      </w:r>
      <w:r w:rsidR="009B1B43" w:rsidRPr="00BF7648">
        <w:rPr>
          <w:rFonts w:hint="cs"/>
          <w:rtl/>
        </w:rPr>
        <w:t xml:space="preserve">. </w:t>
      </w:r>
      <w:r w:rsidR="00570087" w:rsidRPr="00BF7648">
        <w:rPr>
          <w:rFonts w:hint="cs"/>
          <w:rtl/>
        </w:rPr>
        <w:t>על כן</w:t>
      </w:r>
      <w:r w:rsidR="00685CF0">
        <w:rPr>
          <w:rFonts w:hint="cs"/>
          <w:rtl/>
        </w:rPr>
        <w:t>,</w:t>
      </w:r>
      <w:r w:rsidR="00570087" w:rsidRPr="00BF7648">
        <w:rPr>
          <w:rFonts w:hint="cs"/>
          <w:rtl/>
        </w:rPr>
        <w:t xml:space="preserve"> טענת ההגנה אינה צולחת את השלב הראשון של </w:t>
      </w:r>
      <w:r w:rsidR="00570087">
        <w:rPr>
          <w:rFonts w:hint="cs"/>
          <w:rtl/>
        </w:rPr>
        <w:t>המבחן התלת שלבי</w:t>
      </w:r>
      <w:r w:rsidR="00570087" w:rsidRPr="00BF7648">
        <w:rPr>
          <w:rFonts w:hint="cs"/>
          <w:rtl/>
        </w:rPr>
        <w:t xml:space="preserve">. </w:t>
      </w:r>
      <w:r w:rsidR="00BF0347" w:rsidRPr="00BF7648">
        <w:rPr>
          <w:rFonts w:hint="cs"/>
          <w:rtl/>
        </w:rPr>
        <w:t xml:space="preserve">בכל מקרה, </w:t>
      </w:r>
      <w:r w:rsidR="00E512B7" w:rsidRPr="00BF7648">
        <w:rPr>
          <w:rFonts w:hint="cs"/>
          <w:rtl/>
        </w:rPr>
        <w:t xml:space="preserve">אין מדובר באחד מאותם "מקרים חריגים ביותר" </w:t>
      </w:r>
      <w:r w:rsidR="00502DF4" w:rsidRPr="00BF7648">
        <w:rPr>
          <w:rFonts w:hint="cs"/>
          <w:rtl/>
        </w:rPr>
        <w:t xml:space="preserve">המצדיקים סעד של הגנה מן הצדק (ענין </w:t>
      </w:r>
      <w:proofErr w:type="spellStart"/>
      <w:r w:rsidR="003C26E1" w:rsidRPr="005F2B74">
        <w:rPr>
          <w:rFonts w:hint="cs"/>
          <w:b/>
          <w:bCs/>
          <w:rtl/>
        </w:rPr>
        <w:t>בורוביץ</w:t>
      </w:r>
      <w:proofErr w:type="spellEnd"/>
      <w:r w:rsidR="003C26E1" w:rsidRPr="00BF7648">
        <w:rPr>
          <w:rFonts w:hint="cs"/>
          <w:rtl/>
        </w:rPr>
        <w:t xml:space="preserve"> הנ"ל</w:t>
      </w:r>
      <w:r w:rsidR="00502DF4" w:rsidRPr="00BF7648">
        <w:rPr>
          <w:rFonts w:hint="cs"/>
          <w:rtl/>
        </w:rPr>
        <w:t>,</w:t>
      </w:r>
      <w:r w:rsidR="003C26E1" w:rsidRPr="00BF7648">
        <w:rPr>
          <w:rFonts w:hint="cs"/>
          <w:rtl/>
        </w:rPr>
        <w:t xml:space="preserve"> פסקה 21).</w:t>
      </w:r>
      <w:r w:rsidR="00340B62">
        <w:rPr>
          <w:rFonts w:hint="cs"/>
          <w:rtl/>
        </w:rPr>
        <w:t xml:space="preserve"> </w:t>
      </w:r>
    </w:p>
    <w:p w14:paraId="5F001EF8" w14:textId="77777777" w:rsidR="00C905D6" w:rsidRDefault="00340B62" w:rsidP="001A417A">
      <w:pPr>
        <w:pStyle w:val="ListParagraph"/>
        <w:numPr>
          <w:ilvl w:val="0"/>
          <w:numId w:val="3"/>
        </w:numPr>
        <w:tabs>
          <w:tab w:val="left" w:pos="423"/>
        </w:tabs>
        <w:ind w:hanging="20"/>
        <w:contextualSpacing/>
      </w:pPr>
      <w:r>
        <w:rPr>
          <w:rFonts w:hint="cs"/>
          <w:rtl/>
        </w:rPr>
        <w:t xml:space="preserve">לאור האמור, </w:t>
      </w:r>
      <w:r w:rsidR="00657E37">
        <w:rPr>
          <w:rFonts w:hint="cs"/>
          <w:rtl/>
        </w:rPr>
        <w:t>מתייתר הדיון</w:t>
      </w:r>
      <w:r w:rsidR="006A6A8D">
        <w:rPr>
          <w:rFonts w:hint="cs"/>
          <w:rtl/>
        </w:rPr>
        <w:t xml:space="preserve"> בטענת ההגנה </w:t>
      </w:r>
      <w:r w:rsidR="006B0F87" w:rsidRPr="00942D40">
        <w:rPr>
          <w:rFonts w:ascii="David" w:hAnsi="David" w:hint="cs"/>
          <w:sz w:val="28"/>
          <w:rtl/>
        </w:rPr>
        <w:t>כי בית הדין המחוזי לא הכריע על-אתר בטענ</w:t>
      </w:r>
      <w:r w:rsidR="00685CF0">
        <w:rPr>
          <w:rFonts w:ascii="David" w:hAnsi="David" w:hint="cs"/>
          <w:sz w:val="28"/>
          <w:rtl/>
        </w:rPr>
        <w:t>ו</w:t>
      </w:r>
      <w:r w:rsidR="006B0F87" w:rsidRPr="00942D40">
        <w:rPr>
          <w:rFonts w:ascii="David" w:hAnsi="David" w:hint="cs"/>
          <w:sz w:val="28"/>
          <w:rtl/>
        </w:rPr>
        <w:t xml:space="preserve">ת ההגנה מן הצדק </w:t>
      </w:r>
      <w:r w:rsidR="00685CF0">
        <w:rPr>
          <w:rFonts w:ascii="David" w:hAnsi="David" w:hint="cs"/>
          <w:sz w:val="28"/>
          <w:rtl/>
        </w:rPr>
        <w:t xml:space="preserve">והאכיפה הבררנית </w:t>
      </w:r>
      <w:r w:rsidR="006B0F87" w:rsidRPr="00942D40">
        <w:rPr>
          <w:rFonts w:ascii="David" w:hAnsi="David" w:hint="cs"/>
          <w:sz w:val="28"/>
          <w:rtl/>
        </w:rPr>
        <w:t>שהעלתה ודחה את ההכרעה לסיומו של ההליך.</w:t>
      </w:r>
      <w:r w:rsidR="00657E37" w:rsidRPr="00942D40">
        <w:rPr>
          <w:rFonts w:ascii="David" w:hAnsi="David" w:hint="cs"/>
          <w:sz w:val="28"/>
          <w:rtl/>
        </w:rPr>
        <w:t xml:space="preserve"> נעיר, כי</w:t>
      </w:r>
      <w:r w:rsidR="006B0F87" w:rsidRPr="00942D40">
        <w:rPr>
          <w:rFonts w:ascii="David" w:hAnsi="David" w:hint="cs"/>
          <w:sz w:val="28"/>
          <w:rtl/>
        </w:rPr>
        <w:t xml:space="preserve"> </w:t>
      </w:r>
      <w:r w:rsidR="00657E37" w:rsidRPr="001A702D">
        <w:rPr>
          <w:rFonts w:hint="cs"/>
          <w:rtl/>
        </w:rPr>
        <w:t xml:space="preserve">הלכה היא, </w:t>
      </w:r>
      <w:r w:rsidR="00657E37">
        <w:rPr>
          <w:rFonts w:hint="cs"/>
          <w:rtl/>
        </w:rPr>
        <w:t>ש</w:t>
      </w:r>
      <w:r w:rsidR="00657E37" w:rsidRPr="001A702D">
        <w:rPr>
          <w:rFonts w:hint="cs"/>
          <w:rtl/>
        </w:rPr>
        <w:t xml:space="preserve">כאשר הטענה המקדמית מבוססת על תשתית עובדתית שעומדת בליבת כתב האישום ודורשת שמיעת ראיות במהלך המשפט, אפשר ש"ההחלטה בטענה תינתן במסגרת הכרעת הדין. במצב האחרון, הביקורת </w:t>
      </w:r>
      <w:proofErr w:type="spellStart"/>
      <w:r w:rsidR="00657E37" w:rsidRPr="001A702D">
        <w:rPr>
          <w:rFonts w:hint="cs"/>
          <w:rtl/>
        </w:rPr>
        <w:t>הערעורית</w:t>
      </w:r>
      <w:proofErr w:type="spellEnd"/>
      <w:r w:rsidR="00657E37" w:rsidRPr="001A702D">
        <w:rPr>
          <w:rFonts w:hint="cs"/>
          <w:rtl/>
        </w:rPr>
        <w:t xml:space="preserve"> ביחס לטענת ההגנה מן הצדק תיבחן על פי נימוקי הכרעת הדין</w:t>
      </w:r>
      <w:r w:rsidR="00790E9D">
        <w:rPr>
          <w:rFonts w:hint="cs"/>
          <w:rtl/>
        </w:rPr>
        <w:t>"</w:t>
      </w:r>
      <w:r w:rsidR="00657E37" w:rsidRPr="001A702D">
        <w:rPr>
          <w:rFonts w:hint="cs"/>
          <w:rtl/>
        </w:rPr>
        <w:t xml:space="preserve"> (ראו </w:t>
      </w:r>
      <w:proofErr w:type="spellStart"/>
      <w:r w:rsidR="00657E37" w:rsidRPr="00942D40">
        <w:rPr>
          <w:rFonts w:ascii="David" w:hAnsi="David"/>
          <w:sz w:val="28"/>
          <w:rtl/>
        </w:rPr>
        <w:t>רע"פ</w:t>
      </w:r>
      <w:proofErr w:type="spellEnd"/>
      <w:r w:rsidR="00657E37" w:rsidRPr="00942D40">
        <w:rPr>
          <w:rFonts w:ascii="David" w:hAnsi="David"/>
          <w:sz w:val="28"/>
          <w:rtl/>
        </w:rPr>
        <w:t xml:space="preserve"> 1201/12</w:t>
      </w:r>
      <w:r w:rsidR="00657E37" w:rsidRPr="00942D40">
        <w:rPr>
          <w:rFonts w:ascii="David" w:hAnsi="David"/>
          <w:b/>
          <w:bCs/>
          <w:sz w:val="28"/>
          <w:rtl/>
        </w:rPr>
        <w:t xml:space="preserve">  </w:t>
      </w:r>
      <w:proofErr w:type="spellStart"/>
      <w:r w:rsidR="00657E37" w:rsidRPr="00942D40">
        <w:rPr>
          <w:rFonts w:ascii="David" w:hAnsi="David"/>
          <w:b/>
          <w:bCs/>
          <w:sz w:val="28"/>
          <w:rtl/>
        </w:rPr>
        <w:t>קטיעי</w:t>
      </w:r>
      <w:proofErr w:type="spellEnd"/>
      <w:r w:rsidR="00657E37" w:rsidRPr="00942D40">
        <w:rPr>
          <w:rFonts w:ascii="David" w:hAnsi="David"/>
          <w:b/>
          <w:bCs/>
          <w:sz w:val="28"/>
          <w:rtl/>
        </w:rPr>
        <w:t xml:space="preserve"> נ' מדינת ישראל</w:t>
      </w:r>
      <w:r w:rsidR="00657E37" w:rsidRPr="00942D40">
        <w:rPr>
          <w:rFonts w:ascii="David" w:hAnsi="David" w:hint="cs"/>
          <w:sz w:val="28"/>
          <w:rtl/>
        </w:rPr>
        <w:t>, פסקה 8</w:t>
      </w:r>
      <w:r w:rsidR="00657E37" w:rsidRPr="00942D40">
        <w:rPr>
          <w:rFonts w:ascii="David" w:hAnsi="David"/>
          <w:sz w:val="28"/>
          <w:rtl/>
        </w:rPr>
        <w:t> (9.1.2014)</w:t>
      </w:r>
      <w:r w:rsidR="00790E9D">
        <w:rPr>
          <w:rFonts w:ascii="David" w:hAnsi="David" w:hint="cs"/>
          <w:sz w:val="28"/>
          <w:rtl/>
        </w:rPr>
        <w:t>;</w:t>
      </w:r>
      <w:r w:rsidR="00657E37" w:rsidRPr="00942D40">
        <w:rPr>
          <w:rFonts w:ascii="David" w:hAnsi="David" w:hint="cs"/>
          <w:sz w:val="28"/>
          <w:rtl/>
        </w:rPr>
        <w:t xml:space="preserve"> וכן סעיף 352 לחוק השיפוט הצבאי)</w:t>
      </w:r>
      <w:r w:rsidR="008F7A68" w:rsidRPr="00942D40">
        <w:rPr>
          <w:rFonts w:ascii="David" w:hAnsi="David" w:hint="cs"/>
          <w:sz w:val="28"/>
          <w:rtl/>
        </w:rPr>
        <w:t>.</w:t>
      </w:r>
      <w:r w:rsidR="00556F8B">
        <w:rPr>
          <w:rFonts w:hint="cs"/>
          <w:rtl/>
        </w:rPr>
        <w:t xml:space="preserve"> </w:t>
      </w:r>
    </w:p>
    <w:p w14:paraId="7C91B360" w14:textId="77777777" w:rsidR="00DD6F20" w:rsidRDefault="00556F8B" w:rsidP="001A417A">
      <w:pPr>
        <w:pStyle w:val="ListParagraph"/>
        <w:numPr>
          <w:ilvl w:val="0"/>
          <w:numId w:val="3"/>
        </w:numPr>
        <w:tabs>
          <w:tab w:val="left" w:pos="423"/>
        </w:tabs>
        <w:ind w:hanging="20"/>
        <w:contextualSpacing/>
      </w:pPr>
      <w:r>
        <w:rPr>
          <w:rFonts w:hint="cs"/>
          <w:rtl/>
        </w:rPr>
        <w:lastRenderedPageBreak/>
        <w:t>יתר על כן, כאשר טענת ההגנה מן הצדק כוללת בחובה טענה מסוג של אכיפה בררנית</w:t>
      </w:r>
      <w:r w:rsidR="00D147E0">
        <w:rPr>
          <w:rFonts w:hint="cs"/>
          <w:rtl/>
        </w:rPr>
        <w:t xml:space="preserve"> </w:t>
      </w:r>
      <w:r w:rsidR="00501303">
        <w:rPr>
          <w:rFonts w:hint="cs"/>
          <w:rtl/>
        </w:rPr>
        <w:t>מול מעורב אחר בפרשה, שקד,</w:t>
      </w:r>
      <w:r w:rsidR="002E1DB7">
        <w:rPr>
          <w:rFonts w:hint="cs"/>
          <w:rtl/>
        </w:rPr>
        <w:t xml:space="preserve"> שלפי הטענה "התעסק גם הוא באקדח",</w:t>
      </w:r>
      <w:r w:rsidR="00501303">
        <w:rPr>
          <w:rFonts w:hint="cs"/>
          <w:rtl/>
        </w:rPr>
        <w:t xml:space="preserve"> </w:t>
      </w:r>
      <w:r w:rsidR="00D147E0">
        <w:rPr>
          <w:rFonts w:hint="cs"/>
          <w:rtl/>
        </w:rPr>
        <w:t>הרי</w:t>
      </w:r>
      <w:r>
        <w:rPr>
          <w:rFonts w:hint="cs"/>
          <w:rtl/>
        </w:rPr>
        <w:t xml:space="preserve"> </w:t>
      </w:r>
      <w:r w:rsidR="00D147E0">
        <w:rPr>
          <w:rFonts w:hint="cs"/>
          <w:rtl/>
        </w:rPr>
        <w:t>ש</w:t>
      </w:r>
      <w:r w:rsidR="00C45043">
        <w:rPr>
          <w:rFonts w:hint="cs"/>
          <w:rtl/>
        </w:rPr>
        <w:t xml:space="preserve">זהו מסוג המקרים שבהם </w:t>
      </w:r>
      <w:r>
        <w:rPr>
          <w:rFonts w:hint="cs"/>
          <w:rtl/>
        </w:rPr>
        <w:t>"</w:t>
      </w:r>
      <w:r w:rsidR="00D147E0">
        <w:rPr>
          <w:rFonts w:hint="cs"/>
          <w:rtl/>
        </w:rPr>
        <w:t xml:space="preserve">רק לאחר שמיעת העדים כולם ניתן להגיע להחלטה מושכלת </w:t>
      </w:r>
      <w:r w:rsidR="00C25242">
        <w:rPr>
          <w:rFonts w:hint="cs"/>
          <w:rtl/>
        </w:rPr>
        <w:t xml:space="preserve">בשאלה אם אכן ננקט דין שונה כלפי שווים" </w:t>
      </w:r>
      <w:r w:rsidR="00290C25">
        <w:rPr>
          <w:rFonts w:hint="cs"/>
          <w:rtl/>
        </w:rPr>
        <w:t xml:space="preserve">(ראו </w:t>
      </w:r>
      <w:proofErr w:type="spellStart"/>
      <w:r w:rsidR="00290C25">
        <w:rPr>
          <w:rFonts w:hint="cs"/>
          <w:rtl/>
        </w:rPr>
        <w:t>נקדימון</w:t>
      </w:r>
      <w:proofErr w:type="spellEnd"/>
      <w:r w:rsidR="00290C25">
        <w:rPr>
          <w:rFonts w:hint="cs"/>
          <w:rtl/>
        </w:rPr>
        <w:t xml:space="preserve">, </w:t>
      </w:r>
      <w:r w:rsidR="00290C25" w:rsidRPr="00942D40">
        <w:rPr>
          <w:rFonts w:hint="cs"/>
          <w:b/>
          <w:bCs/>
          <w:rtl/>
        </w:rPr>
        <w:t>הגנה מן הצדק</w:t>
      </w:r>
      <w:r w:rsidR="00290C25">
        <w:rPr>
          <w:rFonts w:hint="cs"/>
          <w:rtl/>
        </w:rPr>
        <w:t xml:space="preserve">, </w:t>
      </w:r>
      <w:r w:rsidR="00756CAC">
        <w:rPr>
          <w:rFonts w:hint="cs"/>
          <w:rtl/>
        </w:rPr>
        <w:t xml:space="preserve">478 </w:t>
      </w:r>
      <w:r w:rsidR="00817FCB">
        <w:rPr>
          <w:rFonts w:hint="cs"/>
          <w:rtl/>
        </w:rPr>
        <w:t>(</w:t>
      </w:r>
      <w:r w:rsidR="00756CAC">
        <w:rPr>
          <w:rFonts w:hint="cs"/>
          <w:rtl/>
        </w:rPr>
        <w:t>מהדורה שנייה</w:t>
      </w:r>
      <w:r w:rsidR="00817FCB">
        <w:rPr>
          <w:rFonts w:hint="cs"/>
          <w:rtl/>
        </w:rPr>
        <w:t>,</w:t>
      </w:r>
      <w:r w:rsidR="00756CAC">
        <w:rPr>
          <w:rFonts w:hint="cs"/>
          <w:rtl/>
        </w:rPr>
        <w:t xml:space="preserve"> </w:t>
      </w:r>
      <w:r w:rsidR="00817FCB">
        <w:rPr>
          <w:rFonts w:hint="cs"/>
          <w:rtl/>
        </w:rPr>
        <w:t>2009</w:t>
      </w:r>
      <w:r w:rsidR="00756CAC">
        <w:rPr>
          <w:rFonts w:hint="cs"/>
          <w:rtl/>
        </w:rPr>
        <w:t>)</w:t>
      </w:r>
      <w:r w:rsidR="00942D40">
        <w:rPr>
          <w:rFonts w:hint="cs"/>
          <w:rtl/>
        </w:rPr>
        <w:t>)</w:t>
      </w:r>
      <w:r w:rsidR="00756CAC">
        <w:rPr>
          <w:rFonts w:hint="cs"/>
          <w:rtl/>
        </w:rPr>
        <w:t xml:space="preserve">. </w:t>
      </w:r>
      <w:r w:rsidR="00257F5E">
        <w:rPr>
          <w:rFonts w:hint="cs"/>
          <w:rtl/>
        </w:rPr>
        <w:t xml:space="preserve">בהתאם, ראוי היה להמתין עם </w:t>
      </w:r>
      <w:r w:rsidR="00936B3F">
        <w:rPr>
          <w:rFonts w:hint="cs"/>
          <w:rtl/>
        </w:rPr>
        <w:t>הכר</w:t>
      </w:r>
      <w:r w:rsidR="00257F5E">
        <w:rPr>
          <w:rFonts w:hint="cs"/>
          <w:rtl/>
        </w:rPr>
        <w:t>עה בטענה</w:t>
      </w:r>
      <w:r w:rsidR="00936B3F">
        <w:rPr>
          <w:rFonts w:hint="cs"/>
          <w:rtl/>
        </w:rPr>
        <w:t>, ו</w:t>
      </w:r>
      <w:r w:rsidR="00257F5E">
        <w:rPr>
          <w:rFonts w:hint="cs"/>
          <w:rtl/>
        </w:rPr>
        <w:t>ל</w:t>
      </w:r>
      <w:r w:rsidR="00756CAC">
        <w:rPr>
          <w:rFonts w:hint="cs"/>
          <w:rtl/>
        </w:rPr>
        <w:t>אפשר את שמיעת</w:t>
      </w:r>
      <w:r w:rsidR="002E1DB7">
        <w:rPr>
          <w:rFonts w:hint="cs"/>
          <w:rtl/>
        </w:rPr>
        <w:t xml:space="preserve"> כלל העדויות, ובכללן עדויותיהם של שקד ו</w:t>
      </w:r>
      <w:r w:rsidR="00756CAC">
        <w:rPr>
          <w:rFonts w:hint="cs"/>
          <w:rtl/>
        </w:rPr>
        <w:t xml:space="preserve">של המערער עצמו, בטרם </w:t>
      </w:r>
      <w:r w:rsidR="00257F5E">
        <w:rPr>
          <w:rFonts w:hint="cs"/>
          <w:rtl/>
        </w:rPr>
        <w:t>תתקבל הכרעה ב</w:t>
      </w:r>
      <w:r w:rsidR="00756CAC">
        <w:rPr>
          <w:rFonts w:hint="cs"/>
          <w:rtl/>
        </w:rPr>
        <w:t xml:space="preserve">טענת האכיפה הבררנית. </w:t>
      </w:r>
      <w:r w:rsidR="005816B7" w:rsidRPr="00942D40">
        <w:rPr>
          <w:rFonts w:ascii="David" w:hAnsi="David" w:hint="cs"/>
          <w:sz w:val="28"/>
          <w:rtl/>
        </w:rPr>
        <w:t>למעלה מן הצורך</w:t>
      </w:r>
      <w:r w:rsidR="006B0F87" w:rsidRPr="00942D40">
        <w:rPr>
          <w:rFonts w:ascii="David" w:hAnsi="David" w:hint="cs"/>
          <w:sz w:val="28"/>
          <w:rtl/>
        </w:rPr>
        <w:t>,</w:t>
      </w:r>
      <w:r w:rsidR="005816B7" w:rsidRPr="00942D40">
        <w:rPr>
          <w:rFonts w:ascii="David" w:hAnsi="David" w:hint="cs"/>
          <w:sz w:val="28"/>
          <w:rtl/>
        </w:rPr>
        <w:t xml:space="preserve"> נציין</w:t>
      </w:r>
      <w:r w:rsidR="006B0F87" w:rsidRPr="00942D40">
        <w:rPr>
          <w:rFonts w:ascii="David" w:hAnsi="David" w:hint="cs"/>
          <w:sz w:val="28"/>
          <w:rtl/>
        </w:rPr>
        <w:t xml:space="preserve"> </w:t>
      </w:r>
      <w:r w:rsidR="005816B7" w:rsidRPr="00942D40">
        <w:rPr>
          <w:rFonts w:ascii="David" w:hAnsi="David" w:hint="cs"/>
          <w:sz w:val="28"/>
          <w:rtl/>
        </w:rPr>
        <w:t xml:space="preserve">כי </w:t>
      </w:r>
      <w:r w:rsidR="006B0F87" w:rsidRPr="00942D40">
        <w:rPr>
          <w:rFonts w:ascii="David" w:hAnsi="David" w:hint="cs"/>
          <w:sz w:val="28"/>
          <w:rtl/>
        </w:rPr>
        <w:t xml:space="preserve">דווקא בעניין </w:t>
      </w:r>
      <w:proofErr w:type="spellStart"/>
      <w:r w:rsidR="006B0F87" w:rsidRPr="00942D40">
        <w:rPr>
          <w:rFonts w:ascii="David" w:hAnsi="David" w:hint="cs"/>
          <w:b/>
          <w:bCs/>
          <w:sz w:val="28"/>
          <w:rtl/>
        </w:rPr>
        <w:t>בורוביץ</w:t>
      </w:r>
      <w:proofErr w:type="spellEnd"/>
      <w:r w:rsidR="005816B7" w:rsidRPr="00942D40">
        <w:rPr>
          <w:rFonts w:ascii="David" w:hAnsi="David" w:hint="cs"/>
          <w:sz w:val="28"/>
          <w:rtl/>
        </w:rPr>
        <w:t xml:space="preserve"> </w:t>
      </w:r>
      <w:r w:rsidR="00257F5E">
        <w:rPr>
          <w:rFonts w:ascii="David" w:hAnsi="David" w:hint="cs"/>
          <w:sz w:val="28"/>
          <w:rtl/>
        </w:rPr>
        <w:t>ש</w:t>
      </w:r>
      <w:r w:rsidR="005816B7" w:rsidRPr="00942D40">
        <w:rPr>
          <w:rFonts w:ascii="David" w:hAnsi="David" w:hint="cs"/>
          <w:sz w:val="28"/>
          <w:rtl/>
        </w:rPr>
        <w:t>אליו הפנתה ההגנה</w:t>
      </w:r>
      <w:r w:rsidR="006B0F87" w:rsidRPr="00942D40">
        <w:rPr>
          <w:rFonts w:ascii="David" w:hAnsi="David" w:hint="cs"/>
          <w:sz w:val="28"/>
          <w:rtl/>
        </w:rPr>
        <w:t xml:space="preserve">, הכריע בית המשפט המחוזי בטענות </w:t>
      </w:r>
      <w:r w:rsidR="00AB4DB9" w:rsidRPr="00942D40">
        <w:rPr>
          <w:rFonts w:ascii="David" w:hAnsi="David" w:hint="cs"/>
          <w:sz w:val="28"/>
          <w:rtl/>
        </w:rPr>
        <w:t xml:space="preserve">ההגנה מן הצדק </w:t>
      </w:r>
      <w:r w:rsidR="006B0F87" w:rsidRPr="00942D40">
        <w:rPr>
          <w:rFonts w:ascii="David" w:hAnsi="David" w:hint="cs"/>
          <w:sz w:val="28"/>
          <w:rtl/>
        </w:rPr>
        <w:t>בתחילתו של המשפט, ו</w:t>
      </w:r>
      <w:r w:rsidR="00F40FF3" w:rsidRPr="00942D40">
        <w:rPr>
          <w:rFonts w:ascii="David" w:hAnsi="David" w:hint="cs"/>
          <w:sz w:val="28"/>
          <w:rtl/>
        </w:rPr>
        <w:t xml:space="preserve">כאשר </w:t>
      </w:r>
      <w:r w:rsidR="006B0F87" w:rsidRPr="00942D40">
        <w:rPr>
          <w:rFonts w:ascii="David" w:hAnsi="David" w:hint="cs"/>
          <w:sz w:val="28"/>
          <w:rtl/>
        </w:rPr>
        <w:t>לא שב ונדרש אליהן בסיומו של ההליך עם התבררותה של התשתית הראייתית, העלתה ההגנה טענות בערעור, כי היה עליו לשוב ולהידרש</w:t>
      </w:r>
      <w:r w:rsidR="006B0F87">
        <w:rPr>
          <w:rFonts w:hint="cs"/>
          <w:rtl/>
        </w:rPr>
        <w:t xml:space="preserve"> לטענת ההפליה בהכרעת הדין על יסוד הראיות שהובאו במשפט ואף לאור ממצאיו וקביעותיו הוא. </w:t>
      </w:r>
    </w:p>
    <w:p w14:paraId="6F83C6FB" w14:textId="77777777" w:rsidR="006B0F87" w:rsidRDefault="00813832" w:rsidP="001A417A">
      <w:pPr>
        <w:pStyle w:val="ListParagraph"/>
        <w:numPr>
          <w:ilvl w:val="0"/>
          <w:numId w:val="3"/>
        </w:numPr>
        <w:tabs>
          <w:tab w:val="left" w:pos="423"/>
        </w:tabs>
        <w:ind w:hanging="20"/>
        <w:contextualSpacing/>
        <w:rPr>
          <w:rtl/>
        </w:rPr>
      </w:pPr>
      <w:r>
        <w:rPr>
          <w:rFonts w:hint="cs"/>
          <w:rtl/>
        </w:rPr>
        <w:t xml:space="preserve">לאור כלל האמור, </w:t>
      </w:r>
      <w:r w:rsidR="007B6535">
        <w:rPr>
          <w:rFonts w:hint="cs"/>
          <w:rtl/>
        </w:rPr>
        <w:t>אין ממש גם ב</w:t>
      </w:r>
      <w:r w:rsidR="006B0F87">
        <w:rPr>
          <w:rFonts w:hint="cs"/>
          <w:rtl/>
        </w:rPr>
        <w:t xml:space="preserve">טענת </w:t>
      </w:r>
      <w:r w:rsidR="00257F5E">
        <w:rPr>
          <w:rFonts w:hint="cs"/>
          <w:rtl/>
        </w:rPr>
        <w:t>ההגנה ל</w:t>
      </w:r>
      <w:r w:rsidR="006B0F87">
        <w:rPr>
          <w:rFonts w:hint="cs"/>
          <w:rtl/>
        </w:rPr>
        <w:t>אכיפה הבררנית</w:t>
      </w:r>
      <w:r w:rsidR="0058496C" w:rsidRPr="0058496C">
        <w:rPr>
          <w:rFonts w:hint="cs"/>
          <w:rtl/>
        </w:rPr>
        <w:t xml:space="preserve"> </w:t>
      </w:r>
      <w:r w:rsidR="0058496C">
        <w:rPr>
          <w:rFonts w:hint="cs"/>
          <w:rtl/>
        </w:rPr>
        <w:t>ויש לדחותה על הסף</w:t>
      </w:r>
      <w:r w:rsidR="007B6535">
        <w:rPr>
          <w:rFonts w:hint="cs"/>
          <w:rtl/>
        </w:rPr>
        <w:t xml:space="preserve">. אכן, </w:t>
      </w:r>
      <w:r w:rsidR="006B0F87">
        <w:rPr>
          <w:rFonts w:hint="cs"/>
          <w:rtl/>
        </w:rPr>
        <w:t xml:space="preserve">כאשר שניים ביצעו את אותה עבירה, </w:t>
      </w:r>
      <w:r w:rsidR="0069702C">
        <w:rPr>
          <w:rFonts w:hint="cs"/>
          <w:rtl/>
        </w:rPr>
        <w:t>יש לבדוק</w:t>
      </w:r>
      <w:r w:rsidR="00AC4DDC">
        <w:rPr>
          <w:rFonts w:hint="cs"/>
          <w:rtl/>
        </w:rPr>
        <w:t xml:space="preserve"> אם</w:t>
      </w:r>
      <w:r w:rsidR="006B0F87">
        <w:rPr>
          <w:rFonts w:hint="cs"/>
          <w:rtl/>
        </w:rPr>
        <w:t xml:space="preserve"> </w:t>
      </w:r>
      <w:r w:rsidR="006B0F87" w:rsidRPr="00107FDB">
        <w:rPr>
          <w:rFonts w:hint="cs"/>
          <w:rtl/>
        </w:rPr>
        <w:t xml:space="preserve">היה "צידוק גלוי לעין" להבחין ביניהם ומדוע בחרה התביעה להעמיד לדין את פלוני וחדלה מלהעמיד לדין את אלמוני (ראו בעניין </w:t>
      </w:r>
      <w:proofErr w:type="spellStart"/>
      <w:r w:rsidR="006B0F87" w:rsidRPr="00DD6F20">
        <w:rPr>
          <w:rFonts w:hint="cs"/>
          <w:b/>
          <w:bCs/>
          <w:rtl/>
        </w:rPr>
        <w:t>בורוביץ</w:t>
      </w:r>
      <w:proofErr w:type="spellEnd"/>
      <w:r w:rsidR="006B0F87" w:rsidRPr="00107FDB">
        <w:rPr>
          <w:rFonts w:hint="cs"/>
          <w:rtl/>
        </w:rPr>
        <w:t xml:space="preserve">, בפסקה 26). ואולם, בענייננו, גם לאחר בירור עובדתי </w:t>
      </w:r>
      <w:r w:rsidR="00635FFA">
        <w:rPr>
          <w:rFonts w:hint="cs"/>
          <w:rtl/>
        </w:rPr>
        <w:t xml:space="preserve">מקיף ויסודי </w:t>
      </w:r>
      <w:r w:rsidR="006B0F87" w:rsidRPr="00107FDB">
        <w:rPr>
          <w:rFonts w:hint="cs"/>
          <w:rtl/>
        </w:rPr>
        <w:t xml:space="preserve">בבית הדין המחוזי, לא הוצגו כל ראיות </w:t>
      </w:r>
      <w:r w:rsidR="006634F5">
        <w:rPr>
          <w:rFonts w:hint="cs"/>
          <w:rtl/>
        </w:rPr>
        <w:t xml:space="preserve">משכנעות </w:t>
      </w:r>
      <w:r w:rsidR="006B0F87" w:rsidRPr="00107FDB">
        <w:rPr>
          <w:rFonts w:hint="cs"/>
          <w:rtl/>
        </w:rPr>
        <w:t>לכך ששקד</w:t>
      </w:r>
      <w:r w:rsidR="006B0F87">
        <w:rPr>
          <w:rFonts w:hint="cs"/>
          <w:rtl/>
        </w:rPr>
        <w:t xml:space="preserve"> ביצע עבירה כלשהי, לא כל שכן, </w:t>
      </w:r>
      <w:r w:rsidR="00257F5E">
        <w:rPr>
          <w:rFonts w:hint="cs"/>
          <w:rtl/>
        </w:rPr>
        <w:t xml:space="preserve">עבירה </w:t>
      </w:r>
      <w:r w:rsidR="006B0F87">
        <w:rPr>
          <w:rFonts w:hint="cs"/>
          <w:rtl/>
        </w:rPr>
        <w:t xml:space="preserve">הדומה בחומרתה לעבירה המיוחסת למערער. </w:t>
      </w:r>
    </w:p>
    <w:p w14:paraId="3B1A0A5D" w14:textId="77777777" w:rsidR="00531B14" w:rsidRPr="00E74DA2" w:rsidRDefault="00531B14" w:rsidP="00E74DA2">
      <w:pPr>
        <w:tabs>
          <w:tab w:val="left" w:pos="423"/>
        </w:tabs>
        <w:contextualSpacing/>
        <w:rPr>
          <w:rFonts w:ascii="David" w:hAnsi="David"/>
          <w:b/>
          <w:bCs/>
          <w:sz w:val="36"/>
          <w:szCs w:val="36"/>
          <w:u w:val="single"/>
        </w:rPr>
      </w:pPr>
    </w:p>
    <w:p w14:paraId="0F603E83" w14:textId="77777777" w:rsidR="00945139" w:rsidRPr="006B0F87" w:rsidRDefault="006B0F87" w:rsidP="001A417A">
      <w:pPr>
        <w:pStyle w:val="ListParagraph"/>
        <w:tabs>
          <w:tab w:val="left" w:pos="423"/>
        </w:tabs>
        <w:ind w:left="0" w:hanging="20"/>
        <w:contextualSpacing/>
        <w:rPr>
          <w:u w:val="single"/>
        </w:rPr>
      </w:pPr>
      <w:r>
        <w:rPr>
          <w:rFonts w:hint="cs"/>
          <w:u w:val="single"/>
          <w:rtl/>
        </w:rPr>
        <w:t xml:space="preserve">מסלול הבחינה השני - </w:t>
      </w:r>
      <w:r w:rsidR="00216D56" w:rsidRPr="006B0F87">
        <w:rPr>
          <w:rFonts w:hint="cs"/>
          <w:u w:val="single"/>
          <w:rtl/>
        </w:rPr>
        <w:t xml:space="preserve">מחדלי החקירה </w:t>
      </w:r>
      <w:r w:rsidRPr="006B0F87">
        <w:rPr>
          <w:rFonts w:hint="cs"/>
          <w:u w:val="single"/>
          <w:rtl/>
        </w:rPr>
        <w:t>ו</w:t>
      </w:r>
      <w:r w:rsidR="00216D56" w:rsidRPr="006B0F87">
        <w:rPr>
          <w:rFonts w:hint="cs"/>
          <w:u w:val="single"/>
          <w:rtl/>
        </w:rPr>
        <w:t>חקר האמת</w:t>
      </w:r>
    </w:p>
    <w:p w14:paraId="7A4AD897" w14:textId="77777777" w:rsidR="00857AB4" w:rsidRDefault="00B81799" w:rsidP="001A417A">
      <w:pPr>
        <w:pStyle w:val="ListParagraph"/>
        <w:numPr>
          <w:ilvl w:val="0"/>
          <w:numId w:val="3"/>
        </w:numPr>
        <w:tabs>
          <w:tab w:val="left" w:pos="423"/>
        </w:tabs>
        <w:ind w:hanging="20"/>
        <w:contextualSpacing/>
        <w:rPr>
          <w:rtl/>
        </w:rPr>
      </w:pPr>
      <w:r>
        <w:rPr>
          <w:rFonts w:hint="cs"/>
          <w:rtl/>
        </w:rPr>
        <w:t xml:space="preserve">בהקשר זה קובעת </w:t>
      </w:r>
      <w:r w:rsidR="00857AB4">
        <w:rPr>
          <w:rFonts w:hint="cs"/>
          <w:rtl/>
        </w:rPr>
        <w:t>הפסיקה כי "</w:t>
      </w:r>
      <w:r w:rsidR="00857AB4" w:rsidRPr="00E72C87">
        <w:rPr>
          <w:rtl/>
        </w:rPr>
        <w:t>עובדת קיומו של מחדל חקירה אין בה, כשלעצמה, להביא לזיכויו של נאשם. הבחינה היא האם מחדלי החקירה מקימים חשש כי הגנתו של הנאשם קופחה, מכיוון שנוצר לו קושי להתמודד עם חומר הראיות נגדו או להוכיח את גרסתו שלו</w:t>
      </w:r>
      <w:r w:rsidR="00857AB4">
        <w:rPr>
          <w:rFonts w:hint="cs"/>
          <w:rtl/>
        </w:rPr>
        <w:t>" (</w:t>
      </w:r>
      <w:r w:rsidR="00857AB4" w:rsidRPr="00BD26C4">
        <w:rPr>
          <w:rtl/>
        </w:rPr>
        <w:t>ע</w:t>
      </w:r>
      <w:r w:rsidR="00857AB4">
        <w:rPr>
          <w:rFonts w:hint="cs"/>
          <w:rtl/>
        </w:rPr>
        <w:t>"</w:t>
      </w:r>
      <w:r w:rsidR="00857AB4" w:rsidRPr="00BD26C4">
        <w:rPr>
          <w:rtl/>
        </w:rPr>
        <w:t xml:space="preserve">פ 9201/18 </w:t>
      </w:r>
      <w:proofErr w:type="spellStart"/>
      <w:r w:rsidR="00857AB4" w:rsidRPr="00EF1C82">
        <w:rPr>
          <w:b/>
          <w:bCs/>
          <w:rtl/>
        </w:rPr>
        <w:t>גורבאן</w:t>
      </w:r>
      <w:proofErr w:type="spellEnd"/>
      <w:r w:rsidR="00857AB4" w:rsidRPr="00EF1C82">
        <w:rPr>
          <w:b/>
          <w:bCs/>
          <w:rtl/>
        </w:rPr>
        <w:t xml:space="preserve"> נ' מדינת ישראל</w:t>
      </w:r>
      <w:r w:rsidR="00857AB4">
        <w:rPr>
          <w:rFonts w:hint="cs"/>
          <w:rtl/>
        </w:rPr>
        <w:t>, פסקה 40 (8.6.2022);</w:t>
      </w:r>
      <w:r w:rsidR="00CB0C42">
        <w:rPr>
          <w:rFonts w:hint="cs"/>
          <w:rtl/>
        </w:rPr>
        <w:t xml:space="preserve"> ע"פ 27294-02-26 </w:t>
      </w:r>
      <w:r w:rsidR="00CB0C42">
        <w:rPr>
          <w:rFonts w:hint="cs"/>
          <w:b/>
          <w:bCs/>
          <w:rtl/>
        </w:rPr>
        <w:t xml:space="preserve">רב"ט </w:t>
      </w:r>
      <w:r w:rsidR="00CB0C42" w:rsidRPr="00CB0C42">
        <w:rPr>
          <w:rFonts w:hint="cs"/>
          <w:b/>
          <w:bCs/>
          <w:rtl/>
        </w:rPr>
        <w:t>בן דוד נ' התובע הצבאי הראשי</w:t>
      </w:r>
      <w:r w:rsidR="00CB0C42">
        <w:rPr>
          <w:rFonts w:hint="cs"/>
          <w:rtl/>
        </w:rPr>
        <w:t>, פסקה 63 (2026);</w:t>
      </w:r>
      <w:r w:rsidR="00857AB4">
        <w:rPr>
          <w:rFonts w:hint="cs"/>
          <w:rtl/>
        </w:rPr>
        <w:t xml:space="preserve"> ע/55,53/23 </w:t>
      </w:r>
      <w:r w:rsidR="00857AB4" w:rsidRPr="00EF1C82">
        <w:rPr>
          <w:rFonts w:hint="cs"/>
          <w:b/>
          <w:bCs/>
          <w:rtl/>
        </w:rPr>
        <w:t xml:space="preserve">רס"ל </w:t>
      </w:r>
      <w:proofErr w:type="spellStart"/>
      <w:r w:rsidR="00857AB4" w:rsidRPr="00EF1C82">
        <w:rPr>
          <w:rFonts w:hint="cs"/>
          <w:b/>
          <w:bCs/>
          <w:rtl/>
        </w:rPr>
        <w:t>ענטנברג</w:t>
      </w:r>
      <w:proofErr w:type="spellEnd"/>
      <w:r w:rsidR="00857AB4" w:rsidRPr="00EF1C82">
        <w:rPr>
          <w:rFonts w:hint="cs"/>
          <w:b/>
          <w:bCs/>
          <w:rtl/>
        </w:rPr>
        <w:t xml:space="preserve"> נ' התובע הצבאי הראשי</w:t>
      </w:r>
      <w:r w:rsidR="00857AB4">
        <w:rPr>
          <w:rFonts w:hint="cs"/>
          <w:rtl/>
        </w:rPr>
        <w:t>, פסקה 49 (2024)).</w:t>
      </w:r>
      <w:r w:rsidR="00EF1C82">
        <w:rPr>
          <w:rFonts w:hint="cs"/>
          <w:rtl/>
        </w:rPr>
        <w:t xml:space="preserve"> </w:t>
      </w:r>
      <w:r w:rsidR="00857AB4">
        <w:rPr>
          <w:rFonts w:hint="cs"/>
          <w:rtl/>
        </w:rPr>
        <w:t xml:space="preserve">בפרשת </w:t>
      </w:r>
      <w:proofErr w:type="spellStart"/>
      <w:r w:rsidR="00857AB4" w:rsidRPr="00EF1C82">
        <w:rPr>
          <w:rFonts w:hint="cs"/>
          <w:b/>
          <w:bCs/>
          <w:rtl/>
        </w:rPr>
        <w:t>אלחרוטי</w:t>
      </w:r>
      <w:proofErr w:type="spellEnd"/>
      <w:r w:rsidR="00857AB4">
        <w:rPr>
          <w:rFonts w:hint="cs"/>
          <w:rtl/>
        </w:rPr>
        <w:t xml:space="preserve"> סיכם</w:t>
      </w:r>
      <w:r w:rsidR="00857AB4" w:rsidRPr="00BD26C4">
        <w:rPr>
          <w:rFonts w:hint="cs"/>
          <w:rtl/>
        </w:rPr>
        <w:t xml:space="preserve"> השופט רובינשטיין את ההלכ</w:t>
      </w:r>
      <w:r w:rsidR="00857AB4">
        <w:rPr>
          <w:rFonts w:hint="cs"/>
          <w:rtl/>
        </w:rPr>
        <w:t>ות בנושא</w:t>
      </w:r>
      <w:r w:rsidR="00857AB4" w:rsidRPr="00BD26C4">
        <w:rPr>
          <w:rFonts w:hint="cs"/>
          <w:rtl/>
        </w:rPr>
        <w:t xml:space="preserve">: </w:t>
      </w:r>
    </w:p>
    <w:p w14:paraId="2464111E" w14:textId="77777777" w:rsidR="00857AB4" w:rsidRDefault="00857AB4" w:rsidP="001A417A">
      <w:pPr>
        <w:pStyle w:val="ruller51"/>
        <w:ind w:hanging="20"/>
        <w:rPr>
          <w:rtl/>
        </w:rPr>
      </w:pPr>
      <w:r>
        <w:rPr>
          <w:rFonts w:cs="FrankRuehl" w:hint="cs"/>
          <w:sz w:val="28"/>
          <w:szCs w:val="28"/>
          <w:rtl/>
        </w:rPr>
        <w:t> </w:t>
      </w:r>
    </w:p>
    <w:p w14:paraId="2DF173E8" w14:textId="77777777" w:rsidR="00857AB4" w:rsidRPr="006D6446" w:rsidRDefault="00857AB4" w:rsidP="001A417A">
      <w:pPr>
        <w:pStyle w:val="ListParagraph"/>
        <w:spacing w:line="336" w:lineRule="auto"/>
        <w:ind w:left="648" w:right="706" w:hanging="20"/>
        <w:contextualSpacing/>
        <w:rPr>
          <w:rFonts w:ascii="David" w:hAnsi="David"/>
          <w:sz w:val="28"/>
          <w:rtl/>
        </w:rPr>
      </w:pPr>
      <w:r>
        <w:rPr>
          <w:rFonts w:ascii="David" w:hAnsi="David"/>
          <w:sz w:val="28"/>
          <w:rtl/>
        </w:rPr>
        <w:tab/>
      </w:r>
      <w:r w:rsidRPr="006D6446">
        <w:rPr>
          <w:rFonts w:ascii="David" w:hAnsi="David"/>
          <w:sz w:val="28"/>
          <w:rtl/>
        </w:rPr>
        <w:t xml:space="preserve">"על בית המשפט להכריע מה המשקל שיש לתת למחדל לא רק כשהוא עומד לעצמו, אלא גם בראיית מכלול הראיות... העדרה של ראיה, שמקורו בחקירת המשטרה, ייזקף לחובת התביעה בעת שיישקל מכלול ראיותיה, ומאידך גיסא, הוא יכול לסייע לנאשם כשבית המשפט ישקול האם טענותיו מקימות ספק סביר... </w:t>
      </w:r>
      <w:proofErr w:type="spellStart"/>
      <w:r w:rsidRPr="006D6446">
        <w:rPr>
          <w:rFonts w:ascii="David" w:hAnsi="David"/>
          <w:sz w:val="28"/>
          <w:rtl/>
        </w:rPr>
        <w:t>נפקותו</w:t>
      </w:r>
      <w:proofErr w:type="spellEnd"/>
      <w:r w:rsidRPr="006D6446">
        <w:rPr>
          <w:rFonts w:ascii="David" w:hAnsi="David"/>
          <w:sz w:val="28"/>
          <w:rtl/>
        </w:rPr>
        <w:t xml:space="preserve"> של המחדל תלויה בתשתית הראייתית שהניחה התביעה ובספקות אותם מעורר הנאשם, והשלכותיו תלויות בנסיבותיו של כל עניין ועניין... התביעה אינה חייבת להציג בפני בית המשפט את 'הראיה המקסימאלית', אלא 'על התביעה להוכיח את המוטל עליה ב'ראיה מספקת', </w:t>
      </w:r>
      <w:r w:rsidRPr="006D6446">
        <w:rPr>
          <w:rFonts w:ascii="David" w:hAnsi="David"/>
          <w:sz w:val="28"/>
          <w:rtl/>
        </w:rPr>
        <w:lastRenderedPageBreak/>
        <w:t xml:space="preserve">'ואין נפקא מינה אם היה לאל ידה להשיג טובה הימנה' </w:t>
      </w:r>
      <w:r w:rsidR="00257F5E">
        <w:rPr>
          <w:rFonts w:ascii="David" w:hAnsi="David" w:hint="cs"/>
          <w:sz w:val="28"/>
          <w:rtl/>
        </w:rPr>
        <w:t xml:space="preserve">... </w:t>
      </w:r>
      <w:r w:rsidRPr="006D6446">
        <w:rPr>
          <w:rFonts w:ascii="David" w:hAnsi="David"/>
          <w:sz w:val="28"/>
          <w:rtl/>
        </w:rPr>
        <w:t xml:space="preserve">וגם אם יכלה התביעה להשיג ראיות טובות יותר, אין הדבר מוביל לזיכוי הנאשם, אם בראיות שהוצגו יש די להרשעה מעבר לספק סביר" </w:t>
      </w:r>
      <w:r w:rsidRPr="00CB0C42">
        <w:rPr>
          <w:rFonts w:ascii="David" w:hAnsi="David"/>
          <w:sz w:val="28"/>
          <w:rtl/>
        </w:rPr>
        <w:t xml:space="preserve">(ע"פ  5386/05 </w:t>
      </w:r>
      <w:proofErr w:type="spellStart"/>
      <w:r w:rsidRPr="00CB0C42">
        <w:rPr>
          <w:rFonts w:ascii="David" w:hAnsi="David"/>
          <w:b/>
          <w:bCs/>
          <w:sz w:val="28"/>
          <w:rtl/>
        </w:rPr>
        <w:t>אלחורטי</w:t>
      </w:r>
      <w:proofErr w:type="spellEnd"/>
      <w:r w:rsidRPr="00CB0C42">
        <w:rPr>
          <w:rFonts w:ascii="David" w:hAnsi="David"/>
          <w:b/>
          <w:bCs/>
          <w:sz w:val="28"/>
          <w:rtl/>
        </w:rPr>
        <w:t xml:space="preserve"> נ' מדינת ישראל</w:t>
      </w:r>
      <w:r w:rsidRPr="00CB0C42">
        <w:rPr>
          <w:rFonts w:ascii="David" w:hAnsi="David"/>
          <w:sz w:val="28"/>
          <w:rtl/>
        </w:rPr>
        <w:t>, פסקה ז</w:t>
      </w:r>
      <w:r w:rsidRPr="00CB0C42">
        <w:rPr>
          <w:rFonts w:ascii="David" w:hAnsi="David" w:hint="cs"/>
          <w:sz w:val="28"/>
          <w:rtl/>
        </w:rPr>
        <w:t>'</w:t>
      </w:r>
      <w:r w:rsidRPr="00CB0C42">
        <w:rPr>
          <w:rFonts w:ascii="David" w:hAnsi="David"/>
          <w:sz w:val="28"/>
          <w:rtl/>
        </w:rPr>
        <w:t xml:space="preserve"> (18.5.2006))</w:t>
      </w:r>
      <w:r w:rsidRPr="006D6446">
        <w:rPr>
          <w:rFonts w:ascii="David" w:hAnsi="David"/>
          <w:sz w:val="28"/>
          <w:rtl/>
        </w:rPr>
        <w:t>.</w:t>
      </w:r>
    </w:p>
    <w:p w14:paraId="22F8541D" w14:textId="77777777" w:rsidR="00CF6CB9" w:rsidRDefault="00CF6CB9" w:rsidP="001A417A">
      <w:pPr>
        <w:pStyle w:val="ListParagraph"/>
        <w:tabs>
          <w:tab w:val="left" w:pos="423"/>
        </w:tabs>
        <w:ind w:left="0" w:hanging="20"/>
        <w:contextualSpacing/>
      </w:pPr>
    </w:p>
    <w:p w14:paraId="2BBFA54B" w14:textId="77777777" w:rsidR="0032655E" w:rsidRDefault="0032655E" w:rsidP="001A417A">
      <w:pPr>
        <w:pStyle w:val="ListParagraph"/>
        <w:numPr>
          <w:ilvl w:val="0"/>
          <w:numId w:val="3"/>
        </w:numPr>
        <w:tabs>
          <w:tab w:val="left" w:pos="423"/>
        </w:tabs>
        <w:ind w:hanging="20"/>
        <w:contextualSpacing/>
      </w:pPr>
      <w:r>
        <w:rPr>
          <w:rFonts w:hint="cs"/>
          <w:rtl/>
        </w:rPr>
        <w:t xml:space="preserve">רק במקרים חריגים </w:t>
      </w:r>
      <w:r w:rsidR="00FD3714">
        <w:rPr>
          <w:rFonts w:hint="cs"/>
          <w:rtl/>
        </w:rPr>
        <w:t xml:space="preserve">יביאו </w:t>
      </w:r>
      <w:r>
        <w:rPr>
          <w:rFonts w:hint="cs"/>
          <w:rtl/>
        </w:rPr>
        <w:t xml:space="preserve">מחדלי חקירה </w:t>
      </w:r>
      <w:r w:rsidR="00FD3714">
        <w:rPr>
          <w:rFonts w:hint="cs"/>
          <w:rtl/>
        </w:rPr>
        <w:t>ל</w:t>
      </w:r>
      <w:r>
        <w:rPr>
          <w:rFonts w:hint="cs"/>
          <w:rtl/>
        </w:rPr>
        <w:t>זיכויו של נאשם</w:t>
      </w:r>
      <w:r w:rsidR="00FD3714">
        <w:rPr>
          <w:rFonts w:hint="cs"/>
          <w:rtl/>
        </w:rPr>
        <w:t xml:space="preserve">. </w:t>
      </w:r>
      <w:r>
        <w:rPr>
          <w:rFonts w:hint="cs"/>
          <w:rtl/>
        </w:rPr>
        <w:t>כאשר התשתית הראייתית הייתה מספקת</w:t>
      </w:r>
      <w:r w:rsidR="00FD3714">
        <w:rPr>
          <w:rFonts w:hint="cs"/>
          <w:rtl/>
        </w:rPr>
        <w:t>, גם בראי מחדלים כאמור,</w:t>
      </w:r>
      <w:r>
        <w:rPr>
          <w:rFonts w:hint="cs"/>
          <w:rtl/>
        </w:rPr>
        <w:t xml:space="preserve"> אושרה ההרשעה. כך היה לדוגמ</w:t>
      </w:r>
      <w:r w:rsidR="00257F5E">
        <w:rPr>
          <w:rFonts w:hint="cs"/>
          <w:rtl/>
        </w:rPr>
        <w:t>ה</w:t>
      </w:r>
      <w:r>
        <w:rPr>
          <w:rFonts w:hint="cs"/>
          <w:rtl/>
        </w:rPr>
        <w:t xml:space="preserve">, במקרה שבו לא הגיע למקום בוחן תנועה או ניידת מז"פ, לא תועדו שרידי הצמיגים ולא נאספו ממצאים פורנזיים שהיו עשויים לסייע להגנה (ע"פ 3090/11 </w:t>
      </w:r>
      <w:proofErr w:type="spellStart"/>
      <w:r w:rsidRPr="00F559D8">
        <w:rPr>
          <w:rFonts w:hint="cs"/>
          <w:b/>
          <w:bCs/>
          <w:rtl/>
        </w:rPr>
        <w:t>ענבאווי</w:t>
      </w:r>
      <w:proofErr w:type="spellEnd"/>
      <w:r w:rsidRPr="00F559D8">
        <w:rPr>
          <w:rFonts w:hint="cs"/>
          <w:b/>
          <w:bCs/>
          <w:rtl/>
        </w:rPr>
        <w:t xml:space="preserve"> נ' מדינת ישראל</w:t>
      </w:r>
      <w:r>
        <w:rPr>
          <w:rFonts w:hint="cs"/>
          <w:rtl/>
        </w:rPr>
        <w:t xml:space="preserve"> (18.10.2011)); כך היה גם כאשר לא בוצעה בדיקת טביעת אצבע ולא נבדקו עקבות על ידי גשש (ע"פ 7164/07 </w:t>
      </w:r>
      <w:proofErr w:type="spellStart"/>
      <w:r w:rsidRPr="00F559D8">
        <w:rPr>
          <w:rFonts w:hint="cs"/>
          <w:b/>
          <w:bCs/>
          <w:rtl/>
        </w:rPr>
        <w:t>אלהוושלה</w:t>
      </w:r>
      <w:proofErr w:type="spellEnd"/>
      <w:r w:rsidRPr="00F559D8">
        <w:rPr>
          <w:rFonts w:hint="cs"/>
          <w:b/>
          <w:bCs/>
          <w:rtl/>
        </w:rPr>
        <w:t xml:space="preserve"> נ' מדינת ישראל</w:t>
      </w:r>
      <w:r>
        <w:rPr>
          <w:rFonts w:hint="cs"/>
          <w:rtl/>
        </w:rPr>
        <w:t xml:space="preserve"> (11.2.2008)); וכך פסק בית המשפט העליון </w:t>
      </w:r>
      <w:r w:rsidR="00FD3714">
        <w:rPr>
          <w:rFonts w:hint="cs"/>
          <w:rtl/>
        </w:rPr>
        <w:t xml:space="preserve">גם </w:t>
      </w:r>
      <w:r>
        <w:rPr>
          <w:rFonts w:hint="cs"/>
          <w:rtl/>
        </w:rPr>
        <w:t>לאחרונה</w:t>
      </w:r>
      <w:r w:rsidR="00FD3714">
        <w:rPr>
          <w:rFonts w:hint="cs"/>
          <w:rtl/>
        </w:rPr>
        <w:t>,</w:t>
      </w:r>
      <w:r>
        <w:rPr>
          <w:rFonts w:hint="cs"/>
          <w:rtl/>
        </w:rPr>
        <w:t xml:space="preserve"> במקרה שבו לא תועדה הזירה (ע"פ 600/24 </w:t>
      </w:r>
      <w:proofErr w:type="spellStart"/>
      <w:r w:rsidRPr="0048413C">
        <w:rPr>
          <w:rFonts w:hint="cs"/>
          <w:b/>
          <w:bCs/>
          <w:rtl/>
        </w:rPr>
        <w:t>דויס</w:t>
      </w:r>
      <w:proofErr w:type="spellEnd"/>
      <w:r w:rsidRPr="0048413C">
        <w:rPr>
          <w:rFonts w:hint="cs"/>
          <w:b/>
          <w:bCs/>
          <w:rtl/>
        </w:rPr>
        <w:t xml:space="preserve"> נ' מדינת ישראל </w:t>
      </w:r>
      <w:r>
        <w:rPr>
          <w:rFonts w:hint="cs"/>
          <w:rtl/>
        </w:rPr>
        <w:t>(6.8.2026)).</w:t>
      </w:r>
    </w:p>
    <w:p w14:paraId="73E94F2D" w14:textId="77777777" w:rsidR="00B81799" w:rsidRDefault="009544DF" w:rsidP="001A417A">
      <w:pPr>
        <w:pStyle w:val="ListParagraph"/>
        <w:numPr>
          <w:ilvl w:val="0"/>
          <w:numId w:val="3"/>
        </w:numPr>
        <w:tabs>
          <w:tab w:val="left" w:pos="423"/>
        </w:tabs>
        <w:ind w:hanging="20"/>
        <w:contextualSpacing/>
      </w:pPr>
      <w:r w:rsidRPr="009544DF">
        <w:rPr>
          <w:rFonts w:ascii="David" w:hAnsi="David" w:hint="cs"/>
          <w:b/>
          <w:bCs/>
          <w:sz w:val="28"/>
          <w:rtl/>
        </w:rPr>
        <w:t>ומן הכלל אל הפרט</w:t>
      </w:r>
      <w:r>
        <w:rPr>
          <w:rFonts w:ascii="David" w:hAnsi="David" w:hint="cs"/>
          <w:sz w:val="28"/>
          <w:rtl/>
        </w:rPr>
        <w:t xml:space="preserve">. לא מצאנו כי הוצגו בפנינו מחדלי חקירה חמורים שיש בהם כדי לפגוע בהגנת המערער (ראו גם ע"פ 8965/18 </w:t>
      </w:r>
      <w:proofErr w:type="spellStart"/>
      <w:r>
        <w:rPr>
          <w:rFonts w:ascii="David" w:hAnsi="David" w:hint="cs"/>
          <w:b/>
          <w:bCs/>
          <w:sz w:val="28"/>
          <w:rtl/>
        </w:rPr>
        <w:t>מחאג'נה</w:t>
      </w:r>
      <w:proofErr w:type="spellEnd"/>
      <w:r>
        <w:rPr>
          <w:rFonts w:ascii="David" w:hAnsi="David" w:hint="cs"/>
          <w:b/>
          <w:bCs/>
          <w:sz w:val="28"/>
          <w:rtl/>
        </w:rPr>
        <w:t xml:space="preserve"> נ' מדינת ישראל</w:t>
      </w:r>
      <w:r>
        <w:rPr>
          <w:rFonts w:ascii="David" w:hAnsi="David" w:hint="cs"/>
          <w:sz w:val="28"/>
          <w:rtl/>
        </w:rPr>
        <w:t xml:space="preserve">, פסקה 35 (3.11.2019)). </w:t>
      </w:r>
      <w:r w:rsidR="00FD3714">
        <w:rPr>
          <w:rFonts w:hint="cs"/>
          <w:rtl/>
        </w:rPr>
        <w:t>אין לכחד</w:t>
      </w:r>
      <w:r w:rsidR="00257F5E">
        <w:rPr>
          <w:rFonts w:hint="cs"/>
          <w:rtl/>
        </w:rPr>
        <w:t xml:space="preserve"> כי</w:t>
      </w:r>
      <w:r w:rsidR="00FD3714">
        <w:rPr>
          <w:rFonts w:hint="cs"/>
          <w:rtl/>
        </w:rPr>
        <w:t xml:space="preserve"> מוטב היה אילו זירת ההתרחשות הייתה מתועדת באופן ממצה יותר, מאשר התיעוד החלקי שבמצלמת הגוף של השוטר שהגיע למקום. כמו כן, ראוי היה לשלוח את האקדח לבדיקה בליסטית לבחינת תקינותו ואפשר היה לבצע בדיקות פורנזיות נוספות. ואולם, על אף שבדיקות אלו לא בוצעו, הרי שהוצגו בפני בית הדין המחוזי ראיות למכביר להוכחת אשמתו של המערער</w:t>
      </w:r>
      <w:r w:rsidR="00257F5E">
        <w:rPr>
          <w:rFonts w:hint="cs"/>
          <w:rtl/>
        </w:rPr>
        <w:t>,</w:t>
      </w:r>
      <w:r w:rsidR="00FD3714">
        <w:rPr>
          <w:rFonts w:hint="cs"/>
          <w:rtl/>
        </w:rPr>
        <w:t xml:space="preserve"> מעבר לכל ספק סביר. </w:t>
      </w:r>
      <w:r w:rsidR="00FD3714">
        <w:rPr>
          <w:rFonts w:ascii="David" w:hAnsi="David" w:hint="cs"/>
          <w:sz w:val="28"/>
          <w:rtl/>
        </w:rPr>
        <w:t xml:space="preserve">כמפורט בהרחבה לעיל, </w:t>
      </w:r>
      <w:r>
        <w:rPr>
          <w:rFonts w:ascii="David" w:hAnsi="David" w:hint="cs"/>
          <w:sz w:val="28"/>
          <w:rtl/>
        </w:rPr>
        <w:t>קיימת תשתית ראייתית מ</w:t>
      </w:r>
      <w:r w:rsidR="00257F5E">
        <w:rPr>
          <w:rFonts w:ascii="David" w:hAnsi="David" w:hint="cs"/>
          <w:sz w:val="28"/>
          <w:rtl/>
        </w:rPr>
        <w:t xml:space="preserve">שכנעת </w:t>
      </w:r>
      <w:r>
        <w:rPr>
          <w:rFonts w:ascii="David" w:hAnsi="David" w:hint="cs"/>
          <w:sz w:val="28"/>
          <w:rtl/>
        </w:rPr>
        <w:t xml:space="preserve">להוכחת אשמתו של המערער ואין </w:t>
      </w:r>
      <w:r w:rsidR="00FD3714">
        <w:rPr>
          <w:rFonts w:ascii="David" w:hAnsi="David" w:hint="cs"/>
          <w:sz w:val="28"/>
          <w:rtl/>
        </w:rPr>
        <w:t>ב</w:t>
      </w:r>
      <w:r>
        <w:rPr>
          <w:rFonts w:ascii="David" w:hAnsi="David" w:hint="cs"/>
          <w:sz w:val="28"/>
          <w:rtl/>
        </w:rPr>
        <w:t>מחדלי החקירה</w:t>
      </w:r>
      <w:r w:rsidR="00FD3714">
        <w:rPr>
          <w:rFonts w:ascii="David" w:hAnsi="David" w:hint="cs"/>
          <w:sz w:val="28"/>
          <w:rtl/>
        </w:rPr>
        <w:t xml:space="preserve">, בראי הראיות החד משמעיות שנאספו, </w:t>
      </w:r>
      <w:r>
        <w:rPr>
          <w:rFonts w:ascii="David" w:hAnsi="David" w:hint="cs"/>
          <w:sz w:val="28"/>
          <w:rtl/>
        </w:rPr>
        <w:t xml:space="preserve">כדי לקפח את הגנתו ולהוביל לזיכויו. </w:t>
      </w:r>
    </w:p>
    <w:p w14:paraId="522BC172" w14:textId="01CCA341" w:rsidR="00531B14" w:rsidRPr="00531B14" w:rsidRDefault="00CF6CB9" w:rsidP="00531B14">
      <w:pPr>
        <w:pStyle w:val="ListParagraph"/>
        <w:numPr>
          <w:ilvl w:val="0"/>
          <w:numId w:val="3"/>
        </w:numPr>
        <w:tabs>
          <w:tab w:val="left" w:pos="423"/>
        </w:tabs>
        <w:ind w:hanging="20"/>
        <w:contextualSpacing/>
        <w:rPr>
          <w:rtl/>
        </w:rPr>
      </w:pPr>
      <w:r>
        <w:rPr>
          <w:rFonts w:hint="cs"/>
          <w:rtl/>
        </w:rPr>
        <w:t>לאור ממצאי העובדה שנקבעו בבית הדין המחוזי, ואשר לא ראינו לנכון להתערב</w:t>
      </w:r>
      <w:r w:rsidR="000E3BFA" w:rsidRPr="000E3BFA">
        <w:rPr>
          <w:rFonts w:hint="cs"/>
          <w:rtl/>
        </w:rPr>
        <w:t xml:space="preserve"> </w:t>
      </w:r>
      <w:r w:rsidR="000E3BFA">
        <w:rPr>
          <w:rFonts w:hint="cs"/>
          <w:rtl/>
        </w:rPr>
        <w:t>בהם</w:t>
      </w:r>
      <w:r>
        <w:rPr>
          <w:rFonts w:hint="cs"/>
          <w:rtl/>
        </w:rPr>
        <w:t xml:space="preserve">, </w:t>
      </w:r>
      <w:r w:rsidR="00433DB4">
        <w:rPr>
          <w:rFonts w:hint="cs"/>
          <w:rtl/>
        </w:rPr>
        <w:t xml:space="preserve">לא מצאנו ממש גם בשאר טענות ההגנה </w:t>
      </w:r>
      <w:r w:rsidR="00923A5E">
        <w:rPr>
          <w:rFonts w:hint="cs"/>
          <w:rtl/>
        </w:rPr>
        <w:t>לפעולות חקירה שונות שלא בוצעו</w:t>
      </w:r>
      <w:r w:rsidR="00433DB4">
        <w:rPr>
          <w:rFonts w:hint="cs"/>
          <w:rtl/>
        </w:rPr>
        <w:t>, ובהן הטענות</w:t>
      </w:r>
      <w:r w:rsidR="0014109E">
        <w:rPr>
          <w:rFonts w:hint="cs"/>
          <w:rtl/>
        </w:rPr>
        <w:t xml:space="preserve"> </w:t>
      </w:r>
      <w:r w:rsidR="007A5759">
        <w:rPr>
          <w:rFonts w:hint="cs"/>
          <w:rtl/>
        </w:rPr>
        <w:t xml:space="preserve">בנוגע </w:t>
      </w:r>
      <w:r w:rsidR="00433DB4">
        <w:rPr>
          <w:rFonts w:hint="cs"/>
          <w:rtl/>
        </w:rPr>
        <w:t>לשרשרת ה</w:t>
      </w:r>
      <w:r w:rsidR="0014109E">
        <w:rPr>
          <w:rFonts w:hint="cs"/>
          <w:rtl/>
        </w:rPr>
        <w:t>ר</w:t>
      </w:r>
      <w:r w:rsidR="00433DB4">
        <w:rPr>
          <w:rFonts w:hint="cs"/>
          <w:rtl/>
        </w:rPr>
        <w:t xml:space="preserve">איות, </w:t>
      </w:r>
      <w:r w:rsidR="007A5759">
        <w:rPr>
          <w:rFonts w:hint="cs"/>
          <w:rtl/>
        </w:rPr>
        <w:t>ל</w:t>
      </w:r>
      <w:r w:rsidR="00433DB4">
        <w:rPr>
          <w:rFonts w:hint="cs"/>
          <w:rtl/>
        </w:rPr>
        <w:t>מצלמות האבטחה</w:t>
      </w:r>
      <w:r w:rsidR="003154CF">
        <w:rPr>
          <w:rFonts w:hint="cs"/>
          <w:rtl/>
        </w:rPr>
        <w:t xml:space="preserve"> (אשר בירור העלה כי לא הוצבו במקום)</w:t>
      </w:r>
      <w:r w:rsidR="00A4454B">
        <w:rPr>
          <w:rFonts w:hint="cs"/>
          <w:rtl/>
        </w:rPr>
        <w:t xml:space="preserve">, </w:t>
      </w:r>
      <w:r w:rsidR="007A5759">
        <w:rPr>
          <w:rFonts w:hint="cs"/>
          <w:rtl/>
        </w:rPr>
        <w:t>ל</w:t>
      </w:r>
      <w:r w:rsidR="00A4454B">
        <w:rPr>
          <w:rFonts w:hint="cs"/>
          <w:rtl/>
        </w:rPr>
        <w:t>עימותים ו</w:t>
      </w:r>
      <w:r w:rsidR="007A5759">
        <w:rPr>
          <w:rFonts w:hint="cs"/>
          <w:rtl/>
        </w:rPr>
        <w:t>ל</w:t>
      </w:r>
      <w:r w:rsidR="00A4454B">
        <w:rPr>
          <w:rFonts w:hint="cs"/>
          <w:rtl/>
        </w:rPr>
        <w:t xml:space="preserve">גביית </w:t>
      </w:r>
      <w:r w:rsidR="0014109E">
        <w:rPr>
          <w:rFonts w:hint="cs"/>
          <w:rtl/>
        </w:rPr>
        <w:t>העדות מהמודיע.</w:t>
      </w:r>
      <w:r w:rsidR="000411D0">
        <w:rPr>
          <w:rFonts w:hint="cs"/>
          <w:rtl/>
        </w:rPr>
        <w:t xml:space="preserve"> </w:t>
      </w:r>
      <w:r w:rsidR="00DF3EAC">
        <w:rPr>
          <w:rFonts w:hint="cs"/>
          <w:rtl/>
        </w:rPr>
        <w:t>בשים לב לממצאי המהימנות שנקבעו לגבי נפגע העבירה,</w:t>
      </w:r>
      <w:r w:rsidR="007300CC">
        <w:rPr>
          <w:rFonts w:hint="cs"/>
          <w:rtl/>
        </w:rPr>
        <w:t xml:space="preserve"> ומכלול העדויות שהובאו בפני בית הדין קמא,</w:t>
      </w:r>
      <w:r w:rsidR="00DF3EAC">
        <w:rPr>
          <w:rFonts w:hint="cs"/>
          <w:rtl/>
        </w:rPr>
        <w:t xml:space="preserve"> </w:t>
      </w:r>
      <w:r w:rsidR="00FD3714">
        <w:rPr>
          <w:rFonts w:hint="cs"/>
          <w:rtl/>
        </w:rPr>
        <w:t xml:space="preserve">ואשר תומכות בעדותו, </w:t>
      </w:r>
      <w:r w:rsidR="00DF3EAC">
        <w:rPr>
          <w:rFonts w:hint="cs"/>
          <w:rtl/>
        </w:rPr>
        <w:t>מתייתר</w:t>
      </w:r>
      <w:r w:rsidR="00257F5E">
        <w:rPr>
          <w:rFonts w:hint="cs"/>
          <w:rtl/>
        </w:rPr>
        <w:t xml:space="preserve"> גם הדיון ב</w:t>
      </w:r>
      <w:r w:rsidR="00DF3EAC">
        <w:rPr>
          <w:rFonts w:hint="cs"/>
          <w:rtl/>
        </w:rPr>
        <w:t>טענה</w:t>
      </w:r>
      <w:r w:rsidR="00FD3714">
        <w:rPr>
          <w:rFonts w:hint="cs"/>
          <w:rtl/>
        </w:rPr>
        <w:t xml:space="preserve"> (שהשלכותיה לענייננו כלל לא בו</w:t>
      </w:r>
      <w:r w:rsidR="00257F5E">
        <w:rPr>
          <w:rFonts w:hint="cs"/>
          <w:rtl/>
        </w:rPr>
        <w:t>ארו</w:t>
      </w:r>
      <w:r w:rsidR="00FD3714">
        <w:rPr>
          <w:rFonts w:hint="cs"/>
          <w:rtl/>
        </w:rPr>
        <w:t>)</w:t>
      </w:r>
      <w:r w:rsidR="00DF3EAC">
        <w:rPr>
          <w:rFonts w:hint="cs"/>
          <w:rtl/>
        </w:rPr>
        <w:t xml:space="preserve"> בדבר </w:t>
      </w:r>
      <w:r w:rsidR="00FD3714">
        <w:rPr>
          <w:rFonts w:hint="cs"/>
          <w:rtl/>
        </w:rPr>
        <w:t xml:space="preserve">שימוש שלו </w:t>
      </w:r>
      <w:r w:rsidR="007300CC">
        <w:rPr>
          <w:rFonts w:hint="cs"/>
          <w:rtl/>
        </w:rPr>
        <w:t xml:space="preserve">בקנאביס. </w:t>
      </w:r>
    </w:p>
    <w:p w14:paraId="53ADB8FF" w14:textId="77777777" w:rsidR="00E74DA2" w:rsidRPr="00E74DA2" w:rsidRDefault="00E74DA2" w:rsidP="00E74DA2">
      <w:pPr>
        <w:tabs>
          <w:tab w:val="left" w:pos="368"/>
        </w:tabs>
        <w:contextualSpacing/>
        <w:rPr>
          <w:rFonts w:ascii="David" w:hAnsi="David"/>
          <w:b/>
          <w:bCs/>
          <w:sz w:val="28"/>
          <w:u w:val="single"/>
          <w:rtl/>
        </w:rPr>
      </w:pPr>
    </w:p>
    <w:p w14:paraId="2B84F9F0" w14:textId="0A587DE1" w:rsidR="00531B14" w:rsidRPr="00E74DA2" w:rsidRDefault="00710DD1" w:rsidP="00E74DA2">
      <w:pPr>
        <w:pStyle w:val="ListParagraph"/>
        <w:tabs>
          <w:tab w:val="left" w:pos="368"/>
        </w:tabs>
        <w:ind w:left="0" w:hanging="20"/>
        <w:contextualSpacing/>
        <w:rPr>
          <w:rFonts w:ascii="David" w:hAnsi="David"/>
          <w:b/>
          <w:bCs/>
          <w:sz w:val="28"/>
          <w:u w:val="single"/>
          <w:rtl/>
        </w:rPr>
      </w:pPr>
      <w:r w:rsidRPr="00010A3A">
        <w:rPr>
          <w:rFonts w:ascii="David" w:hAnsi="David"/>
          <w:b/>
          <w:bCs/>
          <w:sz w:val="28"/>
          <w:u w:val="single"/>
          <w:rtl/>
        </w:rPr>
        <w:t>הערעור</w:t>
      </w:r>
      <w:r w:rsidR="004D7A98">
        <w:rPr>
          <w:rFonts w:ascii="David" w:hAnsi="David" w:hint="cs"/>
          <w:b/>
          <w:bCs/>
          <w:sz w:val="28"/>
          <w:u w:val="single"/>
          <w:rtl/>
        </w:rPr>
        <w:t>ים</w:t>
      </w:r>
      <w:r w:rsidRPr="00010A3A">
        <w:rPr>
          <w:rFonts w:ascii="David" w:hAnsi="David"/>
          <w:b/>
          <w:bCs/>
          <w:sz w:val="28"/>
          <w:u w:val="single"/>
          <w:rtl/>
        </w:rPr>
        <w:t xml:space="preserve"> על העונש</w:t>
      </w:r>
    </w:p>
    <w:p w14:paraId="59E8E875" w14:textId="77777777" w:rsidR="00693B8D" w:rsidRPr="00693B8D" w:rsidRDefault="00693B8D" w:rsidP="001A417A">
      <w:pPr>
        <w:pStyle w:val="ListParagraph"/>
        <w:tabs>
          <w:tab w:val="left" w:pos="368"/>
        </w:tabs>
        <w:ind w:left="0" w:hanging="20"/>
        <w:contextualSpacing/>
        <w:rPr>
          <w:rFonts w:ascii="David" w:hAnsi="David"/>
          <w:sz w:val="28"/>
          <w:u w:val="single"/>
          <w:rtl/>
        </w:rPr>
      </w:pPr>
      <w:r w:rsidRPr="00693B8D">
        <w:rPr>
          <w:rFonts w:ascii="David" w:hAnsi="David" w:hint="cs"/>
          <w:sz w:val="28"/>
          <w:u w:val="single"/>
          <w:rtl/>
        </w:rPr>
        <w:t>גזר דין של בית הדין קמא</w:t>
      </w:r>
    </w:p>
    <w:p w14:paraId="572AC70A" w14:textId="77777777" w:rsidR="00A7441A" w:rsidRDefault="00283596"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בית הדין המחוזי ציין</w:t>
      </w:r>
      <w:r w:rsidR="005F2F4F" w:rsidRPr="000E756D">
        <w:rPr>
          <w:rFonts w:ascii="David" w:hAnsi="David" w:hint="cs"/>
          <w:sz w:val="28"/>
          <w:rtl/>
        </w:rPr>
        <w:t xml:space="preserve"> כי המערער</w:t>
      </w:r>
      <w:r w:rsidR="002B4F5C">
        <w:rPr>
          <w:rFonts w:ascii="David" w:hAnsi="David" w:hint="cs"/>
          <w:sz w:val="28"/>
          <w:rtl/>
        </w:rPr>
        <w:t xml:space="preserve"> התגייס לצה"ל בחודש פברואר 2021 ושירת כלוחם </w:t>
      </w:r>
      <w:r w:rsidR="00C60F22">
        <w:rPr>
          <w:rFonts w:ascii="David" w:hAnsi="David" w:hint="cs"/>
          <w:sz w:val="28"/>
          <w:rtl/>
        </w:rPr>
        <w:t>בחיל הים</w:t>
      </w:r>
      <w:r w:rsidR="00585983" w:rsidRPr="000E756D">
        <w:rPr>
          <w:rFonts w:ascii="David" w:hAnsi="David" w:hint="cs"/>
          <w:sz w:val="28"/>
          <w:rtl/>
        </w:rPr>
        <w:t xml:space="preserve">. </w:t>
      </w:r>
      <w:r w:rsidR="00C60F22">
        <w:rPr>
          <w:rFonts w:ascii="David" w:hAnsi="David" w:hint="cs"/>
          <w:sz w:val="28"/>
          <w:rtl/>
        </w:rPr>
        <w:t>מיד עם סיום שירות החובה</w:t>
      </w:r>
      <w:r w:rsidR="000A1478">
        <w:rPr>
          <w:rFonts w:ascii="David" w:hAnsi="David" w:hint="cs"/>
          <w:sz w:val="28"/>
          <w:rtl/>
        </w:rPr>
        <w:t>,</w:t>
      </w:r>
      <w:r w:rsidR="00C60F22">
        <w:rPr>
          <w:rFonts w:ascii="David" w:hAnsi="David" w:hint="cs"/>
          <w:sz w:val="28"/>
          <w:rtl/>
        </w:rPr>
        <w:t xml:space="preserve"> ביום 18 באוקטובר </w:t>
      </w:r>
      <w:r w:rsidR="0091226D">
        <w:rPr>
          <w:rFonts w:ascii="David" w:hAnsi="David" w:hint="cs"/>
          <w:sz w:val="28"/>
          <w:rtl/>
        </w:rPr>
        <w:t>2023, המשיך בשירות מילואים</w:t>
      </w:r>
      <w:r w:rsidR="00174A2B">
        <w:rPr>
          <w:rFonts w:ascii="David" w:hAnsi="David" w:hint="cs"/>
          <w:sz w:val="28"/>
          <w:rtl/>
        </w:rPr>
        <w:t xml:space="preserve"> במשך כשנה. הוא נקרא לתקופת מילואים נוספת </w:t>
      </w:r>
      <w:r w:rsidR="000A1478">
        <w:rPr>
          <w:rFonts w:ascii="David" w:hAnsi="David" w:hint="cs"/>
          <w:sz w:val="28"/>
          <w:rtl/>
        </w:rPr>
        <w:t>ש</w:t>
      </w:r>
      <w:r w:rsidR="00515316">
        <w:rPr>
          <w:rFonts w:ascii="David" w:hAnsi="David" w:hint="cs"/>
          <w:sz w:val="28"/>
          <w:rtl/>
        </w:rPr>
        <w:t>אותה החל ביום 11 באפריל 2024, אך היא הסתיימה מספר ימים לאחר מכן</w:t>
      </w:r>
      <w:r w:rsidR="00F63FF0">
        <w:rPr>
          <w:rFonts w:ascii="David" w:hAnsi="David" w:hint="cs"/>
          <w:sz w:val="28"/>
          <w:rtl/>
        </w:rPr>
        <w:t xml:space="preserve">, ביום 15 באפריל 2024, בעקבות האירוע. </w:t>
      </w:r>
    </w:p>
    <w:p w14:paraId="1117B018" w14:textId="77777777" w:rsidR="00E7647F" w:rsidRDefault="00722E93"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lastRenderedPageBreak/>
        <w:t xml:space="preserve">בשלב הראיות לעונש, הוגשה הצהרתו של נפגע העבירה </w:t>
      </w:r>
      <w:r w:rsidR="000A1478">
        <w:rPr>
          <w:rFonts w:ascii="David" w:hAnsi="David" w:hint="cs"/>
          <w:sz w:val="28"/>
          <w:rtl/>
        </w:rPr>
        <w:t>ש</w:t>
      </w:r>
      <w:r w:rsidR="00413519">
        <w:rPr>
          <w:rFonts w:ascii="David" w:hAnsi="David" w:hint="cs"/>
          <w:sz w:val="28"/>
          <w:rtl/>
        </w:rPr>
        <w:t xml:space="preserve">בה </w:t>
      </w:r>
      <w:r w:rsidR="000A1478">
        <w:rPr>
          <w:rFonts w:ascii="David" w:hAnsi="David" w:hint="cs"/>
          <w:sz w:val="28"/>
          <w:rtl/>
        </w:rPr>
        <w:t xml:space="preserve">מסר </w:t>
      </w:r>
      <w:r w:rsidR="00413519">
        <w:rPr>
          <w:rFonts w:ascii="David" w:hAnsi="David" w:hint="cs"/>
          <w:sz w:val="28"/>
          <w:rtl/>
        </w:rPr>
        <w:t xml:space="preserve">כי אינו יכול </w:t>
      </w:r>
      <w:r w:rsidR="00A466D7">
        <w:rPr>
          <w:rFonts w:ascii="David" w:hAnsi="David" w:hint="cs"/>
          <w:sz w:val="28"/>
          <w:rtl/>
        </w:rPr>
        <w:t>"לסגור מעגל" ו</w:t>
      </w:r>
      <w:r w:rsidR="00413519">
        <w:rPr>
          <w:rFonts w:ascii="David" w:hAnsi="David" w:hint="cs"/>
          <w:sz w:val="28"/>
          <w:rtl/>
        </w:rPr>
        <w:t>להמשיך בחייו</w:t>
      </w:r>
      <w:r w:rsidR="005433DC">
        <w:rPr>
          <w:rFonts w:ascii="David" w:hAnsi="David" w:hint="cs"/>
          <w:sz w:val="28"/>
          <w:rtl/>
        </w:rPr>
        <w:t>,</w:t>
      </w:r>
      <w:r w:rsidR="00413519">
        <w:rPr>
          <w:rFonts w:ascii="David" w:hAnsi="David" w:hint="cs"/>
          <w:sz w:val="28"/>
          <w:rtl/>
        </w:rPr>
        <w:t xml:space="preserve"> לאור אי נטילת </w:t>
      </w:r>
      <w:r w:rsidR="00A466D7">
        <w:rPr>
          <w:rFonts w:ascii="David" w:hAnsi="David" w:hint="cs"/>
          <w:sz w:val="28"/>
          <w:rtl/>
        </w:rPr>
        <w:t>האחריות מצד המערער</w:t>
      </w:r>
      <w:r w:rsidR="004176B0">
        <w:rPr>
          <w:rFonts w:ascii="David" w:hAnsi="David" w:hint="cs"/>
          <w:sz w:val="28"/>
          <w:rtl/>
        </w:rPr>
        <w:t>, אשר אף לא התנצל בפניו על המעשה.</w:t>
      </w:r>
      <w:r w:rsidR="005433DC">
        <w:rPr>
          <w:rFonts w:ascii="David" w:hAnsi="David" w:hint="cs"/>
          <w:sz w:val="28"/>
          <w:rtl/>
        </w:rPr>
        <w:t xml:space="preserve"> על כן, ביקש למצות את הדין עם המערער. </w:t>
      </w:r>
    </w:p>
    <w:p w14:paraId="1654FEDF" w14:textId="77777777" w:rsidR="00722E93" w:rsidRPr="000E756D" w:rsidRDefault="00B95D7C"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מטעם ההגנה, הוגשו מסמכים המעידים על מצבם הרפואי של אימו </w:t>
      </w:r>
      <w:r w:rsidR="000A1478">
        <w:rPr>
          <w:rFonts w:ascii="David" w:hAnsi="David" w:hint="cs"/>
          <w:sz w:val="28"/>
          <w:rtl/>
        </w:rPr>
        <w:t xml:space="preserve">וסבו </w:t>
      </w:r>
      <w:r>
        <w:rPr>
          <w:rFonts w:ascii="David" w:hAnsi="David" w:hint="cs"/>
          <w:sz w:val="28"/>
          <w:rtl/>
        </w:rPr>
        <w:t>של המערער</w:t>
      </w:r>
      <w:r w:rsidR="000A1478">
        <w:rPr>
          <w:rFonts w:ascii="David" w:hAnsi="David" w:hint="cs"/>
          <w:sz w:val="28"/>
          <w:rtl/>
        </w:rPr>
        <w:t xml:space="preserve"> </w:t>
      </w:r>
      <w:r w:rsidR="00971611">
        <w:rPr>
          <w:rFonts w:ascii="David" w:hAnsi="David" w:hint="cs"/>
          <w:sz w:val="28"/>
          <w:rtl/>
        </w:rPr>
        <w:t xml:space="preserve">וכן על מצוקה כלכלית של המשפחה. </w:t>
      </w:r>
      <w:r w:rsidR="0038312F">
        <w:rPr>
          <w:rFonts w:ascii="David" w:hAnsi="David" w:hint="cs"/>
          <w:sz w:val="28"/>
          <w:rtl/>
        </w:rPr>
        <w:t>כמו כן, הוגשה חוות דעת מפקדו של המערער</w:t>
      </w:r>
      <w:r w:rsidR="00BD03C8">
        <w:rPr>
          <w:rFonts w:ascii="David" w:hAnsi="David" w:hint="cs"/>
          <w:sz w:val="28"/>
          <w:rtl/>
        </w:rPr>
        <w:t>, אשר שיבח את תפקודו, מקצועיותו והתמדתו ב</w:t>
      </w:r>
      <w:r w:rsidR="0038312F">
        <w:rPr>
          <w:rFonts w:ascii="David" w:hAnsi="David" w:hint="cs"/>
          <w:sz w:val="28"/>
          <w:rtl/>
        </w:rPr>
        <w:t>שירות הצבאי</w:t>
      </w:r>
      <w:r w:rsidR="009D2413">
        <w:rPr>
          <w:rFonts w:ascii="David" w:hAnsi="David" w:hint="cs"/>
          <w:sz w:val="28"/>
          <w:rtl/>
        </w:rPr>
        <w:t xml:space="preserve"> בתקופת הלחימה</w:t>
      </w:r>
      <w:r w:rsidR="00A73BB8">
        <w:rPr>
          <w:rFonts w:ascii="David" w:hAnsi="David" w:hint="cs"/>
          <w:sz w:val="28"/>
          <w:rtl/>
        </w:rPr>
        <w:t>, חרף קשיים מבית</w:t>
      </w:r>
      <w:r w:rsidR="0038312F">
        <w:rPr>
          <w:rFonts w:ascii="David" w:hAnsi="David" w:hint="cs"/>
          <w:sz w:val="28"/>
          <w:rtl/>
        </w:rPr>
        <w:t xml:space="preserve">. </w:t>
      </w:r>
    </w:p>
    <w:p w14:paraId="1D28A600" w14:textId="77777777" w:rsidR="00E17AD7" w:rsidRDefault="00331B0C"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בית הדין </w:t>
      </w:r>
      <w:r w:rsidR="00811B79">
        <w:rPr>
          <w:rFonts w:ascii="David" w:hAnsi="David" w:hint="cs"/>
          <w:sz w:val="28"/>
          <w:rtl/>
        </w:rPr>
        <w:t xml:space="preserve">המחוזי </w:t>
      </w:r>
      <w:r w:rsidR="00A51C7E">
        <w:rPr>
          <w:rFonts w:ascii="David" w:hAnsi="David" w:hint="cs"/>
          <w:sz w:val="28"/>
          <w:rtl/>
        </w:rPr>
        <w:t xml:space="preserve">הדגיש </w:t>
      </w:r>
      <w:r w:rsidR="006F0921">
        <w:rPr>
          <w:rFonts w:ascii="David" w:hAnsi="David" w:hint="cs"/>
          <w:sz w:val="28"/>
          <w:rtl/>
        </w:rPr>
        <w:t xml:space="preserve">את חומרת העבירה </w:t>
      </w:r>
      <w:r w:rsidR="009B729A">
        <w:rPr>
          <w:rFonts w:ascii="David" w:hAnsi="David" w:hint="cs"/>
          <w:sz w:val="28"/>
          <w:rtl/>
        </w:rPr>
        <w:t xml:space="preserve">של </w:t>
      </w:r>
      <w:r w:rsidR="006F0921">
        <w:rPr>
          <w:rFonts w:ascii="David" w:hAnsi="David" w:hint="cs"/>
          <w:sz w:val="28"/>
          <w:rtl/>
        </w:rPr>
        <w:t xml:space="preserve">פציעה בנסיבות מחמירות ואת מידת הסיכון הרבה הגלומה בה. </w:t>
      </w:r>
      <w:r w:rsidR="00075963">
        <w:rPr>
          <w:rFonts w:ascii="David" w:hAnsi="David" w:hint="cs"/>
          <w:sz w:val="28"/>
          <w:rtl/>
        </w:rPr>
        <w:t>נקבע, כי יסודות העבירה מלמדים על הערכים המוגנים הניצבים בבסיסה</w:t>
      </w:r>
      <w:r w:rsidR="00872127">
        <w:rPr>
          <w:rFonts w:ascii="David" w:hAnsi="David" w:hint="cs"/>
          <w:sz w:val="28"/>
          <w:rtl/>
        </w:rPr>
        <w:t>: ערך חיי האדם, שלמות גופו ובטחונו</w:t>
      </w:r>
      <w:r w:rsidR="00771305">
        <w:rPr>
          <w:rFonts w:ascii="David" w:hAnsi="David" w:hint="cs"/>
          <w:sz w:val="28"/>
          <w:rtl/>
        </w:rPr>
        <w:t xml:space="preserve">, ולצידם </w:t>
      </w:r>
      <w:r w:rsidR="00253461">
        <w:rPr>
          <w:rFonts w:ascii="David" w:hAnsi="David" w:hint="cs"/>
          <w:sz w:val="28"/>
          <w:rtl/>
        </w:rPr>
        <w:t xml:space="preserve">פגיעה בערכי המשמעת הצבאית והזהירות היתרה הנדרשת מכל אוחז בנשק ובפרט </w:t>
      </w:r>
      <w:r w:rsidR="00DF66D1">
        <w:rPr>
          <w:rFonts w:ascii="David" w:hAnsi="David" w:hint="cs"/>
          <w:sz w:val="28"/>
          <w:rtl/>
        </w:rPr>
        <w:t>שעה שמדובר בחייל מילואים בדרגה פיקודית</w:t>
      </w:r>
      <w:r w:rsidR="009B729A">
        <w:rPr>
          <w:rFonts w:ascii="David" w:hAnsi="David" w:hint="cs"/>
          <w:sz w:val="28"/>
          <w:rtl/>
        </w:rPr>
        <w:t>,</w:t>
      </w:r>
      <w:r w:rsidR="00DF66D1">
        <w:rPr>
          <w:rFonts w:ascii="David" w:hAnsi="David" w:hint="cs"/>
          <w:sz w:val="28"/>
          <w:rtl/>
        </w:rPr>
        <w:t xml:space="preserve"> ששירת כלוחם ומו</w:t>
      </w:r>
      <w:r w:rsidR="009B729A">
        <w:rPr>
          <w:rFonts w:ascii="David" w:hAnsi="David" w:hint="cs"/>
          <w:sz w:val="28"/>
          <w:rtl/>
        </w:rPr>
        <w:t>ח</w:t>
      </w:r>
      <w:r w:rsidR="00DF66D1">
        <w:rPr>
          <w:rFonts w:ascii="David" w:hAnsi="David" w:hint="cs"/>
          <w:sz w:val="28"/>
          <w:rtl/>
        </w:rPr>
        <w:t xml:space="preserve">זק כמודע לסכנות </w:t>
      </w:r>
      <w:r w:rsidR="00F969BF">
        <w:rPr>
          <w:rFonts w:ascii="David" w:hAnsi="David" w:hint="cs"/>
          <w:sz w:val="28"/>
          <w:rtl/>
        </w:rPr>
        <w:t>הכרוכות בעיסוק בלתי זהיר בנשק</w:t>
      </w:r>
      <w:r w:rsidR="004D2AD4">
        <w:rPr>
          <w:rFonts w:ascii="David" w:hAnsi="David" w:hint="cs"/>
          <w:sz w:val="28"/>
          <w:rtl/>
        </w:rPr>
        <w:t>.</w:t>
      </w:r>
      <w:r w:rsidR="006927B0">
        <w:rPr>
          <w:rFonts w:ascii="David" w:hAnsi="David" w:hint="cs"/>
          <w:sz w:val="28"/>
          <w:rtl/>
        </w:rPr>
        <w:t xml:space="preserve"> </w:t>
      </w:r>
      <w:r w:rsidR="00070B41">
        <w:rPr>
          <w:rFonts w:ascii="David" w:hAnsi="David" w:hint="cs"/>
          <w:sz w:val="28"/>
          <w:rtl/>
        </w:rPr>
        <w:t xml:space="preserve">פורטו הנסיבות המחמירות, שעניינן </w:t>
      </w:r>
      <w:r w:rsidR="00526D5D">
        <w:rPr>
          <w:rFonts w:ascii="David" w:hAnsi="David" w:hint="cs"/>
          <w:sz w:val="28"/>
          <w:rtl/>
        </w:rPr>
        <w:t>פריקת הנשק במרחב שטח מצומצם, בסמוך למספר לא מבוטל של חיילים אחרים, כאשר בין המערער לאחרים מפרידים כמטר עד שני מטרים</w:t>
      </w:r>
      <w:r w:rsidR="005F2458">
        <w:rPr>
          <w:rFonts w:ascii="David" w:hAnsi="David" w:hint="cs"/>
          <w:sz w:val="28"/>
          <w:rtl/>
        </w:rPr>
        <w:t xml:space="preserve">, היבט המגביר עד מאוד את הסכנה. </w:t>
      </w:r>
    </w:p>
    <w:p w14:paraId="132DF257" w14:textId="77777777" w:rsidR="00570210" w:rsidRPr="0038389A" w:rsidRDefault="00E17AD7" w:rsidP="001A417A">
      <w:pPr>
        <w:pStyle w:val="ListParagraph"/>
        <w:numPr>
          <w:ilvl w:val="0"/>
          <w:numId w:val="3"/>
        </w:numPr>
        <w:tabs>
          <w:tab w:val="left" w:pos="423"/>
        </w:tabs>
        <w:ind w:hanging="20"/>
        <w:contextualSpacing/>
        <w:rPr>
          <w:rFonts w:ascii="David" w:hAnsi="David"/>
          <w:sz w:val="28"/>
        </w:rPr>
      </w:pPr>
      <w:r w:rsidRPr="0038389A">
        <w:rPr>
          <w:rFonts w:ascii="David" w:hAnsi="David" w:hint="cs"/>
          <w:sz w:val="28"/>
          <w:rtl/>
        </w:rPr>
        <w:t xml:space="preserve">בגזר הדין ניתן משקל </w:t>
      </w:r>
      <w:r w:rsidR="00B560F9" w:rsidRPr="0038389A">
        <w:rPr>
          <w:rFonts w:ascii="David" w:hAnsi="David" w:hint="cs"/>
          <w:sz w:val="28"/>
          <w:rtl/>
        </w:rPr>
        <w:t>להתממשות הסיכון ו</w:t>
      </w:r>
      <w:r w:rsidRPr="0038389A">
        <w:rPr>
          <w:rFonts w:ascii="David" w:hAnsi="David" w:hint="cs"/>
          <w:sz w:val="28"/>
          <w:rtl/>
        </w:rPr>
        <w:t>ל</w:t>
      </w:r>
      <w:r w:rsidR="00B560F9" w:rsidRPr="0038389A">
        <w:rPr>
          <w:rFonts w:ascii="David" w:hAnsi="David" w:hint="cs"/>
          <w:sz w:val="28"/>
          <w:rtl/>
        </w:rPr>
        <w:t>פציעתו של</w:t>
      </w:r>
      <w:r w:rsidRPr="0038389A">
        <w:rPr>
          <w:rFonts w:ascii="David" w:hAnsi="David" w:hint="cs"/>
          <w:sz w:val="28"/>
          <w:rtl/>
        </w:rPr>
        <w:t xml:space="preserve"> נפגע העבירה</w:t>
      </w:r>
      <w:r w:rsidR="00F666C3" w:rsidRPr="0038389A">
        <w:rPr>
          <w:rFonts w:ascii="David" w:hAnsi="David" w:hint="cs"/>
          <w:sz w:val="28"/>
          <w:rtl/>
        </w:rPr>
        <w:t xml:space="preserve">. צוין כי </w:t>
      </w:r>
      <w:r w:rsidR="00D90054" w:rsidRPr="0038389A">
        <w:rPr>
          <w:rFonts w:ascii="David" w:hAnsi="David" w:hint="cs"/>
          <w:sz w:val="28"/>
          <w:rtl/>
        </w:rPr>
        <w:t xml:space="preserve">למרבה המזל </w:t>
      </w:r>
      <w:r w:rsidR="009C008E" w:rsidRPr="0038389A">
        <w:rPr>
          <w:rFonts w:ascii="David" w:hAnsi="David" w:hint="cs"/>
          <w:sz w:val="28"/>
          <w:rtl/>
        </w:rPr>
        <w:t>לא נגרמו לנפגע העבירה נזקים פיזיים ארוכי טווח, אף ש</w:t>
      </w:r>
      <w:r w:rsidR="00F666C3" w:rsidRPr="0038389A">
        <w:rPr>
          <w:rFonts w:ascii="David" w:hAnsi="David" w:hint="cs"/>
          <w:sz w:val="28"/>
          <w:rtl/>
        </w:rPr>
        <w:t>פוטנציאל הסיכון היה עצום</w:t>
      </w:r>
      <w:r w:rsidR="00D90054" w:rsidRPr="0038389A">
        <w:rPr>
          <w:rFonts w:ascii="David" w:hAnsi="David" w:hint="cs"/>
          <w:sz w:val="28"/>
          <w:rtl/>
        </w:rPr>
        <w:t>.</w:t>
      </w:r>
      <w:r w:rsidR="00DD138F" w:rsidRPr="0038389A">
        <w:rPr>
          <w:rFonts w:ascii="David" w:hAnsi="David" w:hint="cs"/>
          <w:sz w:val="28"/>
          <w:rtl/>
        </w:rPr>
        <w:t xml:space="preserve"> </w:t>
      </w:r>
      <w:r w:rsidR="00221949" w:rsidRPr="0038389A">
        <w:rPr>
          <w:rFonts w:ascii="David" w:hAnsi="David" w:hint="cs"/>
          <w:sz w:val="28"/>
          <w:rtl/>
        </w:rPr>
        <w:t>עם זאת</w:t>
      </w:r>
      <w:r w:rsidR="00DD138F" w:rsidRPr="0038389A">
        <w:rPr>
          <w:rFonts w:ascii="David" w:hAnsi="David" w:hint="cs"/>
          <w:sz w:val="28"/>
          <w:rtl/>
        </w:rPr>
        <w:t xml:space="preserve">, נפגע העבירה </w:t>
      </w:r>
      <w:r w:rsidR="00221949" w:rsidRPr="0038389A">
        <w:rPr>
          <w:rFonts w:ascii="David" w:hAnsi="David" w:hint="cs"/>
          <w:sz w:val="28"/>
          <w:rtl/>
        </w:rPr>
        <w:t>נפצע בצווארו</w:t>
      </w:r>
      <w:r w:rsidR="00BB3132" w:rsidRPr="0038389A">
        <w:rPr>
          <w:rFonts w:ascii="David" w:hAnsi="David" w:hint="cs"/>
          <w:sz w:val="28"/>
          <w:rtl/>
        </w:rPr>
        <w:t xml:space="preserve">, נותח באופן בהול </w:t>
      </w:r>
      <w:r w:rsidR="00096F4F" w:rsidRPr="0038389A">
        <w:rPr>
          <w:rFonts w:ascii="David" w:hAnsi="David" w:hint="cs"/>
          <w:sz w:val="28"/>
          <w:rtl/>
        </w:rPr>
        <w:t>והאירוע השפיע על מצבו הרגשי</w:t>
      </w:r>
      <w:r w:rsidR="004B3B14" w:rsidRPr="0038389A">
        <w:rPr>
          <w:rFonts w:ascii="David" w:hAnsi="David" w:hint="cs"/>
          <w:sz w:val="28"/>
          <w:rtl/>
        </w:rPr>
        <w:t xml:space="preserve">, </w:t>
      </w:r>
      <w:r w:rsidR="000C137D" w:rsidRPr="0038389A">
        <w:rPr>
          <w:rFonts w:ascii="David" w:hAnsi="David" w:hint="cs"/>
          <w:sz w:val="28"/>
          <w:rtl/>
        </w:rPr>
        <w:t>כפי שהתרשם</w:t>
      </w:r>
      <w:r w:rsidR="00096F4F" w:rsidRPr="0038389A">
        <w:rPr>
          <w:rFonts w:ascii="David" w:hAnsi="David" w:hint="cs"/>
          <w:sz w:val="28"/>
          <w:rtl/>
        </w:rPr>
        <w:t xml:space="preserve"> </w:t>
      </w:r>
      <w:r w:rsidR="004B3B14" w:rsidRPr="0038389A">
        <w:rPr>
          <w:rFonts w:ascii="David" w:hAnsi="David" w:hint="cs"/>
          <w:sz w:val="28"/>
          <w:rtl/>
        </w:rPr>
        <w:t xml:space="preserve">בית הדין המחוזי </w:t>
      </w:r>
      <w:r w:rsidR="00C050B9">
        <w:rPr>
          <w:rFonts w:ascii="David" w:hAnsi="David" w:hint="cs"/>
          <w:sz w:val="28"/>
          <w:rtl/>
        </w:rPr>
        <w:t xml:space="preserve">גם </w:t>
      </w:r>
      <w:r w:rsidR="004B3B14" w:rsidRPr="0038389A">
        <w:rPr>
          <w:rFonts w:ascii="David" w:hAnsi="David" w:hint="cs"/>
          <w:sz w:val="28"/>
          <w:rtl/>
        </w:rPr>
        <w:t>באורח בלתי אמצעי</w:t>
      </w:r>
      <w:r w:rsidR="00C050B9">
        <w:rPr>
          <w:rFonts w:ascii="David" w:hAnsi="David" w:hint="cs"/>
          <w:sz w:val="28"/>
          <w:rtl/>
        </w:rPr>
        <w:t>,</w:t>
      </w:r>
      <w:r w:rsidR="004B3B14" w:rsidRPr="0038389A">
        <w:rPr>
          <w:rFonts w:ascii="David" w:hAnsi="David" w:hint="cs"/>
          <w:sz w:val="28"/>
          <w:rtl/>
        </w:rPr>
        <w:t xml:space="preserve"> במהלך עדותו</w:t>
      </w:r>
      <w:r w:rsidR="000C137D" w:rsidRPr="0038389A">
        <w:rPr>
          <w:rFonts w:ascii="David" w:hAnsi="David" w:hint="cs"/>
          <w:sz w:val="28"/>
          <w:rtl/>
        </w:rPr>
        <w:t>.</w:t>
      </w:r>
      <w:r w:rsidR="0038389A">
        <w:rPr>
          <w:rFonts w:ascii="David" w:hAnsi="David" w:hint="cs"/>
          <w:sz w:val="28"/>
          <w:rtl/>
        </w:rPr>
        <w:t xml:space="preserve"> </w:t>
      </w:r>
      <w:r w:rsidR="00942727" w:rsidRPr="0038389A">
        <w:rPr>
          <w:rFonts w:ascii="David" w:hAnsi="David" w:hint="cs"/>
          <w:sz w:val="28"/>
          <w:rtl/>
        </w:rPr>
        <w:t>לאור</w:t>
      </w:r>
      <w:r w:rsidR="0071144C" w:rsidRPr="0038389A">
        <w:rPr>
          <w:rFonts w:ascii="David" w:hAnsi="David" w:hint="cs"/>
          <w:sz w:val="28"/>
          <w:rtl/>
        </w:rPr>
        <w:t xml:space="preserve"> הערכים </w:t>
      </w:r>
      <w:r w:rsidR="00383261" w:rsidRPr="0038389A">
        <w:rPr>
          <w:rFonts w:ascii="David" w:hAnsi="David" w:hint="cs"/>
          <w:sz w:val="28"/>
          <w:rtl/>
        </w:rPr>
        <w:t>המוגנים</w:t>
      </w:r>
      <w:r w:rsidR="00F14132">
        <w:rPr>
          <w:rFonts w:ascii="David" w:hAnsi="David" w:hint="cs"/>
          <w:sz w:val="28"/>
          <w:rtl/>
        </w:rPr>
        <w:t xml:space="preserve"> שנפגעו</w:t>
      </w:r>
      <w:r w:rsidR="00942727" w:rsidRPr="0038389A">
        <w:rPr>
          <w:rFonts w:ascii="David" w:hAnsi="David" w:hint="cs"/>
          <w:sz w:val="28"/>
          <w:rtl/>
        </w:rPr>
        <w:t xml:space="preserve"> </w:t>
      </w:r>
      <w:r w:rsidR="007458B8">
        <w:rPr>
          <w:rFonts w:ascii="David" w:hAnsi="David" w:hint="cs"/>
          <w:sz w:val="28"/>
          <w:rtl/>
        </w:rPr>
        <w:t xml:space="preserve">ושיקולי ההלימה שמתחדדים נוכח </w:t>
      </w:r>
      <w:r w:rsidR="00942727" w:rsidRPr="0038389A">
        <w:rPr>
          <w:rFonts w:ascii="David" w:hAnsi="David" w:hint="cs"/>
          <w:sz w:val="28"/>
          <w:rtl/>
        </w:rPr>
        <w:t>נסיבות ביצוע העבירה</w:t>
      </w:r>
      <w:r w:rsidR="001739D6" w:rsidRPr="0038389A">
        <w:rPr>
          <w:rFonts w:ascii="David" w:hAnsi="David" w:hint="cs"/>
          <w:sz w:val="28"/>
          <w:rtl/>
        </w:rPr>
        <w:t xml:space="preserve">, </w:t>
      </w:r>
      <w:r w:rsidR="00070B41">
        <w:rPr>
          <w:rFonts w:ascii="David" w:hAnsi="David" w:hint="cs"/>
          <w:sz w:val="28"/>
          <w:rtl/>
        </w:rPr>
        <w:t>ובהתחשב ב</w:t>
      </w:r>
      <w:r w:rsidR="00942727" w:rsidRPr="0038389A">
        <w:rPr>
          <w:rFonts w:ascii="David" w:hAnsi="David" w:hint="cs"/>
          <w:sz w:val="28"/>
          <w:rtl/>
        </w:rPr>
        <w:t xml:space="preserve">מדיניות הענישה </w:t>
      </w:r>
      <w:r w:rsidR="009B729A">
        <w:rPr>
          <w:rFonts w:ascii="David" w:hAnsi="David" w:hint="cs"/>
          <w:sz w:val="28"/>
          <w:rtl/>
        </w:rPr>
        <w:t>הנהוגה</w:t>
      </w:r>
      <w:r w:rsidR="00942727" w:rsidRPr="0038389A">
        <w:rPr>
          <w:rFonts w:ascii="David" w:hAnsi="David" w:hint="cs"/>
          <w:sz w:val="28"/>
          <w:rtl/>
        </w:rPr>
        <w:t>, נ</w:t>
      </w:r>
      <w:r w:rsidR="00331B0C" w:rsidRPr="0038389A">
        <w:rPr>
          <w:rFonts w:ascii="David" w:hAnsi="David" w:hint="cs"/>
          <w:sz w:val="28"/>
          <w:rtl/>
        </w:rPr>
        <w:t xml:space="preserve">קבע מתחם עונש הולם שנע בין </w:t>
      </w:r>
      <w:r w:rsidR="00095051">
        <w:rPr>
          <w:rFonts w:ascii="David" w:hAnsi="David" w:hint="cs"/>
          <w:sz w:val="28"/>
          <w:rtl/>
        </w:rPr>
        <w:t>חמישה</w:t>
      </w:r>
      <w:r w:rsidR="00383261" w:rsidRPr="0038389A">
        <w:rPr>
          <w:rFonts w:ascii="David" w:hAnsi="David" w:hint="cs"/>
          <w:sz w:val="28"/>
          <w:rtl/>
        </w:rPr>
        <w:t xml:space="preserve"> לבין </w:t>
      </w:r>
      <w:r w:rsidR="00095051">
        <w:rPr>
          <w:rFonts w:ascii="David" w:hAnsi="David" w:hint="cs"/>
          <w:sz w:val="28"/>
          <w:rtl/>
        </w:rPr>
        <w:t>תשעה</w:t>
      </w:r>
      <w:r w:rsidR="00B42215">
        <w:rPr>
          <w:rFonts w:ascii="David" w:hAnsi="David" w:hint="cs"/>
          <w:sz w:val="28"/>
          <w:rtl/>
        </w:rPr>
        <w:t xml:space="preserve"> </w:t>
      </w:r>
      <w:r w:rsidR="00383261" w:rsidRPr="0038389A">
        <w:rPr>
          <w:rFonts w:ascii="David" w:hAnsi="David" w:hint="cs"/>
          <w:sz w:val="28"/>
          <w:rtl/>
        </w:rPr>
        <w:t>חודשי מאסר בפועל</w:t>
      </w:r>
      <w:r w:rsidR="00C050B9">
        <w:rPr>
          <w:rFonts w:ascii="David" w:hAnsi="David" w:hint="cs"/>
          <w:sz w:val="28"/>
          <w:rtl/>
        </w:rPr>
        <w:t>,</w:t>
      </w:r>
      <w:r w:rsidR="00B42215">
        <w:rPr>
          <w:rFonts w:ascii="David" w:hAnsi="David" w:hint="cs"/>
          <w:sz w:val="28"/>
          <w:rtl/>
        </w:rPr>
        <w:t xml:space="preserve"> בכליאה, לצד עונש מאסר מותנה, </w:t>
      </w:r>
      <w:r w:rsidR="00271D58">
        <w:rPr>
          <w:rFonts w:ascii="David" w:hAnsi="David" w:hint="cs"/>
          <w:sz w:val="28"/>
          <w:rtl/>
        </w:rPr>
        <w:t xml:space="preserve">הורדה לדרגת טוראי </w:t>
      </w:r>
      <w:r w:rsidR="00B42215">
        <w:rPr>
          <w:rFonts w:ascii="David" w:hAnsi="David" w:hint="cs"/>
          <w:sz w:val="28"/>
          <w:rtl/>
        </w:rPr>
        <w:t>ופיצוי לנפגע העבירה</w:t>
      </w:r>
      <w:r w:rsidR="00383261" w:rsidRPr="0038389A">
        <w:rPr>
          <w:rFonts w:ascii="David" w:hAnsi="David" w:hint="cs"/>
          <w:sz w:val="28"/>
          <w:rtl/>
        </w:rPr>
        <w:t xml:space="preserve">. </w:t>
      </w:r>
    </w:p>
    <w:p w14:paraId="4EE6DA48" w14:textId="77777777" w:rsidR="00331B0C" w:rsidRDefault="00C12338"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בתוך מתחם העונש ההולם, </w:t>
      </w:r>
      <w:r w:rsidR="00F46EAA">
        <w:rPr>
          <w:rFonts w:ascii="David" w:hAnsi="David" w:hint="cs"/>
          <w:sz w:val="28"/>
          <w:rtl/>
        </w:rPr>
        <w:t xml:space="preserve">ניתן משקל </w:t>
      </w:r>
      <w:r w:rsidR="009F26EC">
        <w:rPr>
          <w:rFonts w:ascii="David" w:hAnsi="David" w:hint="cs"/>
          <w:sz w:val="28"/>
          <w:rtl/>
        </w:rPr>
        <w:t>לגילו הצעיר של המערער</w:t>
      </w:r>
      <w:r w:rsidR="00634BAA">
        <w:rPr>
          <w:rFonts w:ascii="David" w:hAnsi="David" w:hint="cs"/>
          <w:sz w:val="28"/>
          <w:rtl/>
        </w:rPr>
        <w:t>, ל</w:t>
      </w:r>
      <w:r w:rsidR="00BC03EC">
        <w:rPr>
          <w:rFonts w:ascii="David" w:hAnsi="David" w:hint="cs"/>
          <w:sz w:val="28"/>
          <w:rtl/>
        </w:rPr>
        <w:t xml:space="preserve">כך שהוא עושה את צעדיו הראשונים כאזרח בתום סיום שירות צבאי סדיר מלא ושירות מילואים, לנסיבותיו המשפחתיות </w:t>
      </w:r>
      <w:r w:rsidR="00AF7C7E">
        <w:rPr>
          <w:rFonts w:ascii="David" w:hAnsi="David" w:hint="cs"/>
          <w:sz w:val="28"/>
          <w:rtl/>
        </w:rPr>
        <w:t>ולפגיעה שתיגרם לו ולמשפחתו כתוצאה מעונש המאסר</w:t>
      </w:r>
      <w:r w:rsidR="006C3750">
        <w:rPr>
          <w:rFonts w:ascii="David" w:hAnsi="David" w:hint="cs"/>
          <w:sz w:val="28"/>
          <w:rtl/>
        </w:rPr>
        <w:t xml:space="preserve">. </w:t>
      </w:r>
      <w:r w:rsidR="00CE47FB">
        <w:rPr>
          <w:rFonts w:ascii="David" w:hAnsi="David" w:hint="cs"/>
          <w:sz w:val="28"/>
          <w:rtl/>
        </w:rPr>
        <w:t>בית הדין המחוזי לא התעלם מ</w:t>
      </w:r>
      <w:r w:rsidR="00D36E2C">
        <w:rPr>
          <w:rFonts w:ascii="David" w:hAnsi="David" w:hint="cs"/>
          <w:sz w:val="28"/>
          <w:rtl/>
        </w:rPr>
        <w:t>ן ה</w:t>
      </w:r>
      <w:r w:rsidR="00CE47FB">
        <w:rPr>
          <w:rFonts w:ascii="David" w:hAnsi="David" w:hint="cs"/>
          <w:sz w:val="28"/>
          <w:rtl/>
        </w:rPr>
        <w:t>תקופ</w:t>
      </w:r>
      <w:r w:rsidR="00D36E2C">
        <w:rPr>
          <w:rFonts w:ascii="David" w:hAnsi="David" w:hint="cs"/>
          <w:sz w:val="28"/>
          <w:rtl/>
        </w:rPr>
        <w:t>ה שבה שהה המערער</w:t>
      </w:r>
      <w:r w:rsidR="00CE47FB">
        <w:rPr>
          <w:rFonts w:ascii="David" w:hAnsi="David" w:hint="cs"/>
          <w:sz w:val="28"/>
          <w:rtl/>
        </w:rPr>
        <w:t xml:space="preserve"> </w:t>
      </w:r>
      <w:r w:rsidR="00D36E2C">
        <w:rPr>
          <w:rFonts w:ascii="David" w:hAnsi="David" w:hint="cs"/>
          <w:sz w:val="28"/>
          <w:rtl/>
        </w:rPr>
        <w:t xml:space="preserve">בחלופת </w:t>
      </w:r>
      <w:r w:rsidR="00CE47FB">
        <w:rPr>
          <w:rFonts w:ascii="David" w:hAnsi="David" w:hint="cs"/>
          <w:sz w:val="28"/>
          <w:rtl/>
        </w:rPr>
        <w:t xml:space="preserve">מעצר בית </w:t>
      </w:r>
      <w:r w:rsidR="00A965B7">
        <w:rPr>
          <w:rFonts w:ascii="David" w:hAnsi="David" w:hint="cs"/>
          <w:sz w:val="28"/>
          <w:rtl/>
        </w:rPr>
        <w:t>והתחשב</w:t>
      </w:r>
      <w:r w:rsidR="00D42DD2">
        <w:rPr>
          <w:rFonts w:ascii="David" w:hAnsi="David" w:hint="cs"/>
          <w:sz w:val="28"/>
          <w:rtl/>
        </w:rPr>
        <w:t xml:space="preserve"> בעברו הנקי, בחלוף הזמן מאז ביצוע העבירה</w:t>
      </w:r>
      <w:r w:rsidR="00A965B7">
        <w:rPr>
          <w:rFonts w:ascii="David" w:hAnsi="David" w:hint="cs"/>
          <w:sz w:val="28"/>
          <w:rtl/>
        </w:rPr>
        <w:t xml:space="preserve"> </w:t>
      </w:r>
      <w:r w:rsidR="00D42DD2">
        <w:rPr>
          <w:rFonts w:ascii="David" w:hAnsi="David" w:hint="cs"/>
          <w:sz w:val="28"/>
          <w:rtl/>
        </w:rPr>
        <w:t>ו</w:t>
      </w:r>
      <w:r w:rsidR="00A965B7">
        <w:rPr>
          <w:rFonts w:ascii="David" w:hAnsi="David" w:hint="cs"/>
          <w:sz w:val="28"/>
          <w:rtl/>
        </w:rPr>
        <w:t xml:space="preserve">בתרומתו בשירות קרבי. </w:t>
      </w:r>
      <w:r w:rsidR="005D5646">
        <w:rPr>
          <w:rFonts w:ascii="David" w:hAnsi="David" w:hint="cs"/>
          <w:sz w:val="28"/>
          <w:rtl/>
        </w:rPr>
        <w:t xml:space="preserve">צוין, כי המערער אינו זכאי להקלה השמורה לאלו המודים במיוחס להם, נוטלים אחריות על מעשיהם </w:t>
      </w:r>
      <w:r w:rsidR="00852E34">
        <w:rPr>
          <w:rFonts w:ascii="David" w:hAnsi="David" w:hint="cs"/>
          <w:sz w:val="28"/>
          <w:rtl/>
        </w:rPr>
        <w:t xml:space="preserve">ומביעים חרטה. </w:t>
      </w:r>
      <w:r w:rsidR="00B555AC">
        <w:rPr>
          <w:rFonts w:ascii="David" w:hAnsi="David" w:hint="cs"/>
          <w:sz w:val="28"/>
          <w:rtl/>
        </w:rPr>
        <w:t xml:space="preserve">שיקולי הרתעה אישית והרתעת הרבים </w:t>
      </w:r>
      <w:r w:rsidR="007A4E12">
        <w:rPr>
          <w:rFonts w:ascii="David" w:hAnsi="David" w:hint="cs"/>
          <w:sz w:val="28"/>
          <w:rtl/>
        </w:rPr>
        <w:t xml:space="preserve">באו גם הם לידי ביטוי. </w:t>
      </w:r>
      <w:r w:rsidR="0079572C">
        <w:rPr>
          <w:rFonts w:ascii="David" w:hAnsi="David" w:hint="cs"/>
          <w:sz w:val="28"/>
          <w:rtl/>
        </w:rPr>
        <w:t xml:space="preserve">עונשו של המערער </w:t>
      </w:r>
      <w:r w:rsidR="00F11ACF">
        <w:rPr>
          <w:rFonts w:ascii="David" w:hAnsi="David" w:hint="cs"/>
          <w:sz w:val="28"/>
          <w:rtl/>
        </w:rPr>
        <w:t>הועמד</w:t>
      </w:r>
      <w:r w:rsidR="0066153B">
        <w:rPr>
          <w:rFonts w:ascii="David" w:hAnsi="David" w:hint="cs"/>
          <w:sz w:val="28"/>
          <w:rtl/>
        </w:rPr>
        <w:t xml:space="preserve">, </w:t>
      </w:r>
      <w:r w:rsidR="000F7D75">
        <w:rPr>
          <w:rFonts w:ascii="David" w:hAnsi="David" w:hint="cs"/>
          <w:sz w:val="28"/>
          <w:rtl/>
        </w:rPr>
        <w:t>לכן</w:t>
      </w:r>
      <w:r w:rsidR="0066153B">
        <w:rPr>
          <w:rFonts w:ascii="David" w:hAnsi="David" w:hint="cs"/>
          <w:sz w:val="28"/>
          <w:rtl/>
        </w:rPr>
        <w:t>,</w:t>
      </w:r>
      <w:r w:rsidR="005B64A0">
        <w:rPr>
          <w:rFonts w:ascii="David" w:hAnsi="David" w:hint="cs"/>
          <w:sz w:val="28"/>
          <w:rtl/>
        </w:rPr>
        <w:t xml:space="preserve"> ב</w:t>
      </w:r>
      <w:r w:rsidR="000F7D75">
        <w:rPr>
          <w:rFonts w:ascii="David" w:hAnsi="David" w:hint="cs"/>
          <w:sz w:val="28"/>
          <w:rtl/>
        </w:rPr>
        <w:t>קרבת ה</w:t>
      </w:r>
      <w:r w:rsidR="005B64A0">
        <w:rPr>
          <w:rFonts w:ascii="David" w:hAnsi="David" w:hint="cs"/>
          <w:sz w:val="28"/>
          <w:rtl/>
        </w:rPr>
        <w:t>רף התחתון</w:t>
      </w:r>
      <w:r w:rsidR="000F7D75">
        <w:rPr>
          <w:rFonts w:ascii="David" w:hAnsi="David" w:hint="cs"/>
          <w:sz w:val="28"/>
          <w:rtl/>
        </w:rPr>
        <w:t xml:space="preserve"> של המתחם,</w:t>
      </w:r>
      <w:r w:rsidR="005B64A0">
        <w:rPr>
          <w:rFonts w:ascii="David" w:hAnsi="David" w:hint="cs"/>
          <w:sz w:val="28"/>
          <w:rtl/>
        </w:rPr>
        <w:t xml:space="preserve"> </w:t>
      </w:r>
      <w:r w:rsidR="00F11ACF">
        <w:rPr>
          <w:rFonts w:ascii="David" w:hAnsi="David" w:hint="cs"/>
          <w:sz w:val="28"/>
          <w:rtl/>
        </w:rPr>
        <w:t xml:space="preserve">על </w:t>
      </w:r>
      <w:r w:rsidR="00095051">
        <w:rPr>
          <w:rFonts w:ascii="David" w:hAnsi="David" w:hint="cs"/>
          <w:sz w:val="28"/>
          <w:rtl/>
        </w:rPr>
        <w:t>שישה</w:t>
      </w:r>
      <w:r w:rsidR="000453BC">
        <w:rPr>
          <w:rFonts w:ascii="David" w:hAnsi="David" w:hint="cs"/>
          <w:sz w:val="28"/>
          <w:rtl/>
        </w:rPr>
        <w:t xml:space="preserve"> חודשי מאסר בפועל, לצד </w:t>
      </w:r>
      <w:r w:rsidR="0041151A">
        <w:rPr>
          <w:rFonts w:ascii="David" w:hAnsi="David" w:hint="cs"/>
          <w:sz w:val="28"/>
          <w:rtl/>
        </w:rPr>
        <w:t>מאסר</w:t>
      </w:r>
      <w:r w:rsidR="00BA51A0">
        <w:rPr>
          <w:rFonts w:ascii="David" w:hAnsi="David" w:hint="cs"/>
          <w:sz w:val="28"/>
          <w:rtl/>
        </w:rPr>
        <w:t xml:space="preserve"> מותנ</w:t>
      </w:r>
      <w:r w:rsidR="00F613EE">
        <w:rPr>
          <w:rFonts w:ascii="David" w:hAnsi="David" w:hint="cs"/>
          <w:sz w:val="28"/>
          <w:rtl/>
        </w:rPr>
        <w:t xml:space="preserve">ה </w:t>
      </w:r>
      <w:r w:rsidR="000F7D75">
        <w:rPr>
          <w:rFonts w:ascii="David" w:hAnsi="David" w:hint="cs"/>
          <w:sz w:val="28"/>
          <w:rtl/>
        </w:rPr>
        <w:t>ו</w:t>
      </w:r>
      <w:r w:rsidR="00F613EE">
        <w:rPr>
          <w:rFonts w:ascii="David" w:hAnsi="David" w:hint="cs"/>
          <w:sz w:val="28"/>
          <w:rtl/>
        </w:rPr>
        <w:t>הורדה לדרגת טוראי</w:t>
      </w:r>
      <w:r w:rsidR="000F7D75">
        <w:rPr>
          <w:rFonts w:ascii="David" w:hAnsi="David" w:hint="cs"/>
          <w:sz w:val="28"/>
          <w:rtl/>
        </w:rPr>
        <w:t>. לנפגע העבירה נפסקו פיצויים</w:t>
      </w:r>
      <w:r w:rsidR="0041151A">
        <w:rPr>
          <w:rFonts w:ascii="David" w:hAnsi="David" w:hint="cs"/>
          <w:sz w:val="28"/>
          <w:rtl/>
        </w:rPr>
        <w:t xml:space="preserve"> בסך </w:t>
      </w:r>
      <w:r w:rsidR="00536644">
        <w:rPr>
          <w:rFonts w:ascii="David" w:hAnsi="David" w:hint="cs"/>
          <w:sz w:val="28"/>
          <w:rtl/>
        </w:rPr>
        <w:t>5</w:t>
      </w:r>
      <w:r w:rsidR="0041151A">
        <w:rPr>
          <w:rFonts w:ascii="David" w:hAnsi="David" w:hint="cs"/>
          <w:sz w:val="28"/>
          <w:rtl/>
        </w:rPr>
        <w:t>,000 ש"ח</w:t>
      </w:r>
      <w:r w:rsidR="000453BC">
        <w:rPr>
          <w:rFonts w:ascii="David" w:hAnsi="David" w:hint="cs"/>
          <w:sz w:val="28"/>
          <w:rtl/>
        </w:rPr>
        <w:t>.</w:t>
      </w:r>
    </w:p>
    <w:p w14:paraId="0950E296" w14:textId="77777777" w:rsidR="00D64FB5" w:rsidRPr="00BA51A0" w:rsidRDefault="00D64FB5" w:rsidP="001A417A">
      <w:pPr>
        <w:ind w:hanging="20"/>
        <w:rPr>
          <w:rFonts w:ascii="David" w:hAnsi="David"/>
          <w:sz w:val="28"/>
          <w:rtl/>
        </w:rPr>
      </w:pPr>
    </w:p>
    <w:p w14:paraId="7F115394" w14:textId="77777777" w:rsidR="00D64FB5" w:rsidRPr="00693B8D" w:rsidRDefault="00D64FB5" w:rsidP="001A417A">
      <w:pPr>
        <w:pStyle w:val="ListParagraph"/>
        <w:tabs>
          <w:tab w:val="left" w:pos="368"/>
        </w:tabs>
        <w:ind w:left="0" w:hanging="20"/>
        <w:contextualSpacing/>
        <w:rPr>
          <w:rFonts w:ascii="David" w:hAnsi="David"/>
          <w:sz w:val="28"/>
          <w:u w:val="single"/>
          <w:rtl/>
        </w:rPr>
      </w:pPr>
      <w:r>
        <w:rPr>
          <w:rFonts w:ascii="David" w:hAnsi="David" w:hint="cs"/>
          <w:sz w:val="28"/>
          <w:u w:val="single"/>
          <w:rtl/>
        </w:rPr>
        <w:t>טענות הצדדים בערעורים על העונש</w:t>
      </w:r>
    </w:p>
    <w:p w14:paraId="56C052B8" w14:textId="7403EF60" w:rsidR="00475D40" w:rsidRDefault="001868C3"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לטענת </w:t>
      </w:r>
      <w:r w:rsidRPr="00A233AD">
        <w:rPr>
          <w:rFonts w:ascii="David" w:hAnsi="David" w:hint="cs"/>
          <w:b/>
          <w:bCs/>
          <w:sz w:val="28"/>
          <w:rtl/>
        </w:rPr>
        <w:t>ההגנה</w:t>
      </w:r>
      <w:r w:rsidR="001D35D7">
        <w:rPr>
          <w:rFonts w:ascii="David" w:hAnsi="David" w:hint="cs"/>
          <w:sz w:val="28"/>
          <w:rtl/>
        </w:rPr>
        <w:t>,</w:t>
      </w:r>
      <w:r>
        <w:rPr>
          <w:rFonts w:ascii="David" w:hAnsi="David" w:hint="cs"/>
          <w:sz w:val="28"/>
          <w:rtl/>
        </w:rPr>
        <w:t xml:space="preserve"> שגה </w:t>
      </w:r>
      <w:r w:rsidR="00475D40" w:rsidRPr="0023504A">
        <w:rPr>
          <w:rFonts w:ascii="David" w:hAnsi="David"/>
          <w:sz w:val="28"/>
          <w:rtl/>
        </w:rPr>
        <w:t xml:space="preserve">בית הדין </w:t>
      </w:r>
      <w:r>
        <w:rPr>
          <w:rFonts w:ascii="David" w:hAnsi="David" w:hint="cs"/>
          <w:sz w:val="28"/>
          <w:rtl/>
        </w:rPr>
        <w:t xml:space="preserve">המחוזי </w:t>
      </w:r>
      <w:r w:rsidR="00475D40" w:rsidRPr="0023504A">
        <w:rPr>
          <w:rFonts w:ascii="David" w:hAnsi="David"/>
          <w:sz w:val="28"/>
          <w:rtl/>
        </w:rPr>
        <w:t>בקביעת מתחם הע</w:t>
      </w:r>
      <w:r w:rsidR="00C050B9">
        <w:rPr>
          <w:rFonts w:ascii="David" w:hAnsi="David" w:hint="cs"/>
          <w:sz w:val="28"/>
          <w:rtl/>
        </w:rPr>
        <w:t>ונש</w:t>
      </w:r>
      <w:r w:rsidR="00475D40" w:rsidRPr="0023504A">
        <w:rPr>
          <w:rFonts w:ascii="David" w:hAnsi="David"/>
          <w:sz w:val="28"/>
          <w:rtl/>
        </w:rPr>
        <w:t xml:space="preserve"> </w:t>
      </w:r>
      <w:r w:rsidR="00944013">
        <w:rPr>
          <w:rFonts w:ascii="David" w:hAnsi="David" w:hint="cs"/>
          <w:sz w:val="28"/>
          <w:rtl/>
        </w:rPr>
        <w:t>והעונש בתוכו</w:t>
      </w:r>
      <w:r w:rsidR="00475D40" w:rsidRPr="0023504A">
        <w:rPr>
          <w:rFonts w:ascii="David" w:hAnsi="David"/>
          <w:sz w:val="28"/>
          <w:rtl/>
        </w:rPr>
        <w:t xml:space="preserve">. </w:t>
      </w:r>
      <w:r w:rsidR="00DB79C8">
        <w:rPr>
          <w:rFonts w:ascii="David" w:hAnsi="David" w:hint="cs"/>
          <w:sz w:val="28"/>
          <w:rtl/>
        </w:rPr>
        <w:t xml:space="preserve">נטען, כי </w:t>
      </w:r>
      <w:r w:rsidR="00475D40" w:rsidRPr="0023504A">
        <w:rPr>
          <w:rFonts w:ascii="David" w:hAnsi="David"/>
          <w:sz w:val="28"/>
          <w:rtl/>
        </w:rPr>
        <w:t>נסיבות המקרה דנן קלות בהרבה</w:t>
      </w:r>
      <w:r w:rsidR="003921EF">
        <w:rPr>
          <w:rFonts w:ascii="David" w:hAnsi="David" w:hint="cs"/>
          <w:sz w:val="28"/>
          <w:rtl/>
        </w:rPr>
        <w:t xml:space="preserve"> מהמקרים </w:t>
      </w:r>
      <w:r w:rsidR="002C5931">
        <w:rPr>
          <w:rFonts w:ascii="David" w:hAnsi="David" w:hint="cs"/>
          <w:sz w:val="28"/>
          <w:rtl/>
        </w:rPr>
        <w:t>ש</w:t>
      </w:r>
      <w:r w:rsidR="003921EF">
        <w:rPr>
          <w:rFonts w:ascii="David" w:hAnsi="David" w:hint="cs"/>
          <w:sz w:val="28"/>
          <w:rtl/>
        </w:rPr>
        <w:t>אליהם הפנה בית הדין המחוזי</w:t>
      </w:r>
      <w:r w:rsidR="00475D40" w:rsidRPr="0023504A">
        <w:rPr>
          <w:rFonts w:ascii="David" w:hAnsi="David"/>
          <w:sz w:val="28"/>
          <w:rtl/>
        </w:rPr>
        <w:t xml:space="preserve">, שכן הנפגע </w:t>
      </w:r>
      <w:r w:rsidR="00475D40" w:rsidRPr="0023504A">
        <w:rPr>
          <w:rFonts w:ascii="David" w:hAnsi="David"/>
          <w:sz w:val="28"/>
          <w:rtl/>
        </w:rPr>
        <w:lastRenderedPageBreak/>
        <w:t>שוחרר מבית החולים לאחר יממה אחת בלבד ללא כל נזק מתמשך או נכות.</w:t>
      </w:r>
      <w:r w:rsidR="00475D40" w:rsidRPr="0023504A">
        <w:rPr>
          <w:rFonts w:ascii="David" w:hAnsi="David"/>
          <w:sz w:val="28"/>
          <w:rtl/>
        </w:rPr>
        <w:tab/>
      </w:r>
      <w:r w:rsidR="00475D40" w:rsidRPr="0023504A">
        <w:rPr>
          <w:rFonts w:ascii="David" w:hAnsi="David"/>
          <w:sz w:val="28"/>
          <w:rtl/>
        </w:rPr>
        <w:br/>
      </w:r>
      <w:r w:rsidR="003F4289">
        <w:rPr>
          <w:rFonts w:ascii="David" w:hAnsi="David" w:hint="cs"/>
          <w:sz w:val="28"/>
          <w:rtl/>
        </w:rPr>
        <w:t xml:space="preserve">עוד </w:t>
      </w:r>
      <w:r w:rsidR="00A93854">
        <w:rPr>
          <w:rFonts w:ascii="David" w:hAnsi="David" w:hint="cs"/>
          <w:sz w:val="28"/>
          <w:rtl/>
        </w:rPr>
        <w:t xml:space="preserve">נטען, כי </w:t>
      </w:r>
      <w:r w:rsidR="00475D40" w:rsidRPr="0023504A">
        <w:rPr>
          <w:rFonts w:ascii="David" w:hAnsi="David"/>
          <w:sz w:val="28"/>
          <w:rtl/>
        </w:rPr>
        <w:t xml:space="preserve">בית הדין </w:t>
      </w:r>
      <w:r w:rsidR="00A93854">
        <w:rPr>
          <w:rFonts w:ascii="David" w:hAnsi="David" w:hint="cs"/>
          <w:sz w:val="28"/>
          <w:rtl/>
        </w:rPr>
        <w:t xml:space="preserve">המחוזי </w:t>
      </w:r>
      <w:r w:rsidR="00475D40" w:rsidRPr="0023504A">
        <w:rPr>
          <w:rFonts w:ascii="David" w:hAnsi="David"/>
          <w:sz w:val="28"/>
          <w:rtl/>
        </w:rPr>
        <w:t>לא נתן משקל הולם לנסיבותיו האישיות של המערער</w:t>
      </w:r>
      <w:r w:rsidR="00FF0596">
        <w:rPr>
          <w:rFonts w:ascii="David" w:hAnsi="David" w:hint="cs"/>
          <w:sz w:val="28"/>
          <w:rtl/>
        </w:rPr>
        <w:t xml:space="preserve">, </w:t>
      </w:r>
      <w:r w:rsidR="00FF0596" w:rsidRPr="0023504A">
        <w:rPr>
          <w:rFonts w:ascii="David" w:hAnsi="David"/>
          <w:sz w:val="28"/>
          <w:rtl/>
        </w:rPr>
        <w:t xml:space="preserve">יליד 2001, </w:t>
      </w:r>
      <w:r w:rsidR="00A93854">
        <w:rPr>
          <w:rFonts w:ascii="David" w:hAnsi="David" w:hint="cs"/>
          <w:sz w:val="28"/>
          <w:rtl/>
        </w:rPr>
        <w:t xml:space="preserve">בן למשפחה חד הורית ודלת אמצעים, </w:t>
      </w:r>
      <w:r w:rsidR="00FF0596">
        <w:rPr>
          <w:rFonts w:ascii="David" w:hAnsi="David" w:hint="cs"/>
          <w:sz w:val="28"/>
          <w:rtl/>
        </w:rPr>
        <w:t xml:space="preserve">אשר </w:t>
      </w:r>
      <w:r w:rsidR="00A93854">
        <w:rPr>
          <w:rFonts w:ascii="David" w:hAnsi="David" w:hint="cs"/>
          <w:sz w:val="28"/>
          <w:rtl/>
        </w:rPr>
        <w:t>למד בפנימיות לאורך כל חייו.</w:t>
      </w:r>
      <w:r w:rsidR="00A93854" w:rsidRPr="0023504A">
        <w:rPr>
          <w:rFonts w:ascii="David" w:hAnsi="David"/>
          <w:sz w:val="28"/>
          <w:rtl/>
        </w:rPr>
        <w:t xml:space="preserve"> </w:t>
      </w:r>
      <w:r w:rsidR="00C95D18">
        <w:rPr>
          <w:rFonts w:ascii="David" w:hAnsi="David" w:hint="cs"/>
          <w:sz w:val="28"/>
          <w:rtl/>
        </w:rPr>
        <w:t>לאחר גיוסו לצה"ל שובץ ב</w:t>
      </w:r>
      <w:r w:rsidR="008853BF">
        <w:rPr>
          <w:rFonts w:ascii="David" w:hAnsi="David" w:hint="cs"/>
          <w:sz w:val="28"/>
          <w:rtl/>
        </w:rPr>
        <w:t>חיל הים ו</w:t>
      </w:r>
      <w:r w:rsidR="00C95D18">
        <w:rPr>
          <w:rFonts w:ascii="David" w:hAnsi="David" w:hint="cs"/>
          <w:sz w:val="28"/>
          <w:rtl/>
        </w:rPr>
        <w:t>עבר</w:t>
      </w:r>
      <w:r w:rsidR="008853BF">
        <w:rPr>
          <w:rFonts w:ascii="David" w:hAnsi="David" w:hint="cs"/>
          <w:sz w:val="28"/>
          <w:rtl/>
        </w:rPr>
        <w:t xml:space="preserve"> להיות לוחם. </w:t>
      </w:r>
      <w:r w:rsidR="00475D40" w:rsidRPr="0023504A">
        <w:rPr>
          <w:rFonts w:ascii="David" w:hAnsi="David"/>
          <w:sz w:val="28"/>
          <w:rtl/>
        </w:rPr>
        <w:t xml:space="preserve">עם פרוץ </w:t>
      </w:r>
      <w:r w:rsidR="008853BF">
        <w:rPr>
          <w:rFonts w:ascii="David" w:hAnsi="David" w:hint="cs"/>
          <w:sz w:val="28"/>
          <w:rtl/>
        </w:rPr>
        <w:t>ה</w:t>
      </w:r>
      <w:r w:rsidR="00475D40" w:rsidRPr="0023504A">
        <w:rPr>
          <w:rFonts w:ascii="David" w:hAnsi="David"/>
          <w:sz w:val="28"/>
          <w:rtl/>
        </w:rPr>
        <w:t>מלחמ</w:t>
      </w:r>
      <w:r w:rsidR="008853BF">
        <w:rPr>
          <w:rFonts w:ascii="David" w:hAnsi="David" w:hint="cs"/>
          <w:sz w:val="28"/>
          <w:rtl/>
        </w:rPr>
        <w:t>ה</w:t>
      </w:r>
      <w:r w:rsidR="00475D40" w:rsidRPr="0023504A">
        <w:rPr>
          <w:rFonts w:ascii="David" w:hAnsi="David"/>
          <w:sz w:val="28"/>
          <w:rtl/>
        </w:rPr>
        <w:t>,</w:t>
      </w:r>
      <w:r w:rsidR="008853BF">
        <w:rPr>
          <w:rFonts w:ascii="David" w:hAnsi="David" w:hint="cs"/>
          <w:sz w:val="28"/>
          <w:rtl/>
        </w:rPr>
        <w:t xml:space="preserve"> שב ו</w:t>
      </w:r>
      <w:r w:rsidR="008853BF" w:rsidRPr="0023504A">
        <w:rPr>
          <w:rFonts w:ascii="David" w:hAnsi="David"/>
          <w:sz w:val="28"/>
          <w:rtl/>
        </w:rPr>
        <w:t>התנדב לשירות מילואים בחזית הצפון</w:t>
      </w:r>
      <w:r w:rsidR="00475D40" w:rsidRPr="0023504A">
        <w:rPr>
          <w:rFonts w:ascii="David" w:hAnsi="David"/>
          <w:sz w:val="28"/>
          <w:rtl/>
        </w:rPr>
        <w:t xml:space="preserve"> וזכה לחוות דעת מצוינות ממפקדיו. נסיבות</w:t>
      </w:r>
      <w:r w:rsidR="00FC1863">
        <w:rPr>
          <w:rFonts w:ascii="David" w:hAnsi="David" w:hint="cs"/>
          <w:sz w:val="28"/>
          <w:rtl/>
        </w:rPr>
        <w:t>יו</w:t>
      </w:r>
      <w:r w:rsidR="00475D40" w:rsidRPr="0023504A">
        <w:rPr>
          <w:rFonts w:ascii="David" w:hAnsi="David"/>
          <w:sz w:val="28"/>
          <w:rtl/>
        </w:rPr>
        <w:t xml:space="preserve"> </w:t>
      </w:r>
      <w:r w:rsidR="00B36420">
        <w:rPr>
          <w:rFonts w:ascii="David" w:hAnsi="David" w:hint="cs"/>
          <w:sz w:val="28"/>
          <w:rtl/>
        </w:rPr>
        <w:t>ה</w:t>
      </w:r>
      <w:r w:rsidR="00475D40" w:rsidRPr="0023504A">
        <w:rPr>
          <w:rFonts w:ascii="David" w:hAnsi="David"/>
          <w:sz w:val="28"/>
          <w:rtl/>
        </w:rPr>
        <w:t>משפחתיות ו</w:t>
      </w:r>
      <w:r w:rsidR="00B36420">
        <w:rPr>
          <w:rFonts w:ascii="David" w:hAnsi="David" w:hint="cs"/>
          <w:sz w:val="28"/>
          <w:rtl/>
        </w:rPr>
        <w:t>ה</w:t>
      </w:r>
      <w:r w:rsidR="00475D40" w:rsidRPr="0023504A">
        <w:rPr>
          <w:rFonts w:ascii="David" w:hAnsi="David"/>
          <w:sz w:val="28"/>
          <w:rtl/>
        </w:rPr>
        <w:t>כלכליות קשות ביותר,</w:t>
      </w:r>
      <w:r w:rsidR="00B36420">
        <w:rPr>
          <w:rFonts w:ascii="David" w:hAnsi="David" w:hint="cs"/>
          <w:sz w:val="28"/>
          <w:rtl/>
        </w:rPr>
        <w:t xml:space="preserve"> </w:t>
      </w:r>
      <w:r w:rsidR="002C5931">
        <w:rPr>
          <w:rFonts w:ascii="David" w:hAnsi="David" w:hint="cs"/>
          <w:sz w:val="28"/>
          <w:rtl/>
        </w:rPr>
        <w:t xml:space="preserve">ובעקבות האירוע, </w:t>
      </w:r>
      <w:r w:rsidR="00475D40" w:rsidRPr="0023504A">
        <w:rPr>
          <w:rFonts w:ascii="David" w:hAnsi="David"/>
          <w:sz w:val="28"/>
          <w:rtl/>
        </w:rPr>
        <w:t xml:space="preserve">איבד </w:t>
      </w:r>
      <w:r w:rsidR="00B36420">
        <w:rPr>
          <w:rFonts w:ascii="David" w:hAnsi="David" w:hint="cs"/>
          <w:sz w:val="28"/>
          <w:rtl/>
        </w:rPr>
        <w:t xml:space="preserve">את </w:t>
      </w:r>
      <w:r w:rsidR="00475D40" w:rsidRPr="0023504A">
        <w:rPr>
          <w:rFonts w:ascii="David" w:hAnsi="David"/>
          <w:sz w:val="28"/>
          <w:rtl/>
        </w:rPr>
        <w:t>מקור פרנסתו כמאבטח ברכבת ישראל, ושה</w:t>
      </w:r>
      <w:r w:rsidR="00B36420">
        <w:rPr>
          <w:rFonts w:ascii="David" w:hAnsi="David" w:hint="cs"/>
          <w:sz w:val="28"/>
          <w:rtl/>
        </w:rPr>
        <w:t>ה</w:t>
      </w:r>
      <w:r w:rsidR="00475D40" w:rsidRPr="0023504A">
        <w:rPr>
          <w:rFonts w:ascii="David" w:hAnsi="David"/>
          <w:sz w:val="28"/>
          <w:rtl/>
        </w:rPr>
        <w:t xml:space="preserve"> כחמישה חודשים במעצר בית.</w:t>
      </w:r>
    </w:p>
    <w:p w14:paraId="54722CAF" w14:textId="1FC8840E" w:rsidR="001A417A" w:rsidRPr="001A417A" w:rsidRDefault="009F1362" w:rsidP="001A417A">
      <w:pPr>
        <w:pStyle w:val="ListParagraph"/>
        <w:numPr>
          <w:ilvl w:val="0"/>
          <w:numId w:val="3"/>
        </w:numPr>
        <w:tabs>
          <w:tab w:val="left" w:pos="423"/>
        </w:tabs>
        <w:ind w:hanging="20"/>
        <w:contextualSpacing/>
        <w:rPr>
          <w:rFonts w:ascii="David" w:hAnsi="David"/>
          <w:sz w:val="28"/>
          <w:rtl/>
        </w:rPr>
      </w:pPr>
      <w:r>
        <w:rPr>
          <w:rFonts w:ascii="David" w:hAnsi="David" w:hint="cs"/>
          <w:sz w:val="28"/>
          <w:rtl/>
        </w:rPr>
        <w:t xml:space="preserve">מנגד, </w:t>
      </w:r>
      <w:r w:rsidR="008E14EC">
        <w:rPr>
          <w:rFonts w:ascii="David" w:hAnsi="David" w:hint="cs"/>
          <w:sz w:val="28"/>
          <w:rtl/>
        </w:rPr>
        <w:t xml:space="preserve">טענה </w:t>
      </w:r>
      <w:r w:rsidR="008E14EC" w:rsidRPr="00A233AD">
        <w:rPr>
          <w:rFonts w:ascii="David" w:hAnsi="David" w:hint="cs"/>
          <w:b/>
          <w:bCs/>
          <w:sz w:val="28"/>
          <w:rtl/>
        </w:rPr>
        <w:t>התביעה</w:t>
      </w:r>
      <w:r w:rsidR="008E14EC">
        <w:rPr>
          <w:rFonts w:ascii="David" w:hAnsi="David" w:hint="cs"/>
          <w:sz w:val="28"/>
          <w:rtl/>
        </w:rPr>
        <w:t xml:space="preserve"> כי העונש שהוטל על המערער אינו מחמיר</w:t>
      </w:r>
      <w:r w:rsidR="002246DD">
        <w:rPr>
          <w:rFonts w:ascii="David" w:hAnsi="David" w:hint="cs"/>
          <w:sz w:val="28"/>
          <w:rtl/>
        </w:rPr>
        <w:t xml:space="preserve"> ו</w:t>
      </w:r>
      <w:r w:rsidR="00C050B9">
        <w:rPr>
          <w:rFonts w:ascii="David" w:hAnsi="David" w:hint="cs"/>
          <w:sz w:val="28"/>
          <w:rtl/>
        </w:rPr>
        <w:t xml:space="preserve">בוודאי </w:t>
      </w:r>
      <w:r w:rsidR="00197676">
        <w:rPr>
          <w:rFonts w:ascii="David" w:hAnsi="David" w:hint="cs"/>
          <w:sz w:val="28"/>
          <w:rtl/>
        </w:rPr>
        <w:t>א</w:t>
      </w:r>
      <w:r w:rsidR="002246DD">
        <w:rPr>
          <w:rFonts w:ascii="David" w:hAnsi="David" w:hint="cs"/>
          <w:sz w:val="28"/>
          <w:rtl/>
        </w:rPr>
        <w:t>י</w:t>
      </w:r>
      <w:r w:rsidR="00197676">
        <w:rPr>
          <w:rFonts w:ascii="David" w:hAnsi="David" w:hint="cs"/>
          <w:sz w:val="28"/>
          <w:rtl/>
        </w:rPr>
        <w:t xml:space="preserve">נו מצדיק את </w:t>
      </w:r>
      <w:r w:rsidR="002246DD">
        <w:rPr>
          <w:rFonts w:ascii="David" w:hAnsi="David" w:hint="cs"/>
          <w:sz w:val="28"/>
          <w:rtl/>
        </w:rPr>
        <w:t>התערב</w:t>
      </w:r>
      <w:r w:rsidR="00197676">
        <w:rPr>
          <w:rFonts w:ascii="David" w:hAnsi="David" w:hint="cs"/>
          <w:sz w:val="28"/>
          <w:rtl/>
        </w:rPr>
        <w:t>ות ערכאת הערעור</w:t>
      </w:r>
      <w:r w:rsidR="008E14EC">
        <w:rPr>
          <w:rFonts w:ascii="David" w:hAnsi="David" w:hint="cs"/>
          <w:sz w:val="28"/>
          <w:rtl/>
        </w:rPr>
        <w:t>.</w:t>
      </w:r>
      <w:r w:rsidR="00C70079">
        <w:rPr>
          <w:rFonts w:ascii="David" w:hAnsi="David" w:hint="cs"/>
          <w:sz w:val="28"/>
          <w:rtl/>
        </w:rPr>
        <w:t xml:space="preserve"> התביעה </w:t>
      </w:r>
      <w:r w:rsidR="00761D23">
        <w:rPr>
          <w:rFonts w:ascii="David" w:hAnsi="David" w:hint="cs"/>
          <w:sz w:val="28"/>
          <w:rtl/>
        </w:rPr>
        <w:t xml:space="preserve">סקרה את </w:t>
      </w:r>
      <w:r w:rsidR="00DF00A0">
        <w:rPr>
          <w:rFonts w:ascii="David" w:hAnsi="David" w:hint="cs"/>
          <w:sz w:val="28"/>
          <w:rtl/>
        </w:rPr>
        <w:t>ה</w:t>
      </w:r>
      <w:r w:rsidR="00761D23">
        <w:rPr>
          <w:rFonts w:ascii="David" w:hAnsi="David" w:hint="cs"/>
          <w:sz w:val="28"/>
          <w:rtl/>
        </w:rPr>
        <w:t xml:space="preserve">רצף </w:t>
      </w:r>
      <w:r w:rsidR="00DF00A0">
        <w:rPr>
          <w:rFonts w:ascii="David" w:hAnsi="David" w:hint="cs"/>
          <w:sz w:val="28"/>
          <w:rtl/>
        </w:rPr>
        <w:t xml:space="preserve">המסוכן של </w:t>
      </w:r>
      <w:r w:rsidR="00761D23">
        <w:rPr>
          <w:rFonts w:ascii="David" w:hAnsi="David" w:hint="cs"/>
          <w:sz w:val="28"/>
          <w:rtl/>
        </w:rPr>
        <w:t>הפעולות שנעש</w:t>
      </w:r>
      <w:r w:rsidR="00DF00A0">
        <w:rPr>
          <w:rFonts w:ascii="David" w:hAnsi="David" w:hint="cs"/>
          <w:sz w:val="28"/>
          <w:rtl/>
        </w:rPr>
        <w:t>ו על ידי המערער</w:t>
      </w:r>
      <w:r w:rsidR="00AA6B5A">
        <w:rPr>
          <w:rFonts w:ascii="David" w:hAnsi="David" w:hint="cs"/>
          <w:sz w:val="28"/>
          <w:rtl/>
        </w:rPr>
        <w:t>,</w:t>
      </w:r>
      <w:r w:rsidR="00DF00A0">
        <w:rPr>
          <w:rFonts w:ascii="David" w:hAnsi="David" w:hint="cs"/>
          <w:sz w:val="28"/>
          <w:rtl/>
        </w:rPr>
        <w:t xml:space="preserve"> הפנתה לנזק המשמעותי שנגרם לנפגע</w:t>
      </w:r>
      <w:r w:rsidR="002246DD" w:rsidRPr="002246DD">
        <w:rPr>
          <w:rFonts w:ascii="David" w:hAnsi="David" w:hint="cs"/>
          <w:sz w:val="28"/>
          <w:rtl/>
        </w:rPr>
        <w:t xml:space="preserve"> </w:t>
      </w:r>
      <w:r w:rsidR="002246DD">
        <w:rPr>
          <w:rFonts w:ascii="David" w:hAnsi="David" w:hint="cs"/>
          <w:sz w:val="28"/>
          <w:rtl/>
        </w:rPr>
        <w:t>העבירה, לרבות הנזק הרגשי,</w:t>
      </w:r>
      <w:r w:rsidR="00DF00A0">
        <w:rPr>
          <w:rFonts w:ascii="David" w:hAnsi="David" w:hint="cs"/>
          <w:sz w:val="28"/>
          <w:rtl/>
        </w:rPr>
        <w:t xml:space="preserve"> </w:t>
      </w:r>
      <w:r w:rsidR="00AA6B5A">
        <w:rPr>
          <w:rFonts w:ascii="David" w:hAnsi="David" w:hint="cs"/>
          <w:sz w:val="28"/>
          <w:rtl/>
        </w:rPr>
        <w:t xml:space="preserve">והדגישה את הנזק </w:t>
      </w:r>
      <w:r w:rsidR="002B71A6">
        <w:rPr>
          <w:rFonts w:ascii="David" w:hAnsi="David" w:hint="cs"/>
          <w:sz w:val="28"/>
          <w:rtl/>
        </w:rPr>
        <w:t xml:space="preserve">שעלול היה להיגרם. </w:t>
      </w:r>
      <w:r w:rsidR="00E6745D">
        <w:rPr>
          <w:rFonts w:ascii="David" w:hAnsi="David" w:hint="cs"/>
          <w:sz w:val="28"/>
          <w:rtl/>
        </w:rPr>
        <w:t xml:space="preserve">כמו כן, </w:t>
      </w:r>
      <w:r w:rsidR="000F1E78">
        <w:rPr>
          <w:rFonts w:ascii="David" w:hAnsi="David" w:hint="cs"/>
          <w:sz w:val="28"/>
          <w:rtl/>
        </w:rPr>
        <w:t>ציינה את החומרה הגלומה במשחק בנשק</w:t>
      </w:r>
      <w:r w:rsidR="0074767D">
        <w:rPr>
          <w:rFonts w:ascii="David" w:hAnsi="David" w:hint="cs"/>
          <w:sz w:val="28"/>
          <w:rtl/>
        </w:rPr>
        <w:t xml:space="preserve">, שקדם </w:t>
      </w:r>
      <w:r w:rsidR="00E328B3">
        <w:rPr>
          <w:rFonts w:ascii="David" w:hAnsi="David" w:hint="cs"/>
          <w:sz w:val="28"/>
          <w:rtl/>
        </w:rPr>
        <w:t>לירי</w:t>
      </w:r>
      <w:r w:rsidR="00890D39">
        <w:rPr>
          <w:rFonts w:ascii="David" w:hAnsi="David" w:hint="cs"/>
          <w:sz w:val="28"/>
          <w:rtl/>
        </w:rPr>
        <w:t>,</w:t>
      </w:r>
      <w:r w:rsidR="0074767D">
        <w:rPr>
          <w:rFonts w:ascii="David" w:hAnsi="David" w:hint="cs"/>
          <w:sz w:val="28"/>
          <w:rtl/>
        </w:rPr>
        <w:t xml:space="preserve"> ואת הפזיזות וקלות הדעת של המערער. </w:t>
      </w:r>
    </w:p>
    <w:p w14:paraId="329CF788" w14:textId="77777777" w:rsidR="001A417A" w:rsidRDefault="001A417A" w:rsidP="001A417A">
      <w:pPr>
        <w:pStyle w:val="ListParagraph"/>
        <w:tabs>
          <w:tab w:val="left" w:pos="423"/>
        </w:tabs>
        <w:ind w:left="0" w:hanging="20"/>
        <w:contextualSpacing/>
        <w:rPr>
          <w:rFonts w:ascii="David" w:hAnsi="David"/>
          <w:sz w:val="28"/>
          <w:rtl/>
        </w:rPr>
      </w:pPr>
    </w:p>
    <w:p w14:paraId="6CFC884C" w14:textId="77777777" w:rsidR="004D57B9" w:rsidRPr="00693B8D" w:rsidRDefault="004D57B9" w:rsidP="001A417A">
      <w:pPr>
        <w:pStyle w:val="ListParagraph"/>
        <w:tabs>
          <w:tab w:val="left" w:pos="368"/>
        </w:tabs>
        <w:ind w:left="0" w:hanging="20"/>
        <w:contextualSpacing/>
        <w:rPr>
          <w:rFonts w:ascii="David" w:hAnsi="David"/>
          <w:sz w:val="28"/>
          <w:u w:val="single"/>
          <w:rtl/>
        </w:rPr>
      </w:pPr>
      <w:r>
        <w:rPr>
          <w:rFonts w:ascii="David" w:hAnsi="David" w:hint="cs"/>
          <w:sz w:val="28"/>
          <w:u w:val="single"/>
          <w:rtl/>
        </w:rPr>
        <w:t>דיון והכרעה</w:t>
      </w:r>
    </w:p>
    <w:p w14:paraId="2F05BEED" w14:textId="77777777" w:rsidR="00CD7C0E" w:rsidRDefault="00DA1F5E" w:rsidP="001A417A">
      <w:pPr>
        <w:pStyle w:val="ListParagraph"/>
        <w:numPr>
          <w:ilvl w:val="0"/>
          <w:numId w:val="3"/>
        </w:numPr>
        <w:tabs>
          <w:tab w:val="left" w:pos="423"/>
        </w:tabs>
        <w:ind w:hanging="20"/>
        <w:contextualSpacing/>
        <w:rPr>
          <w:rFonts w:ascii="David" w:hAnsi="David"/>
          <w:sz w:val="28"/>
        </w:rPr>
      </w:pPr>
      <w:r w:rsidRPr="009F425C">
        <w:rPr>
          <w:rFonts w:ascii="David" w:hAnsi="David" w:hint="cs"/>
          <w:sz w:val="28"/>
          <w:rtl/>
        </w:rPr>
        <w:t xml:space="preserve">המערער </w:t>
      </w:r>
      <w:r w:rsidR="001C58E6" w:rsidRPr="009F425C">
        <w:rPr>
          <w:rFonts w:ascii="David" w:hAnsi="David" w:hint="cs"/>
          <w:sz w:val="28"/>
          <w:rtl/>
        </w:rPr>
        <w:t xml:space="preserve">הורשע </w:t>
      </w:r>
      <w:r w:rsidR="004D3C5F">
        <w:rPr>
          <w:rFonts w:hint="cs"/>
          <w:rtl/>
        </w:rPr>
        <w:t>ב</w:t>
      </w:r>
      <w:r w:rsidR="00351D91">
        <w:rPr>
          <w:rFonts w:hint="cs"/>
          <w:rtl/>
        </w:rPr>
        <w:t>עביר</w:t>
      </w:r>
      <w:r w:rsidR="008C4495">
        <w:rPr>
          <w:rFonts w:hint="cs"/>
          <w:rtl/>
        </w:rPr>
        <w:t xml:space="preserve">ה של </w:t>
      </w:r>
      <w:r w:rsidR="00AE2DB4" w:rsidRPr="009F425C">
        <w:rPr>
          <w:rFonts w:ascii="David" w:hAnsi="David" w:hint="cs"/>
          <w:b/>
          <w:bCs/>
          <w:sz w:val="28"/>
          <w:rtl/>
        </w:rPr>
        <w:t>פציעה בנסיבות מחמירות</w:t>
      </w:r>
      <w:r w:rsidR="00AE2DB4" w:rsidRPr="009F425C">
        <w:rPr>
          <w:rFonts w:ascii="David" w:hAnsi="David" w:hint="cs"/>
          <w:sz w:val="28"/>
          <w:rtl/>
        </w:rPr>
        <w:t xml:space="preserve">, </w:t>
      </w:r>
      <w:r w:rsidR="003E33CE" w:rsidRPr="009F425C">
        <w:rPr>
          <w:rFonts w:ascii="David" w:hAnsi="David" w:hint="cs"/>
          <w:sz w:val="28"/>
          <w:rtl/>
        </w:rPr>
        <w:t xml:space="preserve">כאשר העבריין נושא </w:t>
      </w:r>
      <w:r w:rsidR="003E33CE" w:rsidRPr="009F425C">
        <w:rPr>
          <w:rFonts w:ascii="David" w:hAnsi="David" w:hint="cs"/>
          <w:b/>
          <w:bCs/>
          <w:sz w:val="28"/>
          <w:rtl/>
        </w:rPr>
        <w:t>נשק חם</w:t>
      </w:r>
      <w:r w:rsidR="003E33CE" w:rsidRPr="009F425C">
        <w:rPr>
          <w:rFonts w:ascii="David" w:hAnsi="David" w:hint="cs"/>
          <w:sz w:val="28"/>
          <w:rtl/>
        </w:rPr>
        <w:t xml:space="preserve">, </w:t>
      </w:r>
      <w:r w:rsidR="00AE2DB4" w:rsidRPr="009F425C">
        <w:rPr>
          <w:rFonts w:ascii="David" w:hAnsi="David" w:hint="cs"/>
          <w:sz w:val="28"/>
          <w:rtl/>
        </w:rPr>
        <w:t xml:space="preserve">אשר העונש </w:t>
      </w:r>
      <w:r w:rsidR="00222514" w:rsidRPr="009F425C">
        <w:rPr>
          <w:rFonts w:ascii="David" w:hAnsi="David" w:hint="cs"/>
          <w:sz w:val="28"/>
          <w:rtl/>
        </w:rPr>
        <w:t xml:space="preserve">המירבי </w:t>
      </w:r>
      <w:r w:rsidR="00AE2DB4" w:rsidRPr="009F425C">
        <w:rPr>
          <w:rFonts w:ascii="David" w:hAnsi="David" w:hint="cs"/>
          <w:sz w:val="28"/>
          <w:rtl/>
        </w:rPr>
        <w:t xml:space="preserve">הקבוע </w:t>
      </w:r>
      <w:r w:rsidR="00932A33" w:rsidRPr="009F425C">
        <w:rPr>
          <w:rFonts w:ascii="David" w:hAnsi="David" w:hint="cs"/>
          <w:sz w:val="28"/>
          <w:rtl/>
        </w:rPr>
        <w:t xml:space="preserve">לצידה </w:t>
      </w:r>
      <w:r w:rsidR="00AE2DB4" w:rsidRPr="009F425C">
        <w:rPr>
          <w:rFonts w:ascii="David" w:hAnsi="David" w:hint="cs"/>
          <w:sz w:val="28"/>
          <w:rtl/>
        </w:rPr>
        <w:t xml:space="preserve">בחוק </w:t>
      </w:r>
      <w:r w:rsidR="00932A33" w:rsidRPr="009F425C">
        <w:rPr>
          <w:rFonts w:ascii="David" w:hAnsi="David" w:hint="cs"/>
          <w:sz w:val="28"/>
          <w:rtl/>
        </w:rPr>
        <w:t xml:space="preserve">הוא </w:t>
      </w:r>
      <w:r w:rsidR="00222514" w:rsidRPr="009F425C">
        <w:rPr>
          <w:rFonts w:ascii="David" w:hAnsi="David" w:hint="cs"/>
          <w:sz w:val="28"/>
          <w:rtl/>
        </w:rPr>
        <w:t>שש שנות מאסר.</w:t>
      </w:r>
      <w:r w:rsidR="00932A33" w:rsidRPr="009F425C">
        <w:rPr>
          <w:rFonts w:ascii="David" w:hAnsi="David" w:hint="cs"/>
          <w:sz w:val="28"/>
          <w:rtl/>
        </w:rPr>
        <w:t xml:space="preserve"> </w:t>
      </w:r>
      <w:r w:rsidR="00B23F5A" w:rsidRPr="009F425C">
        <w:rPr>
          <w:rFonts w:ascii="David" w:hAnsi="David" w:hint="cs"/>
          <w:sz w:val="28"/>
          <w:rtl/>
        </w:rPr>
        <w:t>עבירת הפציעה היא השנייה בחומרתה</w:t>
      </w:r>
      <w:r w:rsidR="00E209BD">
        <w:rPr>
          <w:rFonts w:ascii="David" w:hAnsi="David" w:hint="cs"/>
          <w:sz w:val="28"/>
          <w:rtl/>
        </w:rPr>
        <w:t xml:space="preserve"> </w:t>
      </w:r>
      <w:r w:rsidR="00B23F5A" w:rsidRPr="009F425C">
        <w:rPr>
          <w:rFonts w:ascii="David" w:hAnsi="David" w:hint="cs"/>
          <w:sz w:val="28"/>
          <w:rtl/>
        </w:rPr>
        <w:t xml:space="preserve">בסולם </w:t>
      </w:r>
      <w:r w:rsidR="00FA4058" w:rsidRPr="009F425C">
        <w:rPr>
          <w:rFonts w:ascii="David" w:hAnsi="David" w:hint="cs"/>
          <w:sz w:val="28"/>
          <w:rtl/>
        </w:rPr>
        <w:t>העבירות שעניינן בפגיעה בגופו של אדם</w:t>
      </w:r>
      <w:r w:rsidR="00EE185B" w:rsidRPr="009F425C">
        <w:rPr>
          <w:rFonts w:ascii="David" w:hAnsi="David" w:hint="cs"/>
          <w:sz w:val="28"/>
          <w:rtl/>
        </w:rPr>
        <w:t xml:space="preserve"> </w:t>
      </w:r>
      <w:r w:rsidR="00E209BD">
        <w:rPr>
          <w:rFonts w:ascii="David" w:hAnsi="David" w:hint="cs"/>
          <w:sz w:val="28"/>
          <w:rtl/>
        </w:rPr>
        <w:t xml:space="preserve">(מתחת לגרם חבלה ממשית) </w:t>
      </w:r>
      <w:r w:rsidR="00EE185B" w:rsidRPr="009F425C">
        <w:rPr>
          <w:rFonts w:ascii="David" w:hAnsi="David" w:hint="cs"/>
          <w:sz w:val="28"/>
          <w:rtl/>
        </w:rPr>
        <w:t>ו</w:t>
      </w:r>
      <w:r w:rsidR="00A03B47">
        <w:rPr>
          <w:rFonts w:ascii="David" w:hAnsi="David" w:hint="cs"/>
          <w:sz w:val="28"/>
          <w:rtl/>
        </w:rPr>
        <w:t>"</w:t>
      </w:r>
      <w:r w:rsidR="00EE185B" w:rsidRPr="009F425C">
        <w:rPr>
          <w:rFonts w:ascii="David" w:hAnsi="David" w:hint="cs"/>
          <w:sz w:val="28"/>
          <w:rtl/>
        </w:rPr>
        <w:t>סף הכניסה לתחומה</w:t>
      </w:r>
      <w:r w:rsidR="000A101C">
        <w:rPr>
          <w:rFonts w:ascii="David" w:hAnsi="David" w:hint="cs"/>
          <w:sz w:val="28"/>
          <w:rtl/>
        </w:rPr>
        <w:t>, מן ההיבט של היסוד הנפשי,</w:t>
      </w:r>
      <w:r w:rsidR="00EE185B" w:rsidRPr="009F425C">
        <w:rPr>
          <w:rFonts w:ascii="David" w:hAnsi="David" w:hint="cs"/>
          <w:sz w:val="28"/>
          <w:rtl/>
        </w:rPr>
        <w:t xml:space="preserve"> הוא ה</w:t>
      </w:r>
      <w:r w:rsidR="00735FF6">
        <w:rPr>
          <w:rFonts w:ascii="David" w:hAnsi="David" w:hint="cs"/>
          <w:sz w:val="28"/>
          <w:rtl/>
        </w:rPr>
        <w:t>'</w:t>
      </w:r>
      <w:r w:rsidR="00EE185B" w:rsidRPr="009F425C">
        <w:rPr>
          <w:rFonts w:ascii="David" w:hAnsi="David" w:hint="cs"/>
          <w:sz w:val="28"/>
          <w:rtl/>
        </w:rPr>
        <w:t>פזיזות</w:t>
      </w:r>
      <w:r w:rsidR="00735FF6">
        <w:rPr>
          <w:rFonts w:ascii="David" w:hAnsi="David" w:hint="cs"/>
          <w:sz w:val="28"/>
          <w:rtl/>
        </w:rPr>
        <w:t>'</w:t>
      </w:r>
      <w:r w:rsidR="00A03B47">
        <w:rPr>
          <w:rFonts w:ascii="David" w:hAnsi="David" w:hint="cs"/>
          <w:sz w:val="28"/>
          <w:rtl/>
        </w:rPr>
        <w:t>" (</w:t>
      </w:r>
      <w:r w:rsidR="00BD2E74">
        <w:rPr>
          <w:rFonts w:ascii="David" w:hAnsi="David" w:hint="cs"/>
          <w:sz w:val="28"/>
          <w:rtl/>
        </w:rPr>
        <w:t xml:space="preserve">י' קדמי </w:t>
      </w:r>
      <w:r w:rsidR="00BD2E74">
        <w:rPr>
          <w:rFonts w:ascii="David" w:hAnsi="David" w:hint="cs"/>
          <w:b/>
          <w:bCs/>
          <w:sz w:val="28"/>
          <w:rtl/>
        </w:rPr>
        <w:t>על הדין הפלילים</w:t>
      </w:r>
      <w:r w:rsidR="00BD2E74">
        <w:rPr>
          <w:rFonts w:ascii="David" w:hAnsi="David" w:hint="cs"/>
          <w:sz w:val="28"/>
          <w:rtl/>
        </w:rPr>
        <w:t xml:space="preserve"> (חלק שלישי, תשס"ו) 1300)</w:t>
      </w:r>
      <w:r w:rsidR="00FA4058" w:rsidRPr="009F425C">
        <w:rPr>
          <w:rFonts w:ascii="David" w:hAnsi="David" w:hint="cs"/>
          <w:sz w:val="28"/>
          <w:rtl/>
        </w:rPr>
        <w:t>.</w:t>
      </w:r>
      <w:r w:rsidR="009F425C">
        <w:rPr>
          <w:rFonts w:ascii="David" w:hAnsi="David" w:hint="cs"/>
          <w:sz w:val="28"/>
          <w:rtl/>
        </w:rPr>
        <w:t xml:space="preserve"> </w:t>
      </w:r>
    </w:p>
    <w:p w14:paraId="11BDDDDE" w14:textId="77777777" w:rsidR="00A71B66" w:rsidRPr="009F425C" w:rsidRDefault="009F425C"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ה</w:t>
      </w:r>
      <w:r w:rsidR="0036449B" w:rsidRPr="009F425C">
        <w:rPr>
          <w:rFonts w:ascii="David" w:hAnsi="David" w:hint="cs"/>
          <w:sz w:val="28"/>
          <w:rtl/>
        </w:rPr>
        <w:t>מערער</w:t>
      </w:r>
      <w:r w:rsidR="00562FFC" w:rsidRPr="009F425C">
        <w:rPr>
          <w:rFonts w:ascii="David" w:hAnsi="David" w:hint="cs"/>
          <w:sz w:val="28"/>
          <w:rtl/>
        </w:rPr>
        <w:t xml:space="preserve"> הוא</w:t>
      </w:r>
      <w:r w:rsidR="00C30862" w:rsidRPr="009F425C">
        <w:rPr>
          <w:rFonts w:ascii="David" w:hAnsi="David" w:hint="cs"/>
          <w:sz w:val="28"/>
          <w:rtl/>
        </w:rPr>
        <w:t xml:space="preserve"> לוחם</w:t>
      </w:r>
      <w:r w:rsidR="0034525E" w:rsidRPr="009F425C">
        <w:rPr>
          <w:rFonts w:ascii="David" w:hAnsi="David" w:hint="cs"/>
          <w:sz w:val="28"/>
          <w:rtl/>
        </w:rPr>
        <w:t xml:space="preserve"> ותיק</w:t>
      </w:r>
      <w:r w:rsidR="00C30862" w:rsidRPr="009F425C">
        <w:rPr>
          <w:rFonts w:ascii="David" w:hAnsi="David" w:hint="cs"/>
          <w:sz w:val="28"/>
          <w:rtl/>
        </w:rPr>
        <w:t xml:space="preserve"> </w:t>
      </w:r>
      <w:r w:rsidR="0034525E" w:rsidRPr="009F425C">
        <w:rPr>
          <w:rFonts w:ascii="David" w:hAnsi="David" w:hint="cs"/>
          <w:sz w:val="28"/>
          <w:rtl/>
        </w:rPr>
        <w:t>ו</w:t>
      </w:r>
      <w:r w:rsidR="00C30862" w:rsidRPr="009F425C">
        <w:rPr>
          <w:rFonts w:ascii="David" w:hAnsi="David" w:hint="cs"/>
          <w:sz w:val="28"/>
          <w:rtl/>
        </w:rPr>
        <w:t xml:space="preserve">מנוסה המכיר את כללי הזהירות </w:t>
      </w:r>
      <w:r w:rsidR="0034525E" w:rsidRPr="009F425C">
        <w:rPr>
          <w:rFonts w:ascii="David" w:hAnsi="David" w:hint="cs"/>
          <w:sz w:val="28"/>
          <w:rtl/>
        </w:rPr>
        <w:t xml:space="preserve">והבטיחות </w:t>
      </w:r>
      <w:r w:rsidR="00C30862" w:rsidRPr="009F425C">
        <w:rPr>
          <w:rFonts w:ascii="David" w:hAnsi="David" w:hint="cs"/>
          <w:sz w:val="28"/>
          <w:rtl/>
        </w:rPr>
        <w:t>בנשק</w:t>
      </w:r>
      <w:r w:rsidR="002007C9" w:rsidRPr="009F425C">
        <w:rPr>
          <w:rFonts w:ascii="David" w:hAnsi="David" w:hint="cs"/>
          <w:sz w:val="28"/>
          <w:rtl/>
        </w:rPr>
        <w:t xml:space="preserve">. למרות זאת, </w:t>
      </w:r>
      <w:r w:rsidR="0036449B" w:rsidRPr="009F425C">
        <w:rPr>
          <w:rFonts w:ascii="David" w:hAnsi="David" w:hint="cs"/>
          <w:sz w:val="28"/>
          <w:rtl/>
        </w:rPr>
        <w:t xml:space="preserve">כיוון </w:t>
      </w:r>
      <w:r>
        <w:rPr>
          <w:rFonts w:ascii="David" w:hAnsi="David" w:hint="cs"/>
          <w:b/>
          <w:bCs/>
          <w:sz w:val="28"/>
          <w:rtl/>
        </w:rPr>
        <w:t xml:space="preserve">בפזיזות </w:t>
      </w:r>
      <w:r w:rsidR="0036449B" w:rsidRPr="009F425C">
        <w:rPr>
          <w:rFonts w:ascii="David" w:hAnsi="David" w:hint="cs"/>
          <w:sz w:val="28"/>
          <w:rtl/>
        </w:rPr>
        <w:t xml:space="preserve">את האקדח </w:t>
      </w:r>
      <w:r w:rsidR="002007C9" w:rsidRPr="009F425C">
        <w:rPr>
          <w:rFonts w:ascii="David" w:hAnsi="David" w:hint="cs"/>
          <w:sz w:val="28"/>
          <w:rtl/>
        </w:rPr>
        <w:t xml:space="preserve">שברשותו </w:t>
      </w:r>
      <w:r w:rsidR="0036449B" w:rsidRPr="009F425C">
        <w:rPr>
          <w:rFonts w:ascii="David" w:hAnsi="David" w:hint="cs"/>
          <w:sz w:val="28"/>
          <w:rtl/>
        </w:rPr>
        <w:t>כלפי הרצפה</w:t>
      </w:r>
      <w:r w:rsidR="006D4CAF" w:rsidRPr="009F425C">
        <w:rPr>
          <w:rFonts w:ascii="David" w:hAnsi="David" w:hint="cs"/>
          <w:sz w:val="28"/>
          <w:rtl/>
        </w:rPr>
        <w:t xml:space="preserve"> </w:t>
      </w:r>
      <w:r w:rsidR="0036449B" w:rsidRPr="009F425C">
        <w:rPr>
          <w:rFonts w:ascii="David" w:hAnsi="David" w:hint="cs"/>
          <w:sz w:val="28"/>
          <w:rtl/>
        </w:rPr>
        <w:t>ולחץ על ההדק מבלי שווידא כי אין מחסנית באקדח ואין כדור בבית הבליעה</w:t>
      </w:r>
      <w:r w:rsidR="00030F82">
        <w:rPr>
          <w:rFonts w:ascii="David" w:hAnsi="David" w:hint="cs"/>
          <w:sz w:val="28"/>
          <w:rtl/>
        </w:rPr>
        <w:t>, בניגוד לכללי הבטיחות</w:t>
      </w:r>
      <w:r w:rsidR="006550B6" w:rsidRPr="009F425C">
        <w:rPr>
          <w:rFonts w:ascii="David" w:hAnsi="David" w:hint="cs"/>
          <w:sz w:val="28"/>
          <w:rtl/>
        </w:rPr>
        <w:t xml:space="preserve">. </w:t>
      </w:r>
      <w:r w:rsidR="000126D7">
        <w:rPr>
          <w:rFonts w:ascii="David" w:hAnsi="David" w:hint="cs"/>
          <w:sz w:val="28"/>
          <w:rtl/>
        </w:rPr>
        <w:t xml:space="preserve">נקירת הנשק הייתה </w:t>
      </w:r>
      <w:r w:rsidR="006550B6" w:rsidRPr="009F425C">
        <w:rPr>
          <w:rFonts w:ascii="David" w:hAnsi="David" w:hint="cs"/>
          <w:b/>
          <w:bCs/>
          <w:sz w:val="28"/>
          <w:rtl/>
        </w:rPr>
        <w:t>בסמיכות לחיילים נוספים</w:t>
      </w:r>
      <w:r w:rsidR="00E37D0C" w:rsidRPr="009F425C">
        <w:rPr>
          <w:rFonts w:ascii="David" w:hAnsi="David" w:hint="cs"/>
          <w:sz w:val="28"/>
          <w:rtl/>
        </w:rPr>
        <w:t xml:space="preserve">, </w:t>
      </w:r>
      <w:r w:rsidR="006B7656">
        <w:rPr>
          <w:rFonts w:ascii="David" w:hAnsi="David" w:hint="cs"/>
          <w:sz w:val="28"/>
          <w:rtl/>
        </w:rPr>
        <w:t xml:space="preserve">שנמצאו במרחק של </w:t>
      </w:r>
      <w:r w:rsidR="003B398B" w:rsidRPr="009F425C">
        <w:rPr>
          <w:rFonts w:ascii="David" w:hAnsi="David" w:hint="cs"/>
          <w:sz w:val="28"/>
          <w:rtl/>
        </w:rPr>
        <w:t>כמטר עד שני מטרים</w:t>
      </w:r>
      <w:r w:rsidR="006B7656">
        <w:rPr>
          <w:rFonts w:ascii="David" w:hAnsi="David" w:hint="cs"/>
          <w:sz w:val="28"/>
          <w:rtl/>
        </w:rPr>
        <w:t xml:space="preserve"> בלבד</w:t>
      </w:r>
      <w:r w:rsidR="0036449B" w:rsidRPr="009F425C">
        <w:rPr>
          <w:rFonts w:ascii="David" w:hAnsi="David" w:hint="cs"/>
          <w:sz w:val="28"/>
          <w:rtl/>
        </w:rPr>
        <w:t>.</w:t>
      </w:r>
      <w:r w:rsidR="00EB6CAF" w:rsidRPr="009F425C">
        <w:rPr>
          <w:rFonts w:ascii="David" w:hAnsi="David" w:hint="cs"/>
          <w:sz w:val="28"/>
          <w:rtl/>
        </w:rPr>
        <w:t xml:space="preserve"> מכאן, כי </w:t>
      </w:r>
      <w:r w:rsidR="00C050B9">
        <w:rPr>
          <w:rFonts w:ascii="David" w:hAnsi="David" w:hint="cs"/>
          <w:sz w:val="28"/>
          <w:rtl/>
        </w:rPr>
        <w:t xml:space="preserve">התנהגותו המודעת </w:t>
      </w:r>
      <w:r w:rsidR="00A44EE4" w:rsidRPr="009F425C">
        <w:rPr>
          <w:rFonts w:ascii="David" w:hAnsi="David" w:hint="cs"/>
          <w:sz w:val="28"/>
          <w:rtl/>
        </w:rPr>
        <w:t>יצרה סיכון רב</w:t>
      </w:r>
      <w:r w:rsidR="00072C72" w:rsidRPr="009F425C">
        <w:rPr>
          <w:rFonts w:ascii="David" w:hAnsi="David" w:hint="cs"/>
          <w:sz w:val="28"/>
          <w:rtl/>
        </w:rPr>
        <w:t>, ש</w:t>
      </w:r>
      <w:r w:rsidR="00A44EE4" w:rsidRPr="009F425C">
        <w:rPr>
          <w:rFonts w:ascii="David" w:hAnsi="David" w:hint="cs"/>
          <w:sz w:val="28"/>
          <w:rtl/>
        </w:rPr>
        <w:t>התממש</w:t>
      </w:r>
      <w:r w:rsidR="00072C72" w:rsidRPr="009F425C">
        <w:rPr>
          <w:rFonts w:ascii="David" w:hAnsi="David" w:hint="cs"/>
          <w:sz w:val="28"/>
          <w:rtl/>
        </w:rPr>
        <w:t>:</w:t>
      </w:r>
      <w:r w:rsidR="0036449B" w:rsidRPr="009F425C">
        <w:rPr>
          <w:rFonts w:ascii="David" w:hAnsi="David" w:hint="cs"/>
          <w:sz w:val="28"/>
          <w:rtl/>
        </w:rPr>
        <w:t xml:space="preserve"> </w:t>
      </w:r>
      <w:r w:rsidR="006550B6" w:rsidRPr="009F425C">
        <w:rPr>
          <w:rFonts w:ascii="David" w:hAnsi="David" w:hint="cs"/>
          <w:sz w:val="28"/>
          <w:rtl/>
        </w:rPr>
        <w:t>הכדור ש</w:t>
      </w:r>
      <w:r w:rsidR="0036449B" w:rsidRPr="009F425C">
        <w:rPr>
          <w:rFonts w:ascii="David" w:hAnsi="David" w:hint="cs"/>
          <w:sz w:val="28"/>
          <w:rtl/>
        </w:rPr>
        <w:t xml:space="preserve">נורה </w:t>
      </w:r>
      <w:r w:rsidR="0036449B" w:rsidRPr="009F425C">
        <w:rPr>
          <w:rFonts w:ascii="David" w:hAnsi="David" w:hint="cs"/>
          <w:b/>
          <w:bCs/>
          <w:sz w:val="28"/>
          <w:rtl/>
        </w:rPr>
        <w:t>פגע בצווארו</w:t>
      </w:r>
      <w:r w:rsidR="0036449B" w:rsidRPr="009F425C">
        <w:rPr>
          <w:rFonts w:ascii="David" w:hAnsi="David" w:hint="cs"/>
          <w:sz w:val="28"/>
          <w:rtl/>
        </w:rPr>
        <w:t xml:space="preserve"> של </w:t>
      </w:r>
      <w:r w:rsidR="00C050B9">
        <w:rPr>
          <w:rFonts w:ascii="David" w:hAnsi="David" w:hint="cs"/>
          <w:sz w:val="28"/>
          <w:rtl/>
        </w:rPr>
        <w:t>נפגע העבירה</w:t>
      </w:r>
      <w:r w:rsidR="0036449B" w:rsidRPr="009F425C">
        <w:rPr>
          <w:rFonts w:ascii="David" w:hAnsi="David" w:hint="cs"/>
          <w:sz w:val="28"/>
          <w:rtl/>
        </w:rPr>
        <w:t xml:space="preserve">, </w:t>
      </w:r>
      <w:r w:rsidR="006550B6" w:rsidRPr="009F425C">
        <w:rPr>
          <w:rFonts w:ascii="David" w:hAnsi="David" w:hint="cs"/>
          <w:sz w:val="28"/>
          <w:rtl/>
        </w:rPr>
        <w:t xml:space="preserve">אשר </w:t>
      </w:r>
      <w:r w:rsidR="0036449B" w:rsidRPr="009F425C">
        <w:rPr>
          <w:rFonts w:ascii="David" w:hAnsi="David" w:hint="cs"/>
          <w:sz w:val="28"/>
          <w:rtl/>
        </w:rPr>
        <w:t>הובהל לבית החולים, נותח בצווארו והותוו לו 17 ימי מ</w:t>
      </w:r>
      <w:r w:rsidR="00215B51" w:rsidRPr="009F425C">
        <w:rPr>
          <w:rFonts w:ascii="David" w:hAnsi="David" w:hint="cs"/>
          <w:sz w:val="28"/>
          <w:rtl/>
        </w:rPr>
        <w:t>נוח</w:t>
      </w:r>
      <w:r w:rsidR="0036449B" w:rsidRPr="009F425C">
        <w:rPr>
          <w:rFonts w:ascii="David" w:hAnsi="David" w:hint="cs"/>
          <w:sz w:val="28"/>
          <w:rtl/>
        </w:rPr>
        <w:t xml:space="preserve">ה. </w:t>
      </w:r>
      <w:r w:rsidR="006550B6" w:rsidRPr="009F425C">
        <w:rPr>
          <w:rFonts w:ascii="David" w:hAnsi="David" w:hint="cs"/>
          <w:sz w:val="28"/>
          <w:rtl/>
        </w:rPr>
        <w:t xml:space="preserve">מיותר לציין </w:t>
      </w:r>
      <w:r w:rsidR="00973482" w:rsidRPr="009F425C">
        <w:rPr>
          <w:rFonts w:ascii="David" w:hAnsi="David" w:hint="cs"/>
          <w:sz w:val="28"/>
          <w:rtl/>
        </w:rPr>
        <w:t>כמה קרוב היה האירוע להסתיים בתוצאה קטלנית.</w:t>
      </w:r>
      <w:r w:rsidR="006550B6" w:rsidRPr="009F425C">
        <w:rPr>
          <w:rFonts w:ascii="David" w:hAnsi="David" w:hint="cs"/>
          <w:sz w:val="28"/>
          <w:rtl/>
        </w:rPr>
        <w:t xml:space="preserve"> </w:t>
      </w:r>
      <w:r w:rsidR="00A71B66" w:rsidRPr="009F425C">
        <w:rPr>
          <w:rFonts w:ascii="David" w:hAnsi="David" w:hint="cs"/>
          <w:sz w:val="28"/>
          <w:rtl/>
        </w:rPr>
        <w:t xml:space="preserve"> </w:t>
      </w:r>
    </w:p>
    <w:p w14:paraId="4A4C003F" w14:textId="77777777" w:rsidR="008241B6" w:rsidRDefault="00E330E6"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פעם אחר פעם נקבע בפסיקה כי</w:t>
      </w:r>
      <w:r w:rsidR="00680B92">
        <w:rPr>
          <w:rFonts w:ascii="David" w:hAnsi="David" w:hint="cs"/>
          <w:sz w:val="28"/>
          <w:rtl/>
        </w:rPr>
        <w:t xml:space="preserve"> </w:t>
      </w:r>
      <w:r w:rsidR="00052BE5">
        <w:rPr>
          <w:rFonts w:ascii="David" w:hAnsi="David" w:hint="cs"/>
          <w:sz w:val="28"/>
          <w:rtl/>
        </w:rPr>
        <w:t>נוכח החומרה הגלומ</w:t>
      </w:r>
      <w:r w:rsidR="00A71B66">
        <w:rPr>
          <w:rFonts w:ascii="David" w:hAnsi="David" w:hint="cs"/>
          <w:sz w:val="28"/>
          <w:rtl/>
        </w:rPr>
        <w:t>ה</w:t>
      </w:r>
      <w:r w:rsidR="00052BE5">
        <w:rPr>
          <w:rFonts w:ascii="David" w:hAnsi="David" w:hint="cs"/>
          <w:sz w:val="28"/>
          <w:rtl/>
        </w:rPr>
        <w:t xml:space="preserve"> בשימוש בנשק האישי, תוך חריגה מכללי הבטיחות </w:t>
      </w:r>
      <w:r w:rsidR="00680B92">
        <w:rPr>
          <w:rFonts w:ascii="David" w:hAnsi="David" w:hint="cs"/>
          <w:sz w:val="28"/>
          <w:rtl/>
        </w:rPr>
        <w:t xml:space="preserve">"נדרש מסר עונשי-הרתעתי </w:t>
      </w:r>
      <w:r w:rsidR="00C867D4">
        <w:rPr>
          <w:rFonts w:ascii="David" w:hAnsi="David" w:hint="cs"/>
          <w:sz w:val="28"/>
          <w:rtl/>
        </w:rPr>
        <w:t xml:space="preserve">ברור וחד-משמעי, אשר יפעל לא רק להרתעת הנאשם הספציפי, אלא יבהיר לציבור הרחב באורח שאינו </w:t>
      </w:r>
      <w:r w:rsidR="005960D1">
        <w:rPr>
          <w:rFonts w:ascii="David" w:hAnsi="David" w:hint="cs"/>
          <w:sz w:val="28"/>
          <w:rtl/>
        </w:rPr>
        <w:t>משתמע לשתי פנים, את טיבו של האיסור על שימוש רשלני בנשק</w:t>
      </w:r>
      <w:r w:rsidR="007A6DAB">
        <w:rPr>
          <w:rFonts w:ascii="David" w:hAnsi="David" w:hint="cs"/>
          <w:sz w:val="28"/>
          <w:rtl/>
        </w:rPr>
        <w:t>" (</w:t>
      </w:r>
      <w:r w:rsidR="00333284">
        <w:rPr>
          <w:rFonts w:ascii="David" w:hAnsi="David" w:hint="cs"/>
          <w:sz w:val="28"/>
          <w:rtl/>
        </w:rPr>
        <w:t xml:space="preserve">ע"פ 10843/07 </w:t>
      </w:r>
      <w:r w:rsidR="00333284">
        <w:rPr>
          <w:rFonts w:ascii="David" w:hAnsi="David" w:hint="cs"/>
          <w:b/>
          <w:bCs/>
          <w:sz w:val="28"/>
          <w:rtl/>
        </w:rPr>
        <w:t>דהן נ' מדינת ישראל</w:t>
      </w:r>
      <w:r w:rsidR="00333284">
        <w:rPr>
          <w:rFonts w:ascii="David" w:hAnsi="David" w:hint="cs"/>
          <w:sz w:val="28"/>
          <w:rtl/>
        </w:rPr>
        <w:t xml:space="preserve">, פסקה 14 (9.4.2008)). </w:t>
      </w:r>
      <w:r w:rsidR="00B358B0">
        <w:rPr>
          <w:rFonts w:ascii="David" w:hAnsi="David" w:hint="cs"/>
          <w:sz w:val="28"/>
          <w:rtl/>
        </w:rPr>
        <w:t>בית הדין הצבאי לערעורים הבהיר גם הוא בשורה של פסקי דין, כי:</w:t>
      </w:r>
    </w:p>
    <w:p w14:paraId="60B24807" w14:textId="77777777" w:rsidR="00AA4E43" w:rsidRDefault="00AA4E43" w:rsidP="001A417A">
      <w:pPr>
        <w:tabs>
          <w:tab w:val="left" w:pos="423"/>
        </w:tabs>
        <w:ind w:hanging="20"/>
        <w:contextualSpacing/>
        <w:rPr>
          <w:rFonts w:ascii="David" w:hAnsi="David"/>
          <w:sz w:val="28"/>
          <w:rtl/>
        </w:rPr>
      </w:pPr>
    </w:p>
    <w:p w14:paraId="328217E6" w14:textId="77777777" w:rsidR="007B091E" w:rsidRDefault="00AA4E43" w:rsidP="001A417A">
      <w:pPr>
        <w:pStyle w:val="ListParagraph"/>
        <w:spacing w:line="336" w:lineRule="auto"/>
        <w:ind w:left="648" w:right="706" w:hanging="20"/>
        <w:contextualSpacing/>
        <w:rPr>
          <w:rFonts w:ascii="David" w:hAnsi="David"/>
          <w:sz w:val="28"/>
        </w:rPr>
      </w:pPr>
      <w:r w:rsidRPr="006D6446">
        <w:rPr>
          <w:rFonts w:ascii="David" w:hAnsi="David"/>
          <w:sz w:val="28"/>
          <w:rtl/>
        </w:rPr>
        <w:t>"על בית ה</w:t>
      </w:r>
      <w:r w:rsidR="005A6CEE">
        <w:rPr>
          <w:rFonts w:ascii="David" w:hAnsi="David" w:hint="cs"/>
          <w:sz w:val="28"/>
          <w:rtl/>
        </w:rPr>
        <w:t xml:space="preserve">דין לתרום תרומתו לעקור משורש את מעשי הפזיזות בנשק, המבטאים </w:t>
      </w:r>
      <w:r w:rsidR="00CC738B">
        <w:rPr>
          <w:rFonts w:ascii="David" w:hAnsi="David" w:hint="cs"/>
          <w:sz w:val="28"/>
          <w:rtl/>
        </w:rPr>
        <w:t xml:space="preserve">זלזול תהומי בהוראות הבטיחות... השכם וערב משוננות לחיילים </w:t>
      </w:r>
      <w:r w:rsidR="00CC738B">
        <w:rPr>
          <w:rFonts w:ascii="David" w:hAnsi="David" w:hint="cs"/>
          <w:sz w:val="28"/>
          <w:rtl/>
        </w:rPr>
        <w:lastRenderedPageBreak/>
        <w:t xml:space="preserve">החומרה והסכנה, </w:t>
      </w:r>
      <w:proofErr w:type="spellStart"/>
      <w:r w:rsidR="00CC738B">
        <w:rPr>
          <w:rFonts w:ascii="David" w:hAnsi="David" w:hint="cs"/>
          <w:sz w:val="28"/>
          <w:rtl/>
        </w:rPr>
        <w:t>שב'משחק</w:t>
      </w:r>
      <w:proofErr w:type="spellEnd"/>
      <w:r w:rsidR="00CC738B">
        <w:rPr>
          <w:rFonts w:ascii="David" w:hAnsi="David" w:hint="cs"/>
          <w:sz w:val="28"/>
          <w:rtl/>
        </w:rPr>
        <w:t xml:space="preserve"> בנשק'</w:t>
      </w:r>
      <w:r w:rsidR="00E06BF2">
        <w:rPr>
          <w:rFonts w:ascii="David" w:hAnsi="David" w:hint="cs"/>
          <w:sz w:val="28"/>
          <w:rtl/>
        </w:rPr>
        <w:t>. הטרגדיה ש</w:t>
      </w:r>
      <w:r w:rsidR="00983EB6">
        <w:rPr>
          <w:rFonts w:ascii="David" w:hAnsi="David" w:hint="cs"/>
          <w:sz w:val="28"/>
          <w:rtl/>
        </w:rPr>
        <w:t>ב</w:t>
      </w:r>
      <w:r w:rsidR="00E06BF2">
        <w:rPr>
          <w:rFonts w:ascii="David" w:hAnsi="David" w:hint="cs"/>
          <w:sz w:val="28"/>
          <w:rtl/>
        </w:rPr>
        <w:t xml:space="preserve">פנינו ממחישה כי אין די בהדרכה. יש צורך בענישה הולמת, כואבת וממושכת, הנותנת משקל בכורה לאינטרס הציבורי והדוחקת מפניה את השיקולים הכרוכים בנסיבות האישיות </w:t>
      </w:r>
      <w:r w:rsidR="00030F3A">
        <w:rPr>
          <w:rFonts w:ascii="David" w:hAnsi="David" w:hint="cs"/>
          <w:sz w:val="28"/>
          <w:rtl/>
        </w:rPr>
        <w:t>של העומד לדין" (</w:t>
      </w:r>
      <w:r w:rsidRPr="006D6446">
        <w:rPr>
          <w:rFonts w:ascii="David" w:hAnsi="David"/>
          <w:rtl/>
        </w:rPr>
        <w:t>ע</w:t>
      </w:r>
      <w:r w:rsidR="00030F3A">
        <w:rPr>
          <w:rFonts w:ascii="David" w:hAnsi="David" w:hint="cs"/>
          <w:rtl/>
        </w:rPr>
        <w:t xml:space="preserve">/189/03 </w:t>
      </w:r>
      <w:r w:rsidR="00030F3A">
        <w:rPr>
          <w:rFonts w:ascii="David" w:hAnsi="David" w:hint="cs"/>
          <w:b/>
          <w:bCs/>
          <w:rtl/>
        </w:rPr>
        <w:t>טו</w:t>
      </w:r>
      <w:r w:rsidR="00663066">
        <w:rPr>
          <w:rFonts w:ascii="David" w:hAnsi="David" w:hint="cs"/>
          <w:b/>
          <w:bCs/>
          <w:rtl/>
        </w:rPr>
        <w:t>ר</w:t>
      </w:r>
      <w:r w:rsidR="00030F3A">
        <w:rPr>
          <w:rFonts w:ascii="David" w:hAnsi="David" w:hint="cs"/>
          <w:b/>
          <w:bCs/>
          <w:rtl/>
        </w:rPr>
        <w:t xml:space="preserve">' וויצמן </w:t>
      </w:r>
      <w:r w:rsidRPr="006D6446">
        <w:rPr>
          <w:rFonts w:ascii="David" w:hAnsi="David"/>
          <w:b/>
          <w:bCs/>
          <w:rtl/>
        </w:rPr>
        <w:t xml:space="preserve">נ' </w:t>
      </w:r>
      <w:r w:rsidR="00030F3A">
        <w:rPr>
          <w:rFonts w:ascii="David" w:hAnsi="David" w:hint="cs"/>
          <w:b/>
          <w:bCs/>
          <w:rtl/>
        </w:rPr>
        <w:t>התובע הצבאי הראשי</w:t>
      </w:r>
      <w:r w:rsidRPr="006D6446">
        <w:rPr>
          <w:rFonts w:ascii="David" w:hAnsi="David"/>
          <w:rtl/>
        </w:rPr>
        <w:t xml:space="preserve">, </w:t>
      </w:r>
      <w:r w:rsidRPr="00FA1874">
        <w:rPr>
          <w:rFonts w:ascii="David" w:hAnsi="David"/>
          <w:rtl/>
        </w:rPr>
        <w:t xml:space="preserve">פסקה </w:t>
      </w:r>
      <w:r w:rsidR="00FA1874">
        <w:rPr>
          <w:rFonts w:ascii="David" w:hAnsi="David" w:hint="cs"/>
          <w:rtl/>
        </w:rPr>
        <w:t xml:space="preserve">5 </w:t>
      </w:r>
      <w:r w:rsidRPr="006D6446">
        <w:rPr>
          <w:rFonts w:ascii="David" w:hAnsi="David"/>
          <w:rtl/>
        </w:rPr>
        <w:t>(</w:t>
      </w:r>
      <w:r w:rsidR="00030F3A">
        <w:rPr>
          <w:rFonts w:ascii="David" w:hAnsi="David" w:hint="cs"/>
          <w:rtl/>
        </w:rPr>
        <w:t>2004)).</w:t>
      </w:r>
    </w:p>
    <w:p w14:paraId="43DBA6D9" w14:textId="77777777" w:rsidR="00E931CE" w:rsidRDefault="00E931CE" w:rsidP="001A417A">
      <w:pPr>
        <w:pStyle w:val="ListParagraph"/>
        <w:tabs>
          <w:tab w:val="left" w:pos="423"/>
        </w:tabs>
        <w:ind w:left="0" w:hanging="20"/>
        <w:contextualSpacing/>
        <w:rPr>
          <w:rFonts w:ascii="David" w:hAnsi="David"/>
          <w:sz w:val="28"/>
          <w:rtl/>
        </w:rPr>
      </w:pPr>
    </w:p>
    <w:p w14:paraId="5C9CB9EF" w14:textId="77777777" w:rsidR="00210038" w:rsidRPr="006C186F" w:rsidRDefault="00DE528C" w:rsidP="001A417A">
      <w:pPr>
        <w:pStyle w:val="ListParagraph"/>
        <w:numPr>
          <w:ilvl w:val="0"/>
          <w:numId w:val="3"/>
        </w:numPr>
        <w:tabs>
          <w:tab w:val="left" w:pos="423"/>
        </w:tabs>
        <w:ind w:hanging="20"/>
        <w:contextualSpacing/>
        <w:rPr>
          <w:rFonts w:ascii="David" w:hAnsi="David"/>
          <w:sz w:val="28"/>
        </w:rPr>
      </w:pPr>
      <w:r>
        <w:rPr>
          <w:rFonts w:ascii="David" w:hAnsi="David" w:hint="cs"/>
          <w:sz w:val="28"/>
          <w:rtl/>
        </w:rPr>
        <w:t xml:space="preserve">בצה"ל משרתים, מכוח חובת הגיוס הכללית ומכוח צווי מילואים, לוחמים אשר בידיהם מופקד נשק מסוכן. הצורך להגן על שלמות גופם ועל זכותם לחיים הוא שעומד בבסיס </w:t>
      </w:r>
      <w:r w:rsidR="00793EC2">
        <w:rPr>
          <w:rFonts w:ascii="David" w:hAnsi="David" w:hint="cs"/>
          <w:sz w:val="28"/>
          <w:rtl/>
        </w:rPr>
        <w:t xml:space="preserve">האיסור המוחלט על שימוש </w:t>
      </w:r>
      <w:r w:rsidR="002715E3">
        <w:rPr>
          <w:rFonts w:ascii="David" w:hAnsi="David" w:hint="cs"/>
          <w:sz w:val="28"/>
          <w:rtl/>
        </w:rPr>
        <w:t>פסול בנשק, שהוא בעל פוטנציאל מובהק לפגיעה בחיי אדם</w:t>
      </w:r>
      <w:r w:rsidR="002715E3" w:rsidRPr="002715E3">
        <w:rPr>
          <w:rFonts w:ascii="David" w:hAnsi="David" w:hint="cs"/>
          <w:sz w:val="28"/>
          <w:rtl/>
        </w:rPr>
        <w:t xml:space="preserve"> </w:t>
      </w:r>
      <w:r w:rsidR="002715E3" w:rsidRPr="006C186F">
        <w:rPr>
          <w:rFonts w:ascii="David" w:hAnsi="David" w:hint="cs"/>
          <w:sz w:val="28"/>
          <w:rtl/>
        </w:rPr>
        <w:t>(</w:t>
      </w:r>
      <w:r w:rsidR="00A233AD" w:rsidRPr="00CA560C">
        <w:rPr>
          <w:rFonts w:ascii="David" w:hAnsi="David"/>
          <w:sz w:val="28"/>
          <w:rtl/>
        </w:rPr>
        <w:t>ע</w:t>
      </w:r>
      <w:r w:rsidR="00A233AD">
        <w:rPr>
          <w:rFonts w:ascii="David" w:hAnsi="David" w:hint="cs"/>
          <w:sz w:val="28"/>
          <w:rtl/>
        </w:rPr>
        <w:t>"</w:t>
      </w:r>
      <w:r w:rsidR="00A233AD" w:rsidRPr="00CA560C">
        <w:rPr>
          <w:rFonts w:ascii="David" w:hAnsi="David"/>
          <w:sz w:val="28"/>
          <w:rtl/>
        </w:rPr>
        <w:t xml:space="preserve">פ 76053-04-26 20-05-26 </w:t>
      </w:r>
      <w:r w:rsidR="00A233AD" w:rsidRPr="00CA560C">
        <w:rPr>
          <w:rFonts w:ascii="David" w:hAnsi="David"/>
          <w:b/>
          <w:bCs/>
          <w:sz w:val="28"/>
          <w:rtl/>
        </w:rPr>
        <w:t>רב</w:t>
      </w:r>
      <w:r w:rsidR="00A233AD" w:rsidRPr="00CA560C">
        <w:rPr>
          <w:rFonts w:ascii="David" w:hAnsi="David" w:hint="cs"/>
          <w:b/>
          <w:bCs/>
          <w:sz w:val="28"/>
          <w:rtl/>
        </w:rPr>
        <w:t>"</w:t>
      </w:r>
      <w:r w:rsidR="00A233AD" w:rsidRPr="00CA560C">
        <w:rPr>
          <w:rFonts w:ascii="David" w:hAnsi="David"/>
          <w:b/>
          <w:bCs/>
          <w:sz w:val="28"/>
          <w:rtl/>
        </w:rPr>
        <w:t>ט עמנו</w:t>
      </w:r>
      <w:r w:rsidR="00A233AD">
        <w:rPr>
          <w:rFonts w:ascii="David" w:hAnsi="David" w:hint="cs"/>
          <w:b/>
          <w:bCs/>
          <w:sz w:val="28"/>
          <w:rtl/>
        </w:rPr>
        <w:t xml:space="preserve"> נ' התובע הצבאי הראשי </w:t>
      </w:r>
      <w:r w:rsidR="00A233AD">
        <w:rPr>
          <w:rFonts w:ascii="David" w:hAnsi="David" w:hint="cs"/>
          <w:sz w:val="28"/>
          <w:rtl/>
        </w:rPr>
        <w:t xml:space="preserve">(2026); </w:t>
      </w:r>
      <w:r w:rsidR="002715E3" w:rsidRPr="006C186F">
        <w:rPr>
          <w:rFonts w:ascii="David" w:hAnsi="David" w:hint="cs"/>
          <w:sz w:val="28"/>
          <w:rtl/>
        </w:rPr>
        <w:t xml:space="preserve">ע/27/22 </w:t>
      </w:r>
      <w:r w:rsidR="002715E3" w:rsidRPr="006C186F">
        <w:rPr>
          <w:rFonts w:ascii="David" w:hAnsi="David" w:hint="cs"/>
          <w:b/>
          <w:bCs/>
          <w:sz w:val="28"/>
          <w:rtl/>
        </w:rPr>
        <w:t>סמ"ר מזרחי נ' התובע הצבאי הראשי</w:t>
      </w:r>
      <w:r w:rsidR="002715E3" w:rsidRPr="006C186F">
        <w:rPr>
          <w:rFonts w:ascii="David" w:hAnsi="David" w:hint="cs"/>
          <w:sz w:val="28"/>
          <w:rtl/>
        </w:rPr>
        <w:t>, פסקה 117 (2023)</w:t>
      </w:r>
      <w:r w:rsidR="00940B70" w:rsidRPr="006C186F">
        <w:rPr>
          <w:rFonts w:ascii="David" w:hAnsi="David" w:hint="cs"/>
          <w:sz w:val="28"/>
          <w:rtl/>
        </w:rPr>
        <w:t>;</w:t>
      </w:r>
      <w:r w:rsidR="002715E3" w:rsidRPr="006C186F">
        <w:rPr>
          <w:rFonts w:ascii="David" w:hAnsi="David" w:hint="cs"/>
          <w:sz w:val="28"/>
          <w:rtl/>
        </w:rPr>
        <w:t xml:space="preserve"> בקשת רשות ערעור נדחתה: </w:t>
      </w:r>
      <w:proofErr w:type="spellStart"/>
      <w:r w:rsidR="002715E3" w:rsidRPr="006C186F">
        <w:rPr>
          <w:rFonts w:ascii="David" w:hAnsi="David" w:hint="cs"/>
          <w:sz w:val="28"/>
          <w:rtl/>
        </w:rPr>
        <w:t>רע"פ</w:t>
      </w:r>
      <w:proofErr w:type="spellEnd"/>
      <w:r w:rsidR="002715E3" w:rsidRPr="006C186F">
        <w:rPr>
          <w:rFonts w:ascii="David" w:hAnsi="David" w:hint="cs"/>
          <w:sz w:val="28"/>
          <w:rtl/>
        </w:rPr>
        <w:t xml:space="preserve"> 1510/23 </w:t>
      </w:r>
      <w:r w:rsidR="002715E3" w:rsidRPr="006C186F">
        <w:rPr>
          <w:rFonts w:ascii="David" w:hAnsi="David" w:hint="cs"/>
          <w:b/>
          <w:bCs/>
          <w:sz w:val="28"/>
          <w:rtl/>
        </w:rPr>
        <w:t>מזרחי נ' בית הדין הצבאי לערעורים</w:t>
      </w:r>
      <w:r w:rsidR="002715E3" w:rsidRPr="006C186F">
        <w:rPr>
          <w:rFonts w:ascii="David" w:hAnsi="David" w:hint="cs"/>
          <w:sz w:val="28"/>
          <w:rtl/>
        </w:rPr>
        <w:t xml:space="preserve"> (20.4.2023))</w:t>
      </w:r>
      <w:r w:rsidR="00940B70" w:rsidRPr="006C186F">
        <w:rPr>
          <w:rFonts w:ascii="David" w:hAnsi="David" w:hint="cs"/>
          <w:sz w:val="28"/>
          <w:rtl/>
        </w:rPr>
        <w:t xml:space="preserve">. על כן, </w:t>
      </w:r>
      <w:r w:rsidR="00505BB1" w:rsidRPr="006C186F">
        <w:rPr>
          <w:rFonts w:ascii="David" w:hAnsi="David" w:hint="cs"/>
          <w:sz w:val="28"/>
          <w:rtl/>
        </w:rPr>
        <w:t xml:space="preserve">במסגרת הצבאית </w:t>
      </w:r>
      <w:r w:rsidR="00940B70" w:rsidRPr="006C186F">
        <w:rPr>
          <w:rFonts w:ascii="David" w:hAnsi="David" w:hint="cs"/>
          <w:sz w:val="28"/>
          <w:rtl/>
        </w:rPr>
        <w:t xml:space="preserve">שיקולי ההלימה </w:t>
      </w:r>
      <w:r w:rsidR="00505BB1" w:rsidRPr="006C186F">
        <w:rPr>
          <w:rFonts w:ascii="David" w:hAnsi="David" w:hint="cs"/>
          <w:sz w:val="28"/>
          <w:rtl/>
        </w:rPr>
        <w:t>מקבלים משנה תוקף ומחייבים ענישה מחמירה</w:t>
      </w:r>
      <w:r w:rsidR="00210038" w:rsidRPr="006C186F">
        <w:rPr>
          <w:rFonts w:ascii="David" w:hAnsi="David" w:hint="cs"/>
          <w:sz w:val="28"/>
          <w:rtl/>
        </w:rPr>
        <w:t>.</w:t>
      </w:r>
      <w:r w:rsidR="003607BB" w:rsidRPr="006C186F">
        <w:rPr>
          <w:rFonts w:ascii="David" w:hAnsi="David" w:hint="cs"/>
          <w:sz w:val="28"/>
          <w:rtl/>
        </w:rPr>
        <w:t xml:space="preserve"> </w:t>
      </w:r>
    </w:p>
    <w:p w14:paraId="27565292" w14:textId="77777777" w:rsidR="00670415" w:rsidRDefault="001F3F27" w:rsidP="001A417A">
      <w:pPr>
        <w:pStyle w:val="ListParagraph"/>
        <w:numPr>
          <w:ilvl w:val="0"/>
          <w:numId w:val="3"/>
        </w:numPr>
        <w:tabs>
          <w:tab w:val="left" w:pos="423"/>
        </w:tabs>
        <w:ind w:hanging="20"/>
        <w:contextualSpacing/>
        <w:rPr>
          <w:rFonts w:ascii="David" w:hAnsi="David"/>
          <w:sz w:val="28"/>
        </w:rPr>
      </w:pPr>
      <w:r w:rsidRPr="00435010">
        <w:rPr>
          <w:rFonts w:ascii="David" w:hAnsi="David" w:hint="cs"/>
          <w:sz w:val="28"/>
          <w:rtl/>
        </w:rPr>
        <w:t xml:space="preserve">הכלל </w:t>
      </w:r>
      <w:r w:rsidR="007C7649" w:rsidRPr="00435010">
        <w:rPr>
          <w:rFonts w:ascii="David" w:hAnsi="David" w:hint="cs"/>
          <w:sz w:val="28"/>
          <w:rtl/>
        </w:rPr>
        <w:t>ה</w:t>
      </w:r>
      <w:r w:rsidR="009D0201" w:rsidRPr="00435010">
        <w:rPr>
          <w:rFonts w:ascii="David" w:hAnsi="David" w:hint="cs"/>
          <w:sz w:val="28"/>
          <w:rtl/>
        </w:rPr>
        <w:t>ידוע</w:t>
      </w:r>
      <w:r w:rsidR="007C7649" w:rsidRPr="00435010">
        <w:rPr>
          <w:rFonts w:ascii="David" w:hAnsi="David" w:hint="cs"/>
          <w:sz w:val="28"/>
          <w:rtl/>
        </w:rPr>
        <w:t xml:space="preserve"> הוא</w:t>
      </w:r>
      <w:r w:rsidRPr="00435010">
        <w:rPr>
          <w:rFonts w:ascii="David" w:hAnsi="David" w:hint="cs"/>
          <w:sz w:val="28"/>
          <w:rtl/>
        </w:rPr>
        <w:t xml:space="preserve"> כי</w:t>
      </w:r>
      <w:r w:rsidR="009D0201" w:rsidRPr="00435010">
        <w:rPr>
          <w:rFonts w:ascii="David" w:hAnsi="David" w:hint="cs"/>
          <w:sz w:val="28"/>
          <w:rtl/>
        </w:rPr>
        <w:t xml:space="preserve"> </w:t>
      </w:r>
      <w:r w:rsidR="00F900D8" w:rsidRPr="00435010">
        <w:rPr>
          <w:rFonts w:ascii="David" w:hAnsi="David" w:hint="cs"/>
          <w:sz w:val="28"/>
          <w:rtl/>
        </w:rPr>
        <w:t>"</w:t>
      </w:r>
      <w:r w:rsidR="009D0201" w:rsidRPr="00435010">
        <w:rPr>
          <w:rFonts w:ascii="David" w:hAnsi="David" w:hint="cs"/>
          <w:sz w:val="28"/>
          <w:rtl/>
        </w:rPr>
        <w:t xml:space="preserve">ערכאת הערעור מכבדת </w:t>
      </w:r>
      <w:r w:rsidRPr="00435010">
        <w:rPr>
          <w:rFonts w:ascii="David" w:hAnsi="David" w:hint="cs"/>
          <w:sz w:val="28"/>
          <w:rtl/>
        </w:rPr>
        <w:t xml:space="preserve">את שיקול הדעת המסור לערכאה הדיונית, </w:t>
      </w:r>
      <w:r w:rsidR="00F900D8" w:rsidRPr="00435010">
        <w:rPr>
          <w:rFonts w:ascii="David" w:hAnsi="David" w:hint="cs"/>
          <w:sz w:val="28"/>
          <w:rtl/>
        </w:rPr>
        <w:t>ואינה נוהגת להתערב בעונש שגזרה על נאשם שהורשע בדין. חריגה מכלל זה מתחייבת אך באותם מקרים בהם נפלה טעות מהותית בגזר הדין, או שהעונש שהוטל סוטה במידה קיצונית ממדיניות הענישה הנוהגת בנסיבות העניין</w:t>
      </w:r>
      <w:r w:rsidR="007C7649" w:rsidRPr="00435010">
        <w:rPr>
          <w:rFonts w:ascii="David" w:hAnsi="David" w:hint="cs"/>
          <w:sz w:val="28"/>
          <w:rtl/>
        </w:rPr>
        <w:t>... כלל זה חל גם אם העונש שנגזר שונה במידת מה מהמקובל, ואולם להתרשמות ערכאת הערעור אין הדבר פוגם בתחושה שנעשה צדק עם המערער בראיית מכלול הנסיבות"</w:t>
      </w:r>
      <w:r w:rsidR="00F900D8" w:rsidRPr="00435010">
        <w:rPr>
          <w:rFonts w:ascii="David" w:hAnsi="David" w:hint="cs"/>
          <w:sz w:val="28"/>
          <w:rtl/>
        </w:rPr>
        <w:t xml:space="preserve"> (ראו </w:t>
      </w:r>
      <w:proofErr w:type="spellStart"/>
      <w:r w:rsidR="00870EFA" w:rsidRPr="00435010">
        <w:rPr>
          <w:rFonts w:ascii="David" w:hAnsi="David"/>
          <w:sz w:val="28"/>
          <w:rtl/>
        </w:rPr>
        <w:t>עפ</w:t>
      </w:r>
      <w:r w:rsidR="00870EFA" w:rsidRPr="00435010">
        <w:rPr>
          <w:rFonts w:ascii="David" w:hAnsi="David" w:hint="cs"/>
          <w:sz w:val="28"/>
          <w:rtl/>
        </w:rPr>
        <w:t>"</w:t>
      </w:r>
      <w:r w:rsidR="00870EFA" w:rsidRPr="00435010">
        <w:rPr>
          <w:rFonts w:ascii="David" w:hAnsi="David"/>
          <w:sz w:val="28"/>
          <w:rtl/>
        </w:rPr>
        <w:t>ג</w:t>
      </w:r>
      <w:proofErr w:type="spellEnd"/>
      <w:r w:rsidR="00870EFA" w:rsidRPr="00435010">
        <w:rPr>
          <w:rFonts w:ascii="David" w:hAnsi="David"/>
          <w:sz w:val="28"/>
          <w:rtl/>
        </w:rPr>
        <w:t xml:space="preserve"> 23728-05-25 </w:t>
      </w:r>
      <w:r w:rsidR="00870EFA" w:rsidRPr="00435010">
        <w:rPr>
          <w:rFonts w:ascii="David" w:hAnsi="David"/>
          <w:b/>
          <w:bCs/>
          <w:sz w:val="28"/>
          <w:rtl/>
        </w:rPr>
        <w:t>ברהה</w:t>
      </w:r>
      <w:r w:rsidR="00870EFA" w:rsidRPr="00435010">
        <w:rPr>
          <w:rFonts w:ascii="David" w:hAnsi="David" w:hint="cs"/>
          <w:b/>
          <w:bCs/>
          <w:sz w:val="28"/>
          <w:rtl/>
        </w:rPr>
        <w:t xml:space="preserve"> נ' מדינת ישראל</w:t>
      </w:r>
      <w:r w:rsidR="00870EFA" w:rsidRPr="00435010">
        <w:rPr>
          <w:rFonts w:ascii="David" w:hAnsi="David" w:hint="cs"/>
          <w:sz w:val="28"/>
          <w:rtl/>
        </w:rPr>
        <w:t>, פסקה</w:t>
      </w:r>
      <w:r w:rsidR="001F4DCB" w:rsidRPr="00435010">
        <w:rPr>
          <w:rFonts w:ascii="David" w:hAnsi="David" w:hint="cs"/>
          <w:sz w:val="28"/>
          <w:rtl/>
        </w:rPr>
        <w:t xml:space="preserve"> 8</w:t>
      </w:r>
      <w:r w:rsidR="00870EFA" w:rsidRPr="00435010">
        <w:rPr>
          <w:rFonts w:ascii="David" w:hAnsi="David" w:hint="cs"/>
          <w:sz w:val="28"/>
          <w:rtl/>
        </w:rPr>
        <w:t xml:space="preserve"> והאסמכתאות שם (</w:t>
      </w:r>
      <w:r w:rsidR="001F4DCB" w:rsidRPr="00435010">
        <w:rPr>
          <w:rFonts w:ascii="David" w:hAnsi="David" w:hint="cs"/>
          <w:sz w:val="28"/>
          <w:rtl/>
        </w:rPr>
        <w:t>16.8.2026</w:t>
      </w:r>
      <w:r w:rsidR="00870EFA" w:rsidRPr="00435010">
        <w:rPr>
          <w:rFonts w:ascii="David" w:hAnsi="David" w:hint="cs"/>
          <w:sz w:val="28"/>
          <w:rtl/>
        </w:rPr>
        <w:t>)</w:t>
      </w:r>
      <w:r w:rsidR="007C7649" w:rsidRPr="00435010">
        <w:rPr>
          <w:rFonts w:ascii="David" w:hAnsi="David" w:hint="cs"/>
          <w:sz w:val="28"/>
          <w:rtl/>
        </w:rPr>
        <w:t>)</w:t>
      </w:r>
      <w:r w:rsidR="001F4DCB" w:rsidRPr="00435010">
        <w:rPr>
          <w:rFonts w:ascii="David" w:hAnsi="David" w:hint="cs"/>
          <w:sz w:val="28"/>
          <w:rtl/>
        </w:rPr>
        <w:t xml:space="preserve">. </w:t>
      </w:r>
    </w:p>
    <w:p w14:paraId="666B636E" w14:textId="77777777" w:rsidR="00EA68FD" w:rsidRPr="00435010" w:rsidRDefault="001F4DCB" w:rsidP="001A417A">
      <w:pPr>
        <w:pStyle w:val="ListParagraph"/>
        <w:numPr>
          <w:ilvl w:val="0"/>
          <w:numId w:val="3"/>
        </w:numPr>
        <w:tabs>
          <w:tab w:val="left" w:pos="423"/>
        </w:tabs>
        <w:ind w:hanging="20"/>
        <w:contextualSpacing/>
        <w:rPr>
          <w:rFonts w:ascii="David" w:hAnsi="David"/>
          <w:sz w:val="28"/>
        </w:rPr>
      </w:pPr>
      <w:r w:rsidRPr="00435010">
        <w:rPr>
          <w:rFonts w:ascii="David" w:hAnsi="David" w:hint="cs"/>
          <w:sz w:val="28"/>
          <w:rtl/>
        </w:rPr>
        <w:t>נדגיש, כי בענייננו</w:t>
      </w:r>
      <w:r w:rsidR="00210038" w:rsidRPr="00435010">
        <w:rPr>
          <w:rFonts w:ascii="David" w:hAnsi="David" w:hint="cs"/>
          <w:sz w:val="28"/>
          <w:rtl/>
        </w:rPr>
        <w:t xml:space="preserve"> לא מצאנו כל פגם במתחם העונש ההולם שקבע בית הדין קמא</w:t>
      </w:r>
      <w:r w:rsidR="00B25342" w:rsidRPr="00435010">
        <w:rPr>
          <w:rFonts w:ascii="David" w:hAnsi="David" w:hint="cs"/>
          <w:sz w:val="28"/>
          <w:rtl/>
        </w:rPr>
        <w:t>,</w:t>
      </w:r>
      <w:r w:rsidR="00210038" w:rsidRPr="00435010">
        <w:rPr>
          <w:rFonts w:ascii="David" w:hAnsi="David" w:hint="cs"/>
          <w:sz w:val="28"/>
          <w:rtl/>
        </w:rPr>
        <w:t xml:space="preserve"> </w:t>
      </w:r>
      <w:r w:rsidR="00B25342" w:rsidRPr="00435010">
        <w:rPr>
          <w:rFonts w:ascii="David" w:hAnsi="David" w:hint="cs"/>
          <w:sz w:val="28"/>
          <w:rtl/>
        </w:rPr>
        <w:t xml:space="preserve">אשר </w:t>
      </w:r>
      <w:r w:rsidR="00210038" w:rsidRPr="00435010">
        <w:rPr>
          <w:rFonts w:ascii="David" w:hAnsi="David" w:hint="cs"/>
          <w:sz w:val="28"/>
          <w:rtl/>
        </w:rPr>
        <w:t>תואם את מדיניות הענישה הנה</w:t>
      </w:r>
      <w:r w:rsidR="00F61639">
        <w:rPr>
          <w:rFonts w:ascii="David" w:hAnsi="David" w:hint="cs"/>
          <w:sz w:val="28"/>
          <w:rtl/>
        </w:rPr>
        <w:t>ו</w:t>
      </w:r>
      <w:r w:rsidR="00210038" w:rsidRPr="00435010">
        <w:rPr>
          <w:rFonts w:ascii="David" w:hAnsi="David" w:hint="cs"/>
          <w:sz w:val="28"/>
          <w:rtl/>
        </w:rPr>
        <w:t>ג</w:t>
      </w:r>
      <w:r w:rsidR="00F61639">
        <w:rPr>
          <w:rFonts w:ascii="David" w:hAnsi="David" w:hint="cs"/>
          <w:sz w:val="28"/>
          <w:rtl/>
        </w:rPr>
        <w:t>ה</w:t>
      </w:r>
      <w:r w:rsidR="009E3DD2">
        <w:rPr>
          <w:rFonts w:ascii="David" w:hAnsi="David" w:hint="cs"/>
          <w:sz w:val="28"/>
          <w:rtl/>
        </w:rPr>
        <w:t xml:space="preserve"> ואת </w:t>
      </w:r>
      <w:r w:rsidR="00161170">
        <w:rPr>
          <w:rFonts w:ascii="David" w:hAnsi="David" w:hint="cs"/>
          <w:sz w:val="28"/>
          <w:rtl/>
        </w:rPr>
        <w:t>מגמת הענישה בפסיקה</w:t>
      </w:r>
      <w:r w:rsidR="00210038" w:rsidRPr="00435010">
        <w:rPr>
          <w:rFonts w:ascii="David" w:hAnsi="David" w:hint="cs"/>
          <w:sz w:val="28"/>
          <w:rtl/>
        </w:rPr>
        <w:t>. כ</w:t>
      </w:r>
      <w:r w:rsidR="00B25342" w:rsidRPr="00435010">
        <w:rPr>
          <w:rFonts w:ascii="David" w:hAnsi="David" w:hint="cs"/>
          <w:sz w:val="28"/>
          <w:rtl/>
        </w:rPr>
        <w:t>ך</w:t>
      </w:r>
      <w:r w:rsidR="00210038" w:rsidRPr="00435010">
        <w:rPr>
          <w:rFonts w:ascii="David" w:hAnsi="David" w:hint="cs"/>
          <w:sz w:val="28"/>
          <w:rtl/>
        </w:rPr>
        <w:t xml:space="preserve"> למשל, בעניינו של </w:t>
      </w:r>
      <w:r w:rsidR="00210038" w:rsidRPr="00435010">
        <w:rPr>
          <w:rFonts w:ascii="David" w:hAnsi="David" w:hint="cs"/>
          <w:b/>
          <w:bCs/>
          <w:sz w:val="28"/>
          <w:rtl/>
        </w:rPr>
        <w:t xml:space="preserve">סגן </w:t>
      </w:r>
      <w:proofErr w:type="spellStart"/>
      <w:r w:rsidR="00210038" w:rsidRPr="00435010">
        <w:rPr>
          <w:rFonts w:ascii="David" w:hAnsi="David" w:hint="cs"/>
          <w:b/>
          <w:bCs/>
          <w:sz w:val="28"/>
          <w:rtl/>
        </w:rPr>
        <w:t>לייבו</w:t>
      </w:r>
      <w:proofErr w:type="spellEnd"/>
      <w:r w:rsidR="00B73B2C" w:rsidRPr="00435010">
        <w:rPr>
          <w:rFonts w:ascii="David" w:hAnsi="David" w:hint="cs"/>
          <w:sz w:val="28"/>
          <w:rtl/>
        </w:rPr>
        <w:t xml:space="preserve">, שם פרק המערער את </w:t>
      </w:r>
      <w:r w:rsidR="000A3212" w:rsidRPr="00435010">
        <w:rPr>
          <w:rFonts w:ascii="David" w:hAnsi="David" w:hint="cs"/>
          <w:sz w:val="28"/>
          <w:rtl/>
        </w:rPr>
        <w:t xml:space="preserve">אקדחו </w:t>
      </w:r>
      <w:r w:rsidR="00231F0F" w:rsidRPr="00435010">
        <w:rPr>
          <w:rFonts w:ascii="David" w:hAnsi="David" w:hint="cs"/>
          <w:sz w:val="28"/>
          <w:rtl/>
        </w:rPr>
        <w:t xml:space="preserve">בזווית של 45 מעלות כלפי רצפת החדר, </w:t>
      </w:r>
      <w:r w:rsidR="000A3212" w:rsidRPr="00435010">
        <w:rPr>
          <w:rFonts w:ascii="David" w:hAnsi="David" w:hint="cs"/>
          <w:sz w:val="28"/>
          <w:rtl/>
        </w:rPr>
        <w:t>מבלי לנקוט אמצעי זהירות מספקים</w:t>
      </w:r>
      <w:r w:rsidR="00231F0F" w:rsidRPr="00435010">
        <w:rPr>
          <w:rFonts w:ascii="David" w:hAnsi="David" w:hint="cs"/>
          <w:sz w:val="28"/>
          <w:rtl/>
        </w:rPr>
        <w:t xml:space="preserve"> וגרם </w:t>
      </w:r>
      <w:r w:rsidR="00C120C2" w:rsidRPr="00435010">
        <w:rPr>
          <w:rFonts w:ascii="David" w:hAnsi="David" w:hint="cs"/>
          <w:sz w:val="28"/>
          <w:rtl/>
        </w:rPr>
        <w:t>לפציע</w:t>
      </w:r>
      <w:r w:rsidR="00C120C2">
        <w:rPr>
          <w:rFonts w:ascii="David" w:hAnsi="David" w:hint="cs"/>
          <w:sz w:val="28"/>
          <w:rtl/>
        </w:rPr>
        <w:t>ה (אמנם קשה יותר) של</w:t>
      </w:r>
      <w:r w:rsidR="00C120C2" w:rsidRPr="00435010">
        <w:rPr>
          <w:rFonts w:ascii="David" w:hAnsi="David" w:hint="cs"/>
          <w:sz w:val="28"/>
          <w:rtl/>
        </w:rPr>
        <w:t xml:space="preserve"> </w:t>
      </w:r>
      <w:r w:rsidR="00231F0F" w:rsidRPr="00435010">
        <w:rPr>
          <w:rFonts w:ascii="David" w:hAnsi="David" w:hint="cs"/>
          <w:sz w:val="28"/>
          <w:rtl/>
        </w:rPr>
        <w:t>חברו כתוצאה מפליטת הכדור</w:t>
      </w:r>
      <w:r w:rsidR="00B51591" w:rsidRPr="00435010">
        <w:rPr>
          <w:rFonts w:ascii="David" w:hAnsi="David" w:hint="cs"/>
          <w:sz w:val="28"/>
          <w:rtl/>
        </w:rPr>
        <w:t>, אושר מתחם עונש הולם הנע בין חמישה לעשרה חודשי מאסר בפועל, הגם שנקבע כי הוא "מקל במידת מה"</w:t>
      </w:r>
      <w:r w:rsidR="000A3212" w:rsidRPr="00435010">
        <w:rPr>
          <w:rFonts w:ascii="David" w:hAnsi="David" w:hint="cs"/>
          <w:sz w:val="28"/>
          <w:rtl/>
        </w:rPr>
        <w:t xml:space="preserve"> </w:t>
      </w:r>
      <w:r w:rsidR="003607BB" w:rsidRPr="00435010">
        <w:rPr>
          <w:rFonts w:ascii="David" w:hAnsi="David" w:hint="cs"/>
          <w:sz w:val="28"/>
          <w:rtl/>
        </w:rPr>
        <w:t>(</w:t>
      </w:r>
      <w:r w:rsidR="00662DED" w:rsidRPr="00435010">
        <w:rPr>
          <w:rFonts w:ascii="David" w:hAnsi="David" w:hint="cs"/>
          <w:sz w:val="28"/>
          <w:rtl/>
        </w:rPr>
        <w:t xml:space="preserve">ע/16,15/18 </w:t>
      </w:r>
      <w:r w:rsidR="00662DED" w:rsidRPr="00435010">
        <w:rPr>
          <w:rFonts w:ascii="David" w:hAnsi="David" w:hint="cs"/>
          <w:b/>
          <w:bCs/>
          <w:sz w:val="28"/>
          <w:rtl/>
        </w:rPr>
        <w:t>התובע</w:t>
      </w:r>
      <w:r w:rsidR="00662DED" w:rsidRPr="00435010">
        <w:rPr>
          <w:rFonts w:ascii="David" w:hAnsi="David" w:hint="cs"/>
          <w:sz w:val="28"/>
          <w:rtl/>
        </w:rPr>
        <w:t xml:space="preserve"> </w:t>
      </w:r>
      <w:r w:rsidR="00662DED" w:rsidRPr="00435010">
        <w:rPr>
          <w:rFonts w:ascii="David" w:hAnsi="David" w:hint="cs"/>
          <w:b/>
          <w:bCs/>
          <w:sz w:val="28"/>
          <w:rtl/>
        </w:rPr>
        <w:t xml:space="preserve">הצבאי הראשי נ' סגן </w:t>
      </w:r>
      <w:proofErr w:type="spellStart"/>
      <w:r w:rsidR="00662DED" w:rsidRPr="00435010">
        <w:rPr>
          <w:rFonts w:ascii="David" w:hAnsi="David" w:hint="cs"/>
          <w:b/>
          <w:bCs/>
          <w:sz w:val="28"/>
          <w:rtl/>
        </w:rPr>
        <w:t>לייבו</w:t>
      </w:r>
      <w:proofErr w:type="spellEnd"/>
      <w:r w:rsidR="00662DED" w:rsidRPr="00435010">
        <w:rPr>
          <w:rFonts w:ascii="David" w:hAnsi="David" w:hint="cs"/>
          <w:sz w:val="28"/>
          <w:rtl/>
        </w:rPr>
        <w:t xml:space="preserve"> (2018)</w:t>
      </w:r>
      <w:r w:rsidR="009504F0" w:rsidRPr="00435010">
        <w:rPr>
          <w:rFonts w:ascii="David" w:hAnsi="David" w:hint="cs"/>
          <w:sz w:val="28"/>
          <w:rtl/>
        </w:rPr>
        <w:t>)</w:t>
      </w:r>
      <w:r w:rsidR="00A71B66" w:rsidRPr="00435010">
        <w:rPr>
          <w:rFonts w:ascii="David" w:hAnsi="David" w:hint="cs"/>
          <w:sz w:val="28"/>
          <w:rtl/>
        </w:rPr>
        <w:t>.</w:t>
      </w:r>
      <w:r w:rsidR="00350F8A" w:rsidRPr="00435010">
        <w:rPr>
          <w:rFonts w:ascii="David" w:hAnsi="David" w:hint="cs"/>
          <w:sz w:val="28"/>
          <w:rtl/>
        </w:rPr>
        <w:t xml:space="preserve"> </w:t>
      </w:r>
      <w:r w:rsidR="00EC6ED1" w:rsidRPr="00435010">
        <w:rPr>
          <w:rFonts w:ascii="David" w:hAnsi="David" w:hint="cs"/>
          <w:sz w:val="28"/>
          <w:rtl/>
        </w:rPr>
        <w:t>ב</w:t>
      </w:r>
      <w:r w:rsidR="00AF4003" w:rsidRPr="00435010">
        <w:rPr>
          <w:rFonts w:ascii="David" w:hAnsi="David" w:hint="cs"/>
          <w:sz w:val="28"/>
          <w:rtl/>
        </w:rPr>
        <w:t xml:space="preserve">מקרה אחר, שבו </w:t>
      </w:r>
      <w:r w:rsidR="0058329C" w:rsidRPr="00435010">
        <w:rPr>
          <w:rFonts w:ascii="David" w:hAnsi="David" w:hint="cs"/>
          <w:sz w:val="28"/>
          <w:rtl/>
        </w:rPr>
        <w:t xml:space="preserve">במהלך </w:t>
      </w:r>
      <w:r w:rsidR="00F34DD9" w:rsidRPr="00435010">
        <w:rPr>
          <w:rFonts w:ascii="David" w:hAnsi="David" w:hint="cs"/>
          <w:sz w:val="28"/>
          <w:rtl/>
        </w:rPr>
        <w:t xml:space="preserve">נסיעה באוטובוס </w:t>
      </w:r>
      <w:r w:rsidR="00126226" w:rsidRPr="00435010">
        <w:rPr>
          <w:rFonts w:ascii="David" w:hAnsi="David" w:hint="cs"/>
          <w:sz w:val="28"/>
          <w:rtl/>
        </w:rPr>
        <w:t xml:space="preserve">נורתה ירייה מנשקו האישי </w:t>
      </w:r>
      <w:r w:rsidR="00C120C2">
        <w:rPr>
          <w:rFonts w:ascii="David" w:hAnsi="David" w:hint="cs"/>
          <w:sz w:val="28"/>
          <w:rtl/>
        </w:rPr>
        <w:t xml:space="preserve">של המשיב </w:t>
      </w:r>
      <w:r w:rsidR="00126226" w:rsidRPr="00435010">
        <w:rPr>
          <w:rFonts w:ascii="David" w:hAnsi="David" w:hint="cs"/>
          <w:sz w:val="28"/>
          <w:rtl/>
        </w:rPr>
        <w:t>שפגעה באזרחית</w:t>
      </w:r>
      <w:r w:rsidR="00C120C2">
        <w:rPr>
          <w:rFonts w:ascii="David" w:hAnsi="David" w:hint="cs"/>
          <w:sz w:val="28"/>
          <w:rtl/>
        </w:rPr>
        <w:t xml:space="preserve"> </w:t>
      </w:r>
      <w:r w:rsidR="00126226" w:rsidRPr="00435010">
        <w:rPr>
          <w:rFonts w:ascii="David" w:hAnsi="David" w:hint="cs"/>
          <w:sz w:val="28"/>
          <w:rtl/>
        </w:rPr>
        <w:t xml:space="preserve">במושב לפניו </w:t>
      </w:r>
      <w:r w:rsidR="00C120C2">
        <w:rPr>
          <w:rFonts w:ascii="David" w:hAnsi="David" w:hint="cs"/>
          <w:sz w:val="28"/>
          <w:rtl/>
        </w:rPr>
        <w:t xml:space="preserve">והסבה </w:t>
      </w:r>
      <w:r w:rsidR="00AB275B" w:rsidRPr="00435010">
        <w:rPr>
          <w:rFonts w:ascii="David" w:hAnsi="David" w:hint="cs"/>
          <w:sz w:val="28"/>
          <w:rtl/>
        </w:rPr>
        <w:t>לה פגיעות כירורגיות ופסיכיאטריות, התקבל ערע</w:t>
      </w:r>
      <w:r w:rsidR="00685AE5" w:rsidRPr="00435010">
        <w:rPr>
          <w:rFonts w:ascii="David" w:hAnsi="David" w:hint="cs"/>
          <w:sz w:val="28"/>
          <w:rtl/>
        </w:rPr>
        <w:t>ו</w:t>
      </w:r>
      <w:r w:rsidR="00AB275B" w:rsidRPr="00435010">
        <w:rPr>
          <w:rFonts w:ascii="David" w:hAnsi="David" w:hint="cs"/>
          <w:sz w:val="28"/>
          <w:rtl/>
        </w:rPr>
        <w:t xml:space="preserve">ר התביעה על קולת העונש </w:t>
      </w:r>
      <w:r w:rsidR="00207895" w:rsidRPr="00435010">
        <w:rPr>
          <w:rFonts w:ascii="David" w:hAnsi="David" w:hint="cs"/>
          <w:sz w:val="28"/>
          <w:rtl/>
        </w:rPr>
        <w:t xml:space="preserve">ועונשו הועמד על </w:t>
      </w:r>
      <w:r w:rsidR="00C050B9">
        <w:rPr>
          <w:rFonts w:ascii="David" w:hAnsi="David" w:hint="cs"/>
          <w:sz w:val="28"/>
          <w:rtl/>
        </w:rPr>
        <w:t xml:space="preserve">ששה </w:t>
      </w:r>
      <w:r w:rsidR="00207895" w:rsidRPr="00435010">
        <w:rPr>
          <w:rFonts w:ascii="David" w:hAnsi="David" w:hint="cs"/>
          <w:sz w:val="28"/>
          <w:rtl/>
        </w:rPr>
        <w:t>חודשי מאסר בפועל, תוך שצוין כי מדובר "בענישה מתונה אופן יחסי</w:t>
      </w:r>
      <w:r w:rsidR="00B00A2D" w:rsidRPr="00435010">
        <w:rPr>
          <w:rFonts w:ascii="David" w:hAnsi="David" w:hint="cs"/>
          <w:sz w:val="28"/>
          <w:rtl/>
        </w:rPr>
        <w:t>, ענישה אשר לא תהווה אמת מידה לעתיד לבוא"</w:t>
      </w:r>
      <w:r w:rsidR="006D3E17" w:rsidRPr="00435010">
        <w:rPr>
          <w:rFonts w:ascii="David" w:hAnsi="David" w:hint="cs"/>
          <w:sz w:val="28"/>
          <w:rtl/>
        </w:rPr>
        <w:t xml:space="preserve"> (ע/163/10 </w:t>
      </w:r>
      <w:r w:rsidR="006D3E17" w:rsidRPr="00435010">
        <w:rPr>
          <w:rFonts w:ascii="David" w:hAnsi="David" w:hint="cs"/>
          <w:b/>
          <w:bCs/>
          <w:sz w:val="28"/>
          <w:rtl/>
        </w:rPr>
        <w:t xml:space="preserve">התובע הצבאי הראשי נ' טור' </w:t>
      </w:r>
      <w:proofErr w:type="spellStart"/>
      <w:r w:rsidR="006D3E17" w:rsidRPr="00435010">
        <w:rPr>
          <w:rFonts w:ascii="David" w:hAnsi="David" w:hint="cs"/>
          <w:b/>
          <w:bCs/>
          <w:sz w:val="28"/>
          <w:rtl/>
        </w:rPr>
        <w:t>מרטיננקו</w:t>
      </w:r>
      <w:proofErr w:type="spellEnd"/>
      <w:r w:rsidR="006D3E17" w:rsidRPr="00435010">
        <w:rPr>
          <w:rFonts w:ascii="David" w:hAnsi="David" w:hint="cs"/>
          <w:sz w:val="28"/>
          <w:rtl/>
        </w:rPr>
        <w:t xml:space="preserve"> (2011))</w:t>
      </w:r>
      <w:r w:rsidR="00B00A2D" w:rsidRPr="00435010">
        <w:rPr>
          <w:rFonts w:ascii="David" w:hAnsi="David" w:hint="cs"/>
          <w:sz w:val="28"/>
          <w:rtl/>
        </w:rPr>
        <w:t xml:space="preserve">. </w:t>
      </w:r>
    </w:p>
    <w:p w14:paraId="62208061" w14:textId="77777777" w:rsidR="00A55339" w:rsidRDefault="007D40BF" w:rsidP="001A417A">
      <w:pPr>
        <w:pStyle w:val="ListParagraph"/>
        <w:numPr>
          <w:ilvl w:val="0"/>
          <w:numId w:val="3"/>
        </w:numPr>
        <w:tabs>
          <w:tab w:val="left" w:pos="423"/>
        </w:tabs>
        <w:ind w:hanging="20"/>
        <w:contextualSpacing/>
        <w:rPr>
          <w:rFonts w:ascii="David" w:hAnsi="David"/>
          <w:sz w:val="28"/>
        </w:rPr>
      </w:pPr>
      <w:r w:rsidRPr="00B469A4">
        <w:rPr>
          <w:rFonts w:ascii="David" w:hAnsi="David" w:hint="cs"/>
          <w:sz w:val="28"/>
          <w:rtl/>
        </w:rPr>
        <w:t xml:space="preserve">לא ניתן לקבל את טענת </w:t>
      </w:r>
      <w:r w:rsidR="00A55339" w:rsidRPr="00B469A4">
        <w:rPr>
          <w:rFonts w:ascii="David" w:hAnsi="David" w:hint="cs"/>
          <w:sz w:val="28"/>
          <w:rtl/>
        </w:rPr>
        <w:t>ההגנה</w:t>
      </w:r>
      <w:r w:rsidRPr="00B469A4">
        <w:rPr>
          <w:rFonts w:ascii="David" w:hAnsi="David" w:hint="cs"/>
          <w:sz w:val="28"/>
          <w:rtl/>
        </w:rPr>
        <w:t>,</w:t>
      </w:r>
      <w:r w:rsidR="00A55339" w:rsidRPr="00B469A4">
        <w:rPr>
          <w:rFonts w:ascii="David" w:hAnsi="David" w:hint="cs"/>
          <w:sz w:val="28"/>
          <w:rtl/>
        </w:rPr>
        <w:t xml:space="preserve"> כי יש לאבחן את ענייננו ממקרים אחרים, משום שלא נגרם לנפגע העבירה נזק </w:t>
      </w:r>
      <w:r w:rsidRPr="00B469A4">
        <w:rPr>
          <w:rFonts w:ascii="David" w:hAnsi="David" w:hint="cs"/>
          <w:sz w:val="28"/>
          <w:rtl/>
        </w:rPr>
        <w:t xml:space="preserve">פיזי משמעותי. ראשית, כאמור, המערער נפגע </w:t>
      </w:r>
      <w:r w:rsidRPr="00B469A4">
        <w:rPr>
          <w:rFonts w:ascii="David" w:hAnsi="David" w:hint="cs"/>
          <w:b/>
          <w:bCs/>
          <w:sz w:val="28"/>
          <w:rtl/>
        </w:rPr>
        <w:t>בצווארו</w:t>
      </w:r>
      <w:r w:rsidRPr="00B469A4">
        <w:rPr>
          <w:rFonts w:ascii="David" w:hAnsi="David" w:hint="cs"/>
          <w:sz w:val="28"/>
          <w:rtl/>
        </w:rPr>
        <w:t xml:space="preserve">, </w:t>
      </w:r>
      <w:r w:rsidR="003A7500" w:rsidRPr="00B469A4">
        <w:rPr>
          <w:rFonts w:ascii="David" w:hAnsi="David" w:hint="cs"/>
          <w:sz w:val="28"/>
          <w:rtl/>
        </w:rPr>
        <w:t>עבר ניתוח להוצאת הקליע, והותוו לו 17 ימי מנוחה</w:t>
      </w:r>
      <w:r w:rsidR="00284C48" w:rsidRPr="00B469A4">
        <w:rPr>
          <w:rFonts w:ascii="David" w:hAnsi="David" w:hint="cs"/>
          <w:sz w:val="28"/>
          <w:rtl/>
        </w:rPr>
        <w:t>, ואין להקל בכך ראש</w:t>
      </w:r>
      <w:r w:rsidR="006D1EDB" w:rsidRPr="00B469A4">
        <w:rPr>
          <w:rFonts w:ascii="David" w:hAnsi="David" w:hint="cs"/>
          <w:sz w:val="28"/>
          <w:rtl/>
        </w:rPr>
        <w:t>.</w:t>
      </w:r>
      <w:r w:rsidR="003A7500" w:rsidRPr="00B469A4">
        <w:rPr>
          <w:rFonts w:ascii="David" w:hAnsi="David" w:hint="cs"/>
          <w:sz w:val="28"/>
          <w:rtl/>
        </w:rPr>
        <w:t xml:space="preserve"> שנית,</w:t>
      </w:r>
      <w:r w:rsidR="00B141E9" w:rsidRPr="00B469A4">
        <w:rPr>
          <w:rFonts w:ascii="David" w:hAnsi="David" w:hint="cs"/>
          <w:sz w:val="28"/>
          <w:rtl/>
        </w:rPr>
        <w:t xml:space="preserve"> בית הדין המחוזי </w:t>
      </w:r>
      <w:r w:rsidR="00B141E9" w:rsidRPr="00B469A4">
        <w:rPr>
          <w:rFonts w:ascii="David" w:hAnsi="David" w:hint="cs"/>
          <w:sz w:val="28"/>
          <w:rtl/>
        </w:rPr>
        <w:lastRenderedPageBreak/>
        <w:t>התרשם באופן בלתי אמצעי</w:t>
      </w:r>
      <w:r w:rsidR="00C5514C" w:rsidRPr="00B469A4">
        <w:rPr>
          <w:rFonts w:ascii="David" w:hAnsi="David" w:hint="cs"/>
          <w:sz w:val="28"/>
          <w:rtl/>
        </w:rPr>
        <w:t xml:space="preserve"> מ</w:t>
      </w:r>
      <w:r w:rsidR="00B141E9" w:rsidRPr="00B469A4">
        <w:rPr>
          <w:rFonts w:ascii="David" w:hAnsi="David" w:hint="cs"/>
          <w:sz w:val="28"/>
          <w:rtl/>
        </w:rPr>
        <w:t xml:space="preserve">עדותו של נפגע העבירה ומהצהרתו שהועברה, כי האירוע הקשה הותיר בו חותם והשפיע על מצבו </w:t>
      </w:r>
      <w:r w:rsidR="00B141E9" w:rsidRPr="00B469A4">
        <w:rPr>
          <w:rFonts w:ascii="David" w:hAnsi="David" w:hint="cs"/>
          <w:b/>
          <w:bCs/>
          <w:sz w:val="28"/>
          <w:rtl/>
        </w:rPr>
        <w:t>הרגשי</w:t>
      </w:r>
      <w:r w:rsidR="006D1EDB" w:rsidRPr="00B469A4">
        <w:rPr>
          <w:rFonts w:ascii="David" w:hAnsi="David" w:hint="cs"/>
          <w:sz w:val="28"/>
          <w:rtl/>
        </w:rPr>
        <w:t>.</w:t>
      </w:r>
      <w:r w:rsidR="00F429B1" w:rsidRPr="00B469A4">
        <w:rPr>
          <w:rFonts w:ascii="David" w:hAnsi="David" w:hint="cs"/>
          <w:sz w:val="28"/>
          <w:rtl/>
        </w:rPr>
        <w:t xml:space="preserve"> </w:t>
      </w:r>
      <w:r w:rsidR="00C5514C" w:rsidRPr="00B469A4">
        <w:rPr>
          <w:rFonts w:ascii="David" w:hAnsi="David" w:hint="cs"/>
          <w:sz w:val="28"/>
          <w:rtl/>
        </w:rPr>
        <w:t xml:space="preserve">בעדותו של </w:t>
      </w:r>
      <w:r w:rsidR="00CC562A" w:rsidRPr="00B469A4">
        <w:rPr>
          <w:rFonts w:ascii="David" w:hAnsi="David" w:hint="cs"/>
          <w:sz w:val="28"/>
          <w:rtl/>
        </w:rPr>
        <w:t>הנפגע</w:t>
      </w:r>
      <w:r w:rsidR="001E2E83" w:rsidRPr="00B469A4">
        <w:rPr>
          <w:rFonts w:ascii="David" w:hAnsi="David" w:hint="cs"/>
          <w:sz w:val="28"/>
          <w:rtl/>
        </w:rPr>
        <w:t xml:space="preserve"> בבית הדין המחוזי הוא</w:t>
      </w:r>
      <w:r w:rsidR="00CC562A" w:rsidRPr="00B469A4">
        <w:rPr>
          <w:rFonts w:ascii="David" w:hAnsi="David" w:hint="cs"/>
          <w:sz w:val="28"/>
          <w:rtl/>
        </w:rPr>
        <w:t xml:space="preserve"> התקשה לדבר, בכה ותיאר את האירוע </w:t>
      </w:r>
      <w:r w:rsidR="004A300D" w:rsidRPr="00B469A4">
        <w:rPr>
          <w:rFonts w:ascii="David" w:hAnsi="David" w:hint="cs"/>
          <w:sz w:val="28"/>
          <w:rtl/>
        </w:rPr>
        <w:t xml:space="preserve">באופן אותנטי </w:t>
      </w:r>
      <w:r w:rsidR="00C5514C" w:rsidRPr="00B469A4">
        <w:rPr>
          <w:rFonts w:ascii="David" w:hAnsi="David" w:hint="cs"/>
          <w:sz w:val="28"/>
          <w:rtl/>
        </w:rPr>
        <w:t>ונרגש.</w:t>
      </w:r>
      <w:r w:rsidR="00E274B4" w:rsidRPr="00B469A4">
        <w:rPr>
          <w:rFonts w:ascii="David" w:hAnsi="David" w:hint="cs"/>
          <w:sz w:val="28"/>
          <w:rtl/>
        </w:rPr>
        <w:t xml:space="preserve"> </w:t>
      </w:r>
      <w:r w:rsidR="00AD3ED3" w:rsidRPr="00B469A4">
        <w:rPr>
          <w:rFonts w:ascii="David" w:hAnsi="David" w:hint="cs"/>
          <w:sz w:val="28"/>
          <w:rtl/>
        </w:rPr>
        <w:t>בהצהרתו</w:t>
      </w:r>
      <w:r w:rsidR="00C120C2">
        <w:rPr>
          <w:rFonts w:ascii="David" w:hAnsi="David" w:hint="cs"/>
          <w:sz w:val="28"/>
          <w:rtl/>
        </w:rPr>
        <w:t>,</w:t>
      </w:r>
      <w:r w:rsidR="001E2E83" w:rsidRPr="00B469A4">
        <w:rPr>
          <w:rFonts w:ascii="David" w:hAnsi="David" w:hint="cs"/>
          <w:sz w:val="28"/>
          <w:rtl/>
        </w:rPr>
        <w:t xml:space="preserve"> שהוגשה בשלב הטיעונים לעונש,</w:t>
      </w:r>
      <w:r w:rsidR="00AD3ED3" w:rsidRPr="00B469A4">
        <w:rPr>
          <w:rFonts w:ascii="David" w:hAnsi="David" w:hint="cs"/>
          <w:sz w:val="28"/>
          <w:rtl/>
        </w:rPr>
        <w:t xml:space="preserve"> ציין </w:t>
      </w:r>
      <w:r w:rsidR="001E2E83" w:rsidRPr="00B469A4">
        <w:rPr>
          <w:rFonts w:ascii="David" w:hAnsi="David" w:hint="cs"/>
          <w:sz w:val="28"/>
          <w:rtl/>
        </w:rPr>
        <w:t xml:space="preserve">הנפגע </w:t>
      </w:r>
      <w:r w:rsidR="00AD3ED3" w:rsidRPr="00B469A4">
        <w:rPr>
          <w:rFonts w:ascii="David" w:hAnsi="David" w:hint="cs"/>
          <w:sz w:val="28"/>
          <w:rtl/>
        </w:rPr>
        <w:t xml:space="preserve">כי </w:t>
      </w:r>
      <w:r w:rsidR="00164882" w:rsidRPr="00B469A4">
        <w:rPr>
          <w:rFonts w:ascii="David" w:hAnsi="David" w:hint="cs"/>
          <w:sz w:val="28"/>
          <w:rtl/>
        </w:rPr>
        <w:t>ההליך המשפטי מתנהל מזה כמעט שנתיים ו</w:t>
      </w:r>
      <w:r w:rsidR="00235F98" w:rsidRPr="00B469A4">
        <w:rPr>
          <w:rFonts w:ascii="David" w:hAnsi="David" w:hint="cs"/>
          <w:sz w:val="28"/>
          <w:rtl/>
        </w:rPr>
        <w:t xml:space="preserve">העובדה שהמערער </w:t>
      </w:r>
      <w:r w:rsidR="00235F98" w:rsidRPr="00B469A4">
        <w:rPr>
          <w:rFonts w:ascii="David" w:hAnsi="David" w:hint="cs"/>
          <w:b/>
          <w:bCs/>
          <w:sz w:val="28"/>
          <w:rtl/>
        </w:rPr>
        <w:t>סירב ליטול אחריות</w:t>
      </w:r>
      <w:r w:rsidR="00235F98" w:rsidRPr="00B469A4">
        <w:rPr>
          <w:rFonts w:ascii="David" w:hAnsi="David" w:hint="cs"/>
          <w:sz w:val="28"/>
          <w:rtl/>
        </w:rPr>
        <w:t xml:space="preserve"> על מעשיו ולהביע חרטה מקשה על הנפגע </w:t>
      </w:r>
      <w:r w:rsidR="00805FB6" w:rsidRPr="00B469A4">
        <w:rPr>
          <w:rFonts w:ascii="David" w:hAnsi="David" w:hint="cs"/>
          <w:sz w:val="28"/>
          <w:rtl/>
        </w:rPr>
        <w:t>לסגור את המעגל ולהתקדם בהליך השיקום האישי שלו. ו</w:t>
      </w:r>
      <w:r w:rsidR="005C0FA7" w:rsidRPr="00B469A4">
        <w:rPr>
          <w:rFonts w:ascii="David" w:hAnsi="David" w:hint="cs"/>
          <w:sz w:val="28"/>
          <w:rtl/>
        </w:rPr>
        <w:t xml:space="preserve">שלישית, </w:t>
      </w:r>
      <w:r w:rsidR="00B141E9" w:rsidRPr="00B469A4">
        <w:rPr>
          <w:rFonts w:ascii="David" w:hAnsi="David" w:hint="cs"/>
          <w:sz w:val="28"/>
          <w:rtl/>
        </w:rPr>
        <w:t xml:space="preserve">לא ניתן </w:t>
      </w:r>
      <w:r w:rsidR="00B141E9" w:rsidRPr="00B469A4">
        <w:rPr>
          <w:rFonts w:ascii="David" w:hAnsi="David" w:hint="cs"/>
          <w:b/>
          <w:bCs/>
          <w:sz w:val="28"/>
          <w:rtl/>
        </w:rPr>
        <w:t>להתעלם מן הנזק שעלול היה להיגרם</w:t>
      </w:r>
      <w:r w:rsidR="00B141E9" w:rsidRPr="00B469A4">
        <w:rPr>
          <w:rFonts w:ascii="David" w:hAnsi="David" w:hint="cs"/>
          <w:sz w:val="28"/>
          <w:rtl/>
        </w:rPr>
        <w:t xml:space="preserve"> כתוצאה מפגיעת קליע אקדח בצווארו של אדם</w:t>
      </w:r>
      <w:r w:rsidR="00AB2667" w:rsidRPr="00B469A4">
        <w:rPr>
          <w:rFonts w:ascii="David" w:hAnsi="David" w:hint="cs"/>
          <w:sz w:val="28"/>
          <w:rtl/>
        </w:rPr>
        <w:t xml:space="preserve"> (אשר להתחשבות בפוטנציאל הנזק הקטלני כתוצאה מהמעשים</w:t>
      </w:r>
      <w:r w:rsidR="00FD2FE0" w:rsidRPr="00B469A4">
        <w:rPr>
          <w:rFonts w:ascii="David" w:hAnsi="David" w:hint="cs"/>
          <w:sz w:val="28"/>
          <w:rtl/>
        </w:rPr>
        <w:t xml:space="preserve"> ראו ע"פ 4519/24 </w:t>
      </w:r>
      <w:r w:rsidR="00FD2FE0" w:rsidRPr="00B469A4">
        <w:rPr>
          <w:rFonts w:ascii="David" w:hAnsi="David" w:hint="cs"/>
          <w:b/>
          <w:bCs/>
          <w:sz w:val="28"/>
          <w:rtl/>
        </w:rPr>
        <w:t xml:space="preserve">מדינת ישראל נ' </w:t>
      </w:r>
      <w:proofErr w:type="spellStart"/>
      <w:r w:rsidR="00FD2FE0" w:rsidRPr="00B469A4">
        <w:rPr>
          <w:rFonts w:ascii="David" w:hAnsi="David" w:hint="cs"/>
          <w:b/>
          <w:bCs/>
          <w:sz w:val="28"/>
          <w:rtl/>
        </w:rPr>
        <w:t>בוקאעי</w:t>
      </w:r>
      <w:proofErr w:type="spellEnd"/>
      <w:r w:rsidR="00FD2FE0" w:rsidRPr="00B469A4">
        <w:rPr>
          <w:rFonts w:ascii="David" w:hAnsi="David" w:hint="cs"/>
          <w:sz w:val="28"/>
          <w:rtl/>
        </w:rPr>
        <w:t>, פסקה 10 (8.5.2025)</w:t>
      </w:r>
      <w:r w:rsidR="00B469A4" w:rsidRPr="00B469A4">
        <w:rPr>
          <w:rFonts w:ascii="David" w:hAnsi="David" w:hint="cs"/>
          <w:sz w:val="28"/>
          <w:rtl/>
        </w:rPr>
        <w:t>; וכן סעיף</w:t>
      </w:r>
      <w:r w:rsidR="00B469A4">
        <w:rPr>
          <w:rFonts w:ascii="David" w:hAnsi="David" w:hint="cs"/>
          <w:sz w:val="28"/>
          <w:rtl/>
        </w:rPr>
        <w:t xml:space="preserve"> </w:t>
      </w:r>
      <w:r w:rsidR="0046476E" w:rsidRPr="00B469A4">
        <w:rPr>
          <w:rFonts w:ascii="David" w:hAnsi="David"/>
          <w:sz w:val="28"/>
          <w:rtl/>
        </w:rPr>
        <w:t>40ט(א)(3) לחוק</w:t>
      </w:r>
      <w:r w:rsidR="0046476E" w:rsidRPr="00B469A4">
        <w:rPr>
          <w:rFonts w:ascii="David" w:hAnsi="David" w:hint="cs"/>
          <w:sz w:val="28"/>
          <w:rtl/>
        </w:rPr>
        <w:t xml:space="preserve"> </w:t>
      </w:r>
      <w:r w:rsidR="00AB2667" w:rsidRPr="00B469A4">
        <w:rPr>
          <w:rFonts w:ascii="David" w:hAnsi="David" w:hint="cs"/>
          <w:sz w:val="28"/>
          <w:rtl/>
        </w:rPr>
        <w:t>העונשין)</w:t>
      </w:r>
      <w:r w:rsidR="000811B7" w:rsidRPr="00B469A4">
        <w:rPr>
          <w:rFonts w:ascii="David" w:hAnsi="David" w:hint="cs"/>
          <w:sz w:val="28"/>
          <w:rtl/>
        </w:rPr>
        <w:t xml:space="preserve">. </w:t>
      </w:r>
    </w:p>
    <w:p w14:paraId="04AC2940" w14:textId="48138313" w:rsidR="00531B14" w:rsidRDefault="00C044F9" w:rsidP="00E74DA2">
      <w:pPr>
        <w:pStyle w:val="ListParagraph"/>
        <w:numPr>
          <w:ilvl w:val="0"/>
          <w:numId w:val="3"/>
        </w:numPr>
        <w:tabs>
          <w:tab w:val="left" w:pos="423"/>
        </w:tabs>
        <w:ind w:hanging="20"/>
        <w:contextualSpacing/>
        <w:rPr>
          <w:rFonts w:ascii="David" w:hAnsi="David"/>
          <w:sz w:val="28"/>
        </w:rPr>
      </w:pPr>
      <w:r w:rsidRPr="00C120C2">
        <w:rPr>
          <w:rFonts w:ascii="David" w:hAnsi="David" w:hint="cs"/>
          <w:sz w:val="28"/>
          <w:rtl/>
        </w:rPr>
        <w:t xml:space="preserve">לזכותו של המערער </w:t>
      </w:r>
      <w:r w:rsidR="00215744">
        <w:rPr>
          <w:rFonts w:ascii="David" w:hAnsi="David" w:hint="cs"/>
          <w:sz w:val="28"/>
          <w:rtl/>
        </w:rPr>
        <w:t xml:space="preserve">אכן </w:t>
      </w:r>
      <w:r w:rsidR="00976DA4" w:rsidRPr="00C120C2">
        <w:rPr>
          <w:rFonts w:ascii="David" w:hAnsi="David" w:hint="cs"/>
          <w:sz w:val="28"/>
          <w:rtl/>
        </w:rPr>
        <w:t xml:space="preserve">נזקפים </w:t>
      </w:r>
      <w:r w:rsidRPr="00C120C2">
        <w:rPr>
          <w:rFonts w:ascii="David" w:hAnsi="David" w:hint="cs"/>
          <w:sz w:val="28"/>
          <w:rtl/>
        </w:rPr>
        <w:t>שירותו הצבאי כלוחם</w:t>
      </w:r>
      <w:r w:rsidR="0058128A" w:rsidRPr="00C120C2">
        <w:rPr>
          <w:rFonts w:ascii="David" w:hAnsi="David" w:hint="cs"/>
          <w:sz w:val="28"/>
          <w:rtl/>
        </w:rPr>
        <w:t>, שבא לידי ביטוי גם בחוות דעת</w:t>
      </w:r>
      <w:r w:rsidR="00B469A4" w:rsidRPr="00C120C2">
        <w:rPr>
          <w:rFonts w:ascii="David" w:hAnsi="David" w:hint="cs"/>
          <w:sz w:val="28"/>
          <w:rtl/>
        </w:rPr>
        <w:t>ו החיובית של</w:t>
      </w:r>
      <w:r w:rsidR="0058128A" w:rsidRPr="00C120C2">
        <w:rPr>
          <w:rFonts w:ascii="David" w:hAnsi="David" w:hint="cs"/>
          <w:sz w:val="28"/>
          <w:rtl/>
        </w:rPr>
        <w:t xml:space="preserve"> מפקדו,</w:t>
      </w:r>
      <w:r w:rsidRPr="00C120C2">
        <w:rPr>
          <w:rFonts w:ascii="David" w:hAnsi="David" w:hint="cs"/>
          <w:sz w:val="28"/>
          <w:rtl/>
        </w:rPr>
        <w:t xml:space="preserve"> </w:t>
      </w:r>
      <w:r w:rsidR="00976DA4" w:rsidRPr="00C120C2">
        <w:rPr>
          <w:rFonts w:ascii="David" w:hAnsi="David" w:hint="cs"/>
          <w:sz w:val="28"/>
          <w:rtl/>
        </w:rPr>
        <w:t xml:space="preserve">ונסיבותיו האישיות המורכבות. מנגד, </w:t>
      </w:r>
      <w:r w:rsidR="000A3FE0" w:rsidRPr="00C120C2">
        <w:rPr>
          <w:rFonts w:ascii="David" w:hAnsi="David" w:hint="cs"/>
          <w:sz w:val="28"/>
          <w:rtl/>
        </w:rPr>
        <w:t xml:space="preserve">המערער לא נטל אחריות על מעשיו </w:t>
      </w:r>
      <w:r w:rsidR="00980260" w:rsidRPr="00C120C2">
        <w:rPr>
          <w:rFonts w:ascii="David" w:hAnsi="David" w:hint="cs"/>
          <w:sz w:val="28"/>
          <w:rtl/>
        </w:rPr>
        <w:t xml:space="preserve">ולא חסך בזמן שיפוטי, ועל כן לא ניתן לזקוף </w:t>
      </w:r>
      <w:r w:rsidR="00215744">
        <w:rPr>
          <w:rFonts w:ascii="David" w:hAnsi="David" w:hint="cs"/>
          <w:sz w:val="28"/>
          <w:rtl/>
        </w:rPr>
        <w:t xml:space="preserve">נתונים </w:t>
      </w:r>
      <w:r w:rsidR="00980260" w:rsidRPr="00C120C2">
        <w:rPr>
          <w:rFonts w:ascii="David" w:hAnsi="David" w:hint="cs"/>
          <w:sz w:val="28"/>
          <w:rtl/>
        </w:rPr>
        <w:t>אלו לזכותו</w:t>
      </w:r>
      <w:r w:rsidR="00F6730E" w:rsidRPr="00C120C2">
        <w:rPr>
          <w:rFonts w:ascii="David" w:hAnsi="David" w:hint="cs"/>
          <w:sz w:val="28"/>
          <w:rtl/>
        </w:rPr>
        <w:t xml:space="preserve">. </w:t>
      </w:r>
      <w:r w:rsidR="00C050B9">
        <w:rPr>
          <w:rFonts w:ascii="David" w:hAnsi="David" w:hint="cs"/>
          <w:sz w:val="28"/>
          <w:rtl/>
        </w:rPr>
        <w:t xml:space="preserve">כמו כן, אף </w:t>
      </w:r>
      <w:r w:rsidR="00AF6437" w:rsidRPr="00C120C2">
        <w:rPr>
          <w:rFonts w:ascii="David" w:hAnsi="David" w:hint="cs"/>
          <w:sz w:val="28"/>
          <w:rtl/>
        </w:rPr>
        <w:t xml:space="preserve">לשיקולי ההרתעה יש </w:t>
      </w:r>
      <w:r w:rsidR="00C050B9">
        <w:rPr>
          <w:rFonts w:ascii="David" w:hAnsi="David" w:hint="cs"/>
          <w:sz w:val="28"/>
          <w:rtl/>
        </w:rPr>
        <w:t xml:space="preserve">ליתן </w:t>
      </w:r>
      <w:r w:rsidR="00AF6437" w:rsidRPr="00C120C2">
        <w:rPr>
          <w:rFonts w:ascii="David" w:hAnsi="David" w:hint="cs"/>
          <w:sz w:val="28"/>
          <w:rtl/>
        </w:rPr>
        <w:t xml:space="preserve">משקל בתוככי המתחם </w:t>
      </w:r>
      <w:r w:rsidR="0033052C" w:rsidRPr="00C120C2">
        <w:rPr>
          <w:rFonts w:ascii="David" w:hAnsi="David" w:hint="cs"/>
          <w:sz w:val="28"/>
          <w:rtl/>
        </w:rPr>
        <w:t xml:space="preserve">ואף </w:t>
      </w:r>
      <w:r w:rsidR="00C050B9">
        <w:rPr>
          <w:rFonts w:ascii="David" w:hAnsi="David" w:hint="cs"/>
          <w:sz w:val="28"/>
          <w:rtl/>
        </w:rPr>
        <w:t xml:space="preserve">אלה </w:t>
      </w:r>
      <w:r w:rsidR="0033052C" w:rsidRPr="00C120C2">
        <w:rPr>
          <w:rFonts w:ascii="David" w:hAnsi="David" w:hint="cs"/>
          <w:sz w:val="28"/>
          <w:rtl/>
        </w:rPr>
        <w:t xml:space="preserve">תומכים </w:t>
      </w:r>
      <w:r w:rsidR="001761A2" w:rsidRPr="00C120C2">
        <w:rPr>
          <w:rFonts w:ascii="David" w:hAnsi="David" w:hint="cs"/>
          <w:sz w:val="28"/>
          <w:rtl/>
        </w:rPr>
        <w:t>באי התערבות בגזר דינו של בית הדין המחוזי</w:t>
      </w:r>
      <w:r w:rsidR="00C120C2" w:rsidRPr="00C120C2">
        <w:rPr>
          <w:rFonts w:ascii="David" w:hAnsi="David" w:hint="cs"/>
          <w:sz w:val="28"/>
          <w:rtl/>
        </w:rPr>
        <w:t>.</w:t>
      </w:r>
      <w:r w:rsidR="0006218B" w:rsidRPr="00C120C2">
        <w:rPr>
          <w:rFonts w:ascii="David" w:hAnsi="David" w:hint="cs"/>
          <w:sz w:val="28"/>
          <w:rtl/>
        </w:rPr>
        <w:t xml:space="preserve"> </w:t>
      </w:r>
    </w:p>
    <w:p w14:paraId="6CA74F1E" w14:textId="77777777" w:rsidR="00E74DA2" w:rsidRPr="00E74DA2" w:rsidRDefault="00E74DA2" w:rsidP="00E74DA2">
      <w:pPr>
        <w:tabs>
          <w:tab w:val="left" w:pos="423"/>
        </w:tabs>
        <w:contextualSpacing/>
        <w:rPr>
          <w:rFonts w:ascii="David" w:hAnsi="David"/>
          <w:sz w:val="22"/>
          <w:szCs w:val="20"/>
        </w:rPr>
      </w:pPr>
    </w:p>
    <w:bookmarkEnd w:id="2"/>
    <w:p w14:paraId="37C6093A" w14:textId="2E644C6B" w:rsidR="00531B14" w:rsidRPr="0045597F" w:rsidRDefault="00710DD1" w:rsidP="00E74DA2">
      <w:pPr>
        <w:tabs>
          <w:tab w:val="left" w:pos="425"/>
        </w:tabs>
        <w:ind w:hanging="20"/>
        <w:contextualSpacing/>
        <w:rPr>
          <w:rFonts w:ascii="David" w:hAnsi="David" w:cs="David"/>
          <w:b/>
          <w:bCs/>
          <w:sz w:val="28"/>
          <w:szCs w:val="28"/>
          <w:u w:val="single"/>
        </w:rPr>
      </w:pPr>
      <w:r w:rsidRPr="0045597F">
        <w:rPr>
          <w:rFonts w:ascii="David" w:hAnsi="David" w:cs="David"/>
          <w:b/>
          <w:bCs/>
          <w:sz w:val="28"/>
          <w:szCs w:val="28"/>
          <w:u w:val="single"/>
          <w:rtl/>
        </w:rPr>
        <w:t>סוף דבר</w:t>
      </w:r>
    </w:p>
    <w:p w14:paraId="6A4ABA82" w14:textId="05110C11" w:rsidR="00533710" w:rsidRPr="001A417A" w:rsidRDefault="00710DD1" w:rsidP="001A417A">
      <w:pPr>
        <w:pStyle w:val="ListParagraph"/>
        <w:numPr>
          <w:ilvl w:val="0"/>
          <w:numId w:val="3"/>
        </w:numPr>
        <w:tabs>
          <w:tab w:val="left" w:pos="423"/>
        </w:tabs>
        <w:ind w:hanging="20"/>
        <w:contextualSpacing/>
        <w:rPr>
          <w:sz w:val="28"/>
        </w:rPr>
      </w:pPr>
      <w:r w:rsidRPr="0080467F">
        <w:rPr>
          <w:rFonts w:ascii="David" w:hAnsi="David" w:hint="cs"/>
          <w:sz w:val="28"/>
          <w:rtl/>
        </w:rPr>
        <w:t>ערעור</w:t>
      </w:r>
      <w:r w:rsidR="006A5DE6" w:rsidRPr="0080467F">
        <w:rPr>
          <w:rFonts w:hint="cs"/>
          <w:sz w:val="28"/>
          <w:rtl/>
        </w:rPr>
        <w:t xml:space="preserve"> </w:t>
      </w:r>
      <w:r w:rsidR="00CF7B00" w:rsidRPr="0080467F">
        <w:rPr>
          <w:rFonts w:hint="cs"/>
          <w:sz w:val="28"/>
          <w:rtl/>
        </w:rPr>
        <w:t xml:space="preserve">ההגנה </w:t>
      </w:r>
      <w:r w:rsidR="0016088F" w:rsidRPr="0080467F">
        <w:rPr>
          <w:rFonts w:hint="cs"/>
          <w:sz w:val="28"/>
          <w:rtl/>
        </w:rPr>
        <w:t xml:space="preserve">על הכרעת הדין ועל </w:t>
      </w:r>
      <w:r w:rsidR="0080467F" w:rsidRPr="0080467F">
        <w:rPr>
          <w:rFonts w:hint="cs"/>
          <w:sz w:val="28"/>
          <w:rtl/>
        </w:rPr>
        <w:t xml:space="preserve">חומרת </w:t>
      </w:r>
      <w:r w:rsidR="0016088F" w:rsidRPr="0080467F">
        <w:rPr>
          <w:rFonts w:hint="cs"/>
          <w:sz w:val="28"/>
          <w:rtl/>
        </w:rPr>
        <w:t xml:space="preserve">העונש </w:t>
      </w:r>
      <w:r w:rsidR="00CF7B00" w:rsidRPr="0080467F">
        <w:rPr>
          <w:rFonts w:hint="cs"/>
          <w:sz w:val="28"/>
          <w:rtl/>
        </w:rPr>
        <w:t>נדח</w:t>
      </w:r>
      <w:r w:rsidR="0080467F" w:rsidRPr="0080467F">
        <w:rPr>
          <w:rFonts w:hint="cs"/>
          <w:sz w:val="28"/>
          <w:rtl/>
        </w:rPr>
        <w:t>ה</w:t>
      </w:r>
      <w:r w:rsidR="00D33130" w:rsidRPr="0080467F">
        <w:rPr>
          <w:rFonts w:hint="cs"/>
          <w:sz w:val="28"/>
          <w:rtl/>
        </w:rPr>
        <w:t>.</w:t>
      </w:r>
      <w:r w:rsidR="00CF7B00" w:rsidRPr="0080467F">
        <w:rPr>
          <w:rFonts w:hint="cs"/>
          <w:sz w:val="28"/>
          <w:rtl/>
        </w:rPr>
        <w:t xml:space="preserve"> המערער יתייצב לתחילת ריצוי עונשו ביום</w:t>
      </w:r>
      <w:r w:rsidR="006D017E">
        <w:rPr>
          <w:rFonts w:hint="cs"/>
          <w:sz w:val="28"/>
          <w:rtl/>
        </w:rPr>
        <w:t xml:space="preserve"> 1 בנובמבר 2026 עד השעה 10:00</w:t>
      </w:r>
      <w:r w:rsidR="006A5DE6" w:rsidRPr="0080467F">
        <w:rPr>
          <w:rFonts w:hint="cs"/>
          <w:sz w:val="28"/>
          <w:rtl/>
        </w:rPr>
        <w:t>.</w:t>
      </w:r>
      <w:r w:rsidR="00CF7B00" w:rsidRPr="0080467F">
        <w:rPr>
          <w:rFonts w:hint="cs"/>
          <w:sz w:val="28"/>
          <w:rtl/>
        </w:rPr>
        <w:t xml:space="preserve"> הפיצויים</w:t>
      </w:r>
      <w:r w:rsidR="00C120C2">
        <w:rPr>
          <w:rFonts w:hint="cs"/>
          <w:sz w:val="28"/>
          <w:rtl/>
        </w:rPr>
        <w:t xml:space="preserve"> לנפגע, בסך</w:t>
      </w:r>
      <w:r w:rsidR="00CF7B00" w:rsidRPr="0080467F">
        <w:rPr>
          <w:rFonts w:hint="cs"/>
          <w:sz w:val="28"/>
          <w:rtl/>
        </w:rPr>
        <w:t xml:space="preserve"> </w:t>
      </w:r>
      <w:r w:rsidR="00C120C2">
        <w:rPr>
          <w:rFonts w:hint="cs"/>
          <w:sz w:val="28"/>
          <w:rtl/>
        </w:rPr>
        <w:t xml:space="preserve">5,000 ש"ח, </w:t>
      </w:r>
      <w:r w:rsidR="00B56643">
        <w:rPr>
          <w:rFonts w:hint="cs"/>
          <w:sz w:val="28"/>
          <w:rtl/>
        </w:rPr>
        <w:t>משולמים</w:t>
      </w:r>
      <w:r w:rsidR="00CF7B00" w:rsidRPr="0080467F">
        <w:rPr>
          <w:rFonts w:hint="cs"/>
          <w:sz w:val="28"/>
          <w:rtl/>
        </w:rPr>
        <w:t xml:space="preserve"> ב</w:t>
      </w:r>
      <w:r w:rsidR="00B56643">
        <w:rPr>
          <w:rFonts w:hint="cs"/>
          <w:sz w:val="28"/>
          <w:rtl/>
        </w:rPr>
        <w:t>חמישה</w:t>
      </w:r>
      <w:r w:rsidR="00A233AD">
        <w:rPr>
          <w:rFonts w:hint="cs"/>
          <w:sz w:val="28"/>
          <w:rtl/>
        </w:rPr>
        <w:t xml:space="preserve"> </w:t>
      </w:r>
      <w:r w:rsidR="00EA68FD" w:rsidRPr="0080467F">
        <w:rPr>
          <w:rFonts w:hint="cs"/>
          <w:sz w:val="28"/>
          <w:rtl/>
        </w:rPr>
        <w:t xml:space="preserve">תשלומים חודשיים עוקבים, </w:t>
      </w:r>
      <w:r w:rsidR="00C120C2">
        <w:rPr>
          <w:rFonts w:hint="cs"/>
          <w:sz w:val="28"/>
          <w:rtl/>
        </w:rPr>
        <w:t xml:space="preserve">החל מיום </w:t>
      </w:r>
      <w:r w:rsidR="009073CA">
        <w:rPr>
          <w:rFonts w:hint="cs"/>
          <w:sz w:val="28"/>
          <w:rtl/>
        </w:rPr>
        <w:t>7 ביולי 2026</w:t>
      </w:r>
      <w:r w:rsidR="00C120C2">
        <w:rPr>
          <w:rFonts w:hint="cs"/>
          <w:sz w:val="28"/>
          <w:rtl/>
        </w:rPr>
        <w:t xml:space="preserve">, </w:t>
      </w:r>
      <w:r w:rsidR="00EA68FD" w:rsidRPr="0080467F">
        <w:rPr>
          <w:rFonts w:hint="cs"/>
          <w:sz w:val="28"/>
          <w:rtl/>
        </w:rPr>
        <w:t xml:space="preserve">כפי שנקבע בהחלטה קודמת בהסכמת הצדדים. </w:t>
      </w:r>
    </w:p>
    <w:p w14:paraId="4FE1FA19" w14:textId="77777777" w:rsidR="00533710" w:rsidRPr="00E74DA2" w:rsidRDefault="00533710" w:rsidP="00533710">
      <w:pPr>
        <w:pStyle w:val="ListParagraph"/>
        <w:tabs>
          <w:tab w:val="left" w:pos="423"/>
        </w:tabs>
        <w:ind w:left="0"/>
        <w:contextualSpacing/>
        <w:rPr>
          <w:sz w:val="20"/>
          <w:szCs w:val="20"/>
        </w:rPr>
      </w:pPr>
    </w:p>
    <w:p w14:paraId="66D69A6F" w14:textId="2570FEC8" w:rsidR="0066382B" w:rsidRDefault="00710DD1" w:rsidP="00E74DA2">
      <w:pPr>
        <w:contextualSpacing/>
        <w:outlineLvl w:val="0"/>
        <w:rPr>
          <w:rFonts w:ascii="David" w:hAnsi="David" w:cs="David"/>
          <w:sz w:val="28"/>
          <w:szCs w:val="28"/>
          <w:rtl/>
        </w:rPr>
      </w:pPr>
      <w:r w:rsidRPr="006E7768">
        <w:rPr>
          <w:rFonts w:ascii="David" w:hAnsi="David" w:cs="David"/>
          <w:sz w:val="28"/>
          <w:szCs w:val="28"/>
          <w:rtl/>
        </w:rPr>
        <w:t xml:space="preserve">ניתן והודע היום, </w:t>
      </w:r>
      <w:r w:rsidR="006E7768" w:rsidRPr="006E7768">
        <w:rPr>
          <w:rFonts w:ascii="David" w:hAnsi="David" w:cs="David" w:hint="cs"/>
          <w:sz w:val="28"/>
          <w:szCs w:val="28"/>
          <w:rtl/>
        </w:rPr>
        <w:t>17</w:t>
      </w:r>
      <w:r w:rsidR="00940FC4" w:rsidRPr="006E7768">
        <w:rPr>
          <w:rFonts w:ascii="David" w:hAnsi="David" w:cs="David" w:hint="cs"/>
          <w:sz w:val="28"/>
          <w:szCs w:val="28"/>
          <w:rtl/>
        </w:rPr>
        <w:t xml:space="preserve"> בספטמבר 2025</w:t>
      </w:r>
      <w:r w:rsidRPr="006E7768">
        <w:rPr>
          <w:rFonts w:ascii="David" w:hAnsi="David" w:cs="David"/>
          <w:sz w:val="28"/>
          <w:szCs w:val="28"/>
          <w:rtl/>
        </w:rPr>
        <w:t xml:space="preserve">, </w:t>
      </w:r>
      <w:r w:rsidR="006E7768" w:rsidRPr="006E7768">
        <w:rPr>
          <w:rFonts w:ascii="David" w:hAnsi="David" w:cs="David" w:hint="cs"/>
          <w:sz w:val="28"/>
          <w:szCs w:val="28"/>
          <w:rtl/>
        </w:rPr>
        <w:t>ו</w:t>
      </w:r>
      <w:r w:rsidR="00940FC4" w:rsidRPr="006E7768">
        <w:rPr>
          <w:rFonts w:ascii="David" w:hAnsi="David" w:cs="David" w:hint="cs"/>
          <w:sz w:val="28"/>
          <w:szCs w:val="28"/>
          <w:rtl/>
        </w:rPr>
        <w:t xml:space="preserve">' בתשרי </w:t>
      </w:r>
      <w:proofErr w:type="spellStart"/>
      <w:r w:rsidR="00940FC4" w:rsidRPr="006E7768">
        <w:rPr>
          <w:rFonts w:ascii="David" w:hAnsi="David" w:cs="David" w:hint="cs"/>
          <w:sz w:val="28"/>
          <w:szCs w:val="28"/>
          <w:rtl/>
        </w:rPr>
        <w:t>התשפ"</w:t>
      </w:r>
      <w:r w:rsidR="006E7768" w:rsidRPr="006E7768">
        <w:rPr>
          <w:rFonts w:ascii="David" w:hAnsi="David" w:cs="David" w:hint="cs"/>
          <w:sz w:val="28"/>
          <w:szCs w:val="28"/>
          <w:rtl/>
        </w:rPr>
        <w:t>ז</w:t>
      </w:r>
      <w:proofErr w:type="spellEnd"/>
      <w:r w:rsidRPr="006E7768">
        <w:rPr>
          <w:rFonts w:ascii="David" w:hAnsi="David" w:cs="David"/>
          <w:sz w:val="28"/>
          <w:szCs w:val="28"/>
          <w:rtl/>
        </w:rPr>
        <w:t>, בפומבי ובמעמד הצדדים.</w:t>
      </w:r>
    </w:p>
    <w:p w14:paraId="69EF729B" w14:textId="77777777" w:rsidR="00E74DA2" w:rsidRDefault="00E74DA2" w:rsidP="00E74DA2">
      <w:pPr>
        <w:contextualSpacing/>
        <w:outlineLvl w:val="0"/>
        <w:rPr>
          <w:rFonts w:ascii="David" w:hAnsi="David" w:cs="David"/>
          <w:sz w:val="28"/>
          <w:szCs w:val="28"/>
          <w:rtl/>
        </w:rPr>
      </w:pPr>
    </w:p>
    <w:p w14:paraId="0697D4B0" w14:textId="77777777" w:rsidR="00E74DA2" w:rsidRPr="00E74DA2" w:rsidRDefault="00E74DA2" w:rsidP="00E74DA2">
      <w:pPr>
        <w:contextualSpacing/>
        <w:outlineLvl w:val="0"/>
        <w:rPr>
          <w:rFonts w:ascii="David" w:hAnsi="David" w:cs="David"/>
          <w:sz w:val="28"/>
          <w:szCs w:val="28"/>
          <w:rtl/>
        </w:rPr>
      </w:pPr>
    </w:p>
    <w:p w14:paraId="51EF7A73" w14:textId="77777777" w:rsidR="00010A3A" w:rsidRPr="0045597F" w:rsidRDefault="00710DD1" w:rsidP="0045597F">
      <w:pPr>
        <w:tabs>
          <w:tab w:val="center" w:pos="1599"/>
          <w:tab w:val="center" w:pos="4150"/>
          <w:tab w:val="center" w:pos="6702"/>
        </w:tabs>
        <w:contextualSpacing/>
        <w:rPr>
          <w:rFonts w:ascii="David" w:hAnsi="David" w:cs="David"/>
          <w:b/>
          <w:bCs/>
          <w:sz w:val="28"/>
          <w:szCs w:val="28"/>
          <w:rtl/>
        </w:rPr>
      </w:pPr>
      <w:r w:rsidRPr="0045597F">
        <w:rPr>
          <w:rFonts w:ascii="David" w:hAnsi="David" w:cs="David" w:hint="cs"/>
          <w:b/>
          <w:bCs/>
          <w:sz w:val="28"/>
          <w:szCs w:val="28"/>
          <w:rtl/>
        </w:rPr>
        <w:t xml:space="preserve"> </w:t>
      </w:r>
      <w:r w:rsidRPr="0045597F">
        <w:rPr>
          <w:rFonts w:ascii="David" w:hAnsi="David" w:cs="David"/>
          <w:b/>
          <w:bCs/>
          <w:sz w:val="28"/>
          <w:szCs w:val="28"/>
          <w:rtl/>
        </w:rPr>
        <w:t>______________</w:t>
      </w:r>
      <w:r w:rsidRPr="0045597F">
        <w:rPr>
          <w:rFonts w:ascii="David" w:hAnsi="David" w:cs="David"/>
          <w:b/>
          <w:bCs/>
          <w:sz w:val="28"/>
          <w:szCs w:val="28"/>
          <w:rtl/>
        </w:rPr>
        <w:tab/>
      </w:r>
      <w:r w:rsidR="00DD6878" w:rsidRPr="0045597F">
        <w:rPr>
          <w:rFonts w:ascii="David" w:hAnsi="David" w:cs="David" w:hint="cs"/>
          <w:b/>
          <w:bCs/>
          <w:sz w:val="28"/>
          <w:szCs w:val="28"/>
          <w:rtl/>
        </w:rPr>
        <w:t xml:space="preserve">   </w:t>
      </w:r>
      <w:r w:rsidRPr="0045597F">
        <w:rPr>
          <w:rFonts w:ascii="David" w:hAnsi="David" w:cs="David" w:hint="cs"/>
          <w:b/>
          <w:bCs/>
          <w:sz w:val="28"/>
          <w:szCs w:val="28"/>
          <w:rtl/>
        </w:rPr>
        <w:t xml:space="preserve">          </w:t>
      </w:r>
      <w:r w:rsidRPr="0045597F">
        <w:rPr>
          <w:rFonts w:ascii="David" w:hAnsi="David" w:cs="David"/>
          <w:b/>
          <w:bCs/>
          <w:sz w:val="28"/>
          <w:szCs w:val="28"/>
          <w:rtl/>
        </w:rPr>
        <w:t>______________</w:t>
      </w:r>
      <w:r w:rsidRPr="0045597F">
        <w:rPr>
          <w:rFonts w:ascii="David" w:hAnsi="David" w:cs="David"/>
          <w:b/>
          <w:bCs/>
          <w:sz w:val="28"/>
          <w:szCs w:val="28"/>
          <w:rtl/>
        </w:rPr>
        <w:tab/>
      </w:r>
      <w:r w:rsidRPr="0045597F">
        <w:rPr>
          <w:rFonts w:ascii="David" w:hAnsi="David" w:cs="David" w:hint="cs"/>
          <w:b/>
          <w:bCs/>
          <w:sz w:val="28"/>
          <w:szCs w:val="28"/>
          <w:rtl/>
        </w:rPr>
        <w:t xml:space="preserve">               </w:t>
      </w:r>
      <w:r w:rsidR="00DD6878" w:rsidRPr="0045597F">
        <w:rPr>
          <w:rFonts w:ascii="David" w:hAnsi="David" w:cs="David" w:hint="cs"/>
          <w:b/>
          <w:bCs/>
          <w:sz w:val="28"/>
          <w:szCs w:val="28"/>
          <w:rtl/>
        </w:rPr>
        <w:t xml:space="preserve">       </w:t>
      </w:r>
      <w:r w:rsidRPr="0045597F">
        <w:rPr>
          <w:rFonts w:ascii="David" w:hAnsi="David" w:cs="David" w:hint="cs"/>
          <w:b/>
          <w:bCs/>
          <w:sz w:val="28"/>
          <w:szCs w:val="28"/>
          <w:rtl/>
        </w:rPr>
        <w:t xml:space="preserve">   </w:t>
      </w:r>
      <w:r w:rsidRPr="0045597F">
        <w:rPr>
          <w:rFonts w:ascii="David" w:hAnsi="David" w:cs="David"/>
          <w:b/>
          <w:bCs/>
          <w:sz w:val="28"/>
          <w:szCs w:val="28"/>
          <w:rtl/>
        </w:rPr>
        <w:t>______________</w:t>
      </w:r>
    </w:p>
    <w:p w14:paraId="6B397DB8" w14:textId="6900AD05" w:rsidR="00664C5E" w:rsidRDefault="00710DD1" w:rsidP="001B7218">
      <w:pPr>
        <w:tabs>
          <w:tab w:val="center" w:pos="1599"/>
          <w:tab w:val="center" w:pos="4150"/>
          <w:tab w:val="center" w:pos="6702"/>
        </w:tabs>
        <w:contextualSpacing/>
        <w:rPr>
          <w:rFonts w:ascii="David" w:hAnsi="David" w:cs="David"/>
          <w:b/>
          <w:bCs/>
          <w:sz w:val="28"/>
          <w:szCs w:val="28"/>
          <w:rtl/>
        </w:rPr>
      </w:pPr>
      <w:r w:rsidRPr="001A417A">
        <w:rPr>
          <w:rFonts w:ascii="David" w:hAnsi="David" w:cs="David" w:hint="cs"/>
          <w:b/>
          <w:bCs/>
          <w:sz w:val="28"/>
          <w:szCs w:val="28"/>
          <w:rtl/>
        </w:rPr>
        <w:t xml:space="preserve">  </w:t>
      </w:r>
      <w:r w:rsidR="00952B6B" w:rsidRPr="001A417A">
        <w:rPr>
          <w:rFonts w:ascii="David" w:hAnsi="David" w:cs="David" w:hint="cs"/>
          <w:b/>
          <w:bCs/>
          <w:sz w:val="28"/>
          <w:szCs w:val="28"/>
          <w:rtl/>
        </w:rPr>
        <w:t xml:space="preserve"> </w:t>
      </w:r>
      <w:r w:rsidR="00E74DA2">
        <w:rPr>
          <w:rFonts w:ascii="David" w:hAnsi="David" w:cs="David" w:hint="cs"/>
          <w:b/>
          <w:bCs/>
          <w:sz w:val="28"/>
          <w:szCs w:val="28"/>
          <w:rtl/>
        </w:rPr>
        <w:t xml:space="preserve">     </w:t>
      </w:r>
      <w:r w:rsidR="00E74DA2" w:rsidRPr="001A417A">
        <w:rPr>
          <w:rFonts w:ascii="David" w:hAnsi="David" w:cs="David" w:hint="cs"/>
          <w:b/>
          <w:bCs/>
          <w:sz w:val="28"/>
          <w:szCs w:val="28"/>
          <w:rtl/>
        </w:rPr>
        <w:t>ה</w:t>
      </w:r>
      <w:r w:rsidR="00E74DA2" w:rsidRPr="001A417A">
        <w:rPr>
          <w:rFonts w:ascii="David" w:hAnsi="David" w:cs="David"/>
          <w:b/>
          <w:bCs/>
          <w:sz w:val="28"/>
          <w:szCs w:val="28"/>
          <w:rtl/>
        </w:rPr>
        <w:t>נשיאה</w:t>
      </w:r>
      <w:r w:rsidR="00010A3A" w:rsidRPr="00952B6B">
        <w:rPr>
          <w:rFonts w:ascii="David" w:hAnsi="David" w:cs="David"/>
          <w:sz w:val="28"/>
          <w:szCs w:val="28"/>
          <w:rtl/>
        </w:rPr>
        <w:tab/>
      </w:r>
      <w:r w:rsidR="00EB50A6" w:rsidRPr="00952B6B">
        <w:rPr>
          <w:rFonts w:ascii="David" w:hAnsi="David" w:cs="David" w:hint="cs"/>
          <w:sz w:val="28"/>
          <w:szCs w:val="28"/>
          <w:rtl/>
        </w:rPr>
        <w:t xml:space="preserve">     </w:t>
      </w:r>
      <w:r w:rsidRPr="00952B6B">
        <w:rPr>
          <w:rFonts w:ascii="David" w:hAnsi="David" w:cs="David" w:hint="cs"/>
          <w:sz w:val="28"/>
          <w:szCs w:val="28"/>
          <w:rtl/>
        </w:rPr>
        <w:t xml:space="preserve">      </w:t>
      </w:r>
      <w:r w:rsidR="00E74DA2">
        <w:rPr>
          <w:rFonts w:ascii="David" w:hAnsi="David" w:cs="David" w:hint="cs"/>
          <w:sz w:val="28"/>
          <w:szCs w:val="28"/>
          <w:rtl/>
        </w:rPr>
        <w:t xml:space="preserve">                          </w:t>
      </w:r>
      <w:r w:rsidRPr="00952B6B">
        <w:rPr>
          <w:rFonts w:ascii="David" w:hAnsi="David" w:cs="David" w:hint="cs"/>
          <w:sz w:val="28"/>
          <w:szCs w:val="28"/>
          <w:rtl/>
        </w:rPr>
        <w:t xml:space="preserve"> </w:t>
      </w:r>
      <w:r w:rsidR="00E74DA2" w:rsidRPr="001A417A">
        <w:rPr>
          <w:rFonts w:ascii="David" w:hAnsi="David" w:cs="David"/>
          <w:b/>
          <w:bCs/>
          <w:sz w:val="28"/>
          <w:szCs w:val="28"/>
          <w:rtl/>
        </w:rPr>
        <w:t>המשנה לנשיאה</w:t>
      </w:r>
      <w:r w:rsidR="00010A3A" w:rsidRPr="001A417A">
        <w:rPr>
          <w:rFonts w:ascii="David" w:hAnsi="David" w:cs="David"/>
          <w:b/>
          <w:bCs/>
          <w:sz w:val="28"/>
          <w:szCs w:val="28"/>
          <w:rtl/>
        </w:rPr>
        <w:tab/>
      </w:r>
      <w:r w:rsidR="00EB50A6" w:rsidRPr="00952B6B">
        <w:rPr>
          <w:rFonts w:ascii="David" w:hAnsi="David" w:cs="David" w:hint="cs"/>
          <w:sz w:val="28"/>
          <w:szCs w:val="28"/>
          <w:rtl/>
        </w:rPr>
        <w:t xml:space="preserve">          </w:t>
      </w:r>
      <w:r w:rsidRPr="00952B6B">
        <w:rPr>
          <w:rFonts w:ascii="David" w:hAnsi="David" w:cs="David" w:hint="cs"/>
          <w:sz w:val="28"/>
          <w:szCs w:val="28"/>
          <w:rtl/>
        </w:rPr>
        <w:t xml:space="preserve">   </w:t>
      </w:r>
      <w:r w:rsidR="00EB50A6" w:rsidRPr="00952B6B">
        <w:rPr>
          <w:rFonts w:ascii="David" w:hAnsi="David" w:cs="David" w:hint="cs"/>
          <w:sz w:val="28"/>
          <w:szCs w:val="28"/>
          <w:rtl/>
        </w:rPr>
        <w:t xml:space="preserve">             </w:t>
      </w:r>
      <w:r w:rsidRPr="00952B6B">
        <w:rPr>
          <w:rFonts w:ascii="David" w:hAnsi="David" w:cs="David" w:hint="cs"/>
          <w:sz w:val="28"/>
          <w:szCs w:val="28"/>
          <w:rtl/>
        </w:rPr>
        <w:t xml:space="preserve">          </w:t>
      </w:r>
      <w:r w:rsidR="00EB50A6" w:rsidRPr="001A417A">
        <w:rPr>
          <w:rFonts w:ascii="David" w:hAnsi="David" w:cs="David" w:hint="cs"/>
          <w:b/>
          <w:bCs/>
          <w:sz w:val="28"/>
          <w:szCs w:val="28"/>
          <w:rtl/>
        </w:rPr>
        <w:t xml:space="preserve"> </w:t>
      </w:r>
      <w:r w:rsidR="00E74DA2">
        <w:rPr>
          <w:rFonts w:ascii="David" w:hAnsi="David" w:cs="David" w:hint="cs"/>
          <w:b/>
          <w:bCs/>
          <w:sz w:val="28"/>
          <w:szCs w:val="28"/>
          <w:rtl/>
        </w:rPr>
        <w:t xml:space="preserve"> </w:t>
      </w:r>
      <w:r w:rsidR="00010A3A" w:rsidRPr="001A417A">
        <w:rPr>
          <w:rFonts w:ascii="David" w:hAnsi="David" w:cs="David"/>
          <w:b/>
          <w:bCs/>
          <w:sz w:val="28"/>
          <w:szCs w:val="28"/>
          <w:rtl/>
        </w:rPr>
        <w:t>שופט</w:t>
      </w:r>
    </w:p>
    <w:p w14:paraId="56B1B067" w14:textId="77777777" w:rsidR="00531B14" w:rsidRDefault="00531B14" w:rsidP="001B7218">
      <w:pPr>
        <w:tabs>
          <w:tab w:val="center" w:pos="1599"/>
          <w:tab w:val="center" w:pos="4150"/>
          <w:tab w:val="center" w:pos="6702"/>
        </w:tabs>
        <w:contextualSpacing/>
        <w:rPr>
          <w:rFonts w:ascii="David" w:hAnsi="David" w:cs="David"/>
          <w:sz w:val="28"/>
          <w:szCs w:val="28"/>
          <w:rtl/>
        </w:rPr>
      </w:pPr>
    </w:p>
    <w:p w14:paraId="38863067" w14:textId="77777777" w:rsidR="00E74DA2" w:rsidRDefault="00E74DA2" w:rsidP="001B7218">
      <w:pPr>
        <w:tabs>
          <w:tab w:val="center" w:pos="1599"/>
          <w:tab w:val="center" w:pos="4150"/>
          <w:tab w:val="center" w:pos="6702"/>
        </w:tabs>
        <w:contextualSpacing/>
        <w:rPr>
          <w:rFonts w:ascii="David" w:hAnsi="David" w:cs="David"/>
          <w:sz w:val="28"/>
          <w:szCs w:val="28"/>
          <w:rtl/>
        </w:rPr>
      </w:pPr>
    </w:p>
    <w:p w14:paraId="66AC10ED" w14:textId="77777777" w:rsidR="00E74DA2" w:rsidRDefault="00E74DA2" w:rsidP="001B7218">
      <w:pPr>
        <w:tabs>
          <w:tab w:val="center" w:pos="1599"/>
          <w:tab w:val="center" w:pos="4150"/>
          <w:tab w:val="center" w:pos="6702"/>
        </w:tabs>
        <w:contextualSpacing/>
        <w:rPr>
          <w:rFonts w:ascii="David" w:hAnsi="David" w:cs="David"/>
          <w:sz w:val="28"/>
          <w:szCs w:val="28"/>
          <w:rtl/>
        </w:rPr>
      </w:pPr>
    </w:p>
    <w:p w14:paraId="1EEDB11B" w14:textId="77777777" w:rsidR="00531B14" w:rsidRPr="00382B3F" w:rsidRDefault="00531B14" w:rsidP="00531B14">
      <w:pPr>
        <w:spacing w:line="480" w:lineRule="auto"/>
        <w:ind w:left="-58" w:right="-630"/>
        <w:rPr>
          <w:rFonts w:ascii="David" w:hAnsi="David" w:cs="David"/>
          <w:b/>
          <w:bCs/>
          <w:sz w:val="28"/>
          <w:szCs w:val="28"/>
          <w:rtl/>
        </w:rPr>
      </w:pPr>
      <w:bookmarkStart w:id="3" w:name="_Hlk141797760"/>
      <w:bookmarkStart w:id="4" w:name="_Hlk122599666"/>
      <w:r w:rsidRPr="00382B3F">
        <w:rPr>
          <w:rFonts w:ascii="David" w:hAnsi="David" w:cs="David"/>
          <w:b/>
          <w:bCs/>
          <w:sz w:val="28"/>
          <w:szCs w:val="28"/>
          <w:rtl/>
        </w:rPr>
        <w:t xml:space="preserve">חתימת המגיה:   _______________________________  העתק       נאמן       למקור             </w:t>
      </w:r>
    </w:p>
    <w:p w14:paraId="1FB02204" w14:textId="77777777" w:rsidR="00531B14" w:rsidRPr="00382B3F" w:rsidRDefault="00531B14" w:rsidP="00531B14">
      <w:pPr>
        <w:spacing w:line="480" w:lineRule="auto"/>
        <w:ind w:left="-58" w:right="-630"/>
        <w:rPr>
          <w:rFonts w:ascii="David" w:hAnsi="David" w:cs="David"/>
          <w:b/>
          <w:bCs/>
          <w:sz w:val="28"/>
          <w:szCs w:val="28"/>
          <w:rtl/>
        </w:rPr>
      </w:pPr>
      <w:r w:rsidRPr="00382B3F">
        <w:rPr>
          <w:rFonts w:ascii="David" w:hAnsi="David" w:cs="David"/>
          <w:b/>
          <w:bCs/>
          <w:sz w:val="28"/>
          <w:szCs w:val="28"/>
          <w:rtl/>
        </w:rPr>
        <w:t xml:space="preserve">                                                                                                     רס"ל        מיקה     </w:t>
      </w:r>
      <w:proofErr w:type="spellStart"/>
      <w:r w:rsidRPr="00382B3F">
        <w:rPr>
          <w:rFonts w:ascii="David" w:hAnsi="David" w:cs="David"/>
          <w:b/>
          <w:bCs/>
          <w:sz w:val="28"/>
          <w:szCs w:val="28"/>
          <w:rtl/>
        </w:rPr>
        <w:t>אשרוב</w:t>
      </w:r>
      <w:proofErr w:type="spellEnd"/>
    </w:p>
    <w:p w14:paraId="462053E1" w14:textId="3397CA7D" w:rsidR="00BB7FC9" w:rsidRPr="00E74DA2" w:rsidRDefault="00531B14" w:rsidP="00E74DA2">
      <w:pPr>
        <w:spacing w:line="480" w:lineRule="auto"/>
        <w:ind w:left="-58" w:right="-630"/>
        <w:rPr>
          <w:rFonts w:ascii="David" w:hAnsi="David" w:cs="David"/>
          <w:b/>
          <w:bCs/>
          <w:sz w:val="28"/>
          <w:szCs w:val="28"/>
          <w:rtl/>
        </w:rPr>
      </w:pPr>
      <w:r w:rsidRPr="00382B3F">
        <w:rPr>
          <w:rFonts w:ascii="David" w:hAnsi="David" w:cs="David"/>
          <w:b/>
          <w:bCs/>
          <w:sz w:val="28"/>
          <w:szCs w:val="28"/>
          <w:rtl/>
        </w:rPr>
        <w:t xml:space="preserve"> תאריך:   ____________________________________  קצינת         בית         הדי</w:t>
      </w:r>
      <w:bookmarkEnd w:id="3"/>
      <w:bookmarkEnd w:id="4"/>
      <w:r w:rsidRPr="00382B3F">
        <w:rPr>
          <w:rFonts w:ascii="David" w:hAnsi="David" w:cs="David"/>
          <w:b/>
          <w:bCs/>
          <w:sz w:val="28"/>
          <w:szCs w:val="28"/>
          <w:rtl/>
        </w:rPr>
        <w:t>ן</w:t>
      </w:r>
    </w:p>
    <w:sectPr w:rsidR="00BB7FC9" w:rsidRPr="00E74DA2" w:rsidSect="001A417A">
      <w:headerReference w:type="even" r:id="rId10"/>
      <w:headerReference w:type="default" r:id="rId11"/>
      <w:footerReference w:type="default" r:id="rId12"/>
      <w:headerReference w:type="first" r:id="rId13"/>
      <w:pgSz w:w="11906" w:h="16838"/>
      <w:pgMar w:top="1418" w:right="1418" w:bottom="1418" w:left="1418" w:header="706" w:footer="70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1E995" w14:textId="77777777" w:rsidR="00EA5928" w:rsidRDefault="00EA5928">
      <w:pPr>
        <w:spacing w:line="240" w:lineRule="auto"/>
      </w:pPr>
      <w:r>
        <w:separator/>
      </w:r>
    </w:p>
  </w:endnote>
  <w:endnote w:type="continuationSeparator" w:id="0">
    <w:p w14:paraId="3A899168" w14:textId="77777777" w:rsidR="00EA5928" w:rsidRDefault="00EA59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onotype Hadassah">
    <w:altName w:val="Arial"/>
    <w:charset w:val="B1"/>
    <w:family w:val="auto"/>
    <w:pitch w:val="variable"/>
    <w:sig w:usb0="00001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TUR">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rebuchet MS">
    <w:panose1 w:val="020B0603020202020204"/>
    <w:charset w:val="00"/>
    <w:family w:val="swiss"/>
    <w:pitch w:val="variable"/>
    <w:sig w:usb0="00000687" w:usb1="00000000" w:usb2="00000000" w:usb3="00000000" w:csb0="0000009F" w:csb1="00000000"/>
  </w:font>
  <w:font w:name="Levenim MT">
    <w:panose1 w:val="02010502060101010101"/>
    <w:charset w:val="00"/>
    <w:family w:val="auto"/>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Guttman Keren">
    <w:charset w:val="B1"/>
    <w:family w:val="auto"/>
    <w:pitch w:val="variable"/>
    <w:sig w:usb0="00001801" w:usb1="40000000" w:usb2="00000000" w:usb3="00000000" w:csb0="00000020"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E5F79" w14:textId="77777777" w:rsidR="00B63D13" w:rsidRPr="00B63D13" w:rsidRDefault="00710DD1">
    <w:pPr>
      <w:pStyle w:val="Footer"/>
      <w:jc w:val="center"/>
      <w:rPr>
        <w:rFonts w:ascii="David" w:hAnsi="David" w:cs="David"/>
        <w:sz w:val="28"/>
        <w:szCs w:val="28"/>
      </w:rPr>
    </w:pPr>
    <w:r w:rsidRPr="00B63D13">
      <w:rPr>
        <w:rFonts w:ascii="David" w:hAnsi="David" w:cs="David"/>
        <w:sz w:val="28"/>
        <w:szCs w:val="28"/>
      </w:rPr>
      <w:fldChar w:fldCharType="begin"/>
    </w:r>
    <w:r w:rsidRPr="00B63D13">
      <w:rPr>
        <w:rFonts w:ascii="David" w:hAnsi="David" w:cs="David"/>
        <w:sz w:val="28"/>
        <w:szCs w:val="28"/>
      </w:rPr>
      <w:instrText>PAGE   \* MERGEFORMAT</w:instrText>
    </w:r>
    <w:r w:rsidRPr="00B63D13">
      <w:rPr>
        <w:rFonts w:ascii="David" w:hAnsi="David" w:cs="David"/>
        <w:sz w:val="28"/>
        <w:szCs w:val="28"/>
      </w:rPr>
      <w:fldChar w:fldCharType="separate"/>
    </w:r>
    <w:r w:rsidR="001323CB" w:rsidRPr="001323CB">
      <w:rPr>
        <w:rFonts w:ascii="David" w:hAnsi="David" w:cs="David"/>
        <w:noProof/>
        <w:sz w:val="28"/>
        <w:szCs w:val="28"/>
        <w:rtl/>
        <w:lang w:val="he-IL"/>
      </w:rPr>
      <w:t>2</w:t>
    </w:r>
    <w:r w:rsidR="001323CB" w:rsidRPr="001323CB">
      <w:rPr>
        <w:rFonts w:ascii="David" w:hAnsi="David" w:cs="David"/>
        <w:noProof/>
        <w:sz w:val="28"/>
        <w:szCs w:val="28"/>
        <w:rtl/>
        <w:lang w:val="he-IL"/>
      </w:rPr>
      <w:t>9</w:t>
    </w:r>
    <w:r w:rsidRPr="00B63D13">
      <w:rPr>
        <w:rFonts w:ascii="David" w:hAnsi="David" w:cs="David"/>
        <w:sz w:val="28"/>
        <w:szCs w:val="28"/>
      </w:rPr>
      <w:fldChar w:fldCharType="end"/>
    </w:r>
  </w:p>
  <w:p w14:paraId="5DB19400" w14:textId="77777777" w:rsidR="00B63D13" w:rsidRPr="00B63D13" w:rsidRDefault="00B63D13">
    <w:pPr>
      <w:pStyle w:val="Footer"/>
      <w:rPr>
        <w:rFonts w:ascii="David" w:hAnsi="David" w:cs="David"/>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244D3" w14:textId="77777777" w:rsidR="00EA5928" w:rsidRDefault="00EA5928">
      <w:pPr>
        <w:spacing w:line="240" w:lineRule="auto"/>
      </w:pPr>
      <w:r>
        <w:separator/>
      </w:r>
    </w:p>
  </w:footnote>
  <w:footnote w:type="continuationSeparator" w:id="0">
    <w:p w14:paraId="2BF09893" w14:textId="77777777" w:rsidR="00EA5928" w:rsidRDefault="00EA59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97BFA" w14:textId="08E5DBE4" w:rsidR="00572C33" w:rsidRDefault="00531B14">
    <w:pPr>
      <w:pStyle w:val="Header"/>
    </w:pPr>
    <w:r>
      <w:rPr>
        <w:noProof/>
      </w:rPr>
      <mc:AlternateContent>
        <mc:Choice Requires="wps">
          <w:drawing>
            <wp:anchor distT="0" distB="0" distL="0" distR="0" simplePos="0" relativeHeight="251658752" behindDoc="0" locked="0" layoutInCell="1" allowOverlap="1" wp14:anchorId="793DAA57" wp14:editId="07A2BAD3">
              <wp:simplePos x="0" y="0"/>
              <wp:positionH relativeFrom="page">
                <wp:align>center</wp:align>
              </wp:positionH>
              <wp:positionV relativeFrom="page">
                <wp:align>top</wp:align>
              </wp:positionV>
              <wp:extent cx="462280" cy="422910"/>
              <wp:effectExtent l="0" t="0" r="0" b="0"/>
              <wp:wrapNone/>
              <wp:docPr id="1767190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280" cy="422910"/>
                      </a:xfrm>
                      <a:prstGeom prst="rect">
                        <a:avLst/>
                      </a:prstGeom>
                      <a:noFill/>
                      <a:ln>
                        <a:noFill/>
                      </a:ln>
                    </wps:spPr>
                    <wps:txbx>
                      <w:txbxContent>
                        <w:p w14:paraId="28E32F17" w14:textId="77777777" w:rsidR="00BD04A0" w:rsidRPr="00BD04A0" w:rsidRDefault="00BD04A0" w:rsidP="00BD04A0">
                          <w:pPr>
                            <w:rPr>
                              <w:rFonts w:ascii="Aptos" w:eastAsia="Aptos" w:hAnsi="Aptos" w:cs="Aptos"/>
                              <w:noProof/>
                              <w:color w:val="000000"/>
                              <w:sz w:val="20"/>
                              <w:szCs w:val="20"/>
                            </w:rPr>
                          </w:pPr>
                          <w:r w:rsidRPr="00BD04A0">
                            <w:rPr>
                              <w:rFonts w:ascii="Aptos" w:eastAsia="Aptos" w:hAnsi="Aptos" w:cs="Aptos"/>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93DAA57" id="_x0000_t202" coordsize="21600,21600" o:spt="202" path="m,l,21600r21600,l21600,xe">
              <v:stroke joinstyle="miter"/>
              <v:path gradientshapeok="t" o:connecttype="rect"/>
            </v:shapetype>
            <v:shape id="Text Box 7" o:spid="_x0000_s1026" type="#_x0000_t202" style="position:absolute;left:0;text-align:left;margin-left:0;margin-top:0;width:36.4pt;height:33.3pt;z-index:25165875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" filled="f" stroked="f">
              <v:textbox style="mso-fit-shape-to-text:t" inset="0,15pt,0,0">
                <w:txbxContent>
                  <w:p w14:paraId="28E32F17" w14:textId="77777777" w:rsidR="00BD04A0" w:rsidRPr="00BD04A0" w:rsidRDefault="00BD04A0" w:rsidP="00BD04A0">
                    <w:pPr>
                      <w:rPr>
                        <w:rFonts w:ascii="Aptos" w:eastAsia="Aptos" w:hAnsi="Aptos" w:cs="Aptos"/>
                        <w:noProof/>
                        <w:color w:val="000000"/>
                        <w:sz w:val="20"/>
                        <w:szCs w:val="20"/>
                      </w:rPr>
                    </w:pPr>
                    <w:r w:rsidRPr="00BD04A0">
                      <w:rPr>
                        <w:rFonts w:ascii="Aptos" w:eastAsia="Aptos" w:hAnsi="Aptos" w:cs="Aptos"/>
                        <w:noProof/>
                        <w:color w:val="000000"/>
                        <w:sz w:val="20"/>
                        <w:szCs w:val="20"/>
                        <w:rtl/>
                      </w:rPr>
                      <w:t>- בלמ"ס -</w:t>
                    </w:r>
                  </w:p>
                </w:txbxContent>
              </v:textbox>
              <w10:wrap anchorx="page" anchory="page"/>
            </v:shape>
          </w:pict>
        </mc:Fallback>
      </mc:AlternateContent>
    </w:r>
    <w:r>
      <w:rPr>
        <w:noProof/>
      </w:rPr>
      <mc:AlternateContent>
        <mc:Choice Requires="wps">
          <w:drawing>
            <wp:anchor distT="0" distB="0" distL="0" distR="0" simplePos="0" relativeHeight="251656704" behindDoc="0" locked="0" layoutInCell="1" allowOverlap="1" wp14:anchorId="4DBCB2EE" wp14:editId="459A159A">
              <wp:simplePos x="0" y="0"/>
              <wp:positionH relativeFrom="page">
                <wp:align>center</wp:align>
              </wp:positionH>
              <wp:positionV relativeFrom="page">
                <wp:align>top</wp:align>
              </wp:positionV>
              <wp:extent cx="443865" cy="443865"/>
              <wp:effectExtent l="0" t="0" r="0" b="0"/>
              <wp:wrapNone/>
              <wp:docPr id="140318067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3C4A41A7" w14:textId="77777777" w:rsidR="00572C33" w:rsidRPr="00572C33" w:rsidRDefault="00710DD1" w:rsidP="00572C33">
                          <w:pPr>
                            <w:rPr>
                              <w:rFonts w:ascii="Calibri" w:eastAsia="Calibri" w:hAnsi="Calibri" w:cs="Calibri"/>
                              <w:noProof/>
                              <w:color w:val="000000"/>
                              <w:sz w:val="20"/>
                              <w:szCs w:val="20"/>
                            </w:rPr>
                          </w:pPr>
                          <w:r w:rsidRPr="00572C33">
                            <w:rPr>
                              <w:rFonts w:ascii="Calibri" w:eastAsia="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DBCB2EE" id="Text Box 5" o:spid="_x0000_s1027" type="#_x0000_t202" style="position:absolute;left:0;text-align:left;margin-left:0;margin-top:0;width:34.95pt;height:34.95pt;z-index:25165670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" filled="f" stroked="f">
              <v:textbox style="mso-fit-shape-to-text:t" inset="0,15pt,0,0">
                <w:txbxContent>
                  <w:p w14:paraId="3C4A41A7" w14:textId="77777777" w:rsidR="00572C33" w:rsidRPr="00572C33" w:rsidRDefault="00710DD1" w:rsidP="00572C33">
                    <w:pPr>
                      <w:rPr>
                        <w:rFonts w:ascii="Calibri" w:eastAsia="Calibri" w:hAnsi="Calibri" w:cs="Calibri"/>
                        <w:noProof/>
                        <w:color w:val="000000"/>
                        <w:sz w:val="20"/>
                        <w:szCs w:val="20"/>
                      </w:rPr>
                    </w:pPr>
                    <w:r w:rsidRPr="00572C33">
                      <w:rPr>
                        <w:rFonts w:ascii="Calibri" w:eastAsia="Calibri" w:hAnsi="Calibri" w:cs="Calibri"/>
                        <w:noProof/>
                        <w:color w:val="000000"/>
                        <w:sz w:val="20"/>
                        <w:szCs w:val="20"/>
                        <w:rtl/>
                      </w:rPr>
                      <w:t>- בלמ"ס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86C8" w14:textId="3D56390F" w:rsidR="00C14134" w:rsidRDefault="00531B14" w:rsidP="001A417A">
    <w:pPr>
      <w:pStyle w:val="Header"/>
      <w:tabs>
        <w:tab w:val="clear" w:pos="4153"/>
        <w:tab w:val="clear" w:pos="8306"/>
        <w:tab w:val="center" w:pos="4535"/>
        <w:tab w:val="right" w:pos="9070"/>
      </w:tabs>
      <w:rPr>
        <w:rFonts w:ascii="David" w:hAnsi="David" w:cs="David"/>
        <w:sz w:val="28"/>
        <w:szCs w:val="28"/>
      </w:rPr>
    </w:pPr>
    <w:r>
      <w:rPr>
        <w:noProof/>
      </w:rPr>
      <mc:AlternateContent>
        <mc:Choice Requires="wps">
          <w:drawing>
            <wp:anchor distT="0" distB="0" distL="0" distR="0" simplePos="0" relativeHeight="251659776" behindDoc="0" locked="0" layoutInCell="1" allowOverlap="1" wp14:anchorId="5B2940E1" wp14:editId="2DE3DECB">
              <wp:simplePos x="0" y="0"/>
              <wp:positionH relativeFrom="page">
                <wp:posOffset>4986020</wp:posOffset>
              </wp:positionH>
              <wp:positionV relativeFrom="page">
                <wp:posOffset>74295</wp:posOffset>
              </wp:positionV>
              <wp:extent cx="196850" cy="489585"/>
              <wp:effectExtent l="4445" t="0" r="0" b="0"/>
              <wp:wrapNone/>
              <wp:docPr id="737471817" name="תיבת טקסט 5" descr="- בלמ&quot;ס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0" cy="489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4BE2D" w14:textId="0F67334D" w:rsidR="00BD04A0" w:rsidRPr="00BD04A0" w:rsidRDefault="00BD04A0" w:rsidP="001A417A">
                          <w:pPr>
                            <w:ind w:right="1134"/>
                            <w:rPr>
                              <w:rFonts w:ascii="Aptos" w:eastAsia="Aptos" w:hAnsi="Aptos" w:cs="Aptos"/>
                              <w:noProof/>
                              <w:color w:val="000000"/>
                              <w:sz w:val="20"/>
                              <w:szCs w:val="20"/>
                            </w:rPr>
                          </w:pPr>
                        </w:p>
                      </w:txbxContent>
                    </wps:txbx>
                    <wps:bodyPr rot="0" vert="horz" wrap="square" lIns="0" tIns="1905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2940E1" id="_x0000_t202" coordsize="21600,21600" o:spt="202" path="m,l,21600r21600,l21600,xe">
              <v:stroke joinstyle="miter"/>
              <v:path gradientshapeok="t" o:connecttype="rect"/>
            </v:shapetype>
            <v:shape id="תיבת טקסט 5" o:spid="_x0000_s1028" type="#_x0000_t202" alt="- בלמ&quot;ס -" style="position:absolute;left:0;text-align:left;margin-left:392.6pt;margin-top:5.85pt;width:15.5pt;height:38.5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" filled="f" stroked="f">
              <v:textbox inset="0,15pt,0,0">
                <w:txbxContent>
                  <w:p w14:paraId="3DB4BE2D" w14:textId="0F67334D" w:rsidR="00BD04A0" w:rsidRPr="00BD04A0" w:rsidRDefault="00BD04A0" w:rsidP="001A417A">
                    <w:pPr>
                      <w:ind w:right="1134"/>
                      <w:rPr>
                        <w:rFonts w:ascii="Aptos" w:eastAsia="Aptos" w:hAnsi="Aptos" w:cs="Aptos"/>
                        <w:noProof/>
                        <w:color w:val="000000"/>
                        <w:sz w:val="20"/>
                        <w:szCs w:val="20"/>
                      </w:rPr>
                    </w:pPr>
                  </w:p>
                </w:txbxContent>
              </v:textbox>
              <w10:wrap anchorx="page" anchory="page"/>
            </v:shape>
          </w:pict>
        </mc:Fallback>
      </mc:AlternateContent>
    </w:r>
    <w:r w:rsidR="001A417A">
      <w:rPr>
        <w:rFonts w:ascii="David" w:hAnsi="David" w:cs="David" w:hint="cs"/>
        <w:sz w:val="28"/>
        <w:szCs w:val="28"/>
        <w:rtl/>
      </w:rPr>
      <w:t xml:space="preserve">   </w:t>
    </w:r>
    <w:r w:rsidR="00710DD1" w:rsidRPr="00952B6B">
      <w:rPr>
        <w:rFonts w:ascii="David" w:hAnsi="David" w:cs="David"/>
        <w:sz w:val="28"/>
        <w:szCs w:val="28"/>
        <w:rtl/>
      </w:rPr>
      <w:tab/>
    </w:r>
    <w:r w:rsidR="001A417A">
      <w:rPr>
        <w:rFonts w:ascii="David" w:hAnsi="David" w:cs="David" w:hint="cs"/>
        <w:sz w:val="28"/>
        <w:szCs w:val="28"/>
        <w:rtl/>
      </w:rPr>
      <w:t xml:space="preserve">                                                                 </w:t>
    </w:r>
    <w:r w:rsidR="002E18D9">
      <w:rPr>
        <w:rFonts w:ascii="David" w:hAnsi="David" w:cs="David" w:hint="cs"/>
        <w:sz w:val="28"/>
        <w:szCs w:val="28"/>
        <w:rtl/>
      </w:rPr>
      <w:t>ב ל מ " ס</w:t>
    </w:r>
    <w:r w:rsidR="001A417A">
      <w:rPr>
        <w:rFonts w:ascii="David" w:hAnsi="David" w:cs="David" w:hint="cs"/>
        <w:sz w:val="28"/>
        <w:szCs w:val="28"/>
        <w:rtl/>
      </w:rPr>
      <w:t xml:space="preserve">                                    </w:t>
    </w:r>
    <w:r w:rsidR="00710DD1">
      <w:rPr>
        <w:rFonts w:ascii="David" w:hAnsi="David" w:cs="David" w:hint="cs"/>
        <w:sz w:val="28"/>
        <w:szCs w:val="28"/>
        <w:rtl/>
      </w:rPr>
      <w:t xml:space="preserve">ע"פ </w:t>
    </w:r>
    <w:r w:rsidR="00FB71C0">
      <w:rPr>
        <w:rFonts w:ascii="David" w:hAnsi="David" w:cs="David" w:hint="cs"/>
        <w:sz w:val="28"/>
        <w:szCs w:val="28"/>
        <w:rtl/>
      </w:rPr>
      <w:t>41481</w:t>
    </w:r>
    <w:r w:rsidR="00710DD1">
      <w:rPr>
        <w:rFonts w:ascii="David" w:hAnsi="David" w:cs="David" w:hint="cs"/>
        <w:sz w:val="28"/>
        <w:szCs w:val="28"/>
        <w:rtl/>
      </w:rPr>
      <w:t>-0</w:t>
    </w:r>
    <w:r w:rsidR="001112F0">
      <w:rPr>
        <w:rFonts w:ascii="David" w:hAnsi="David" w:cs="David" w:hint="cs"/>
        <w:sz w:val="28"/>
        <w:szCs w:val="28"/>
        <w:rtl/>
      </w:rPr>
      <w:t>5</w:t>
    </w:r>
    <w:r w:rsidR="00710DD1">
      <w:rPr>
        <w:rFonts w:ascii="David" w:hAnsi="David" w:cs="David" w:hint="cs"/>
        <w:sz w:val="28"/>
        <w:szCs w:val="28"/>
        <w:rtl/>
      </w:rPr>
      <w:t>-2</w:t>
    </w:r>
    <w:r w:rsidR="001112F0">
      <w:rPr>
        <w:rFonts w:ascii="David" w:hAnsi="David" w:cs="David" w:hint="cs"/>
        <w:sz w:val="28"/>
        <w:szCs w:val="28"/>
        <w:rtl/>
      </w:rPr>
      <w:t>6</w:t>
    </w:r>
    <w:r w:rsidR="00710DD1">
      <w:rPr>
        <w:rFonts w:ascii="David" w:hAnsi="David" w:cs="David"/>
        <w:sz w:val="28"/>
        <w:szCs w:val="28"/>
        <w:rtl/>
      </w:rPr>
      <w:t xml:space="preserve"> </w:t>
    </w:r>
  </w:p>
  <w:p w14:paraId="7F6DADAC" w14:textId="77777777" w:rsidR="00C14134" w:rsidRPr="00CF4AB4" w:rsidRDefault="00C14134" w:rsidP="00873BB7">
    <w:pPr>
      <w:pStyle w:val="Header"/>
      <w:tabs>
        <w:tab w:val="clear" w:pos="4153"/>
        <w:tab w:val="clear" w:pos="8306"/>
        <w:tab w:val="center" w:pos="4535"/>
        <w:tab w:val="right" w:pos="9070"/>
      </w:tabs>
      <w:jc w:val="right"/>
      <w:rPr>
        <w:rFonts w:ascii="David" w:hAnsi="David" w:cs="David"/>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C61A" w14:textId="113DCFB7" w:rsidR="00572C33" w:rsidRDefault="00531B14">
    <w:pPr>
      <w:pStyle w:val="Header"/>
    </w:pPr>
    <w:r>
      <w:rPr>
        <w:noProof/>
      </w:rPr>
      <mc:AlternateContent>
        <mc:Choice Requires="wps">
          <w:drawing>
            <wp:anchor distT="0" distB="0" distL="0" distR="0" simplePos="0" relativeHeight="251657728" behindDoc="0" locked="0" layoutInCell="1" allowOverlap="1" wp14:anchorId="58AAF192" wp14:editId="54D8839C">
              <wp:simplePos x="0" y="0"/>
              <wp:positionH relativeFrom="page">
                <wp:align>center</wp:align>
              </wp:positionH>
              <wp:positionV relativeFrom="page">
                <wp:align>top</wp:align>
              </wp:positionV>
              <wp:extent cx="462280" cy="422910"/>
              <wp:effectExtent l="0" t="0" r="0" b="0"/>
              <wp:wrapNone/>
              <wp:docPr id="140953623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280" cy="422910"/>
                      </a:xfrm>
                      <a:prstGeom prst="rect">
                        <a:avLst/>
                      </a:prstGeom>
                      <a:noFill/>
                      <a:ln>
                        <a:noFill/>
                      </a:ln>
                    </wps:spPr>
                    <wps:txbx>
                      <w:txbxContent>
                        <w:p w14:paraId="7E283229" w14:textId="77777777" w:rsidR="00BD04A0" w:rsidRPr="00BD04A0" w:rsidRDefault="00BD04A0" w:rsidP="00BD04A0">
                          <w:pPr>
                            <w:rPr>
                              <w:rFonts w:ascii="Aptos" w:eastAsia="Aptos" w:hAnsi="Aptos" w:cs="Aptos"/>
                              <w:noProof/>
                              <w:color w:val="000000"/>
                              <w:sz w:val="20"/>
                              <w:szCs w:val="20"/>
                            </w:rPr>
                          </w:pPr>
                          <w:r w:rsidRPr="00BD04A0">
                            <w:rPr>
                              <w:rFonts w:ascii="Aptos" w:eastAsia="Aptos" w:hAnsi="Aptos" w:cs="Aptos"/>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8AAF192" id="_x0000_t202" coordsize="21600,21600" o:spt="202" path="m,l,21600r21600,l21600,xe">
              <v:stroke joinstyle="miter"/>
              <v:path gradientshapeok="t" o:connecttype="rect"/>
            </v:shapetype>
            <v:shape id="Text Box 3" o:spid="_x0000_s1029" type="#_x0000_t202" style="position:absolute;left:0;text-align:left;margin-left:0;margin-top:0;width:36.4pt;height:33.3pt;z-index:25165772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" filled="f" stroked="f">
              <v:textbox style="mso-fit-shape-to-text:t" inset="0,15pt,0,0">
                <w:txbxContent>
                  <w:p w14:paraId="7E283229" w14:textId="77777777" w:rsidR="00BD04A0" w:rsidRPr="00BD04A0" w:rsidRDefault="00BD04A0" w:rsidP="00BD04A0">
                    <w:pPr>
                      <w:rPr>
                        <w:rFonts w:ascii="Aptos" w:eastAsia="Aptos" w:hAnsi="Aptos" w:cs="Aptos"/>
                        <w:noProof/>
                        <w:color w:val="000000"/>
                        <w:sz w:val="20"/>
                        <w:szCs w:val="20"/>
                      </w:rPr>
                    </w:pPr>
                    <w:r w:rsidRPr="00BD04A0">
                      <w:rPr>
                        <w:rFonts w:ascii="Aptos" w:eastAsia="Aptos" w:hAnsi="Aptos" w:cs="Aptos"/>
                        <w:noProof/>
                        <w:color w:val="000000"/>
                        <w:sz w:val="20"/>
                        <w:szCs w:val="20"/>
                        <w:rtl/>
                      </w:rPr>
                      <w:t>- בלמ"ס -</w:t>
                    </w:r>
                  </w:p>
                </w:txbxContent>
              </v:textbox>
              <w10:wrap anchorx="page" anchory="page"/>
            </v:shape>
          </w:pict>
        </mc:Fallback>
      </mc:AlternateContent>
    </w:r>
    <w:r>
      <w:rPr>
        <w:noProof/>
      </w:rPr>
      <mc:AlternateContent>
        <mc:Choice Requires="wps">
          <w:drawing>
            <wp:anchor distT="0" distB="0" distL="0" distR="0" simplePos="0" relativeHeight="251655680" behindDoc="0" locked="0" layoutInCell="1" allowOverlap="1" wp14:anchorId="31025537" wp14:editId="0832F973">
              <wp:simplePos x="0" y="0"/>
              <wp:positionH relativeFrom="page">
                <wp:align>center</wp:align>
              </wp:positionH>
              <wp:positionV relativeFrom="page">
                <wp:align>top</wp:align>
              </wp:positionV>
              <wp:extent cx="443865" cy="443865"/>
              <wp:effectExtent l="0" t="0" r="0" b="0"/>
              <wp:wrapNone/>
              <wp:docPr id="2278173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4E27E46B" w14:textId="77777777" w:rsidR="00572C33" w:rsidRPr="00572C33" w:rsidRDefault="00710DD1" w:rsidP="00572C33">
                          <w:pPr>
                            <w:rPr>
                              <w:rFonts w:ascii="Calibri" w:eastAsia="Calibri" w:hAnsi="Calibri" w:cs="Calibri"/>
                              <w:noProof/>
                              <w:color w:val="000000"/>
                              <w:sz w:val="20"/>
                              <w:szCs w:val="20"/>
                            </w:rPr>
                          </w:pPr>
                          <w:r w:rsidRPr="00572C33">
                            <w:rPr>
                              <w:rFonts w:ascii="Calibri" w:eastAsia="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1025537" id="Text Box 1" o:spid="_x0000_s1030" type="#_x0000_t202" style="position:absolute;left:0;text-align:left;margin-left:0;margin-top:0;width:34.95pt;height:34.95pt;z-index:25165568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" filled="f" stroked="f">
              <v:textbox style="mso-fit-shape-to-text:t" inset="0,15pt,0,0">
                <w:txbxContent>
                  <w:p w14:paraId="4E27E46B" w14:textId="77777777" w:rsidR="00572C33" w:rsidRPr="00572C33" w:rsidRDefault="00710DD1" w:rsidP="00572C33">
                    <w:pPr>
                      <w:rPr>
                        <w:rFonts w:ascii="Calibri" w:eastAsia="Calibri" w:hAnsi="Calibri" w:cs="Calibri"/>
                        <w:noProof/>
                        <w:color w:val="000000"/>
                        <w:sz w:val="20"/>
                        <w:szCs w:val="20"/>
                      </w:rPr>
                    </w:pPr>
                    <w:r w:rsidRPr="00572C33">
                      <w:rPr>
                        <w:rFonts w:ascii="Calibri" w:eastAsia="Calibri" w:hAnsi="Calibri" w:cs="Calibri"/>
                        <w:noProof/>
                        <w:color w:val="000000"/>
                        <w:sz w:val="20"/>
                        <w:szCs w:val="20"/>
                        <w:rtl/>
                      </w:rPr>
                      <w:t>- בלמ"ס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6187"/>
    <w:multiLevelType w:val="hybridMultilevel"/>
    <w:tmpl w:val="7D268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6001B"/>
    <w:multiLevelType w:val="hybridMultilevel"/>
    <w:tmpl w:val="2C8A2F38"/>
    <w:lvl w:ilvl="0" w:tplc="BCA0DE68">
      <w:start w:val="1"/>
      <w:numFmt w:val="decimal"/>
      <w:pStyle w:val="Ruller4"/>
      <w:lvlText w:val="%1."/>
      <w:lvlJc w:val="left"/>
      <w:pPr>
        <w:tabs>
          <w:tab w:val="num" w:pos="907"/>
        </w:tabs>
        <w:ind w:left="0" w:firstLine="0"/>
      </w:pPr>
      <w:rPr>
        <w:rFonts w:hint="default"/>
        <w:sz w:val="22"/>
        <w:szCs w:val="24"/>
      </w:rPr>
    </w:lvl>
    <w:lvl w:ilvl="1" w:tplc="BE58B3C4" w:tentative="1">
      <w:start w:val="1"/>
      <w:numFmt w:val="lowerLetter"/>
      <w:lvlText w:val="%2."/>
      <w:lvlJc w:val="left"/>
      <w:pPr>
        <w:tabs>
          <w:tab w:val="num" w:pos="1440"/>
        </w:tabs>
        <w:ind w:left="1440" w:hanging="360"/>
      </w:pPr>
    </w:lvl>
    <w:lvl w:ilvl="2" w:tplc="0A526928" w:tentative="1">
      <w:start w:val="1"/>
      <w:numFmt w:val="lowerRoman"/>
      <w:lvlText w:val="%3."/>
      <w:lvlJc w:val="right"/>
      <w:pPr>
        <w:tabs>
          <w:tab w:val="num" w:pos="2160"/>
        </w:tabs>
        <w:ind w:left="2160" w:hanging="180"/>
      </w:pPr>
    </w:lvl>
    <w:lvl w:ilvl="3" w:tplc="79BE0C8C" w:tentative="1">
      <w:start w:val="1"/>
      <w:numFmt w:val="decimal"/>
      <w:lvlText w:val="%4."/>
      <w:lvlJc w:val="left"/>
      <w:pPr>
        <w:tabs>
          <w:tab w:val="num" w:pos="2880"/>
        </w:tabs>
        <w:ind w:left="2880" w:hanging="360"/>
      </w:pPr>
    </w:lvl>
    <w:lvl w:ilvl="4" w:tplc="DD5C8DA0" w:tentative="1">
      <w:start w:val="1"/>
      <w:numFmt w:val="lowerLetter"/>
      <w:lvlText w:val="%5."/>
      <w:lvlJc w:val="left"/>
      <w:pPr>
        <w:tabs>
          <w:tab w:val="num" w:pos="3600"/>
        </w:tabs>
        <w:ind w:left="3600" w:hanging="360"/>
      </w:pPr>
    </w:lvl>
    <w:lvl w:ilvl="5" w:tplc="C6789970" w:tentative="1">
      <w:start w:val="1"/>
      <w:numFmt w:val="lowerRoman"/>
      <w:lvlText w:val="%6."/>
      <w:lvlJc w:val="right"/>
      <w:pPr>
        <w:tabs>
          <w:tab w:val="num" w:pos="4320"/>
        </w:tabs>
        <w:ind w:left="4320" w:hanging="180"/>
      </w:pPr>
    </w:lvl>
    <w:lvl w:ilvl="6" w:tplc="E9B67722" w:tentative="1">
      <w:start w:val="1"/>
      <w:numFmt w:val="decimal"/>
      <w:lvlText w:val="%7."/>
      <w:lvlJc w:val="left"/>
      <w:pPr>
        <w:tabs>
          <w:tab w:val="num" w:pos="5040"/>
        </w:tabs>
        <w:ind w:left="5040" w:hanging="360"/>
      </w:pPr>
    </w:lvl>
    <w:lvl w:ilvl="7" w:tplc="D11250DC" w:tentative="1">
      <w:start w:val="1"/>
      <w:numFmt w:val="lowerLetter"/>
      <w:lvlText w:val="%8."/>
      <w:lvlJc w:val="left"/>
      <w:pPr>
        <w:tabs>
          <w:tab w:val="num" w:pos="5760"/>
        </w:tabs>
        <w:ind w:left="5760" w:hanging="360"/>
      </w:pPr>
    </w:lvl>
    <w:lvl w:ilvl="8" w:tplc="959E6D8A" w:tentative="1">
      <w:start w:val="1"/>
      <w:numFmt w:val="lowerRoman"/>
      <w:lvlText w:val="%9."/>
      <w:lvlJc w:val="right"/>
      <w:pPr>
        <w:tabs>
          <w:tab w:val="num" w:pos="6480"/>
        </w:tabs>
        <w:ind w:left="6480" w:hanging="180"/>
      </w:pPr>
    </w:lvl>
  </w:abstractNum>
  <w:abstractNum w:abstractNumId="2" w15:restartNumberingAfterBreak="0">
    <w:nsid w:val="1E055268"/>
    <w:multiLevelType w:val="hybridMultilevel"/>
    <w:tmpl w:val="66F085A4"/>
    <w:lvl w:ilvl="0" w:tplc="B35A09F2">
      <w:start w:val="1"/>
      <w:numFmt w:val="decimal"/>
      <w:pStyle w:val="2"/>
      <w:suff w:val="space"/>
      <w:lvlText w:val="%1."/>
      <w:lvlJc w:val="left"/>
      <w:pPr>
        <w:ind w:left="360" w:hanging="360"/>
      </w:pPr>
      <w:rPr>
        <w:rFonts w:hint="default"/>
        <w:b/>
        <w:bCs w:val="0"/>
        <w:lang w:val="en-US" w:bidi="he-IL"/>
      </w:rPr>
    </w:lvl>
    <w:lvl w:ilvl="1" w:tplc="FB686F5C">
      <w:start w:val="1"/>
      <w:numFmt w:val="lowerLetter"/>
      <w:lvlText w:val="%2."/>
      <w:lvlJc w:val="left"/>
      <w:pPr>
        <w:ind w:left="2290" w:hanging="360"/>
      </w:pPr>
    </w:lvl>
    <w:lvl w:ilvl="2" w:tplc="99642004">
      <w:start w:val="1"/>
      <w:numFmt w:val="lowerRoman"/>
      <w:lvlText w:val="%3."/>
      <w:lvlJc w:val="right"/>
      <w:pPr>
        <w:ind w:left="3010" w:hanging="180"/>
      </w:pPr>
    </w:lvl>
    <w:lvl w:ilvl="3" w:tplc="9ED87652">
      <w:start w:val="1"/>
      <w:numFmt w:val="decimal"/>
      <w:lvlText w:val="%4."/>
      <w:lvlJc w:val="left"/>
      <w:pPr>
        <w:ind w:left="3730" w:hanging="360"/>
      </w:pPr>
    </w:lvl>
    <w:lvl w:ilvl="4" w:tplc="8E2C94DE">
      <w:start w:val="1"/>
      <w:numFmt w:val="lowerLetter"/>
      <w:lvlText w:val="%5."/>
      <w:lvlJc w:val="left"/>
      <w:pPr>
        <w:ind w:left="4450" w:hanging="360"/>
      </w:pPr>
    </w:lvl>
    <w:lvl w:ilvl="5" w:tplc="8110A958">
      <w:start w:val="1"/>
      <w:numFmt w:val="lowerRoman"/>
      <w:lvlText w:val="%6."/>
      <w:lvlJc w:val="right"/>
      <w:pPr>
        <w:ind w:left="5170" w:hanging="180"/>
      </w:pPr>
    </w:lvl>
    <w:lvl w:ilvl="6" w:tplc="19B6CC94">
      <w:start w:val="1"/>
      <w:numFmt w:val="decimal"/>
      <w:lvlText w:val="%7."/>
      <w:lvlJc w:val="left"/>
      <w:pPr>
        <w:ind w:left="5890" w:hanging="360"/>
      </w:pPr>
    </w:lvl>
    <w:lvl w:ilvl="7" w:tplc="C592F940">
      <w:start w:val="1"/>
      <w:numFmt w:val="lowerLetter"/>
      <w:lvlText w:val="%8."/>
      <w:lvlJc w:val="left"/>
      <w:pPr>
        <w:ind w:left="6610" w:hanging="360"/>
      </w:pPr>
    </w:lvl>
    <w:lvl w:ilvl="8" w:tplc="C5608A68">
      <w:start w:val="1"/>
      <w:numFmt w:val="lowerRoman"/>
      <w:lvlText w:val="%9."/>
      <w:lvlJc w:val="right"/>
      <w:pPr>
        <w:ind w:left="7330" w:hanging="180"/>
      </w:pPr>
    </w:lvl>
  </w:abstractNum>
  <w:abstractNum w:abstractNumId="3" w15:restartNumberingAfterBreak="0">
    <w:nsid w:val="36BB7330"/>
    <w:multiLevelType w:val="hybridMultilevel"/>
    <w:tmpl w:val="373EC38A"/>
    <w:lvl w:ilvl="0" w:tplc="93B8994E">
      <w:start w:val="1"/>
      <w:numFmt w:val="decimal"/>
      <w:suff w:val="space"/>
      <w:lvlText w:val="%1."/>
      <w:lvlJc w:val="left"/>
      <w:pPr>
        <w:ind w:left="0" w:firstLine="0"/>
      </w:pPr>
      <w:rPr>
        <w:rFonts w:ascii="David" w:hAnsi="David" w:cs="David" w:hint="default"/>
        <w:b w:val="0"/>
        <w:bCs w:val="0"/>
        <w:color w:val="auto"/>
        <w:sz w:val="28"/>
        <w:szCs w:val="28"/>
        <w:lang w:val="en-US"/>
      </w:rPr>
    </w:lvl>
    <w:lvl w:ilvl="1" w:tplc="E15899CA" w:tentative="1">
      <w:start w:val="1"/>
      <w:numFmt w:val="lowerLetter"/>
      <w:lvlText w:val="%2."/>
      <w:lvlJc w:val="left"/>
      <w:pPr>
        <w:ind w:left="1080" w:hanging="360"/>
      </w:pPr>
    </w:lvl>
    <w:lvl w:ilvl="2" w:tplc="44FAAA5E" w:tentative="1">
      <w:start w:val="1"/>
      <w:numFmt w:val="lowerRoman"/>
      <w:lvlText w:val="%3."/>
      <w:lvlJc w:val="right"/>
      <w:pPr>
        <w:ind w:left="1800" w:hanging="180"/>
      </w:pPr>
    </w:lvl>
    <w:lvl w:ilvl="3" w:tplc="6DFE3F6E" w:tentative="1">
      <w:start w:val="1"/>
      <w:numFmt w:val="decimal"/>
      <w:lvlText w:val="%4."/>
      <w:lvlJc w:val="left"/>
      <w:pPr>
        <w:ind w:left="2520" w:hanging="360"/>
      </w:pPr>
    </w:lvl>
    <w:lvl w:ilvl="4" w:tplc="B22A9C2E" w:tentative="1">
      <w:start w:val="1"/>
      <w:numFmt w:val="lowerLetter"/>
      <w:lvlText w:val="%5."/>
      <w:lvlJc w:val="left"/>
      <w:pPr>
        <w:ind w:left="3240" w:hanging="360"/>
      </w:pPr>
    </w:lvl>
    <w:lvl w:ilvl="5" w:tplc="394C66CE" w:tentative="1">
      <w:start w:val="1"/>
      <w:numFmt w:val="lowerRoman"/>
      <w:lvlText w:val="%6."/>
      <w:lvlJc w:val="right"/>
      <w:pPr>
        <w:ind w:left="3960" w:hanging="180"/>
      </w:pPr>
    </w:lvl>
    <w:lvl w:ilvl="6" w:tplc="6306790C" w:tentative="1">
      <w:start w:val="1"/>
      <w:numFmt w:val="decimal"/>
      <w:lvlText w:val="%7."/>
      <w:lvlJc w:val="left"/>
      <w:pPr>
        <w:ind w:left="4680" w:hanging="360"/>
      </w:pPr>
    </w:lvl>
    <w:lvl w:ilvl="7" w:tplc="56206968" w:tentative="1">
      <w:start w:val="1"/>
      <w:numFmt w:val="lowerLetter"/>
      <w:lvlText w:val="%8."/>
      <w:lvlJc w:val="left"/>
      <w:pPr>
        <w:ind w:left="5400" w:hanging="360"/>
      </w:pPr>
    </w:lvl>
    <w:lvl w:ilvl="8" w:tplc="2D7C590C" w:tentative="1">
      <w:start w:val="1"/>
      <w:numFmt w:val="lowerRoman"/>
      <w:lvlText w:val="%9."/>
      <w:lvlJc w:val="right"/>
      <w:pPr>
        <w:ind w:left="6120" w:hanging="180"/>
      </w:pPr>
    </w:lvl>
  </w:abstractNum>
  <w:abstractNum w:abstractNumId="4" w15:restartNumberingAfterBreak="0">
    <w:nsid w:val="3BDA545F"/>
    <w:multiLevelType w:val="hybridMultilevel"/>
    <w:tmpl w:val="6D083286"/>
    <w:lvl w:ilvl="0" w:tplc="C2B060EC">
      <w:start w:val="1"/>
      <w:numFmt w:val="decimal"/>
      <w:suff w:val="space"/>
      <w:lvlText w:val="%1."/>
      <w:lvlJc w:val="left"/>
      <w:pPr>
        <w:ind w:left="720" w:hanging="360"/>
      </w:pPr>
      <w:rPr>
        <w:rFonts w:ascii="David" w:hAnsi="David" w:cs="David" w:hint="default"/>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7D19BF"/>
    <w:multiLevelType w:val="hybridMultilevel"/>
    <w:tmpl w:val="AB568318"/>
    <w:lvl w:ilvl="0" w:tplc="EFA67284">
      <w:start w:val="1"/>
      <w:numFmt w:val="decimal"/>
      <w:suff w:val="space"/>
      <w:lvlText w:val="%1."/>
      <w:lvlJc w:val="left"/>
      <w:pPr>
        <w:ind w:left="0" w:firstLine="0"/>
      </w:pPr>
      <w:rPr>
        <w:rFonts w:ascii="David" w:hAnsi="David" w:cs="David" w:hint="default"/>
        <w:b w:val="0"/>
        <w:bCs w:val="0"/>
        <w:i w:val="0"/>
        <w:iCs w:val="0"/>
        <w:color w:val="auto"/>
        <w:lang w:bidi="he-IL"/>
      </w:rPr>
    </w:lvl>
    <w:lvl w:ilvl="1" w:tplc="202A734E">
      <w:start w:val="1"/>
      <w:numFmt w:val="hebrew1"/>
      <w:lvlText w:val="%2."/>
      <w:lvlJc w:val="left"/>
      <w:pPr>
        <w:ind w:left="1080" w:hanging="360"/>
      </w:pPr>
      <w:rPr>
        <w:rFonts w:ascii="Times New Roman" w:eastAsia="Times New Roman" w:hAnsi="Times New Roman" w:cs="David"/>
        <w:b w:val="0"/>
        <w:bCs w:val="0"/>
      </w:rPr>
    </w:lvl>
    <w:lvl w:ilvl="2" w:tplc="E3E0B540">
      <w:start w:val="1"/>
      <w:numFmt w:val="lowerRoman"/>
      <w:lvlText w:val="%3."/>
      <w:lvlJc w:val="right"/>
      <w:pPr>
        <w:ind w:left="1800" w:hanging="180"/>
      </w:pPr>
    </w:lvl>
    <w:lvl w:ilvl="3" w:tplc="FE0248E2">
      <w:start w:val="1"/>
      <w:numFmt w:val="decimal"/>
      <w:lvlText w:val="%4."/>
      <w:lvlJc w:val="left"/>
      <w:pPr>
        <w:ind w:left="2520" w:hanging="360"/>
      </w:pPr>
    </w:lvl>
    <w:lvl w:ilvl="4" w:tplc="7A1E580A">
      <w:start w:val="1"/>
      <w:numFmt w:val="lowerLetter"/>
      <w:lvlText w:val="%5."/>
      <w:lvlJc w:val="left"/>
      <w:pPr>
        <w:ind w:left="3240" w:hanging="360"/>
      </w:pPr>
    </w:lvl>
    <w:lvl w:ilvl="5" w:tplc="E954F006">
      <w:start w:val="1"/>
      <w:numFmt w:val="lowerRoman"/>
      <w:lvlText w:val="%6."/>
      <w:lvlJc w:val="right"/>
      <w:pPr>
        <w:ind w:left="3960" w:hanging="180"/>
      </w:pPr>
    </w:lvl>
    <w:lvl w:ilvl="6" w:tplc="A2BC846A">
      <w:start w:val="1"/>
      <w:numFmt w:val="decimal"/>
      <w:lvlText w:val="%7."/>
      <w:lvlJc w:val="left"/>
      <w:pPr>
        <w:ind w:left="4680" w:hanging="360"/>
      </w:pPr>
    </w:lvl>
    <w:lvl w:ilvl="7" w:tplc="63368CD0" w:tentative="1">
      <w:start w:val="1"/>
      <w:numFmt w:val="lowerLetter"/>
      <w:lvlText w:val="%8."/>
      <w:lvlJc w:val="left"/>
      <w:pPr>
        <w:ind w:left="5400" w:hanging="360"/>
      </w:pPr>
    </w:lvl>
    <w:lvl w:ilvl="8" w:tplc="AD82CC74" w:tentative="1">
      <w:start w:val="1"/>
      <w:numFmt w:val="lowerRoman"/>
      <w:lvlText w:val="%9."/>
      <w:lvlJc w:val="right"/>
      <w:pPr>
        <w:ind w:left="6120" w:hanging="180"/>
      </w:pPr>
    </w:lvl>
  </w:abstractNum>
  <w:abstractNum w:abstractNumId="6" w15:restartNumberingAfterBreak="0">
    <w:nsid w:val="4DA0407A"/>
    <w:multiLevelType w:val="hybridMultilevel"/>
    <w:tmpl w:val="255E1080"/>
    <w:lvl w:ilvl="0" w:tplc="E65CE4B8">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1C429E"/>
    <w:multiLevelType w:val="hybridMultilevel"/>
    <w:tmpl w:val="52EA46AA"/>
    <w:lvl w:ilvl="0" w:tplc="0BF657A6">
      <w:start w:val="48"/>
      <w:numFmt w:val="decimal"/>
      <w:suff w:val="space"/>
      <w:lvlText w:val="%1."/>
      <w:lvlJc w:val="left"/>
      <w:pPr>
        <w:ind w:left="990" w:hanging="360"/>
      </w:pPr>
      <w:rPr>
        <w:rFonts w:ascii="David" w:hAnsi="David" w:cs="David" w:hint="default"/>
        <w:b w:val="0"/>
        <w:bCs w:val="0"/>
        <w:sz w:val="28"/>
        <w:szCs w:val="28"/>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3566604">
    <w:abstractNumId w:val="2"/>
  </w:num>
  <w:num w:numId="2" w16cid:durableId="2062746965">
    <w:abstractNumId w:val="1"/>
  </w:num>
  <w:num w:numId="3" w16cid:durableId="745303542">
    <w:abstractNumId w:val="5"/>
  </w:num>
  <w:num w:numId="4" w16cid:durableId="1121067933">
    <w:abstractNumId w:val="7"/>
  </w:num>
  <w:num w:numId="5" w16cid:durableId="118230041">
    <w:abstractNumId w:val="6"/>
  </w:num>
  <w:num w:numId="6" w16cid:durableId="1404454644">
    <w:abstractNumId w:val="4"/>
  </w:num>
  <w:num w:numId="7" w16cid:durableId="866407235">
    <w:abstractNumId w:val="3"/>
  </w:num>
  <w:num w:numId="8" w16cid:durableId="1431319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8C7"/>
    <w:rsid w:val="00000186"/>
    <w:rsid w:val="00000684"/>
    <w:rsid w:val="00000D58"/>
    <w:rsid w:val="00000DAE"/>
    <w:rsid w:val="00000E7C"/>
    <w:rsid w:val="000010AD"/>
    <w:rsid w:val="00001374"/>
    <w:rsid w:val="00001664"/>
    <w:rsid w:val="00001875"/>
    <w:rsid w:val="00001A25"/>
    <w:rsid w:val="00001D39"/>
    <w:rsid w:val="00001DE4"/>
    <w:rsid w:val="00001F35"/>
    <w:rsid w:val="000021D7"/>
    <w:rsid w:val="000023BE"/>
    <w:rsid w:val="00002483"/>
    <w:rsid w:val="000028F0"/>
    <w:rsid w:val="00002CE5"/>
    <w:rsid w:val="00003077"/>
    <w:rsid w:val="000030AD"/>
    <w:rsid w:val="000035FC"/>
    <w:rsid w:val="000036FC"/>
    <w:rsid w:val="00004689"/>
    <w:rsid w:val="00004A85"/>
    <w:rsid w:val="00004ACE"/>
    <w:rsid w:val="00004EC8"/>
    <w:rsid w:val="000050A5"/>
    <w:rsid w:val="0000517E"/>
    <w:rsid w:val="00005264"/>
    <w:rsid w:val="0000528E"/>
    <w:rsid w:val="0000530A"/>
    <w:rsid w:val="0000558C"/>
    <w:rsid w:val="00005BDA"/>
    <w:rsid w:val="00006008"/>
    <w:rsid w:val="000061F7"/>
    <w:rsid w:val="00006667"/>
    <w:rsid w:val="000068A6"/>
    <w:rsid w:val="000068B3"/>
    <w:rsid w:val="00006E74"/>
    <w:rsid w:val="000071B0"/>
    <w:rsid w:val="000071C6"/>
    <w:rsid w:val="000071F8"/>
    <w:rsid w:val="000072E5"/>
    <w:rsid w:val="000074D1"/>
    <w:rsid w:val="00007747"/>
    <w:rsid w:val="00007D18"/>
    <w:rsid w:val="00007DBF"/>
    <w:rsid w:val="00007F95"/>
    <w:rsid w:val="00007FE9"/>
    <w:rsid w:val="000102B2"/>
    <w:rsid w:val="00010A3A"/>
    <w:rsid w:val="00010A7B"/>
    <w:rsid w:val="00011242"/>
    <w:rsid w:val="00011A10"/>
    <w:rsid w:val="00011F73"/>
    <w:rsid w:val="0001218D"/>
    <w:rsid w:val="0001260F"/>
    <w:rsid w:val="000126D7"/>
    <w:rsid w:val="00012E24"/>
    <w:rsid w:val="00012EAA"/>
    <w:rsid w:val="00013616"/>
    <w:rsid w:val="00013D1B"/>
    <w:rsid w:val="000147DE"/>
    <w:rsid w:val="00014CCF"/>
    <w:rsid w:val="00014D49"/>
    <w:rsid w:val="00015CD6"/>
    <w:rsid w:val="00015E42"/>
    <w:rsid w:val="00015FE3"/>
    <w:rsid w:val="000163B6"/>
    <w:rsid w:val="00016456"/>
    <w:rsid w:val="0001660A"/>
    <w:rsid w:val="000168D3"/>
    <w:rsid w:val="00016902"/>
    <w:rsid w:val="00016E62"/>
    <w:rsid w:val="0001724E"/>
    <w:rsid w:val="000174AB"/>
    <w:rsid w:val="000175D7"/>
    <w:rsid w:val="00017AC8"/>
    <w:rsid w:val="00017B9F"/>
    <w:rsid w:val="00017C6A"/>
    <w:rsid w:val="00020011"/>
    <w:rsid w:val="00020BCD"/>
    <w:rsid w:val="00020D0B"/>
    <w:rsid w:val="00020FB1"/>
    <w:rsid w:val="00021244"/>
    <w:rsid w:val="00021992"/>
    <w:rsid w:val="00021ACB"/>
    <w:rsid w:val="00021ADC"/>
    <w:rsid w:val="00022339"/>
    <w:rsid w:val="00022763"/>
    <w:rsid w:val="000227E7"/>
    <w:rsid w:val="00022947"/>
    <w:rsid w:val="00022F8A"/>
    <w:rsid w:val="00023147"/>
    <w:rsid w:val="0002324A"/>
    <w:rsid w:val="000240BA"/>
    <w:rsid w:val="0002414F"/>
    <w:rsid w:val="00024243"/>
    <w:rsid w:val="0002476D"/>
    <w:rsid w:val="000248EC"/>
    <w:rsid w:val="00024CE6"/>
    <w:rsid w:val="00025644"/>
    <w:rsid w:val="00025BEA"/>
    <w:rsid w:val="0002622F"/>
    <w:rsid w:val="000265A2"/>
    <w:rsid w:val="00026CE8"/>
    <w:rsid w:val="00026FB2"/>
    <w:rsid w:val="00027381"/>
    <w:rsid w:val="000274D9"/>
    <w:rsid w:val="0002764E"/>
    <w:rsid w:val="00027921"/>
    <w:rsid w:val="00027C65"/>
    <w:rsid w:val="00027E9A"/>
    <w:rsid w:val="00030AE7"/>
    <w:rsid w:val="00030E6A"/>
    <w:rsid w:val="00030F3A"/>
    <w:rsid w:val="00030F82"/>
    <w:rsid w:val="000311A1"/>
    <w:rsid w:val="000313F4"/>
    <w:rsid w:val="0003185C"/>
    <w:rsid w:val="00031A06"/>
    <w:rsid w:val="00031E07"/>
    <w:rsid w:val="00032430"/>
    <w:rsid w:val="00032767"/>
    <w:rsid w:val="00032816"/>
    <w:rsid w:val="00032B6B"/>
    <w:rsid w:val="00032F38"/>
    <w:rsid w:val="00032F4D"/>
    <w:rsid w:val="00033A95"/>
    <w:rsid w:val="00033F20"/>
    <w:rsid w:val="000342B0"/>
    <w:rsid w:val="00034594"/>
    <w:rsid w:val="0003471C"/>
    <w:rsid w:val="00034A10"/>
    <w:rsid w:val="00035B75"/>
    <w:rsid w:val="00036108"/>
    <w:rsid w:val="000361A8"/>
    <w:rsid w:val="00036846"/>
    <w:rsid w:val="0003699C"/>
    <w:rsid w:val="00036B78"/>
    <w:rsid w:val="00036E9F"/>
    <w:rsid w:val="00036EE1"/>
    <w:rsid w:val="00036F7F"/>
    <w:rsid w:val="00037268"/>
    <w:rsid w:val="00037301"/>
    <w:rsid w:val="00037B96"/>
    <w:rsid w:val="00040816"/>
    <w:rsid w:val="00040C78"/>
    <w:rsid w:val="00040CA0"/>
    <w:rsid w:val="000410C9"/>
    <w:rsid w:val="000411D0"/>
    <w:rsid w:val="00041370"/>
    <w:rsid w:val="00041568"/>
    <w:rsid w:val="00041E14"/>
    <w:rsid w:val="00042166"/>
    <w:rsid w:val="00042396"/>
    <w:rsid w:val="000424D5"/>
    <w:rsid w:val="000426FF"/>
    <w:rsid w:val="00043346"/>
    <w:rsid w:val="00043A56"/>
    <w:rsid w:val="00043AD2"/>
    <w:rsid w:val="00043D2F"/>
    <w:rsid w:val="00043F00"/>
    <w:rsid w:val="000440A7"/>
    <w:rsid w:val="000443F7"/>
    <w:rsid w:val="00044569"/>
    <w:rsid w:val="000446FA"/>
    <w:rsid w:val="00044EB9"/>
    <w:rsid w:val="000453BC"/>
    <w:rsid w:val="00045DB6"/>
    <w:rsid w:val="000464C3"/>
    <w:rsid w:val="000465E4"/>
    <w:rsid w:val="00046B6F"/>
    <w:rsid w:val="00047721"/>
    <w:rsid w:val="00047A6D"/>
    <w:rsid w:val="0005045E"/>
    <w:rsid w:val="00050B06"/>
    <w:rsid w:val="00050C3A"/>
    <w:rsid w:val="00050E0C"/>
    <w:rsid w:val="00051228"/>
    <w:rsid w:val="00051784"/>
    <w:rsid w:val="00051BDA"/>
    <w:rsid w:val="00052089"/>
    <w:rsid w:val="00052791"/>
    <w:rsid w:val="00052AE0"/>
    <w:rsid w:val="00052BE5"/>
    <w:rsid w:val="00052E3A"/>
    <w:rsid w:val="00053564"/>
    <w:rsid w:val="000538E0"/>
    <w:rsid w:val="000541C3"/>
    <w:rsid w:val="00054271"/>
    <w:rsid w:val="00054547"/>
    <w:rsid w:val="00054CE4"/>
    <w:rsid w:val="00054E91"/>
    <w:rsid w:val="000550A6"/>
    <w:rsid w:val="000553BF"/>
    <w:rsid w:val="00055816"/>
    <w:rsid w:val="0005586B"/>
    <w:rsid w:val="00055A0A"/>
    <w:rsid w:val="00055E00"/>
    <w:rsid w:val="00055FAD"/>
    <w:rsid w:val="00055FF0"/>
    <w:rsid w:val="00055FFA"/>
    <w:rsid w:val="00056022"/>
    <w:rsid w:val="00056193"/>
    <w:rsid w:val="00056655"/>
    <w:rsid w:val="00056BCB"/>
    <w:rsid w:val="00057096"/>
    <w:rsid w:val="0005751B"/>
    <w:rsid w:val="00057584"/>
    <w:rsid w:val="000575F5"/>
    <w:rsid w:val="000575FA"/>
    <w:rsid w:val="00057DE7"/>
    <w:rsid w:val="00057E5A"/>
    <w:rsid w:val="00057E6D"/>
    <w:rsid w:val="0006102C"/>
    <w:rsid w:val="00061834"/>
    <w:rsid w:val="00061B8A"/>
    <w:rsid w:val="00061F66"/>
    <w:rsid w:val="0006218B"/>
    <w:rsid w:val="000621B2"/>
    <w:rsid w:val="00062869"/>
    <w:rsid w:val="00062990"/>
    <w:rsid w:val="00062AF6"/>
    <w:rsid w:val="00062BC2"/>
    <w:rsid w:val="0006366D"/>
    <w:rsid w:val="00063BBC"/>
    <w:rsid w:val="00063DD6"/>
    <w:rsid w:val="00064147"/>
    <w:rsid w:val="00064460"/>
    <w:rsid w:val="00064558"/>
    <w:rsid w:val="000645D5"/>
    <w:rsid w:val="000647C7"/>
    <w:rsid w:val="00064824"/>
    <w:rsid w:val="00064B7B"/>
    <w:rsid w:val="00065006"/>
    <w:rsid w:val="00065592"/>
    <w:rsid w:val="00065EA9"/>
    <w:rsid w:val="00066045"/>
    <w:rsid w:val="00066A2C"/>
    <w:rsid w:val="00066CE9"/>
    <w:rsid w:val="00066E0B"/>
    <w:rsid w:val="00066E64"/>
    <w:rsid w:val="00066E90"/>
    <w:rsid w:val="00066ECC"/>
    <w:rsid w:val="00067118"/>
    <w:rsid w:val="0006713A"/>
    <w:rsid w:val="00067D76"/>
    <w:rsid w:val="00070B41"/>
    <w:rsid w:val="00070C0F"/>
    <w:rsid w:val="00070CCC"/>
    <w:rsid w:val="00071129"/>
    <w:rsid w:val="00071797"/>
    <w:rsid w:val="00071CF9"/>
    <w:rsid w:val="0007206E"/>
    <w:rsid w:val="00072345"/>
    <w:rsid w:val="00072C06"/>
    <w:rsid w:val="00072C72"/>
    <w:rsid w:val="000738FD"/>
    <w:rsid w:val="00073972"/>
    <w:rsid w:val="00074316"/>
    <w:rsid w:val="00074699"/>
    <w:rsid w:val="00074EE5"/>
    <w:rsid w:val="000758E3"/>
    <w:rsid w:val="00075963"/>
    <w:rsid w:val="000759FF"/>
    <w:rsid w:val="00075B6A"/>
    <w:rsid w:val="00075BF7"/>
    <w:rsid w:val="00075D3F"/>
    <w:rsid w:val="00075DA7"/>
    <w:rsid w:val="00076100"/>
    <w:rsid w:val="000762DA"/>
    <w:rsid w:val="00076CA3"/>
    <w:rsid w:val="000772FE"/>
    <w:rsid w:val="000776F2"/>
    <w:rsid w:val="000777A7"/>
    <w:rsid w:val="00077823"/>
    <w:rsid w:val="00077975"/>
    <w:rsid w:val="00077BD4"/>
    <w:rsid w:val="00080279"/>
    <w:rsid w:val="0008083A"/>
    <w:rsid w:val="00081151"/>
    <w:rsid w:val="000811B7"/>
    <w:rsid w:val="000814C4"/>
    <w:rsid w:val="00083424"/>
    <w:rsid w:val="0008345A"/>
    <w:rsid w:val="00083917"/>
    <w:rsid w:val="00083A28"/>
    <w:rsid w:val="00083E28"/>
    <w:rsid w:val="000841C4"/>
    <w:rsid w:val="00084A69"/>
    <w:rsid w:val="00084A7E"/>
    <w:rsid w:val="00084CA6"/>
    <w:rsid w:val="000852DC"/>
    <w:rsid w:val="0008551D"/>
    <w:rsid w:val="00085C06"/>
    <w:rsid w:val="00085E44"/>
    <w:rsid w:val="00085F91"/>
    <w:rsid w:val="00086333"/>
    <w:rsid w:val="00086B47"/>
    <w:rsid w:val="00086DFC"/>
    <w:rsid w:val="00086E5C"/>
    <w:rsid w:val="000872E7"/>
    <w:rsid w:val="000874A7"/>
    <w:rsid w:val="00087C48"/>
    <w:rsid w:val="00087D5E"/>
    <w:rsid w:val="00087ECC"/>
    <w:rsid w:val="00090087"/>
    <w:rsid w:val="000901D8"/>
    <w:rsid w:val="000903B7"/>
    <w:rsid w:val="00090565"/>
    <w:rsid w:val="00090815"/>
    <w:rsid w:val="00090870"/>
    <w:rsid w:val="00090E3B"/>
    <w:rsid w:val="00090EC3"/>
    <w:rsid w:val="00090F1F"/>
    <w:rsid w:val="0009153A"/>
    <w:rsid w:val="00091C96"/>
    <w:rsid w:val="00091F09"/>
    <w:rsid w:val="00091F13"/>
    <w:rsid w:val="0009214D"/>
    <w:rsid w:val="0009218C"/>
    <w:rsid w:val="000921C9"/>
    <w:rsid w:val="00092327"/>
    <w:rsid w:val="000923F8"/>
    <w:rsid w:val="00092550"/>
    <w:rsid w:val="00092D8E"/>
    <w:rsid w:val="00092F43"/>
    <w:rsid w:val="000932D9"/>
    <w:rsid w:val="00093F24"/>
    <w:rsid w:val="000940B3"/>
    <w:rsid w:val="0009431E"/>
    <w:rsid w:val="00094660"/>
    <w:rsid w:val="00095051"/>
    <w:rsid w:val="000956A6"/>
    <w:rsid w:val="00095851"/>
    <w:rsid w:val="00095A05"/>
    <w:rsid w:val="00095A30"/>
    <w:rsid w:val="0009665A"/>
    <w:rsid w:val="00096ABE"/>
    <w:rsid w:val="00096B5E"/>
    <w:rsid w:val="00096D99"/>
    <w:rsid w:val="00096F4F"/>
    <w:rsid w:val="00096F65"/>
    <w:rsid w:val="000977B1"/>
    <w:rsid w:val="000A03B8"/>
    <w:rsid w:val="000A0457"/>
    <w:rsid w:val="000A07E5"/>
    <w:rsid w:val="000A083A"/>
    <w:rsid w:val="000A08BB"/>
    <w:rsid w:val="000A0E6A"/>
    <w:rsid w:val="000A101C"/>
    <w:rsid w:val="000A1332"/>
    <w:rsid w:val="000A13F8"/>
    <w:rsid w:val="000A1478"/>
    <w:rsid w:val="000A1628"/>
    <w:rsid w:val="000A17C6"/>
    <w:rsid w:val="000A1950"/>
    <w:rsid w:val="000A1EE6"/>
    <w:rsid w:val="000A2648"/>
    <w:rsid w:val="000A26A4"/>
    <w:rsid w:val="000A2815"/>
    <w:rsid w:val="000A3212"/>
    <w:rsid w:val="000A357A"/>
    <w:rsid w:val="000A3747"/>
    <w:rsid w:val="000A3CCD"/>
    <w:rsid w:val="000A3FE0"/>
    <w:rsid w:val="000A40A0"/>
    <w:rsid w:val="000A4697"/>
    <w:rsid w:val="000A4C5B"/>
    <w:rsid w:val="000A4D62"/>
    <w:rsid w:val="000A4DEC"/>
    <w:rsid w:val="000A50FC"/>
    <w:rsid w:val="000A56B1"/>
    <w:rsid w:val="000A5899"/>
    <w:rsid w:val="000A5AD5"/>
    <w:rsid w:val="000A5B45"/>
    <w:rsid w:val="000A6284"/>
    <w:rsid w:val="000A6A3B"/>
    <w:rsid w:val="000A74EC"/>
    <w:rsid w:val="000A7522"/>
    <w:rsid w:val="000A75C7"/>
    <w:rsid w:val="000A78A7"/>
    <w:rsid w:val="000A79C1"/>
    <w:rsid w:val="000A79FF"/>
    <w:rsid w:val="000A7E1E"/>
    <w:rsid w:val="000B03F3"/>
    <w:rsid w:val="000B0CEA"/>
    <w:rsid w:val="000B0CFD"/>
    <w:rsid w:val="000B0F3E"/>
    <w:rsid w:val="000B1372"/>
    <w:rsid w:val="000B1587"/>
    <w:rsid w:val="000B1879"/>
    <w:rsid w:val="000B1888"/>
    <w:rsid w:val="000B1903"/>
    <w:rsid w:val="000B1B98"/>
    <w:rsid w:val="000B21ED"/>
    <w:rsid w:val="000B223C"/>
    <w:rsid w:val="000B226B"/>
    <w:rsid w:val="000B2B88"/>
    <w:rsid w:val="000B325E"/>
    <w:rsid w:val="000B32E6"/>
    <w:rsid w:val="000B470A"/>
    <w:rsid w:val="000B47CB"/>
    <w:rsid w:val="000B4C00"/>
    <w:rsid w:val="000B523E"/>
    <w:rsid w:val="000B57BA"/>
    <w:rsid w:val="000B5C2A"/>
    <w:rsid w:val="000B6136"/>
    <w:rsid w:val="000B62E6"/>
    <w:rsid w:val="000B66EA"/>
    <w:rsid w:val="000B719D"/>
    <w:rsid w:val="000B7576"/>
    <w:rsid w:val="000B7945"/>
    <w:rsid w:val="000B7DCF"/>
    <w:rsid w:val="000B7EC9"/>
    <w:rsid w:val="000C0617"/>
    <w:rsid w:val="000C098B"/>
    <w:rsid w:val="000C0A32"/>
    <w:rsid w:val="000C0AEA"/>
    <w:rsid w:val="000C137D"/>
    <w:rsid w:val="000C1682"/>
    <w:rsid w:val="000C16C0"/>
    <w:rsid w:val="000C1999"/>
    <w:rsid w:val="000C284C"/>
    <w:rsid w:val="000C2B95"/>
    <w:rsid w:val="000C3679"/>
    <w:rsid w:val="000C3761"/>
    <w:rsid w:val="000C3DFD"/>
    <w:rsid w:val="000C41A9"/>
    <w:rsid w:val="000C41DF"/>
    <w:rsid w:val="000C4247"/>
    <w:rsid w:val="000C4C9A"/>
    <w:rsid w:val="000C4CF6"/>
    <w:rsid w:val="000C4F8B"/>
    <w:rsid w:val="000C50E5"/>
    <w:rsid w:val="000C525C"/>
    <w:rsid w:val="000C55C4"/>
    <w:rsid w:val="000C5AEC"/>
    <w:rsid w:val="000C5B10"/>
    <w:rsid w:val="000C5B6A"/>
    <w:rsid w:val="000C5D94"/>
    <w:rsid w:val="000C6894"/>
    <w:rsid w:val="000C69A1"/>
    <w:rsid w:val="000C69D5"/>
    <w:rsid w:val="000C6C12"/>
    <w:rsid w:val="000C6CC8"/>
    <w:rsid w:val="000C6D14"/>
    <w:rsid w:val="000C71AD"/>
    <w:rsid w:val="000C7236"/>
    <w:rsid w:val="000C7B8C"/>
    <w:rsid w:val="000C7BAE"/>
    <w:rsid w:val="000D073E"/>
    <w:rsid w:val="000D0CC9"/>
    <w:rsid w:val="000D1574"/>
    <w:rsid w:val="000D1994"/>
    <w:rsid w:val="000D1A33"/>
    <w:rsid w:val="000D1A52"/>
    <w:rsid w:val="000D2589"/>
    <w:rsid w:val="000D2971"/>
    <w:rsid w:val="000D2D72"/>
    <w:rsid w:val="000D30C9"/>
    <w:rsid w:val="000D386C"/>
    <w:rsid w:val="000D4187"/>
    <w:rsid w:val="000D4C29"/>
    <w:rsid w:val="000D5474"/>
    <w:rsid w:val="000D6B53"/>
    <w:rsid w:val="000D6E0A"/>
    <w:rsid w:val="000D70C1"/>
    <w:rsid w:val="000D732D"/>
    <w:rsid w:val="000D7AA6"/>
    <w:rsid w:val="000E0555"/>
    <w:rsid w:val="000E0596"/>
    <w:rsid w:val="000E07C2"/>
    <w:rsid w:val="000E0A9A"/>
    <w:rsid w:val="000E0E3F"/>
    <w:rsid w:val="000E0F20"/>
    <w:rsid w:val="000E105C"/>
    <w:rsid w:val="000E1400"/>
    <w:rsid w:val="000E2AED"/>
    <w:rsid w:val="000E2E36"/>
    <w:rsid w:val="000E2E9B"/>
    <w:rsid w:val="000E2FC9"/>
    <w:rsid w:val="000E3112"/>
    <w:rsid w:val="000E338B"/>
    <w:rsid w:val="000E35B7"/>
    <w:rsid w:val="000E373B"/>
    <w:rsid w:val="000E38A2"/>
    <w:rsid w:val="000E3B9C"/>
    <w:rsid w:val="000E3BFA"/>
    <w:rsid w:val="000E3C98"/>
    <w:rsid w:val="000E3E9D"/>
    <w:rsid w:val="000E44F6"/>
    <w:rsid w:val="000E456B"/>
    <w:rsid w:val="000E4607"/>
    <w:rsid w:val="000E4C4F"/>
    <w:rsid w:val="000E5017"/>
    <w:rsid w:val="000E5090"/>
    <w:rsid w:val="000E540F"/>
    <w:rsid w:val="000E57DA"/>
    <w:rsid w:val="000E583D"/>
    <w:rsid w:val="000E5BF1"/>
    <w:rsid w:val="000E6280"/>
    <w:rsid w:val="000E67EC"/>
    <w:rsid w:val="000E69F1"/>
    <w:rsid w:val="000E6A71"/>
    <w:rsid w:val="000E730B"/>
    <w:rsid w:val="000E756D"/>
    <w:rsid w:val="000E77C4"/>
    <w:rsid w:val="000E7A67"/>
    <w:rsid w:val="000E7BEF"/>
    <w:rsid w:val="000E7DEF"/>
    <w:rsid w:val="000F0349"/>
    <w:rsid w:val="000F03B8"/>
    <w:rsid w:val="000F05E2"/>
    <w:rsid w:val="000F0AC5"/>
    <w:rsid w:val="000F1451"/>
    <w:rsid w:val="000F1595"/>
    <w:rsid w:val="000F1E4C"/>
    <w:rsid w:val="000F1E78"/>
    <w:rsid w:val="000F1FD2"/>
    <w:rsid w:val="000F2070"/>
    <w:rsid w:val="000F258C"/>
    <w:rsid w:val="000F278E"/>
    <w:rsid w:val="000F2816"/>
    <w:rsid w:val="000F2A8C"/>
    <w:rsid w:val="000F2DC0"/>
    <w:rsid w:val="000F2F7E"/>
    <w:rsid w:val="000F3505"/>
    <w:rsid w:val="000F3787"/>
    <w:rsid w:val="000F3A0E"/>
    <w:rsid w:val="000F3B20"/>
    <w:rsid w:val="000F3B51"/>
    <w:rsid w:val="000F4621"/>
    <w:rsid w:val="000F4818"/>
    <w:rsid w:val="000F4AA4"/>
    <w:rsid w:val="000F4E3A"/>
    <w:rsid w:val="000F56D0"/>
    <w:rsid w:val="000F5805"/>
    <w:rsid w:val="000F6152"/>
    <w:rsid w:val="000F675F"/>
    <w:rsid w:val="000F6EA9"/>
    <w:rsid w:val="000F6F40"/>
    <w:rsid w:val="000F7222"/>
    <w:rsid w:val="000F7713"/>
    <w:rsid w:val="000F78C2"/>
    <w:rsid w:val="000F7D75"/>
    <w:rsid w:val="00100535"/>
    <w:rsid w:val="001006AF"/>
    <w:rsid w:val="00100A17"/>
    <w:rsid w:val="00100B78"/>
    <w:rsid w:val="00100E8D"/>
    <w:rsid w:val="001011E5"/>
    <w:rsid w:val="00101BDF"/>
    <w:rsid w:val="0010215F"/>
    <w:rsid w:val="001021A3"/>
    <w:rsid w:val="00102371"/>
    <w:rsid w:val="001023B3"/>
    <w:rsid w:val="001023D1"/>
    <w:rsid w:val="00102B11"/>
    <w:rsid w:val="00102BDD"/>
    <w:rsid w:val="00102EE0"/>
    <w:rsid w:val="001031CA"/>
    <w:rsid w:val="0010380C"/>
    <w:rsid w:val="00103DC8"/>
    <w:rsid w:val="00103FBA"/>
    <w:rsid w:val="001044BB"/>
    <w:rsid w:val="001047EB"/>
    <w:rsid w:val="001048E7"/>
    <w:rsid w:val="00104BAD"/>
    <w:rsid w:val="001053D9"/>
    <w:rsid w:val="00105463"/>
    <w:rsid w:val="001054AD"/>
    <w:rsid w:val="0010568D"/>
    <w:rsid w:val="001056F1"/>
    <w:rsid w:val="0010589C"/>
    <w:rsid w:val="00105DDD"/>
    <w:rsid w:val="00105E76"/>
    <w:rsid w:val="001064FE"/>
    <w:rsid w:val="001068A3"/>
    <w:rsid w:val="00106B23"/>
    <w:rsid w:val="00106D85"/>
    <w:rsid w:val="00107418"/>
    <w:rsid w:val="00107793"/>
    <w:rsid w:val="001078DD"/>
    <w:rsid w:val="00107B78"/>
    <w:rsid w:val="00107CC6"/>
    <w:rsid w:val="00107FDB"/>
    <w:rsid w:val="0011023C"/>
    <w:rsid w:val="00110500"/>
    <w:rsid w:val="00110DA6"/>
    <w:rsid w:val="001112F0"/>
    <w:rsid w:val="00112309"/>
    <w:rsid w:val="00112DF9"/>
    <w:rsid w:val="00112FF1"/>
    <w:rsid w:val="001132F2"/>
    <w:rsid w:val="00113481"/>
    <w:rsid w:val="001138BD"/>
    <w:rsid w:val="00113AFA"/>
    <w:rsid w:val="00114545"/>
    <w:rsid w:val="00114810"/>
    <w:rsid w:val="00114C24"/>
    <w:rsid w:val="00115672"/>
    <w:rsid w:val="00115CAD"/>
    <w:rsid w:val="00115D04"/>
    <w:rsid w:val="00115EDE"/>
    <w:rsid w:val="00115F35"/>
    <w:rsid w:val="00115FE8"/>
    <w:rsid w:val="00116070"/>
    <w:rsid w:val="0011618C"/>
    <w:rsid w:val="00116722"/>
    <w:rsid w:val="00116BA4"/>
    <w:rsid w:val="00116CA4"/>
    <w:rsid w:val="00116CD4"/>
    <w:rsid w:val="00117148"/>
    <w:rsid w:val="00117318"/>
    <w:rsid w:val="00117B7D"/>
    <w:rsid w:val="00120F80"/>
    <w:rsid w:val="00121180"/>
    <w:rsid w:val="001219D8"/>
    <w:rsid w:val="00121C2B"/>
    <w:rsid w:val="00121C3C"/>
    <w:rsid w:val="001232AE"/>
    <w:rsid w:val="001233D9"/>
    <w:rsid w:val="00123C66"/>
    <w:rsid w:val="00123F99"/>
    <w:rsid w:val="001244DF"/>
    <w:rsid w:val="0012456F"/>
    <w:rsid w:val="001250FF"/>
    <w:rsid w:val="0012543F"/>
    <w:rsid w:val="00125631"/>
    <w:rsid w:val="0012581F"/>
    <w:rsid w:val="00125AA0"/>
    <w:rsid w:val="00125C91"/>
    <w:rsid w:val="00126226"/>
    <w:rsid w:val="001265FE"/>
    <w:rsid w:val="001268E0"/>
    <w:rsid w:val="00126D34"/>
    <w:rsid w:val="001273D5"/>
    <w:rsid w:val="0012767A"/>
    <w:rsid w:val="00127811"/>
    <w:rsid w:val="001301D8"/>
    <w:rsid w:val="0013087E"/>
    <w:rsid w:val="00130959"/>
    <w:rsid w:val="0013145B"/>
    <w:rsid w:val="001315E0"/>
    <w:rsid w:val="00131DC5"/>
    <w:rsid w:val="00131E92"/>
    <w:rsid w:val="001323CB"/>
    <w:rsid w:val="0013294C"/>
    <w:rsid w:val="001329E1"/>
    <w:rsid w:val="00132E9B"/>
    <w:rsid w:val="001333DD"/>
    <w:rsid w:val="001334E7"/>
    <w:rsid w:val="00133955"/>
    <w:rsid w:val="00133C2A"/>
    <w:rsid w:val="001340BF"/>
    <w:rsid w:val="00134245"/>
    <w:rsid w:val="00134DEC"/>
    <w:rsid w:val="00134F31"/>
    <w:rsid w:val="00135135"/>
    <w:rsid w:val="0013558B"/>
    <w:rsid w:val="00135A37"/>
    <w:rsid w:val="00135AF9"/>
    <w:rsid w:val="00135C13"/>
    <w:rsid w:val="00135FDD"/>
    <w:rsid w:val="0013605A"/>
    <w:rsid w:val="001362DA"/>
    <w:rsid w:val="001366ED"/>
    <w:rsid w:val="001368AE"/>
    <w:rsid w:val="00136D0A"/>
    <w:rsid w:val="00137554"/>
    <w:rsid w:val="00137B9B"/>
    <w:rsid w:val="00137ED6"/>
    <w:rsid w:val="001406D1"/>
    <w:rsid w:val="0014094B"/>
    <w:rsid w:val="00140A12"/>
    <w:rsid w:val="00140B68"/>
    <w:rsid w:val="00140BC1"/>
    <w:rsid w:val="0014109E"/>
    <w:rsid w:val="00141378"/>
    <w:rsid w:val="001414AB"/>
    <w:rsid w:val="00141ED0"/>
    <w:rsid w:val="001420E0"/>
    <w:rsid w:val="0014243F"/>
    <w:rsid w:val="00142A85"/>
    <w:rsid w:val="001436BF"/>
    <w:rsid w:val="001438A3"/>
    <w:rsid w:val="00143D0D"/>
    <w:rsid w:val="00143D2A"/>
    <w:rsid w:val="00143D72"/>
    <w:rsid w:val="00143FB9"/>
    <w:rsid w:val="001447B0"/>
    <w:rsid w:val="00144C6C"/>
    <w:rsid w:val="001457C7"/>
    <w:rsid w:val="001457DC"/>
    <w:rsid w:val="001459FF"/>
    <w:rsid w:val="0014636C"/>
    <w:rsid w:val="00146A6C"/>
    <w:rsid w:val="00146F08"/>
    <w:rsid w:val="0014718C"/>
    <w:rsid w:val="001471EB"/>
    <w:rsid w:val="00147576"/>
    <w:rsid w:val="0014771E"/>
    <w:rsid w:val="00147889"/>
    <w:rsid w:val="00147A12"/>
    <w:rsid w:val="00147F17"/>
    <w:rsid w:val="00147F42"/>
    <w:rsid w:val="0015086A"/>
    <w:rsid w:val="00150891"/>
    <w:rsid w:val="00150948"/>
    <w:rsid w:val="00150F69"/>
    <w:rsid w:val="00150FCB"/>
    <w:rsid w:val="00151235"/>
    <w:rsid w:val="0015134C"/>
    <w:rsid w:val="001516B1"/>
    <w:rsid w:val="0015204E"/>
    <w:rsid w:val="00152B3B"/>
    <w:rsid w:val="00152B69"/>
    <w:rsid w:val="00152BF8"/>
    <w:rsid w:val="00152E18"/>
    <w:rsid w:val="00152EB2"/>
    <w:rsid w:val="001538B4"/>
    <w:rsid w:val="0015390E"/>
    <w:rsid w:val="00153BF1"/>
    <w:rsid w:val="00153C01"/>
    <w:rsid w:val="00154ACF"/>
    <w:rsid w:val="0015537F"/>
    <w:rsid w:val="0015565B"/>
    <w:rsid w:val="00155837"/>
    <w:rsid w:val="00155918"/>
    <w:rsid w:val="00155940"/>
    <w:rsid w:val="00155B11"/>
    <w:rsid w:val="00155FEB"/>
    <w:rsid w:val="00156023"/>
    <w:rsid w:val="00156371"/>
    <w:rsid w:val="001563AC"/>
    <w:rsid w:val="00156940"/>
    <w:rsid w:val="001569B5"/>
    <w:rsid w:val="0015700B"/>
    <w:rsid w:val="00157145"/>
    <w:rsid w:val="0015717A"/>
    <w:rsid w:val="00157312"/>
    <w:rsid w:val="0015795D"/>
    <w:rsid w:val="00157D6B"/>
    <w:rsid w:val="00157FB9"/>
    <w:rsid w:val="00160050"/>
    <w:rsid w:val="00160845"/>
    <w:rsid w:val="0016088F"/>
    <w:rsid w:val="0016092F"/>
    <w:rsid w:val="00160BBF"/>
    <w:rsid w:val="00160D40"/>
    <w:rsid w:val="00160E20"/>
    <w:rsid w:val="00161170"/>
    <w:rsid w:val="001611C6"/>
    <w:rsid w:val="001616AD"/>
    <w:rsid w:val="001617FF"/>
    <w:rsid w:val="0016198B"/>
    <w:rsid w:val="00161AF8"/>
    <w:rsid w:val="001620EC"/>
    <w:rsid w:val="0016221D"/>
    <w:rsid w:val="001625CF"/>
    <w:rsid w:val="001627FB"/>
    <w:rsid w:val="00162A5D"/>
    <w:rsid w:val="00162EF7"/>
    <w:rsid w:val="001637F8"/>
    <w:rsid w:val="00163B0D"/>
    <w:rsid w:val="00164233"/>
    <w:rsid w:val="0016426F"/>
    <w:rsid w:val="00164452"/>
    <w:rsid w:val="00164882"/>
    <w:rsid w:val="00164D55"/>
    <w:rsid w:val="001657EF"/>
    <w:rsid w:val="001658B1"/>
    <w:rsid w:val="00165932"/>
    <w:rsid w:val="00165A8D"/>
    <w:rsid w:val="00165CF4"/>
    <w:rsid w:val="00165F9E"/>
    <w:rsid w:val="0016618A"/>
    <w:rsid w:val="00166C4A"/>
    <w:rsid w:val="00166F7C"/>
    <w:rsid w:val="0016719D"/>
    <w:rsid w:val="00167231"/>
    <w:rsid w:val="001674CD"/>
    <w:rsid w:val="00167687"/>
    <w:rsid w:val="0016790E"/>
    <w:rsid w:val="001679C7"/>
    <w:rsid w:val="00167A2D"/>
    <w:rsid w:val="00167C69"/>
    <w:rsid w:val="00167E36"/>
    <w:rsid w:val="00167F96"/>
    <w:rsid w:val="00170110"/>
    <w:rsid w:val="001703FB"/>
    <w:rsid w:val="00170764"/>
    <w:rsid w:val="001708C0"/>
    <w:rsid w:val="001713E8"/>
    <w:rsid w:val="0017198C"/>
    <w:rsid w:val="00171DB6"/>
    <w:rsid w:val="00171E01"/>
    <w:rsid w:val="001721BA"/>
    <w:rsid w:val="00172905"/>
    <w:rsid w:val="0017296E"/>
    <w:rsid w:val="00172F11"/>
    <w:rsid w:val="001739D6"/>
    <w:rsid w:val="0017428E"/>
    <w:rsid w:val="0017439B"/>
    <w:rsid w:val="00174793"/>
    <w:rsid w:val="00174A2B"/>
    <w:rsid w:val="00175021"/>
    <w:rsid w:val="001761A2"/>
    <w:rsid w:val="001762B5"/>
    <w:rsid w:val="001766B9"/>
    <w:rsid w:val="00176CD9"/>
    <w:rsid w:val="0017702A"/>
    <w:rsid w:val="001773F6"/>
    <w:rsid w:val="001777D3"/>
    <w:rsid w:val="00177858"/>
    <w:rsid w:val="001779D1"/>
    <w:rsid w:val="00177A01"/>
    <w:rsid w:val="00180016"/>
    <w:rsid w:val="001803F8"/>
    <w:rsid w:val="0018059F"/>
    <w:rsid w:val="00180B94"/>
    <w:rsid w:val="00180BFF"/>
    <w:rsid w:val="00180E7B"/>
    <w:rsid w:val="00180F66"/>
    <w:rsid w:val="001810DA"/>
    <w:rsid w:val="001810F7"/>
    <w:rsid w:val="001811F9"/>
    <w:rsid w:val="0018153E"/>
    <w:rsid w:val="001816A0"/>
    <w:rsid w:val="00181865"/>
    <w:rsid w:val="00182048"/>
    <w:rsid w:val="001821C9"/>
    <w:rsid w:val="0018282A"/>
    <w:rsid w:val="00182A22"/>
    <w:rsid w:val="00182B4F"/>
    <w:rsid w:val="00183A82"/>
    <w:rsid w:val="00183CD6"/>
    <w:rsid w:val="0018411B"/>
    <w:rsid w:val="00184884"/>
    <w:rsid w:val="00184BE6"/>
    <w:rsid w:val="00185299"/>
    <w:rsid w:val="00185653"/>
    <w:rsid w:val="00185BBB"/>
    <w:rsid w:val="001868C3"/>
    <w:rsid w:val="00186CC7"/>
    <w:rsid w:val="00186DF3"/>
    <w:rsid w:val="00187622"/>
    <w:rsid w:val="00190C67"/>
    <w:rsid w:val="00191160"/>
    <w:rsid w:val="001913E4"/>
    <w:rsid w:val="001914C2"/>
    <w:rsid w:val="00191746"/>
    <w:rsid w:val="00191860"/>
    <w:rsid w:val="00192087"/>
    <w:rsid w:val="00192229"/>
    <w:rsid w:val="00192250"/>
    <w:rsid w:val="00192268"/>
    <w:rsid w:val="001923B3"/>
    <w:rsid w:val="001925D2"/>
    <w:rsid w:val="00192DC8"/>
    <w:rsid w:val="001931E6"/>
    <w:rsid w:val="0019322F"/>
    <w:rsid w:val="0019348D"/>
    <w:rsid w:val="00193A32"/>
    <w:rsid w:val="00193D36"/>
    <w:rsid w:val="00193E23"/>
    <w:rsid w:val="00193FBE"/>
    <w:rsid w:val="001943A3"/>
    <w:rsid w:val="00194422"/>
    <w:rsid w:val="00194CCA"/>
    <w:rsid w:val="001950F5"/>
    <w:rsid w:val="001950FE"/>
    <w:rsid w:val="00195A2D"/>
    <w:rsid w:val="00195B47"/>
    <w:rsid w:val="001962EB"/>
    <w:rsid w:val="0019648B"/>
    <w:rsid w:val="00196BF3"/>
    <w:rsid w:val="00196C90"/>
    <w:rsid w:val="00196E1E"/>
    <w:rsid w:val="00196E2A"/>
    <w:rsid w:val="001970F8"/>
    <w:rsid w:val="001971BF"/>
    <w:rsid w:val="00197676"/>
    <w:rsid w:val="00197973"/>
    <w:rsid w:val="001A01EC"/>
    <w:rsid w:val="001A024A"/>
    <w:rsid w:val="001A079B"/>
    <w:rsid w:val="001A0C94"/>
    <w:rsid w:val="001A11AC"/>
    <w:rsid w:val="001A1E1D"/>
    <w:rsid w:val="001A21CA"/>
    <w:rsid w:val="001A2427"/>
    <w:rsid w:val="001A27E7"/>
    <w:rsid w:val="001A293A"/>
    <w:rsid w:val="001A2AF7"/>
    <w:rsid w:val="001A30CF"/>
    <w:rsid w:val="001A3471"/>
    <w:rsid w:val="001A34BD"/>
    <w:rsid w:val="001A4024"/>
    <w:rsid w:val="001A417A"/>
    <w:rsid w:val="001A4362"/>
    <w:rsid w:val="001A45EC"/>
    <w:rsid w:val="001A4880"/>
    <w:rsid w:val="001A4E04"/>
    <w:rsid w:val="001A5210"/>
    <w:rsid w:val="001A5D72"/>
    <w:rsid w:val="001A6587"/>
    <w:rsid w:val="001A67E4"/>
    <w:rsid w:val="001A692B"/>
    <w:rsid w:val="001A6A38"/>
    <w:rsid w:val="001A6F08"/>
    <w:rsid w:val="001A702D"/>
    <w:rsid w:val="001A7733"/>
    <w:rsid w:val="001A7E46"/>
    <w:rsid w:val="001B02CF"/>
    <w:rsid w:val="001B032E"/>
    <w:rsid w:val="001B0450"/>
    <w:rsid w:val="001B05DC"/>
    <w:rsid w:val="001B0BAA"/>
    <w:rsid w:val="001B0E4B"/>
    <w:rsid w:val="001B0FDD"/>
    <w:rsid w:val="001B1022"/>
    <w:rsid w:val="001B112D"/>
    <w:rsid w:val="001B11BB"/>
    <w:rsid w:val="001B14CF"/>
    <w:rsid w:val="001B1749"/>
    <w:rsid w:val="001B18FD"/>
    <w:rsid w:val="001B195B"/>
    <w:rsid w:val="001B1D8B"/>
    <w:rsid w:val="001B209A"/>
    <w:rsid w:val="001B20C7"/>
    <w:rsid w:val="001B219E"/>
    <w:rsid w:val="001B2322"/>
    <w:rsid w:val="001B27A7"/>
    <w:rsid w:val="001B284A"/>
    <w:rsid w:val="001B2BD6"/>
    <w:rsid w:val="001B2FAB"/>
    <w:rsid w:val="001B30C5"/>
    <w:rsid w:val="001B34A8"/>
    <w:rsid w:val="001B34CA"/>
    <w:rsid w:val="001B3D4B"/>
    <w:rsid w:val="001B3D56"/>
    <w:rsid w:val="001B3FB0"/>
    <w:rsid w:val="001B427A"/>
    <w:rsid w:val="001B4303"/>
    <w:rsid w:val="001B450F"/>
    <w:rsid w:val="001B4E44"/>
    <w:rsid w:val="001B5B89"/>
    <w:rsid w:val="001B643C"/>
    <w:rsid w:val="001B65E1"/>
    <w:rsid w:val="001B6615"/>
    <w:rsid w:val="001B68E1"/>
    <w:rsid w:val="001B6966"/>
    <w:rsid w:val="001B6DB6"/>
    <w:rsid w:val="001B6F17"/>
    <w:rsid w:val="001B7218"/>
    <w:rsid w:val="001B7375"/>
    <w:rsid w:val="001B7642"/>
    <w:rsid w:val="001B7ADD"/>
    <w:rsid w:val="001B7CA2"/>
    <w:rsid w:val="001B7DA6"/>
    <w:rsid w:val="001C0650"/>
    <w:rsid w:val="001C0A4F"/>
    <w:rsid w:val="001C0AA1"/>
    <w:rsid w:val="001C1128"/>
    <w:rsid w:val="001C1308"/>
    <w:rsid w:val="001C157C"/>
    <w:rsid w:val="001C16E7"/>
    <w:rsid w:val="001C16F8"/>
    <w:rsid w:val="001C1A6A"/>
    <w:rsid w:val="001C1F41"/>
    <w:rsid w:val="001C2A19"/>
    <w:rsid w:val="001C2CCD"/>
    <w:rsid w:val="001C3115"/>
    <w:rsid w:val="001C3164"/>
    <w:rsid w:val="001C3477"/>
    <w:rsid w:val="001C349B"/>
    <w:rsid w:val="001C3921"/>
    <w:rsid w:val="001C3A6A"/>
    <w:rsid w:val="001C3D55"/>
    <w:rsid w:val="001C3FFC"/>
    <w:rsid w:val="001C416D"/>
    <w:rsid w:val="001C43BE"/>
    <w:rsid w:val="001C4D5E"/>
    <w:rsid w:val="001C4E27"/>
    <w:rsid w:val="001C50BA"/>
    <w:rsid w:val="001C5192"/>
    <w:rsid w:val="001C521E"/>
    <w:rsid w:val="001C58E6"/>
    <w:rsid w:val="001C5A95"/>
    <w:rsid w:val="001C5E93"/>
    <w:rsid w:val="001C61D7"/>
    <w:rsid w:val="001C65B6"/>
    <w:rsid w:val="001C6D47"/>
    <w:rsid w:val="001C6DF1"/>
    <w:rsid w:val="001C71B8"/>
    <w:rsid w:val="001C724A"/>
    <w:rsid w:val="001C796B"/>
    <w:rsid w:val="001C7A0D"/>
    <w:rsid w:val="001C7D7D"/>
    <w:rsid w:val="001D0056"/>
    <w:rsid w:val="001D0390"/>
    <w:rsid w:val="001D04F7"/>
    <w:rsid w:val="001D0510"/>
    <w:rsid w:val="001D0956"/>
    <w:rsid w:val="001D0BCF"/>
    <w:rsid w:val="001D1492"/>
    <w:rsid w:val="001D18FC"/>
    <w:rsid w:val="001D1A2D"/>
    <w:rsid w:val="001D1F00"/>
    <w:rsid w:val="001D249D"/>
    <w:rsid w:val="001D2526"/>
    <w:rsid w:val="001D257D"/>
    <w:rsid w:val="001D25CD"/>
    <w:rsid w:val="001D308F"/>
    <w:rsid w:val="001D3456"/>
    <w:rsid w:val="001D35D7"/>
    <w:rsid w:val="001D3AA4"/>
    <w:rsid w:val="001D416B"/>
    <w:rsid w:val="001D4265"/>
    <w:rsid w:val="001D4439"/>
    <w:rsid w:val="001D47AA"/>
    <w:rsid w:val="001D490F"/>
    <w:rsid w:val="001D5177"/>
    <w:rsid w:val="001D52AE"/>
    <w:rsid w:val="001D54AD"/>
    <w:rsid w:val="001D5C8C"/>
    <w:rsid w:val="001D693D"/>
    <w:rsid w:val="001D6976"/>
    <w:rsid w:val="001D6C0F"/>
    <w:rsid w:val="001D72EC"/>
    <w:rsid w:val="001D7709"/>
    <w:rsid w:val="001E05E0"/>
    <w:rsid w:val="001E087A"/>
    <w:rsid w:val="001E0BAD"/>
    <w:rsid w:val="001E0FDC"/>
    <w:rsid w:val="001E16CA"/>
    <w:rsid w:val="001E1D3B"/>
    <w:rsid w:val="001E2821"/>
    <w:rsid w:val="001E2CE4"/>
    <w:rsid w:val="001E2D64"/>
    <w:rsid w:val="001E2DFA"/>
    <w:rsid w:val="001E2E83"/>
    <w:rsid w:val="001E30BD"/>
    <w:rsid w:val="001E372C"/>
    <w:rsid w:val="001E3C43"/>
    <w:rsid w:val="001E40DB"/>
    <w:rsid w:val="001E487D"/>
    <w:rsid w:val="001E4AFB"/>
    <w:rsid w:val="001E5488"/>
    <w:rsid w:val="001E5F3F"/>
    <w:rsid w:val="001E6321"/>
    <w:rsid w:val="001E65D5"/>
    <w:rsid w:val="001E6992"/>
    <w:rsid w:val="001E6A8C"/>
    <w:rsid w:val="001E7565"/>
    <w:rsid w:val="001E7864"/>
    <w:rsid w:val="001F07FC"/>
    <w:rsid w:val="001F0A25"/>
    <w:rsid w:val="001F0D32"/>
    <w:rsid w:val="001F1635"/>
    <w:rsid w:val="001F1F01"/>
    <w:rsid w:val="001F1F3A"/>
    <w:rsid w:val="001F2709"/>
    <w:rsid w:val="001F2A77"/>
    <w:rsid w:val="001F2B30"/>
    <w:rsid w:val="001F3684"/>
    <w:rsid w:val="001F379D"/>
    <w:rsid w:val="001F39DE"/>
    <w:rsid w:val="001F3F27"/>
    <w:rsid w:val="001F4168"/>
    <w:rsid w:val="001F46C5"/>
    <w:rsid w:val="001F4854"/>
    <w:rsid w:val="001F4DCB"/>
    <w:rsid w:val="001F51B8"/>
    <w:rsid w:val="001F5FDD"/>
    <w:rsid w:val="001F6950"/>
    <w:rsid w:val="001F69A1"/>
    <w:rsid w:val="001F6A03"/>
    <w:rsid w:val="001F6EAC"/>
    <w:rsid w:val="001F70C6"/>
    <w:rsid w:val="001F7310"/>
    <w:rsid w:val="001F751A"/>
    <w:rsid w:val="001F78B3"/>
    <w:rsid w:val="002000DC"/>
    <w:rsid w:val="002004F3"/>
    <w:rsid w:val="002007C9"/>
    <w:rsid w:val="00200E10"/>
    <w:rsid w:val="0020107A"/>
    <w:rsid w:val="0020121E"/>
    <w:rsid w:val="0020142F"/>
    <w:rsid w:val="0020166F"/>
    <w:rsid w:val="00201C58"/>
    <w:rsid w:val="00201EFA"/>
    <w:rsid w:val="002021D3"/>
    <w:rsid w:val="002023E7"/>
    <w:rsid w:val="002024E9"/>
    <w:rsid w:val="0020287E"/>
    <w:rsid w:val="00202C92"/>
    <w:rsid w:val="00202CE7"/>
    <w:rsid w:val="00202CFA"/>
    <w:rsid w:val="00202F3D"/>
    <w:rsid w:val="00203261"/>
    <w:rsid w:val="002035DA"/>
    <w:rsid w:val="002043D3"/>
    <w:rsid w:val="00204553"/>
    <w:rsid w:val="0020479A"/>
    <w:rsid w:val="00204DBA"/>
    <w:rsid w:val="00204DBC"/>
    <w:rsid w:val="00204DE7"/>
    <w:rsid w:val="00205E61"/>
    <w:rsid w:val="002061A6"/>
    <w:rsid w:val="002068F8"/>
    <w:rsid w:val="00206D47"/>
    <w:rsid w:val="00206F50"/>
    <w:rsid w:val="00207155"/>
    <w:rsid w:val="00207427"/>
    <w:rsid w:val="00207888"/>
    <w:rsid w:val="00207895"/>
    <w:rsid w:val="00207BAD"/>
    <w:rsid w:val="00207E8D"/>
    <w:rsid w:val="00210038"/>
    <w:rsid w:val="002101E2"/>
    <w:rsid w:val="0021021A"/>
    <w:rsid w:val="0021028B"/>
    <w:rsid w:val="002108CC"/>
    <w:rsid w:val="00210981"/>
    <w:rsid w:val="00210B71"/>
    <w:rsid w:val="00210CC1"/>
    <w:rsid w:val="002111A9"/>
    <w:rsid w:val="0021166F"/>
    <w:rsid w:val="0021175D"/>
    <w:rsid w:val="00211C90"/>
    <w:rsid w:val="00212017"/>
    <w:rsid w:val="00212106"/>
    <w:rsid w:val="00212440"/>
    <w:rsid w:val="002130F0"/>
    <w:rsid w:val="00213769"/>
    <w:rsid w:val="002139DF"/>
    <w:rsid w:val="00213BCF"/>
    <w:rsid w:val="0021425C"/>
    <w:rsid w:val="002148C7"/>
    <w:rsid w:val="00214933"/>
    <w:rsid w:val="00214993"/>
    <w:rsid w:val="00214BBA"/>
    <w:rsid w:val="00214CFD"/>
    <w:rsid w:val="00215292"/>
    <w:rsid w:val="0021536E"/>
    <w:rsid w:val="00215744"/>
    <w:rsid w:val="002159BD"/>
    <w:rsid w:val="00215B51"/>
    <w:rsid w:val="00216372"/>
    <w:rsid w:val="00216401"/>
    <w:rsid w:val="00216572"/>
    <w:rsid w:val="00216743"/>
    <w:rsid w:val="00216918"/>
    <w:rsid w:val="00216B2A"/>
    <w:rsid w:val="00216B8C"/>
    <w:rsid w:val="00216D56"/>
    <w:rsid w:val="00216E84"/>
    <w:rsid w:val="00217283"/>
    <w:rsid w:val="002174BF"/>
    <w:rsid w:val="002177C8"/>
    <w:rsid w:val="002179F3"/>
    <w:rsid w:val="00217BA6"/>
    <w:rsid w:val="002201BA"/>
    <w:rsid w:val="002205A8"/>
    <w:rsid w:val="00221142"/>
    <w:rsid w:val="0022127F"/>
    <w:rsid w:val="00221949"/>
    <w:rsid w:val="00221BFC"/>
    <w:rsid w:val="00221E96"/>
    <w:rsid w:val="00221FAF"/>
    <w:rsid w:val="002221BC"/>
    <w:rsid w:val="002222E3"/>
    <w:rsid w:val="00222407"/>
    <w:rsid w:val="00222514"/>
    <w:rsid w:val="002226F4"/>
    <w:rsid w:val="00222721"/>
    <w:rsid w:val="0022280E"/>
    <w:rsid w:val="00222973"/>
    <w:rsid w:val="00222B3A"/>
    <w:rsid w:val="002232A9"/>
    <w:rsid w:val="002233F5"/>
    <w:rsid w:val="002236B4"/>
    <w:rsid w:val="0022418A"/>
    <w:rsid w:val="002246DD"/>
    <w:rsid w:val="00224C98"/>
    <w:rsid w:val="0022503D"/>
    <w:rsid w:val="00225055"/>
    <w:rsid w:val="00225238"/>
    <w:rsid w:val="00225A59"/>
    <w:rsid w:val="00225BBC"/>
    <w:rsid w:val="00225D0E"/>
    <w:rsid w:val="00225EEE"/>
    <w:rsid w:val="00226354"/>
    <w:rsid w:val="0022682F"/>
    <w:rsid w:val="00226E9E"/>
    <w:rsid w:val="00227776"/>
    <w:rsid w:val="00227843"/>
    <w:rsid w:val="0022789C"/>
    <w:rsid w:val="0023099C"/>
    <w:rsid w:val="00230DCB"/>
    <w:rsid w:val="00231063"/>
    <w:rsid w:val="00231191"/>
    <w:rsid w:val="00231DCC"/>
    <w:rsid w:val="00231F0F"/>
    <w:rsid w:val="002324C1"/>
    <w:rsid w:val="00232BF5"/>
    <w:rsid w:val="00232DBA"/>
    <w:rsid w:val="00233555"/>
    <w:rsid w:val="00233F8D"/>
    <w:rsid w:val="0023442A"/>
    <w:rsid w:val="0023465B"/>
    <w:rsid w:val="002348AC"/>
    <w:rsid w:val="002348D9"/>
    <w:rsid w:val="00234C3F"/>
    <w:rsid w:val="00234D54"/>
    <w:rsid w:val="00234D66"/>
    <w:rsid w:val="0023504A"/>
    <w:rsid w:val="00235416"/>
    <w:rsid w:val="002354FD"/>
    <w:rsid w:val="002355F0"/>
    <w:rsid w:val="00235708"/>
    <w:rsid w:val="0023584F"/>
    <w:rsid w:val="002359A1"/>
    <w:rsid w:val="00235D35"/>
    <w:rsid w:val="00235E0B"/>
    <w:rsid w:val="00235F98"/>
    <w:rsid w:val="002360B9"/>
    <w:rsid w:val="00236308"/>
    <w:rsid w:val="0023638A"/>
    <w:rsid w:val="0023658E"/>
    <w:rsid w:val="0023669B"/>
    <w:rsid w:val="00236ED5"/>
    <w:rsid w:val="002375EE"/>
    <w:rsid w:val="00237EEB"/>
    <w:rsid w:val="0024036B"/>
    <w:rsid w:val="00240B04"/>
    <w:rsid w:val="00240C3B"/>
    <w:rsid w:val="00240E19"/>
    <w:rsid w:val="00240FC2"/>
    <w:rsid w:val="00241007"/>
    <w:rsid w:val="002412DD"/>
    <w:rsid w:val="00241DB4"/>
    <w:rsid w:val="0024235A"/>
    <w:rsid w:val="002426BA"/>
    <w:rsid w:val="00242D50"/>
    <w:rsid w:val="00242F02"/>
    <w:rsid w:val="0024310F"/>
    <w:rsid w:val="00243334"/>
    <w:rsid w:val="002436E1"/>
    <w:rsid w:val="00243818"/>
    <w:rsid w:val="00243E9D"/>
    <w:rsid w:val="002444DB"/>
    <w:rsid w:val="00244533"/>
    <w:rsid w:val="002446E5"/>
    <w:rsid w:val="0024501F"/>
    <w:rsid w:val="002450A1"/>
    <w:rsid w:val="00245452"/>
    <w:rsid w:val="0024559D"/>
    <w:rsid w:val="002459D4"/>
    <w:rsid w:val="002467B5"/>
    <w:rsid w:val="00246F44"/>
    <w:rsid w:val="00246FC1"/>
    <w:rsid w:val="00247086"/>
    <w:rsid w:val="002471B3"/>
    <w:rsid w:val="00247216"/>
    <w:rsid w:val="00247527"/>
    <w:rsid w:val="00247645"/>
    <w:rsid w:val="00247A9C"/>
    <w:rsid w:val="00247B82"/>
    <w:rsid w:val="00247BC4"/>
    <w:rsid w:val="00247BE7"/>
    <w:rsid w:val="00250A73"/>
    <w:rsid w:val="00250CBF"/>
    <w:rsid w:val="00250CE4"/>
    <w:rsid w:val="0025122E"/>
    <w:rsid w:val="00251509"/>
    <w:rsid w:val="00251523"/>
    <w:rsid w:val="00251550"/>
    <w:rsid w:val="002519C3"/>
    <w:rsid w:val="00251C1A"/>
    <w:rsid w:val="00251CAD"/>
    <w:rsid w:val="00251D67"/>
    <w:rsid w:val="00252340"/>
    <w:rsid w:val="00252875"/>
    <w:rsid w:val="00252EB6"/>
    <w:rsid w:val="00253164"/>
    <w:rsid w:val="00253249"/>
    <w:rsid w:val="00253448"/>
    <w:rsid w:val="00253461"/>
    <w:rsid w:val="00253676"/>
    <w:rsid w:val="002537DB"/>
    <w:rsid w:val="00253C12"/>
    <w:rsid w:val="0025424C"/>
    <w:rsid w:val="002546CF"/>
    <w:rsid w:val="00254916"/>
    <w:rsid w:val="00254A1E"/>
    <w:rsid w:val="00254CB5"/>
    <w:rsid w:val="00255098"/>
    <w:rsid w:val="002552DB"/>
    <w:rsid w:val="002556D0"/>
    <w:rsid w:val="00255C80"/>
    <w:rsid w:val="00256004"/>
    <w:rsid w:val="00256180"/>
    <w:rsid w:val="002562FA"/>
    <w:rsid w:val="00256967"/>
    <w:rsid w:val="00256E0B"/>
    <w:rsid w:val="00256EC8"/>
    <w:rsid w:val="00256F63"/>
    <w:rsid w:val="00257312"/>
    <w:rsid w:val="00257CCE"/>
    <w:rsid w:val="00257F5E"/>
    <w:rsid w:val="00260291"/>
    <w:rsid w:val="00260677"/>
    <w:rsid w:val="002608E7"/>
    <w:rsid w:val="002612C4"/>
    <w:rsid w:val="00261452"/>
    <w:rsid w:val="00261B97"/>
    <w:rsid w:val="002628CD"/>
    <w:rsid w:val="00262D8C"/>
    <w:rsid w:val="002635CF"/>
    <w:rsid w:val="00263A4B"/>
    <w:rsid w:val="00263A70"/>
    <w:rsid w:val="0026436A"/>
    <w:rsid w:val="002644F9"/>
    <w:rsid w:val="002650BC"/>
    <w:rsid w:val="00265183"/>
    <w:rsid w:val="00265855"/>
    <w:rsid w:val="00265C68"/>
    <w:rsid w:val="0026611A"/>
    <w:rsid w:val="00266DF3"/>
    <w:rsid w:val="00266ED2"/>
    <w:rsid w:val="00267E3B"/>
    <w:rsid w:val="00267F26"/>
    <w:rsid w:val="00270086"/>
    <w:rsid w:val="00270106"/>
    <w:rsid w:val="002703DC"/>
    <w:rsid w:val="0027089C"/>
    <w:rsid w:val="00270E46"/>
    <w:rsid w:val="00270ED9"/>
    <w:rsid w:val="002715E3"/>
    <w:rsid w:val="00271D58"/>
    <w:rsid w:val="00271F3A"/>
    <w:rsid w:val="00272035"/>
    <w:rsid w:val="002723B2"/>
    <w:rsid w:val="002725A2"/>
    <w:rsid w:val="00272851"/>
    <w:rsid w:val="00272F2B"/>
    <w:rsid w:val="002733D6"/>
    <w:rsid w:val="0027383E"/>
    <w:rsid w:val="00273E85"/>
    <w:rsid w:val="00274155"/>
    <w:rsid w:val="00274437"/>
    <w:rsid w:val="0027447D"/>
    <w:rsid w:val="00274E01"/>
    <w:rsid w:val="002751D9"/>
    <w:rsid w:val="002757C6"/>
    <w:rsid w:val="00275C02"/>
    <w:rsid w:val="00275D91"/>
    <w:rsid w:val="00275E0B"/>
    <w:rsid w:val="00275F99"/>
    <w:rsid w:val="002760D3"/>
    <w:rsid w:val="002765A6"/>
    <w:rsid w:val="00276D6C"/>
    <w:rsid w:val="002776C1"/>
    <w:rsid w:val="00277856"/>
    <w:rsid w:val="0027795F"/>
    <w:rsid w:val="00277FA6"/>
    <w:rsid w:val="00277FED"/>
    <w:rsid w:val="00280180"/>
    <w:rsid w:val="00280358"/>
    <w:rsid w:val="002807AF"/>
    <w:rsid w:val="00280941"/>
    <w:rsid w:val="002809F2"/>
    <w:rsid w:val="00280EAE"/>
    <w:rsid w:val="0028124A"/>
    <w:rsid w:val="00281406"/>
    <w:rsid w:val="002815CF"/>
    <w:rsid w:val="00281F4C"/>
    <w:rsid w:val="0028218C"/>
    <w:rsid w:val="00282236"/>
    <w:rsid w:val="00282541"/>
    <w:rsid w:val="00282803"/>
    <w:rsid w:val="00282D83"/>
    <w:rsid w:val="00283119"/>
    <w:rsid w:val="0028323F"/>
    <w:rsid w:val="0028324C"/>
    <w:rsid w:val="002833AA"/>
    <w:rsid w:val="0028357C"/>
    <w:rsid w:val="00283596"/>
    <w:rsid w:val="002836AD"/>
    <w:rsid w:val="00283729"/>
    <w:rsid w:val="00283796"/>
    <w:rsid w:val="00283C51"/>
    <w:rsid w:val="00283C98"/>
    <w:rsid w:val="00283D99"/>
    <w:rsid w:val="002843C5"/>
    <w:rsid w:val="00284530"/>
    <w:rsid w:val="0028464A"/>
    <w:rsid w:val="002848C9"/>
    <w:rsid w:val="00284BFE"/>
    <w:rsid w:val="00284C48"/>
    <w:rsid w:val="00284C63"/>
    <w:rsid w:val="00285B8B"/>
    <w:rsid w:val="00285D81"/>
    <w:rsid w:val="00286AB1"/>
    <w:rsid w:val="00287046"/>
    <w:rsid w:val="002876D1"/>
    <w:rsid w:val="002877C6"/>
    <w:rsid w:val="002900C5"/>
    <w:rsid w:val="0029067F"/>
    <w:rsid w:val="00290C25"/>
    <w:rsid w:val="00290F33"/>
    <w:rsid w:val="002916D7"/>
    <w:rsid w:val="002918B6"/>
    <w:rsid w:val="0029196C"/>
    <w:rsid w:val="0029206B"/>
    <w:rsid w:val="0029221B"/>
    <w:rsid w:val="002925AD"/>
    <w:rsid w:val="00292D87"/>
    <w:rsid w:val="0029352B"/>
    <w:rsid w:val="002937C6"/>
    <w:rsid w:val="00293BAA"/>
    <w:rsid w:val="00293D02"/>
    <w:rsid w:val="00293FAE"/>
    <w:rsid w:val="00294CD5"/>
    <w:rsid w:val="00294D28"/>
    <w:rsid w:val="00294D97"/>
    <w:rsid w:val="0029529F"/>
    <w:rsid w:val="00295468"/>
    <w:rsid w:val="00295F73"/>
    <w:rsid w:val="0029655D"/>
    <w:rsid w:val="00296820"/>
    <w:rsid w:val="00296E33"/>
    <w:rsid w:val="00297231"/>
    <w:rsid w:val="002974CD"/>
    <w:rsid w:val="00297D37"/>
    <w:rsid w:val="00297D65"/>
    <w:rsid w:val="00297DF5"/>
    <w:rsid w:val="00297F99"/>
    <w:rsid w:val="002A0012"/>
    <w:rsid w:val="002A036A"/>
    <w:rsid w:val="002A0553"/>
    <w:rsid w:val="002A06D0"/>
    <w:rsid w:val="002A0F0D"/>
    <w:rsid w:val="002A1037"/>
    <w:rsid w:val="002A1144"/>
    <w:rsid w:val="002A1305"/>
    <w:rsid w:val="002A1369"/>
    <w:rsid w:val="002A13DB"/>
    <w:rsid w:val="002A1BCA"/>
    <w:rsid w:val="002A1FEA"/>
    <w:rsid w:val="002A2BA9"/>
    <w:rsid w:val="002A30D3"/>
    <w:rsid w:val="002A3536"/>
    <w:rsid w:val="002A35DC"/>
    <w:rsid w:val="002A3A01"/>
    <w:rsid w:val="002A3A11"/>
    <w:rsid w:val="002A3B48"/>
    <w:rsid w:val="002A3DDF"/>
    <w:rsid w:val="002A3EF4"/>
    <w:rsid w:val="002A4790"/>
    <w:rsid w:val="002A484F"/>
    <w:rsid w:val="002A4FB6"/>
    <w:rsid w:val="002A511F"/>
    <w:rsid w:val="002A55AB"/>
    <w:rsid w:val="002A5A29"/>
    <w:rsid w:val="002A5F16"/>
    <w:rsid w:val="002A6664"/>
    <w:rsid w:val="002A6818"/>
    <w:rsid w:val="002A69B1"/>
    <w:rsid w:val="002A6D20"/>
    <w:rsid w:val="002A7139"/>
    <w:rsid w:val="002A7C69"/>
    <w:rsid w:val="002B0320"/>
    <w:rsid w:val="002B03F8"/>
    <w:rsid w:val="002B059E"/>
    <w:rsid w:val="002B0FBA"/>
    <w:rsid w:val="002B1492"/>
    <w:rsid w:val="002B1989"/>
    <w:rsid w:val="002B1B63"/>
    <w:rsid w:val="002B216E"/>
    <w:rsid w:val="002B2255"/>
    <w:rsid w:val="002B22D8"/>
    <w:rsid w:val="002B2675"/>
    <w:rsid w:val="002B2744"/>
    <w:rsid w:val="002B2767"/>
    <w:rsid w:val="002B2EA1"/>
    <w:rsid w:val="002B326B"/>
    <w:rsid w:val="002B3311"/>
    <w:rsid w:val="002B3A28"/>
    <w:rsid w:val="002B3AB6"/>
    <w:rsid w:val="002B3E3C"/>
    <w:rsid w:val="002B3E6B"/>
    <w:rsid w:val="002B44B9"/>
    <w:rsid w:val="002B46FF"/>
    <w:rsid w:val="002B477A"/>
    <w:rsid w:val="002B49A0"/>
    <w:rsid w:val="002B4A3D"/>
    <w:rsid w:val="002B4F5C"/>
    <w:rsid w:val="002B514F"/>
    <w:rsid w:val="002B5869"/>
    <w:rsid w:val="002B5A26"/>
    <w:rsid w:val="002B5B80"/>
    <w:rsid w:val="002B5BE5"/>
    <w:rsid w:val="002B6305"/>
    <w:rsid w:val="002B6A6A"/>
    <w:rsid w:val="002B6B55"/>
    <w:rsid w:val="002B6B93"/>
    <w:rsid w:val="002B71A6"/>
    <w:rsid w:val="002B7206"/>
    <w:rsid w:val="002B7882"/>
    <w:rsid w:val="002B7A19"/>
    <w:rsid w:val="002B7EE8"/>
    <w:rsid w:val="002C0015"/>
    <w:rsid w:val="002C02B2"/>
    <w:rsid w:val="002C0AD2"/>
    <w:rsid w:val="002C0B01"/>
    <w:rsid w:val="002C0C02"/>
    <w:rsid w:val="002C0C6F"/>
    <w:rsid w:val="002C0DD7"/>
    <w:rsid w:val="002C12D7"/>
    <w:rsid w:val="002C1828"/>
    <w:rsid w:val="002C1C0B"/>
    <w:rsid w:val="002C2358"/>
    <w:rsid w:val="002C245C"/>
    <w:rsid w:val="002C24AB"/>
    <w:rsid w:val="002C265B"/>
    <w:rsid w:val="002C325B"/>
    <w:rsid w:val="002C3553"/>
    <w:rsid w:val="002C41BA"/>
    <w:rsid w:val="002C4D5C"/>
    <w:rsid w:val="002C4E30"/>
    <w:rsid w:val="002C50BD"/>
    <w:rsid w:val="002C511E"/>
    <w:rsid w:val="002C56EA"/>
    <w:rsid w:val="002C573F"/>
    <w:rsid w:val="002C5931"/>
    <w:rsid w:val="002C63F6"/>
    <w:rsid w:val="002C63F9"/>
    <w:rsid w:val="002C65A3"/>
    <w:rsid w:val="002C6BD1"/>
    <w:rsid w:val="002C6FD1"/>
    <w:rsid w:val="002C73DF"/>
    <w:rsid w:val="002C750C"/>
    <w:rsid w:val="002C75C1"/>
    <w:rsid w:val="002C760B"/>
    <w:rsid w:val="002C7853"/>
    <w:rsid w:val="002C7C43"/>
    <w:rsid w:val="002D0351"/>
    <w:rsid w:val="002D0355"/>
    <w:rsid w:val="002D0588"/>
    <w:rsid w:val="002D0898"/>
    <w:rsid w:val="002D1508"/>
    <w:rsid w:val="002D1620"/>
    <w:rsid w:val="002D19BF"/>
    <w:rsid w:val="002D1A8D"/>
    <w:rsid w:val="002D1D27"/>
    <w:rsid w:val="002D2B21"/>
    <w:rsid w:val="002D31E3"/>
    <w:rsid w:val="002D3EC1"/>
    <w:rsid w:val="002D4086"/>
    <w:rsid w:val="002D43A3"/>
    <w:rsid w:val="002D47B1"/>
    <w:rsid w:val="002D4AD6"/>
    <w:rsid w:val="002D4D04"/>
    <w:rsid w:val="002D50FD"/>
    <w:rsid w:val="002D518A"/>
    <w:rsid w:val="002D51CE"/>
    <w:rsid w:val="002D525B"/>
    <w:rsid w:val="002D5820"/>
    <w:rsid w:val="002D5B1C"/>
    <w:rsid w:val="002D5DB1"/>
    <w:rsid w:val="002D6D99"/>
    <w:rsid w:val="002D72C1"/>
    <w:rsid w:val="002D7366"/>
    <w:rsid w:val="002D7911"/>
    <w:rsid w:val="002D7BB8"/>
    <w:rsid w:val="002D7C7E"/>
    <w:rsid w:val="002E0507"/>
    <w:rsid w:val="002E058B"/>
    <w:rsid w:val="002E05AC"/>
    <w:rsid w:val="002E0621"/>
    <w:rsid w:val="002E0899"/>
    <w:rsid w:val="002E08A4"/>
    <w:rsid w:val="002E08B8"/>
    <w:rsid w:val="002E0E7B"/>
    <w:rsid w:val="002E18D9"/>
    <w:rsid w:val="002E1DB7"/>
    <w:rsid w:val="002E22F5"/>
    <w:rsid w:val="002E2531"/>
    <w:rsid w:val="002E25FC"/>
    <w:rsid w:val="002E27C5"/>
    <w:rsid w:val="002E29FE"/>
    <w:rsid w:val="002E2F1C"/>
    <w:rsid w:val="002E35ED"/>
    <w:rsid w:val="002E3F80"/>
    <w:rsid w:val="002E3FDA"/>
    <w:rsid w:val="002E4256"/>
    <w:rsid w:val="002E453A"/>
    <w:rsid w:val="002E460F"/>
    <w:rsid w:val="002E4660"/>
    <w:rsid w:val="002E48CB"/>
    <w:rsid w:val="002E4C4B"/>
    <w:rsid w:val="002E56EF"/>
    <w:rsid w:val="002E58FD"/>
    <w:rsid w:val="002E5E42"/>
    <w:rsid w:val="002E65A9"/>
    <w:rsid w:val="002E67BD"/>
    <w:rsid w:val="002E70B2"/>
    <w:rsid w:val="002E76E9"/>
    <w:rsid w:val="002E7CB8"/>
    <w:rsid w:val="002E7D1B"/>
    <w:rsid w:val="002F0131"/>
    <w:rsid w:val="002F0154"/>
    <w:rsid w:val="002F04ED"/>
    <w:rsid w:val="002F0669"/>
    <w:rsid w:val="002F06F8"/>
    <w:rsid w:val="002F09C1"/>
    <w:rsid w:val="002F136C"/>
    <w:rsid w:val="002F2609"/>
    <w:rsid w:val="002F265F"/>
    <w:rsid w:val="002F268B"/>
    <w:rsid w:val="002F2D74"/>
    <w:rsid w:val="002F2F7F"/>
    <w:rsid w:val="002F39BE"/>
    <w:rsid w:val="002F3ADE"/>
    <w:rsid w:val="002F457D"/>
    <w:rsid w:val="002F4607"/>
    <w:rsid w:val="002F4758"/>
    <w:rsid w:val="002F49CF"/>
    <w:rsid w:val="002F50A5"/>
    <w:rsid w:val="002F516F"/>
    <w:rsid w:val="002F5B5C"/>
    <w:rsid w:val="002F61D1"/>
    <w:rsid w:val="002F6BA0"/>
    <w:rsid w:val="002F6BFA"/>
    <w:rsid w:val="002F70F5"/>
    <w:rsid w:val="002F727A"/>
    <w:rsid w:val="002F789E"/>
    <w:rsid w:val="002F7D41"/>
    <w:rsid w:val="002F7D4D"/>
    <w:rsid w:val="00300005"/>
    <w:rsid w:val="003000B3"/>
    <w:rsid w:val="00300613"/>
    <w:rsid w:val="003006D4"/>
    <w:rsid w:val="00300D72"/>
    <w:rsid w:val="0030121D"/>
    <w:rsid w:val="00301324"/>
    <w:rsid w:val="00301668"/>
    <w:rsid w:val="00301CD8"/>
    <w:rsid w:val="00301CE1"/>
    <w:rsid w:val="00302D6E"/>
    <w:rsid w:val="003030F5"/>
    <w:rsid w:val="0030334C"/>
    <w:rsid w:val="003037F6"/>
    <w:rsid w:val="00303B7C"/>
    <w:rsid w:val="00303C4F"/>
    <w:rsid w:val="0030488C"/>
    <w:rsid w:val="00304AE2"/>
    <w:rsid w:val="00304B94"/>
    <w:rsid w:val="00304EDD"/>
    <w:rsid w:val="00304FBF"/>
    <w:rsid w:val="00305698"/>
    <w:rsid w:val="00305FB6"/>
    <w:rsid w:val="003060B1"/>
    <w:rsid w:val="003062E3"/>
    <w:rsid w:val="00306444"/>
    <w:rsid w:val="003064B8"/>
    <w:rsid w:val="00306A07"/>
    <w:rsid w:val="00306A5B"/>
    <w:rsid w:val="00306C9B"/>
    <w:rsid w:val="00306F22"/>
    <w:rsid w:val="00306F85"/>
    <w:rsid w:val="0030704F"/>
    <w:rsid w:val="00307F47"/>
    <w:rsid w:val="003102E4"/>
    <w:rsid w:val="003104B7"/>
    <w:rsid w:val="0031189C"/>
    <w:rsid w:val="00311CEE"/>
    <w:rsid w:val="00311D73"/>
    <w:rsid w:val="003121DB"/>
    <w:rsid w:val="003124EC"/>
    <w:rsid w:val="003124FA"/>
    <w:rsid w:val="00312781"/>
    <w:rsid w:val="00312E87"/>
    <w:rsid w:val="00313123"/>
    <w:rsid w:val="0031388F"/>
    <w:rsid w:val="00313C77"/>
    <w:rsid w:val="00313D1A"/>
    <w:rsid w:val="00313D56"/>
    <w:rsid w:val="00314828"/>
    <w:rsid w:val="00314A4F"/>
    <w:rsid w:val="00314B77"/>
    <w:rsid w:val="00314D74"/>
    <w:rsid w:val="00314E3D"/>
    <w:rsid w:val="00315482"/>
    <w:rsid w:val="003154CF"/>
    <w:rsid w:val="00315666"/>
    <w:rsid w:val="00315A86"/>
    <w:rsid w:val="00315F88"/>
    <w:rsid w:val="0031669B"/>
    <w:rsid w:val="00316AAB"/>
    <w:rsid w:val="00316E67"/>
    <w:rsid w:val="003176B5"/>
    <w:rsid w:val="0031796E"/>
    <w:rsid w:val="00317AC8"/>
    <w:rsid w:val="00320181"/>
    <w:rsid w:val="0032043B"/>
    <w:rsid w:val="00320807"/>
    <w:rsid w:val="00320C2A"/>
    <w:rsid w:val="00320C67"/>
    <w:rsid w:val="003214DC"/>
    <w:rsid w:val="003216D0"/>
    <w:rsid w:val="00321DDD"/>
    <w:rsid w:val="00321F96"/>
    <w:rsid w:val="003224D5"/>
    <w:rsid w:val="003226E1"/>
    <w:rsid w:val="0032283D"/>
    <w:rsid w:val="00322B01"/>
    <w:rsid w:val="00322CF2"/>
    <w:rsid w:val="00323008"/>
    <w:rsid w:val="00323BB0"/>
    <w:rsid w:val="00323DD2"/>
    <w:rsid w:val="00324907"/>
    <w:rsid w:val="00324B7A"/>
    <w:rsid w:val="00324BC7"/>
    <w:rsid w:val="00324D14"/>
    <w:rsid w:val="00324DE9"/>
    <w:rsid w:val="003255CA"/>
    <w:rsid w:val="003257A7"/>
    <w:rsid w:val="00325CD0"/>
    <w:rsid w:val="00326117"/>
    <w:rsid w:val="0032655E"/>
    <w:rsid w:val="0032666B"/>
    <w:rsid w:val="00326ECF"/>
    <w:rsid w:val="00326FF6"/>
    <w:rsid w:val="003271D3"/>
    <w:rsid w:val="00327656"/>
    <w:rsid w:val="00327A06"/>
    <w:rsid w:val="00327F5F"/>
    <w:rsid w:val="00330246"/>
    <w:rsid w:val="0033052C"/>
    <w:rsid w:val="0033059B"/>
    <w:rsid w:val="0033071B"/>
    <w:rsid w:val="003307D3"/>
    <w:rsid w:val="00330C62"/>
    <w:rsid w:val="00331849"/>
    <w:rsid w:val="00331B0C"/>
    <w:rsid w:val="00331CE5"/>
    <w:rsid w:val="00331D90"/>
    <w:rsid w:val="00331DB8"/>
    <w:rsid w:val="00332196"/>
    <w:rsid w:val="003324C8"/>
    <w:rsid w:val="00332CDD"/>
    <w:rsid w:val="00333284"/>
    <w:rsid w:val="0033390B"/>
    <w:rsid w:val="003345BF"/>
    <w:rsid w:val="0033467E"/>
    <w:rsid w:val="003346A0"/>
    <w:rsid w:val="00334EF1"/>
    <w:rsid w:val="0033515B"/>
    <w:rsid w:val="003357B4"/>
    <w:rsid w:val="003357D0"/>
    <w:rsid w:val="0033599F"/>
    <w:rsid w:val="00335AC8"/>
    <w:rsid w:val="00335B9F"/>
    <w:rsid w:val="00335F47"/>
    <w:rsid w:val="00335FA4"/>
    <w:rsid w:val="003360D4"/>
    <w:rsid w:val="00336377"/>
    <w:rsid w:val="00336BAE"/>
    <w:rsid w:val="00336BF4"/>
    <w:rsid w:val="00336C7A"/>
    <w:rsid w:val="0033732A"/>
    <w:rsid w:val="0033775B"/>
    <w:rsid w:val="00337973"/>
    <w:rsid w:val="0034032E"/>
    <w:rsid w:val="0034036F"/>
    <w:rsid w:val="00340570"/>
    <w:rsid w:val="00340949"/>
    <w:rsid w:val="00340B55"/>
    <w:rsid w:val="00340B62"/>
    <w:rsid w:val="00340E25"/>
    <w:rsid w:val="00342336"/>
    <w:rsid w:val="003434A3"/>
    <w:rsid w:val="00343EA4"/>
    <w:rsid w:val="00344EDC"/>
    <w:rsid w:val="0034525E"/>
    <w:rsid w:val="00345325"/>
    <w:rsid w:val="0034538E"/>
    <w:rsid w:val="0034557D"/>
    <w:rsid w:val="00345618"/>
    <w:rsid w:val="0034562A"/>
    <w:rsid w:val="00345869"/>
    <w:rsid w:val="0034587C"/>
    <w:rsid w:val="00345929"/>
    <w:rsid w:val="00345952"/>
    <w:rsid w:val="00346021"/>
    <w:rsid w:val="003460A7"/>
    <w:rsid w:val="0034624B"/>
    <w:rsid w:val="0034644B"/>
    <w:rsid w:val="0034687B"/>
    <w:rsid w:val="00346992"/>
    <w:rsid w:val="00346ECA"/>
    <w:rsid w:val="00346FAF"/>
    <w:rsid w:val="00347305"/>
    <w:rsid w:val="003475ED"/>
    <w:rsid w:val="0034779D"/>
    <w:rsid w:val="00347C1A"/>
    <w:rsid w:val="00347C80"/>
    <w:rsid w:val="00347DD2"/>
    <w:rsid w:val="00347EF9"/>
    <w:rsid w:val="003503EB"/>
    <w:rsid w:val="003506BB"/>
    <w:rsid w:val="00350CBA"/>
    <w:rsid w:val="00350D64"/>
    <w:rsid w:val="00350F8A"/>
    <w:rsid w:val="00351598"/>
    <w:rsid w:val="003515D6"/>
    <w:rsid w:val="00351799"/>
    <w:rsid w:val="00351AAC"/>
    <w:rsid w:val="00351CC1"/>
    <w:rsid w:val="00351D79"/>
    <w:rsid w:val="00351D91"/>
    <w:rsid w:val="0035229E"/>
    <w:rsid w:val="00352310"/>
    <w:rsid w:val="0035265A"/>
    <w:rsid w:val="00352847"/>
    <w:rsid w:val="00353466"/>
    <w:rsid w:val="003537FA"/>
    <w:rsid w:val="00353EEC"/>
    <w:rsid w:val="003542FC"/>
    <w:rsid w:val="003549FB"/>
    <w:rsid w:val="00354B1B"/>
    <w:rsid w:val="00355276"/>
    <w:rsid w:val="003555A4"/>
    <w:rsid w:val="003555E3"/>
    <w:rsid w:val="0035567B"/>
    <w:rsid w:val="00355BD9"/>
    <w:rsid w:val="00355C64"/>
    <w:rsid w:val="00355DE1"/>
    <w:rsid w:val="00356132"/>
    <w:rsid w:val="003561FD"/>
    <w:rsid w:val="003563F9"/>
    <w:rsid w:val="00356A4B"/>
    <w:rsid w:val="00356C1E"/>
    <w:rsid w:val="00357226"/>
    <w:rsid w:val="00357587"/>
    <w:rsid w:val="003575E8"/>
    <w:rsid w:val="0035788E"/>
    <w:rsid w:val="00357D4D"/>
    <w:rsid w:val="003607BB"/>
    <w:rsid w:val="00360B60"/>
    <w:rsid w:val="00361250"/>
    <w:rsid w:val="003613A6"/>
    <w:rsid w:val="003616E2"/>
    <w:rsid w:val="00361830"/>
    <w:rsid w:val="003619B9"/>
    <w:rsid w:val="003622AA"/>
    <w:rsid w:val="00362C0D"/>
    <w:rsid w:val="00362DC6"/>
    <w:rsid w:val="00362EAA"/>
    <w:rsid w:val="0036305F"/>
    <w:rsid w:val="00363C1E"/>
    <w:rsid w:val="00363D9B"/>
    <w:rsid w:val="00363F98"/>
    <w:rsid w:val="003641AD"/>
    <w:rsid w:val="0036449B"/>
    <w:rsid w:val="003646BB"/>
    <w:rsid w:val="00364811"/>
    <w:rsid w:val="00364C4F"/>
    <w:rsid w:val="00364E14"/>
    <w:rsid w:val="00364EAA"/>
    <w:rsid w:val="003651DC"/>
    <w:rsid w:val="00365680"/>
    <w:rsid w:val="00365B1E"/>
    <w:rsid w:val="00365BBB"/>
    <w:rsid w:val="00365D8E"/>
    <w:rsid w:val="003660A0"/>
    <w:rsid w:val="0036695A"/>
    <w:rsid w:val="00366967"/>
    <w:rsid w:val="003677F4"/>
    <w:rsid w:val="00367A47"/>
    <w:rsid w:val="00367E16"/>
    <w:rsid w:val="00367EA9"/>
    <w:rsid w:val="003703B7"/>
    <w:rsid w:val="003706CC"/>
    <w:rsid w:val="003706E4"/>
    <w:rsid w:val="00371146"/>
    <w:rsid w:val="0037121E"/>
    <w:rsid w:val="0037141B"/>
    <w:rsid w:val="003719F2"/>
    <w:rsid w:val="00371B68"/>
    <w:rsid w:val="0037259A"/>
    <w:rsid w:val="003726F8"/>
    <w:rsid w:val="00372B8A"/>
    <w:rsid w:val="00372CEE"/>
    <w:rsid w:val="0037316C"/>
    <w:rsid w:val="00373490"/>
    <w:rsid w:val="0037380A"/>
    <w:rsid w:val="00373FAF"/>
    <w:rsid w:val="00374013"/>
    <w:rsid w:val="00374014"/>
    <w:rsid w:val="00374061"/>
    <w:rsid w:val="00374DDE"/>
    <w:rsid w:val="00374F1D"/>
    <w:rsid w:val="00374F68"/>
    <w:rsid w:val="00374F77"/>
    <w:rsid w:val="0037524D"/>
    <w:rsid w:val="003752CF"/>
    <w:rsid w:val="003753A7"/>
    <w:rsid w:val="003753EA"/>
    <w:rsid w:val="00375BE5"/>
    <w:rsid w:val="00376512"/>
    <w:rsid w:val="00376604"/>
    <w:rsid w:val="00376AD2"/>
    <w:rsid w:val="00376E30"/>
    <w:rsid w:val="0037722F"/>
    <w:rsid w:val="003775A8"/>
    <w:rsid w:val="0037777F"/>
    <w:rsid w:val="00377B9F"/>
    <w:rsid w:val="00377EA8"/>
    <w:rsid w:val="0038045E"/>
    <w:rsid w:val="003804C7"/>
    <w:rsid w:val="00380DFA"/>
    <w:rsid w:val="00381113"/>
    <w:rsid w:val="003813EE"/>
    <w:rsid w:val="003814CD"/>
    <w:rsid w:val="0038152A"/>
    <w:rsid w:val="003817A3"/>
    <w:rsid w:val="00381A2A"/>
    <w:rsid w:val="00381F30"/>
    <w:rsid w:val="003827ED"/>
    <w:rsid w:val="00382AEB"/>
    <w:rsid w:val="00382C2A"/>
    <w:rsid w:val="00383120"/>
    <w:rsid w:val="0038312F"/>
    <w:rsid w:val="00383261"/>
    <w:rsid w:val="0038389A"/>
    <w:rsid w:val="00383A55"/>
    <w:rsid w:val="00383AED"/>
    <w:rsid w:val="00383C14"/>
    <w:rsid w:val="00383CA6"/>
    <w:rsid w:val="00383DBA"/>
    <w:rsid w:val="00383F73"/>
    <w:rsid w:val="003841D3"/>
    <w:rsid w:val="00384C5C"/>
    <w:rsid w:val="00384E60"/>
    <w:rsid w:val="00385546"/>
    <w:rsid w:val="003855B2"/>
    <w:rsid w:val="003862D1"/>
    <w:rsid w:val="003864D4"/>
    <w:rsid w:val="00387820"/>
    <w:rsid w:val="00387CEF"/>
    <w:rsid w:val="00387F4D"/>
    <w:rsid w:val="00390394"/>
    <w:rsid w:val="00390BF7"/>
    <w:rsid w:val="00391652"/>
    <w:rsid w:val="0039182D"/>
    <w:rsid w:val="003918E9"/>
    <w:rsid w:val="00391B97"/>
    <w:rsid w:val="00391BC8"/>
    <w:rsid w:val="00391E6B"/>
    <w:rsid w:val="003921EF"/>
    <w:rsid w:val="0039228E"/>
    <w:rsid w:val="003922D6"/>
    <w:rsid w:val="003927CE"/>
    <w:rsid w:val="00392ACC"/>
    <w:rsid w:val="00392B4F"/>
    <w:rsid w:val="00392B6D"/>
    <w:rsid w:val="00392F6A"/>
    <w:rsid w:val="00392FF4"/>
    <w:rsid w:val="003931E8"/>
    <w:rsid w:val="00393376"/>
    <w:rsid w:val="003933A4"/>
    <w:rsid w:val="003933D7"/>
    <w:rsid w:val="00393875"/>
    <w:rsid w:val="00393E49"/>
    <w:rsid w:val="003947EB"/>
    <w:rsid w:val="00394A3F"/>
    <w:rsid w:val="0039504C"/>
    <w:rsid w:val="00395190"/>
    <w:rsid w:val="003957E5"/>
    <w:rsid w:val="00395EFE"/>
    <w:rsid w:val="0039601A"/>
    <w:rsid w:val="003965D7"/>
    <w:rsid w:val="003969C0"/>
    <w:rsid w:val="00396F07"/>
    <w:rsid w:val="00397260"/>
    <w:rsid w:val="0039747C"/>
    <w:rsid w:val="00397DF7"/>
    <w:rsid w:val="00397F60"/>
    <w:rsid w:val="003A0041"/>
    <w:rsid w:val="003A00FA"/>
    <w:rsid w:val="003A0318"/>
    <w:rsid w:val="003A08FE"/>
    <w:rsid w:val="003A1039"/>
    <w:rsid w:val="003A1A8A"/>
    <w:rsid w:val="003A1AC0"/>
    <w:rsid w:val="003A1BEB"/>
    <w:rsid w:val="003A1E47"/>
    <w:rsid w:val="003A24BD"/>
    <w:rsid w:val="003A27C2"/>
    <w:rsid w:val="003A3028"/>
    <w:rsid w:val="003A3138"/>
    <w:rsid w:val="003A332D"/>
    <w:rsid w:val="003A4199"/>
    <w:rsid w:val="003A4589"/>
    <w:rsid w:val="003A47E9"/>
    <w:rsid w:val="003A4918"/>
    <w:rsid w:val="003A4E18"/>
    <w:rsid w:val="003A5214"/>
    <w:rsid w:val="003A542E"/>
    <w:rsid w:val="003A554F"/>
    <w:rsid w:val="003A55F0"/>
    <w:rsid w:val="003A5AF5"/>
    <w:rsid w:val="003A5E74"/>
    <w:rsid w:val="003A6024"/>
    <w:rsid w:val="003A624F"/>
    <w:rsid w:val="003A63B5"/>
    <w:rsid w:val="003A64F1"/>
    <w:rsid w:val="003A657C"/>
    <w:rsid w:val="003A7295"/>
    <w:rsid w:val="003A7500"/>
    <w:rsid w:val="003A7FA2"/>
    <w:rsid w:val="003A7FF2"/>
    <w:rsid w:val="003B0574"/>
    <w:rsid w:val="003B0B2A"/>
    <w:rsid w:val="003B0B85"/>
    <w:rsid w:val="003B0D85"/>
    <w:rsid w:val="003B1900"/>
    <w:rsid w:val="003B19E9"/>
    <w:rsid w:val="003B1AC6"/>
    <w:rsid w:val="003B1D47"/>
    <w:rsid w:val="003B1DBA"/>
    <w:rsid w:val="003B1F82"/>
    <w:rsid w:val="003B1FE9"/>
    <w:rsid w:val="003B1FF2"/>
    <w:rsid w:val="003B22B7"/>
    <w:rsid w:val="003B2A84"/>
    <w:rsid w:val="003B2DF3"/>
    <w:rsid w:val="003B312F"/>
    <w:rsid w:val="003B34F4"/>
    <w:rsid w:val="003B3551"/>
    <w:rsid w:val="003B35B9"/>
    <w:rsid w:val="003B398B"/>
    <w:rsid w:val="003B3CF2"/>
    <w:rsid w:val="003B3D87"/>
    <w:rsid w:val="003B4158"/>
    <w:rsid w:val="003B42C7"/>
    <w:rsid w:val="003B42D9"/>
    <w:rsid w:val="003B43B1"/>
    <w:rsid w:val="003B4469"/>
    <w:rsid w:val="003B4714"/>
    <w:rsid w:val="003B48E6"/>
    <w:rsid w:val="003B4C8A"/>
    <w:rsid w:val="003B5308"/>
    <w:rsid w:val="003B57BB"/>
    <w:rsid w:val="003B5B26"/>
    <w:rsid w:val="003B6144"/>
    <w:rsid w:val="003B625D"/>
    <w:rsid w:val="003B6566"/>
    <w:rsid w:val="003B6BE9"/>
    <w:rsid w:val="003B70D7"/>
    <w:rsid w:val="003B71D2"/>
    <w:rsid w:val="003B782D"/>
    <w:rsid w:val="003B7988"/>
    <w:rsid w:val="003B7B2E"/>
    <w:rsid w:val="003B7D72"/>
    <w:rsid w:val="003B7EB9"/>
    <w:rsid w:val="003C0538"/>
    <w:rsid w:val="003C0830"/>
    <w:rsid w:val="003C11EC"/>
    <w:rsid w:val="003C124C"/>
    <w:rsid w:val="003C14AC"/>
    <w:rsid w:val="003C18EE"/>
    <w:rsid w:val="003C1999"/>
    <w:rsid w:val="003C19B4"/>
    <w:rsid w:val="003C19FE"/>
    <w:rsid w:val="003C206F"/>
    <w:rsid w:val="003C22A5"/>
    <w:rsid w:val="003C22DE"/>
    <w:rsid w:val="003C258B"/>
    <w:rsid w:val="003C26E1"/>
    <w:rsid w:val="003C283D"/>
    <w:rsid w:val="003C2D2D"/>
    <w:rsid w:val="003C2DCD"/>
    <w:rsid w:val="003C3097"/>
    <w:rsid w:val="003C37EE"/>
    <w:rsid w:val="003C396C"/>
    <w:rsid w:val="003C3AC8"/>
    <w:rsid w:val="003C3D6A"/>
    <w:rsid w:val="003C41B6"/>
    <w:rsid w:val="003C4C05"/>
    <w:rsid w:val="003C4C37"/>
    <w:rsid w:val="003C4CF6"/>
    <w:rsid w:val="003C5095"/>
    <w:rsid w:val="003C51CE"/>
    <w:rsid w:val="003C5374"/>
    <w:rsid w:val="003C6418"/>
    <w:rsid w:val="003C65A5"/>
    <w:rsid w:val="003C660C"/>
    <w:rsid w:val="003C67CD"/>
    <w:rsid w:val="003C6839"/>
    <w:rsid w:val="003C699F"/>
    <w:rsid w:val="003C69D4"/>
    <w:rsid w:val="003C6E3F"/>
    <w:rsid w:val="003C7779"/>
    <w:rsid w:val="003C7924"/>
    <w:rsid w:val="003C7C3E"/>
    <w:rsid w:val="003C7F32"/>
    <w:rsid w:val="003D0402"/>
    <w:rsid w:val="003D068F"/>
    <w:rsid w:val="003D08B2"/>
    <w:rsid w:val="003D0936"/>
    <w:rsid w:val="003D0BAE"/>
    <w:rsid w:val="003D0C42"/>
    <w:rsid w:val="003D0F7E"/>
    <w:rsid w:val="003D11D4"/>
    <w:rsid w:val="003D135F"/>
    <w:rsid w:val="003D1420"/>
    <w:rsid w:val="003D15FA"/>
    <w:rsid w:val="003D16B1"/>
    <w:rsid w:val="003D1B70"/>
    <w:rsid w:val="003D1D72"/>
    <w:rsid w:val="003D211B"/>
    <w:rsid w:val="003D231D"/>
    <w:rsid w:val="003D24D3"/>
    <w:rsid w:val="003D2A6C"/>
    <w:rsid w:val="003D2AC5"/>
    <w:rsid w:val="003D3465"/>
    <w:rsid w:val="003D3E10"/>
    <w:rsid w:val="003D401F"/>
    <w:rsid w:val="003D426E"/>
    <w:rsid w:val="003D4799"/>
    <w:rsid w:val="003D4CDE"/>
    <w:rsid w:val="003D4F73"/>
    <w:rsid w:val="003D5078"/>
    <w:rsid w:val="003D5B54"/>
    <w:rsid w:val="003D620E"/>
    <w:rsid w:val="003D6944"/>
    <w:rsid w:val="003D6CF0"/>
    <w:rsid w:val="003D6E39"/>
    <w:rsid w:val="003D6E3E"/>
    <w:rsid w:val="003D76C4"/>
    <w:rsid w:val="003D7A1D"/>
    <w:rsid w:val="003D7BDC"/>
    <w:rsid w:val="003E0A5A"/>
    <w:rsid w:val="003E112A"/>
    <w:rsid w:val="003E1455"/>
    <w:rsid w:val="003E16B0"/>
    <w:rsid w:val="003E1B78"/>
    <w:rsid w:val="003E1B98"/>
    <w:rsid w:val="003E1C9A"/>
    <w:rsid w:val="003E1FDD"/>
    <w:rsid w:val="003E257E"/>
    <w:rsid w:val="003E2682"/>
    <w:rsid w:val="003E2809"/>
    <w:rsid w:val="003E2A79"/>
    <w:rsid w:val="003E3315"/>
    <w:rsid w:val="003E33CE"/>
    <w:rsid w:val="003E471D"/>
    <w:rsid w:val="003E49C1"/>
    <w:rsid w:val="003E4B02"/>
    <w:rsid w:val="003E4ED8"/>
    <w:rsid w:val="003E4F73"/>
    <w:rsid w:val="003E5205"/>
    <w:rsid w:val="003E522C"/>
    <w:rsid w:val="003E5949"/>
    <w:rsid w:val="003E5DA2"/>
    <w:rsid w:val="003E606B"/>
    <w:rsid w:val="003E67F4"/>
    <w:rsid w:val="003E6B8A"/>
    <w:rsid w:val="003E6F58"/>
    <w:rsid w:val="003E744A"/>
    <w:rsid w:val="003E7514"/>
    <w:rsid w:val="003E76D1"/>
    <w:rsid w:val="003E7AB1"/>
    <w:rsid w:val="003F0440"/>
    <w:rsid w:val="003F0A03"/>
    <w:rsid w:val="003F16AC"/>
    <w:rsid w:val="003F1E8E"/>
    <w:rsid w:val="003F243C"/>
    <w:rsid w:val="003F2479"/>
    <w:rsid w:val="003F24C1"/>
    <w:rsid w:val="003F24EC"/>
    <w:rsid w:val="003F26F5"/>
    <w:rsid w:val="003F2AA2"/>
    <w:rsid w:val="003F2C44"/>
    <w:rsid w:val="003F3162"/>
    <w:rsid w:val="003F388B"/>
    <w:rsid w:val="003F4289"/>
    <w:rsid w:val="003F4701"/>
    <w:rsid w:val="003F4BEA"/>
    <w:rsid w:val="003F4D34"/>
    <w:rsid w:val="003F5899"/>
    <w:rsid w:val="003F5FE5"/>
    <w:rsid w:val="003F627B"/>
    <w:rsid w:val="003F677B"/>
    <w:rsid w:val="003F69B1"/>
    <w:rsid w:val="003F70E8"/>
    <w:rsid w:val="003F7117"/>
    <w:rsid w:val="003F711A"/>
    <w:rsid w:val="003F7381"/>
    <w:rsid w:val="003F7C1E"/>
    <w:rsid w:val="0040068A"/>
    <w:rsid w:val="00400B63"/>
    <w:rsid w:val="00401438"/>
    <w:rsid w:val="0040145D"/>
    <w:rsid w:val="00401464"/>
    <w:rsid w:val="004015C1"/>
    <w:rsid w:val="00401FEC"/>
    <w:rsid w:val="0040257F"/>
    <w:rsid w:val="00402660"/>
    <w:rsid w:val="00402C34"/>
    <w:rsid w:val="00402F98"/>
    <w:rsid w:val="00403276"/>
    <w:rsid w:val="00403300"/>
    <w:rsid w:val="004033D9"/>
    <w:rsid w:val="00403540"/>
    <w:rsid w:val="00403A2E"/>
    <w:rsid w:val="004042C3"/>
    <w:rsid w:val="004045C2"/>
    <w:rsid w:val="00404867"/>
    <w:rsid w:val="004048C0"/>
    <w:rsid w:val="00404ECA"/>
    <w:rsid w:val="00405EF5"/>
    <w:rsid w:val="0040602E"/>
    <w:rsid w:val="004069FC"/>
    <w:rsid w:val="00406ADE"/>
    <w:rsid w:val="00406D58"/>
    <w:rsid w:val="00406F3E"/>
    <w:rsid w:val="004071AF"/>
    <w:rsid w:val="00410564"/>
    <w:rsid w:val="00410882"/>
    <w:rsid w:val="00410F16"/>
    <w:rsid w:val="0041151A"/>
    <w:rsid w:val="00411572"/>
    <w:rsid w:val="004115DC"/>
    <w:rsid w:val="004117BB"/>
    <w:rsid w:val="00411B9B"/>
    <w:rsid w:val="00411EFB"/>
    <w:rsid w:val="00412243"/>
    <w:rsid w:val="00412BF8"/>
    <w:rsid w:val="004131A0"/>
    <w:rsid w:val="004132A8"/>
    <w:rsid w:val="00413519"/>
    <w:rsid w:val="004135CB"/>
    <w:rsid w:val="004139B3"/>
    <w:rsid w:val="00413F5D"/>
    <w:rsid w:val="00413F9D"/>
    <w:rsid w:val="00414476"/>
    <w:rsid w:val="00414666"/>
    <w:rsid w:val="00414BC0"/>
    <w:rsid w:val="00414C74"/>
    <w:rsid w:val="00414CE8"/>
    <w:rsid w:val="00414F04"/>
    <w:rsid w:val="00414FCD"/>
    <w:rsid w:val="00415A59"/>
    <w:rsid w:val="00416BC7"/>
    <w:rsid w:val="00416E70"/>
    <w:rsid w:val="004174A0"/>
    <w:rsid w:val="004176B0"/>
    <w:rsid w:val="0041780E"/>
    <w:rsid w:val="00417A89"/>
    <w:rsid w:val="00417EC6"/>
    <w:rsid w:val="00417F5E"/>
    <w:rsid w:val="00417F76"/>
    <w:rsid w:val="004200B4"/>
    <w:rsid w:val="00420917"/>
    <w:rsid w:val="00420946"/>
    <w:rsid w:val="00420CF4"/>
    <w:rsid w:val="00421152"/>
    <w:rsid w:val="004216F4"/>
    <w:rsid w:val="004218AA"/>
    <w:rsid w:val="00422164"/>
    <w:rsid w:val="004224E8"/>
    <w:rsid w:val="00422873"/>
    <w:rsid w:val="00422AB1"/>
    <w:rsid w:val="00422C0A"/>
    <w:rsid w:val="00423076"/>
    <w:rsid w:val="004231A6"/>
    <w:rsid w:val="00423200"/>
    <w:rsid w:val="00423246"/>
    <w:rsid w:val="004232AB"/>
    <w:rsid w:val="00424165"/>
    <w:rsid w:val="00424456"/>
    <w:rsid w:val="00424E48"/>
    <w:rsid w:val="00424FA0"/>
    <w:rsid w:val="00425090"/>
    <w:rsid w:val="004252E2"/>
    <w:rsid w:val="004253B6"/>
    <w:rsid w:val="00425594"/>
    <w:rsid w:val="00425B10"/>
    <w:rsid w:val="00425D06"/>
    <w:rsid w:val="00426056"/>
    <w:rsid w:val="00426078"/>
    <w:rsid w:val="004263B2"/>
    <w:rsid w:val="00426527"/>
    <w:rsid w:val="00426BD6"/>
    <w:rsid w:val="00427045"/>
    <w:rsid w:val="00427240"/>
    <w:rsid w:val="00430229"/>
    <w:rsid w:val="004304C8"/>
    <w:rsid w:val="004306D4"/>
    <w:rsid w:val="00430AC0"/>
    <w:rsid w:val="00430E20"/>
    <w:rsid w:val="00431365"/>
    <w:rsid w:val="004313D9"/>
    <w:rsid w:val="00431441"/>
    <w:rsid w:val="00431452"/>
    <w:rsid w:val="00431C0E"/>
    <w:rsid w:val="00431CDE"/>
    <w:rsid w:val="00432137"/>
    <w:rsid w:val="00432448"/>
    <w:rsid w:val="004327A5"/>
    <w:rsid w:val="004327B1"/>
    <w:rsid w:val="00432B29"/>
    <w:rsid w:val="004333D0"/>
    <w:rsid w:val="00433DB4"/>
    <w:rsid w:val="00433E83"/>
    <w:rsid w:val="004340E1"/>
    <w:rsid w:val="00434146"/>
    <w:rsid w:val="004342BA"/>
    <w:rsid w:val="0043440A"/>
    <w:rsid w:val="004346A0"/>
    <w:rsid w:val="004347FD"/>
    <w:rsid w:val="004348A5"/>
    <w:rsid w:val="00434AAF"/>
    <w:rsid w:val="00434CA6"/>
    <w:rsid w:val="00434E1D"/>
    <w:rsid w:val="00435010"/>
    <w:rsid w:val="00435CDE"/>
    <w:rsid w:val="00435F45"/>
    <w:rsid w:val="004361F1"/>
    <w:rsid w:val="004362A0"/>
    <w:rsid w:val="0043633F"/>
    <w:rsid w:val="0043652E"/>
    <w:rsid w:val="0043662D"/>
    <w:rsid w:val="00436758"/>
    <w:rsid w:val="00437184"/>
    <w:rsid w:val="00437237"/>
    <w:rsid w:val="004372D0"/>
    <w:rsid w:val="004378C2"/>
    <w:rsid w:val="00437C96"/>
    <w:rsid w:val="00440648"/>
    <w:rsid w:val="004406A5"/>
    <w:rsid w:val="004406F0"/>
    <w:rsid w:val="00440C2F"/>
    <w:rsid w:val="00441442"/>
    <w:rsid w:val="00441443"/>
    <w:rsid w:val="00441C60"/>
    <w:rsid w:val="00441CAC"/>
    <w:rsid w:val="00441CAF"/>
    <w:rsid w:val="00442181"/>
    <w:rsid w:val="004424EC"/>
    <w:rsid w:val="0044293A"/>
    <w:rsid w:val="00442B5E"/>
    <w:rsid w:val="00442E5A"/>
    <w:rsid w:val="00442F35"/>
    <w:rsid w:val="00443003"/>
    <w:rsid w:val="00443582"/>
    <w:rsid w:val="004437B0"/>
    <w:rsid w:val="0044421F"/>
    <w:rsid w:val="00444226"/>
    <w:rsid w:val="00445136"/>
    <w:rsid w:val="004455BF"/>
    <w:rsid w:val="0044571B"/>
    <w:rsid w:val="004458A7"/>
    <w:rsid w:val="00445A58"/>
    <w:rsid w:val="00445D93"/>
    <w:rsid w:val="004464BD"/>
    <w:rsid w:val="0044654D"/>
    <w:rsid w:val="00446612"/>
    <w:rsid w:val="004468B4"/>
    <w:rsid w:val="00446D57"/>
    <w:rsid w:val="00446E5D"/>
    <w:rsid w:val="00447176"/>
    <w:rsid w:val="0045000F"/>
    <w:rsid w:val="0045012E"/>
    <w:rsid w:val="00450245"/>
    <w:rsid w:val="00450267"/>
    <w:rsid w:val="00450445"/>
    <w:rsid w:val="00451853"/>
    <w:rsid w:val="00452465"/>
    <w:rsid w:val="0045276D"/>
    <w:rsid w:val="004529BC"/>
    <w:rsid w:val="00452A3F"/>
    <w:rsid w:val="00453678"/>
    <w:rsid w:val="0045398E"/>
    <w:rsid w:val="00453AF1"/>
    <w:rsid w:val="00453D01"/>
    <w:rsid w:val="00453E1D"/>
    <w:rsid w:val="0045410B"/>
    <w:rsid w:val="00454402"/>
    <w:rsid w:val="00454EF7"/>
    <w:rsid w:val="004552A7"/>
    <w:rsid w:val="00455371"/>
    <w:rsid w:val="0045557B"/>
    <w:rsid w:val="0045557D"/>
    <w:rsid w:val="0045597F"/>
    <w:rsid w:val="00455C55"/>
    <w:rsid w:val="00455FE5"/>
    <w:rsid w:val="00456990"/>
    <w:rsid w:val="00456E23"/>
    <w:rsid w:val="00456FDE"/>
    <w:rsid w:val="004579BC"/>
    <w:rsid w:val="004579E2"/>
    <w:rsid w:val="00457C72"/>
    <w:rsid w:val="0046009C"/>
    <w:rsid w:val="0046035B"/>
    <w:rsid w:val="0046076F"/>
    <w:rsid w:val="004608D1"/>
    <w:rsid w:val="004609C9"/>
    <w:rsid w:val="00460B3F"/>
    <w:rsid w:val="00460C4B"/>
    <w:rsid w:val="00460DF2"/>
    <w:rsid w:val="00461116"/>
    <w:rsid w:val="00461306"/>
    <w:rsid w:val="00461934"/>
    <w:rsid w:val="00461B32"/>
    <w:rsid w:val="00461EB1"/>
    <w:rsid w:val="004625FB"/>
    <w:rsid w:val="00462C95"/>
    <w:rsid w:val="00463447"/>
    <w:rsid w:val="00463459"/>
    <w:rsid w:val="00463A70"/>
    <w:rsid w:val="0046476E"/>
    <w:rsid w:val="00464771"/>
    <w:rsid w:val="004648BB"/>
    <w:rsid w:val="00464CB2"/>
    <w:rsid w:val="00464E74"/>
    <w:rsid w:val="00464E9E"/>
    <w:rsid w:val="00465033"/>
    <w:rsid w:val="00465809"/>
    <w:rsid w:val="00465EA2"/>
    <w:rsid w:val="00465FB4"/>
    <w:rsid w:val="00466356"/>
    <w:rsid w:val="00466BEE"/>
    <w:rsid w:val="00466C41"/>
    <w:rsid w:val="00467360"/>
    <w:rsid w:val="0046737E"/>
    <w:rsid w:val="004677D3"/>
    <w:rsid w:val="00467AA0"/>
    <w:rsid w:val="00467B41"/>
    <w:rsid w:val="00467E85"/>
    <w:rsid w:val="00467FC7"/>
    <w:rsid w:val="00470174"/>
    <w:rsid w:val="00470219"/>
    <w:rsid w:val="00470318"/>
    <w:rsid w:val="00470853"/>
    <w:rsid w:val="00470A9B"/>
    <w:rsid w:val="0047132D"/>
    <w:rsid w:val="00471557"/>
    <w:rsid w:val="00471848"/>
    <w:rsid w:val="00471946"/>
    <w:rsid w:val="00471959"/>
    <w:rsid w:val="00472195"/>
    <w:rsid w:val="0047286A"/>
    <w:rsid w:val="00472969"/>
    <w:rsid w:val="004729AC"/>
    <w:rsid w:val="004729AE"/>
    <w:rsid w:val="00472AB8"/>
    <w:rsid w:val="004731EC"/>
    <w:rsid w:val="00473317"/>
    <w:rsid w:val="0047378A"/>
    <w:rsid w:val="00473798"/>
    <w:rsid w:val="0047482C"/>
    <w:rsid w:val="00474A4E"/>
    <w:rsid w:val="00474DF2"/>
    <w:rsid w:val="00474ED0"/>
    <w:rsid w:val="004751AF"/>
    <w:rsid w:val="00475563"/>
    <w:rsid w:val="004756AD"/>
    <w:rsid w:val="00475A9E"/>
    <w:rsid w:val="00475D40"/>
    <w:rsid w:val="00476531"/>
    <w:rsid w:val="00476A70"/>
    <w:rsid w:val="00476EC0"/>
    <w:rsid w:val="0047751B"/>
    <w:rsid w:val="00477FC1"/>
    <w:rsid w:val="004801D0"/>
    <w:rsid w:val="0048055D"/>
    <w:rsid w:val="00480864"/>
    <w:rsid w:val="00480B69"/>
    <w:rsid w:val="00480E5F"/>
    <w:rsid w:val="004817B9"/>
    <w:rsid w:val="00481B6F"/>
    <w:rsid w:val="00481B75"/>
    <w:rsid w:val="00481E31"/>
    <w:rsid w:val="00481F48"/>
    <w:rsid w:val="00482469"/>
    <w:rsid w:val="00482AAE"/>
    <w:rsid w:val="00482EA9"/>
    <w:rsid w:val="0048312A"/>
    <w:rsid w:val="004832BE"/>
    <w:rsid w:val="00483754"/>
    <w:rsid w:val="004837FC"/>
    <w:rsid w:val="004839EE"/>
    <w:rsid w:val="00483C43"/>
    <w:rsid w:val="00483FCC"/>
    <w:rsid w:val="00483FF1"/>
    <w:rsid w:val="00484093"/>
    <w:rsid w:val="0048413C"/>
    <w:rsid w:val="004841AA"/>
    <w:rsid w:val="004841EE"/>
    <w:rsid w:val="00484480"/>
    <w:rsid w:val="00484709"/>
    <w:rsid w:val="00484777"/>
    <w:rsid w:val="00484CDD"/>
    <w:rsid w:val="0048507D"/>
    <w:rsid w:val="004850B0"/>
    <w:rsid w:val="0048559D"/>
    <w:rsid w:val="00485D10"/>
    <w:rsid w:val="004865F5"/>
    <w:rsid w:val="004866A6"/>
    <w:rsid w:val="004866C4"/>
    <w:rsid w:val="00486908"/>
    <w:rsid w:val="00486AD4"/>
    <w:rsid w:val="00486B8B"/>
    <w:rsid w:val="00486F4C"/>
    <w:rsid w:val="00486F92"/>
    <w:rsid w:val="00487279"/>
    <w:rsid w:val="004872C8"/>
    <w:rsid w:val="004872D0"/>
    <w:rsid w:val="00487719"/>
    <w:rsid w:val="00487B90"/>
    <w:rsid w:val="00487E96"/>
    <w:rsid w:val="00490242"/>
    <w:rsid w:val="0049032F"/>
    <w:rsid w:val="004903C4"/>
    <w:rsid w:val="00490761"/>
    <w:rsid w:val="00490B3E"/>
    <w:rsid w:val="00490F5E"/>
    <w:rsid w:val="004911EE"/>
    <w:rsid w:val="00491328"/>
    <w:rsid w:val="00491E27"/>
    <w:rsid w:val="0049254A"/>
    <w:rsid w:val="00492AB0"/>
    <w:rsid w:val="004933FC"/>
    <w:rsid w:val="004934B3"/>
    <w:rsid w:val="00493D90"/>
    <w:rsid w:val="00493F4D"/>
    <w:rsid w:val="004945B2"/>
    <w:rsid w:val="00494729"/>
    <w:rsid w:val="004949BE"/>
    <w:rsid w:val="00495070"/>
    <w:rsid w:val="0049518C"/>
    <w:rsid w:val="00495337"/>
    <w:rsid w:val="004958A2"/>
    <w:rsid w:val="00495AB9"/>
    <w:rsid w:val="00495D69"/>
    <w:rsid w:val="00495E81"/>
    <w:rsid w:val="004967C4"/>
    <w:rsid w:val="00497589"/>
    <w:rsid w:val="0049763A"/>
    <w:rsid w:val="00497901"/>
    <w:rsid w:val="004979B9"/>
    <w:rsid w:val="00497B17"/>
    <w:rsid w:val="004A08DA"/>
    <w:rsid w:val="004A09FE"/>
    <w:rsid w:val="004A0F8E"/>
    <w:rsid w:val="004A17CC"/>
    <w:rsid w:val="004A207B"/>
    <w:rsid w:val="004A2673"/>
    <w:rsid w:val="004A28D2"/>
    <w:rsid w:val="004A2EC4"/>
    <w:rsid w:val="004A300D"/>
    <w:rsid w:val="004A30BE"/>
    <w:rsid w:val="004A34E2"/>
    <w:rsid w:val="004A380D"/>
    <w:rsid w:val="004A398E"/>
    <w:rsid w:val="004A3CC2"/>
    <w:rsid w:val="004A3DB5"/>
    <w:rsid w:val="004A40C0"/>
    <w:rsid w:val="004A432B"/>
    <w:rsid w:val="004A4498"/>
    <w:rsid w:val="004A4859"/>
    <w:rsid w:val="004A4AC4"/>
    <w:rsid w:val="004A53FA"/>
    <w:rsid w:val="004A5B8C"/>
    <w:rsid w:val="004A5CA9"/>
    <w:rsid w:val="004A66D9"/>
    <w:rsid w:val="004A69FE"/>
    <w:rsid w:val="004A7096"/>
    <w:rsid w:val="004A7333"/>
    <w:rsid w:val="004A73D8"/>
    <w:rsid w:val="004A766B"/>
    <w:rsid w:val="004B01E2"/>
    <w:rsid w:val="004B04E9"/>
    <w:rsid w:val="004B076E"/>
    <w:rsid w:val="004B0A58"/>
    <w:rsid w:val="004B0ADF"/>
    <w:rsid w:val="004B0F0E"/>
    <w:rsid w:val="004B144F"/>
    <w:rsid w:val="004B2470"/>
    <w:rsid w:val="004B2B99"/>
    <w:rsid w:val="004B2F6B"/>
    <w:rsid w:val="004B3258"/>
    <w:rsid w:val="004B35F4"/>
    <w:rsid w:val="004B3B14"/>
    <w:rsid w:val="004B3BDD"/>
    <w:rsid w:val="004B3D12"/>
    <w:rsid w:val="004B40D4"/>
    <w:rsid w:val="004B4496"/>
    <w:rsid w:val="004B4805"/>
    <w:rsid w:val="004B4A94"/>
    <w:rsid w:val="004B518A"/>
    <w:rsid w:val="004B5212"/>
    <w:rsid w:val="004B5263"/>
    <w:rsid w:val="004B5274"/>
    <w:rsid w:val="004B5EA0"/>
    <w:rsid w:val="004B6188"/>
    <w:rsid w:val="004B6593"/>
    <w:rsid w:val="004B65FC"/>
    <w:rsid w:val="004B6882"/>
    <w:rsid w:val="004B694E"/>
    <w:rsid w:val="004B6A4E"/>
    <w:rsid w:val="004B6A69"/>
    <w:rsid w:val="004B73B1"/>
    <w:rsid w:val="004B74E3"/>
    <w:rsid w:val="004B7944"/>
    <w:rsid w:val="004B79C0"/>
    <w:rsid w:val="004C02C7"/>
    <w:rsid w:val="004C09C2"/>
    <w:rsid w:val="004C0ECE"/>
    <w:rsid w:val="004C0F3D"/>
    <w:rsid w:val="004C10A9"/>
    <w:rsid w:val="004C1BC8"/>
    <w:rsid w:val="004C1DD3"/>
    <w:rsid w:val="004C22E4"/>
    <w:rsid w:val="004C2D6C"/>
    <w:rsid w:val="004C3004"/>
    <w:rsid w:val="004C39EF"/>
    <w:rsid w:val="004C4483"/>
    <w:rsid w:val="004C58F9"/>
    <w:rsid w:val="004C59AA"/>
    <w:rsid w:val="004C5A65"/>
    <w:rsid w:val="004C5DDD"/>
    <w:rsid w:val="004C60F0"/>
    <w:rsid w:val="004C65ED"/>
    <w:rsid w:val="004C6CF3"/>
    <w:rsid w:val="004C6F20"/>
    <w:rsid w:val="004C6F67"/>
    <w:rsid w:val="004C6FBF"/>
    <w:rsid w:val="004C727B"/>
    <w:rsid w:val="004C749E"/>
    <w:rsid w:val="004C7500"/>
    <w:rsid w:val="004C76EE"/>
    <w:rsid w:val="004C7852"/>
    <w:rsid w:val="004C798A"/>
    <w:rsid w:val="004C7C3F"/>
    <w:rsid w:val="004C7EC1"/>
    <w:rsid w:val="004C7EEF"/>
    <w:rsid w:val="004D0420"/>
    <w:rsid w:val="004D057F"/>
    <w:rsid w:val="004D09E1"/>
    <w:rsid w:val="004D0B83"/>
    <w:rsid w:val="004D0E2A"/>
    <w:rsid w:val="004D1539"/>
    <w:rsid w:val="004D15B8"/>
    <w:rsid w:val="004D16FE"/>
    <w:rsid w:val="004D19BC"/>
    <w:rsid w:val="004D1AEC"/>
    <w:rsid w:val="004D1F56"/>
    <w:rsid w:val="004D2473"/>
    <w:rsid w:val="004D25AD"/>
    <w:rsid w:val="004D2AD4"/>
    <w:rsid w:val="004D2B88"/>
    <w:rsid w:val="004D2D80"/>
    <w:rsid w:val="004D3540"/>
    <w:rsid w:val="004D387E"/>
    <w:rsid w:val="004D3C5F"/>
    <w:rsid w:val="004D3F62"/>
    <w:rsid w:val="004D4050"/>
    <w:rsid w:val="004D472B"/>
    <w:rsid w:val="004D5108"/>
    <w:rsid w:val="004D57B9"/>
    <w:rsid w:val="004D59C6"/>
    <w:rsid w:val="004D5A31"/>
    <w:rsid w:val="004D5C5C"/>
    <w:rsid w:val="004D5CBC"/>
    <w:rsid w:val="004D5EB4"/>
    <w:rsid w:val="004D5F8D"/>
    <w:rsid w:val="004D66F0"/>
    <w:rsid w:val="004D6A9E"/>
    <w:rsid w:val="004D6D74"/>
    <w:rsid w:val="004D6EF7"/>
    <w:rsid w:val="004D71BC"/>
    <w:rsid w:val="004D7322"/>
    <w:rsid w:val="004D737E"/>
    <w:rsid w:val="004D75D9"/>
    <w:rsid w:val="004D76F8"/>
    <w:rsid w:val="004D7A98"/>
    <w:rsid w:val="004D7D94"/>
    <w:rsid w:val="004E0040"/>
    <w:rsid w:val="004E0731"/>
    <w:rsid w:val="004E0B9B"/>
    <w:rsid w:val="004E11C5"/>
    <w:rsid w:val="004E1705"/>
    <w:rsid w:val="004E1C2A"/>
    <w:rsid w:val="004E1CB6"/>
    <w:rsid w:val="004E1E52"/>
    <w:rsid w:val="004E2A6B"/>
    <w:rsid w:val="004E2E0A"/>
    <w:rsid w:val="004E2E11"/>
    <w:rsid w:val="004E339A"/>
    <w:rsid w:val="004E3515"/>
    <w:rsid w:val="004E3670"/>
    <w:rsid w:val="004E3750"/>
    <w:rsid w:val="004E393D"/>
    <w:rsid w:val="004E3FE7"/>
    <w:rsid w:val="004E45FB"/>
    <w:rsid w:val="004E46F9"/>
    <w:rsid w:val="004E4923"/>
    <w:rsid w:val="004E4C84"/>
    <w:rsid w:val="004E4E34"/>
    <w:rsid w:val="004E5403"/>
    <w:rsid w:val="004E5790"/>
    <w:rsid w:val="004E6566"/>
    <w:rsid w:val="004E656F"/>
    <w:rsid w:val="004E65C6"/>
    <w:rsid w:val="004E6831"/>
    <w:rsid w:val="004E6BEC"/>
    <w:rsid w:val="004E6C30"/>
    <w:rsid w:val="004E6DD1"/>
    <w:rsid w:val="004E7BB9"/>
    <w:rsid w:val="004E7C1D"/>
    <w:rsid w:val="004F0140"/>
    <w:rsid w:val="004F0556"/>
    <w:rsid w:val="004F0605"/>
    <w:rsid w:val="004F1433"/>
    <w:rsid w:val="004F175A"/>
    <w:rsid w:val="004F1B00"/>
    <w:rsid w:val="004F1F16"/>
    <w:rsid w:val="004F224A"/>
    <w:rsid w:val="004F30FB"/>
    <w:rsid w:val="004F35E8"/>
    <w:rsid w:val="004F3BD8"/>
    <w:rsid w:val="004F42A6"/>
    <w:rsid w:val="004F4740"/>
    <w:rsid w:val="004F485A"/>
    <w:rsid w:val="004F5039"/>
    <w:rsid w:val="004F5055"/>
    <w:rsid w:val="004F5387"/>
    <w:rsid w:val="004F56A8"/>
    <w:rsid w:val="004F5A5A"/>
    <w:rsid w:val="004F5AA8"/>
    <w:rsid w:val="004F5C9E"/>
    <w:rsid w:val="004F6029"/>
    <w:rsid w:val="004F61C4"/>
    <w:rsid w:val="004F655E"/>
    <w:rsid w:val="004F6C64"/>
    <w:rsid w:val="004F7191"/>
    <w:rsid w:val="004F755A"/>
    <w:rsid w:val="00500308"/>
    <w:rsid w:val="0050053A"/>
    <w:rsid w:val="00500561"/>
    <w:rsid w:val="00500D2C"/>
    <w:rsid w:val="00500EB4"/>
    <w:rsid w:val="00501179"/>
    <w:rsid w:val="00501303"/>
    <w:rsid w:val="00501693"/>
    <w:rsid w:val="00501CBF"/>
    <w:rsid w:val="00501E18"/>
    <w:rsid w:val="00502505"/>
    <w:rsid w:val="00502ABB"/>
    <w:rsid w:val="00502D52"/>
    <w:rsid w:val="00502DF4"/>
    <w:rsid w:val="00502E3F"/>
    <w:rsid w:val="00503269"/>
    <w:rsid w:val="005034D4"/>
    <w:rsid w:val="005035D1"/>
    <w:rsid w:val="00503FB4"/>
    <w:rsid w:val="00504624"/>
    <w:rsid w:val="005046E2"/>
    <w:rsid w:val="00504733"/>
    <w:rsid w:val="0050487C"/>
    <w:rsid w:val="005049A3"/>
    <w:rsid w:val="00504AF1"/>
    <w:rsid w:val="005054E2"/>
    <w:rsid w:val="0050580F"/>
    <w:rsid w:val="00505BB1"/>
    <w:rsid w:val="0050634D"/>
    <w:rsid w:val="00506439"/>
    <w:rsid w:val="00506485"/>
    <w:rsid w:val="005069B9"/>
    <w:rsid w:val="00506BFA"/>
    <w:rsid w:val="00506EE0"/>
    <w:rsid w:val="0050712F"/>
    <w:rsid w:val="00507697"/>
    <w:rsid w:val="005078DF"/>
    <w:rsid w:val="00507D80"/>
    <w:rsid w:val="00507EA8"/>
    <w:rsid w:val="00510041"/>
    <w:rsid w:val="0051035F"/>
    <w:rsid w:val="005103BD"/>
    <w:rsid w:val="00510CBE"/>
    <w:rsid w:val="00510F2F"/>
    <w:rsid w:val="00511040"/>
    <w:rsid w:val="00511324"/>
    <w:rsid w:val="0051139B"/>
    <w:rsid w:val="005117CD"/>
    <w:rsid w:val="005118E0"/>
    <w:rsid w:val="00512393"/>
    <w:rsid w:val="00512420"/>
    <w:rsid w:val="005125FC"/>
    <w:rsid w:val="005126C9"/>
    <w:rsid w:val="005129C9"/>
    <w:rsid w:val="00512FEB"/>
    <w:rsid w:val="005134CC"/>
    <w:rsid w:val="005135E1"/>
    <w:rsid w:val="005139F3"/>
    <w:rsid w:val="00513B78"/>
    <w:rsid w:val="00513C11"/>
    <w:rsid w:val="00514138"/>
    <w:rsid w:val="00514269"/>
    <w:rsid w:val="005143F8"/>
    <w:rsid w:val="00515316"/>
    <w:rsid w:val="005154C8"/>
    <w:rsid w:val="00515550"/>
    <w:rsid w:val="00515A47"/>
    <w:rsid w:val="00515C2D"/>
    <w:rsid w:val="00516994"/>
    <w:rsid w:val="00516AB1"/>
    <w:rsid w:val="00516DA1"/>
    <w:rsid w:val="00517266"/>
    <w:rsid w:val="0051737C"/>
    <w:rsid w:val="005173A4"/>
    <w:rsid w:val="005173BF"/>
    <w:rsid w:val="005177E9"/>
    <w:rsid w:val="00517A8C"/>
    <w:rsid w:val="00517E9B"/>
    <w:rsid w:val="00520152"/>
    <w:rsid w:val="0052021E"/>
    <w:rsid w:val="00520358"/>
    <w:rsid w:val="005204A7"/>
    <w:rsid w:val="005208BD"/>
    <w:rsid w:val="005208E3"/>
    <w:rsid w:val="00520931"/>
    <w:rsid w:val="00520BE0"/>
    <w:rsid w:val="00520C18"/>
    <w:rsid w:val="00520C21"/>
    <w:rsid w:val="00520E89"/>
    <w:rsid w:val="00521D4E"/>
    <w:rsid w:val="00521E7C"/>
    <w:rsid w:val="00521FB4"/>
    <w:rsid w:val="00522463"/>
    <w:rsid w:val="00522511"/>
    <w:rsid w:val="00522591"/>
    <w:rsid w:val="0052286B"/>
    <w:rsid w:val="00522A15"/>
    <w:rsid w:val="00522E06"/>
    <w:rsid w:val="00523132"/>
    <w:rsid w:val="00523383"/>
    <w:rsid w:val="00523B50"/>
    <w:rsid w:val="00523C94"/>
    <w:rsid w:val="00523CDE"/>
    <w:rsid w:val="0052434F"/>
    <w:rsid w:val="005244AB"/>
    <w:rsid w:val="0052462C"/>
    <w:rsid w:val="00524D76"/>
    <w:rsid w:val="00525098"/>
    <w:rsid w:val="00525517"/>
    <w:rsid w:val="00525647"/>
    <w:rsid w:val="00525CA6"/>
    <w:rsid w:val="005261E3"/>
    <w:rsid w:val="00526998"/>
    <w:rsid w:val="005269F0"/>
    <w:rsid w:val="00526C13"/>
    <w:rsid w:val="00526D5D"/>
    <w:rsid w:val="005270B7"/>
    <w:rsid w:val="00527129"/>
    <w:rsid w:val="0052715B"/>
    <w:rsid w:val="0052748C"/>
    <w:rsid w:val="00527721"/>
    <w:rsid w:val="00527A43"/>
    <w:rsid w:val="00527A77"/>
    <w:rsid w:val="00530062"/>
    <w:rsid w:val="00530709"/>
    <w:rsid w:val="00530809"/>
    <w:rsid w:val="00530BD4"/>
    <w:rsid w:val="00530F50"/>
    <w:rsid w:val="005311A1"/>
    <w:rsid w:val="005311B9"/>
    <w:rsid w:val="00531B14"/>
    <w:rsid w:val="00532084"/>
    <w:rsid w:val="00532118"/>
    <w:rsid w:val="0053213E"/>
    <w:rsid w:val="005324FB"/>
    <w:rsid w:val="005326ED"/>
    <w:rsid w:val="00533136"/>
    <w:rsid w:val="00533710"/>
    <w:rsid w:val="00534500"/>
    <w:rsid w:val="0053458E"/>
    <w:rsid w:val="005346F1"/>
    <w:rsid w:val="00534862"/>
    <w:rsid w:val="00535658"/>
    <w:rsid w:val="005359D6"/>
    <w:rsid w:val="005359F6"/>
    <w:rsid w:val="00535B32"/>
    <w:rsid w:val="00535BDE"/>
    <w:rsid w:val="00536644"/>
    <w:rsid w:val="00536ABC"/>
    <w:rsid w:val="00536BB0"/>
    <w:rsid w:val="00536C99"/>
    <w:rsid w:val="0053737C"/>
    <w:rsid w:val="0053794B"/>
    <w:rsid w:val="00537E7C"/>
    <w:rsid w:val="00537E9F"/>
    <w:rsid w:val="0054021A"/>
    <w:rsid w:val="0054036B"/>
    <w:rsid w:val="00540B71"/>
    <w:rsid w:val="0054110B"/>
    <w:rsid w:val="00541913"/>
    <w:rsid w:val="005421D3"/>
    <w:rsid w:val="0054224B"/>
    <w:rsid w:val="0054272A"/>
    <w:rsid w:val="00542EC9"/>
    <w:rsid w:val="005433DC"/>
    <w:rsid w:val="005433F9"/>
    <w:rsid w:val="0054365C"/>
    <w:rsid w:val="00543FE8"/>
    <w:rsid w:val="00544A48"/>
    <w:rsid w:val="005452D1"/>
    <w:rsid w:val="005454AF"/>
    <w:rsid w:val="0054591D"/>
    <w:rsid w:val="0054598D"/>
    <w:rsid w:val="005462B8"/>
    <w:rsid w:val="005466CC"/>
    <w:rsid w:val="00546909"/>
    <w:rsid w:val="00546B1E"/>
    <w:rsid w:val="00546C47"/>
    <w:rsid w:val="00546F54"/>
    <w:rsid w:val="00547055"/>
    <w:rsid w:val="005473A3"/>
    <w:rsid w:val="00547A00"/>
    <w:rsid w:val="0055021E"/>
    <w:rsid w:val="00550265"/>
    <w:rsid w:val="00550954"/>
    <w:rsid w:val="00550A93"/>
    <w:rsid w:val="00550AE7"/>
    <w:rsid w:val="00550BE4"/>
    <w:rsid w:val="00550E76"/>
    <w:rsid w:val="00551509"/>
    <w:rsid w:val="00551861"/>
    <w:rsid w:val="0055195F"/>
    <w:rsid w:val="005519C7"/>
    <w:rsid w:val="00551D1C"/>
    <w:rsid w:val="00551F88"/>
    <w:rsid w:val="005521B2"/>
    <w:rsid w:val="005525B3"/>
    <w:rsid w:val="005528A2"/>
    <w:rsid w:val="00552BCC"/>
    <w:rsid w:val="00554209"/>
    <w:rsid w:val="00554245"/>
    <w:rsid w:val="005542A2"/>
    <w:rsid w:val="00554362"/>
    <w:rsid w:val="005543DE"/>
    <w:rsid w:val="0055528A"/>
    <w:rsid w:val="005553D8"/>
    <w:rsid w:val="005558EF"/>
    <w:rsid w:val="00555A14"/>
    <w:rsid w:val="00555A4B"/>
    <w:rsid w:val="00555F5F"/>
    <w:rsid w:val="00555F9F"/>
    <w:rsid w:val="00556396"/>
    <w:rsid w:val="0055660E"/>
    <w:rsid w:val="0055681A"/>
    <w:rsid w:val="00556827"/>
    <w:rsid w:val="00556AC7"/>
    <w:rsid w:val="00556E0B"/>
    <w:rsid w:val="00556F8B"/>
    <w:rsid w:val="005570AB"/>
    <w:rsid w:val="0055719F"/>
    <w:rsid w:val="00557228"/>
    <w:rsid w:val="00557271"/>
    <w:rsid w:val="0055734F"/>
    <w:rsid w:val="0055785B"/>
    <w:rsid w:val="005579D1"/>
    <w:rsid w:val="00557A0E"/>
    <w:rsid w:val="00560036"/>
    <w:rsid w:val="005603E7"/>
    <w:rsid w:val="0056108B"/>
    <w:rsid w:val="005610E8"/>
    <w:rsid w:val="005613F4"/>
    <w:rsid w:val="00561787"/>
    <w:rsid w:val="00561B2E"/>
    <w:rsid w:val="00561C1C"/>
    <w:rsid w:val="00561C4F"/>
    <w:rsid w:val="00561D10"/>
    <w:rsid w:val="0056253C"/>
    <w:rsid w:val="00562FFC"/>
    <w:rsid w:val="0056302C"/>
    <w:rsid w:val="005630EF"/>
    <w:rsid w:val="005638B8"/>
    <w:rsid w:val="00563AE9"/>
    <w:rsid w:val="00563DF0"/>
    <w:rsid w:val="00563ED8"/>
    <w:rsid w:val="00563F09"/>
    <w:rsid w:val="005643ED"/>
    <w:rsid w:val="00564B5C"/>
    <w:rsid w:val="005652F9"/>
    <w:rsid w:val="00565692"/>
    <w:rsid w:val="00565802"/>
    <w:rsid w:val="005658FF"/>
    <w:rsid w:val="00565FB1"/>
    <w:rsid w:val="00566030"/>
    <w:rsid w:val="005668C4"/>
    <w:rsid w:val="00566D29"/>
    <w:rsid w:val="00566D7A"/>
    <w:rsid w:val="00566F09"/>
    <w:rsid w:val="0056700D"/>
    <w:rsid w:val="0056739C"/>
    <w:rsid w:val="00567492"/>
    <w:rsid w:val="005676FA"/>
    <w:rsid w:val="00570087"/>
    <w:rsid w:val="005701FF"/>
    <w:rsid w:val="00570210"/>
    <w:rsid w:val="00570668"/>
    <w:rsid w:val="00570D0D"/>
    <w:rsid w:val="00570EFE"/>
    <w:rsid w:val="0057222C"/>
    <w:rsid w:val="005722C7"/>
    <w:rsid w:val="0057231E"/>
    <w:rsid w:val="00572458"/>
    <w:rsid w:val="00572820"/>
    <w:rsid w:val="00572C33"/>
    <w:rsid w:val="00572D6B"/>
    <w:rsid w:val="00572E2D"/>
    <w:rsid w:val="00572FC0"/>
    <w:rsid w:val="0057390A"/>
    <w:rsid w:val="00573A5B"/>
    <w:rsid w:val="00573E18"/>
    <w:rsid w:val="005743F8"/>
    <w:rsid w:val="005744E1"/>
    <w:rsid w:val="005746B4"/>
    <w:rsid w:val="0057471D"/>
    <w:rsid w:val="00574764"/>
    <w:rsid w:val="00574C9B"/>
    <w:rsid w:val="00575225"/>
    <w:rsid w:val="00575272"/>
    <w:rsid w:val="0057540D"/>
    <w:rsid w:val="005754A9"/>
    <w:rsid w:val="0057583E"/>
    <w:rsid w:val="00575DF3"/>
    <w:rsid w:val="00576171"/>
    <w:rsid w:val="005761F1"/>
    <w:rsid w:val="005765B4"/>
    <w:rsid w:val="005769EB"/>
    <w:rsid w:val="00576E9F"/>
    <w:rsid w:val="00576ECA"/>
    <w:rsid w:val="0057758B"/>
    <w:rsid w:val="00580298"/>
    <w:rsid w:val="00580335"/>
    <w:rsid w:val="005805C0"/>
    <w:rsid w:val="00580ED7"/>
    <w:rsid w:val="0058128A"/>
    <w:rsid w:val="00581333"/>
    <w:rsid w:val="00581449"/>
    <w:rsid w:val="005816B7"/>
    <w:rsid w:val="005819B4"/>
    <w:rsid w:val="00582496"/>
    <w:rsid w:val="005829D6"/>
    <w:rsid w:val="00582E70"/>
    <w:rsid w:val="00582F54"/>
    <w:rsid w:val="0058329C"/>
    <w:rsid w:val="0058337D"/>
    <w:rsid w:val="005833EE"/>
    <w:rsid w:val="005834B2"/>
    <w:rsid w:val="00583929"/>
    <w:rsid w:val="00583FBA"/>
    <w:rsid w:val="0058403A"/>
    <w:rsid w:val="00584314"/>
    <w:rsid w:val="0058481B"/>
    <w:rsid w:val="0058496C"/>
    <w:rsid w:val="005849C4"/>
    <w:rsid w:val="00584F74"/>
    <w:rsid w:val="00585304"/>
    <w:rsid w:val="00585455"/>
    <w:rsid w:val="005856A7"/>
    <w:rsid w:val="005857B8"/>
    <w:rsid w:val="00585824"/>
    <w:rsid w:val="00585983"/>
    <w:rsid w:val="00585A68"/>
    <w:rsid w:val="00585FBA"/>
    <w:rsid w:val="00586200"/>
    <w:rsid w:val="005866D5"/>
    <w:rsid w:val="005867B6"/>
    <w:rsid w:val="00586D37"/>
    <w:rsid w:val="00586F81"/>
    <w:rsid w:val="00587025"/>
    <w:rsid w:val="0058709E"/>
    <w:rsid w:val="00590092"/>
    <w:rsid w:val="005900DA"/>
    <w:rsid w:val="00590AE2"/>
    <w:rsid w:val="00590FD2"/>
    <w:rsid w:val="005910C1"/>
    <w:rsid w:val="00591587"/>
    <w:rsid w:val="005916F8"/>
    <w:rsid w:val="0059176A"/>
    <w:rsid w:val="00591C6F"/>
    <w:rsid w:val="00591D99"/>
    <w:rsid w:val="00592073"/>
    <w:rsid w:val="00592C1C"/>
    <w:rsid w:val="00592DF0"/>
    <w:rsid w:val="00592FAB"/>
    <w:rsid w:val="00593583"/>
    <w:rsid w:val="005938CF"/>
    <w:rsid w:val="00593E54"/>
    <w:rsid w:val="00593F35"/>
    <w:rsid w:val="005940A8"/>
    <w:rsid w:val="005944F9"/>
    <w:rsid w:val="00594C69"/>
    <w:rsid w:val="00594D40"/>
    <w:rsid w:val="00594DCD"/>
    <w:rsid w:val="00594F58"/>
    <w:rsid w:val="0059594F"/>
    <w:rsid w:val="00595CFA"/>
    <w:rsid w:val="00595D5C"/>
    <w:rsid w:val="00595EE1"/>
    <w:rsid w:val="00595F9D"/>
    <w:rsid w:val="005960D1"/>
    <w:rsid w:val="0059621D"/>
    <w:rsid w:val="005962AF"/>
    <w:rsid w:val="00596984"/>
    <w:rsid w:val="00596C3B"/>
    <w:rsid w:val="00596CC1"/>
    <w:rsid w:val="0059785C"/>
    <w:rsid w:val="005A0645"/>
    <w:rsid w:val="005A0AE3"/>
    <w:rsid w:val="005A0B80"/>
    <w:rsid w:val="005A0C3B"/>
    <w:rsid w:val="005A0D55"/>
    <w:rsid w:val="005A0FEB"/>
    <w:rsid w:val="005A107A"/>
    <w:rsid w:val="005A135B"/>
    <w:rsid w:val="005A1408"/>
    <w:rsid w:val="005A14E0"/>
    <w:rsid w:val="005A184C"/>
    <w:rsid w:val="005A1D8A"/>
    <w:rsid w:val="005A1F21"/>
    <w:rsid w:val="005A236A"/>
    <w:rsid w:val="005A26FF"/>
    <w:rsid w:val="005A2918"/>
    <w:rsid w:val="005A294D"/>
    <w:rsid w:val="005A298E"/>
    <w:rsid w:val="005A2AAB"/>
    <w:rsid w:val="005A2D1E"/>
    <w:rsid w:val="005A2F50"/>
    <w:rsid w:val="005A3217"/>
    <w:rsid w:val="005A355A"/>
    <w:rsid w:val="005A3772"/>
    <w:rsid w:val="005A398D"/>
    <w:rsid w:val="005A398F"/>
    <w:rsid w:val="005A3A91"/>
    <w:rsid w:val="005A3B8A"/>
    <w:rsid w:val="005A3C7C"/>
    <w:rsid w:val="005A4181"/>
    <w:rsid w:val="005A4607"/>
    <w:rsid w:val="005A4973"/>
    <w:rsid w:val="005A4B7E"/>
    <w:rsid w:val="005A4CD7"/>
    <w:rsid w:val="005A4F4C"/>
    <w:rsid w:val="005A5019"/>
    <w:rsid w:val="005A5435"/>
    <w:rsid w:val="005A554D"/>
    <w:rsid w:val="005A6153"/>
    <w:rsid w:val="005A64F6"/>
    <w:rsid w:val="005A66AB"/>
    <w:rsid w:val="005A6995"/>
    <w:rsid w:val="005A6CEE"/>
    <w:rsid w:val="005A6ED9"/>
    <w:rsid w:val="005A7299"/>
    <w:rsid w:val="005A77BC"/>
    <w:rsid w:val="005A7890"/>
    <w:rsid w:val="005B03BA"/>
    <w:rsid w:val="005B0C3E"/>
    <w:rsid w:val="005B133A"/>
    <w:rsid w:val="005B15AD"/>
    <w:rsid w:val="005B1BE6"/>
    <w:rsid w:val="005B1CB8"/>
    <w:rsid w:val="005B1DBD"/>
    <w:rsid w:val="005B243D"/>
    <w:rsid w:val="005B2464"/>
    <w:rsid w:val="005B2481"/>
    <w:rsid w:val="005B2C2B"/>
    <w:rsid w:val="005B2F5B"/>
    <w:rsid w:val="005B316F"/>
    <w:rsid w:val="005B31AB"/>
    <w:rsid w:val="005B3457"/>
    <w:rsid w:val="005B352D"/>
    <w:rsid w:val="005B37E5"/>
    <w:rsid w:val="005B3A8B"/>
    <w:rsid w:val="005B3FFD"/>
    <w:rsid w:val="005B4187"/>
    <w:rsid w:val="005B41DE"/>
    <w:rsid w:val="005B4213"/>
    <w:rsid w:val="005B4726"/>
    <w:rsid w:val="005B4C57"/>
    <w:rsid w:val="005B4EA5"/>
    <w:rsid w:val="005B4F80"/>
    <w:rsid w:val="005B5CDF"/>
    <w:rsid w:val="005B5ED4"/>
    <w:rsid w:val="005B5FE1"/>
    <w:rsid w:val="005B60CB"/>
    <w:rsid w:val="005B6207"/>
    <w:rsid w:val="005B62F2"/>
    <w:rsid w:val="005B64A0"/>
    <w:rsid w:val="005B6600"/>
    <w:rsid w:val="005B666D"/>
    <w:rsid w:val="005B6701"/>
    <w:rsid w:val="005B6B59"/>
    <w:rsid w:val="005B6FB1"/>
    <w:rsid w:val="005B70CB"/>
    <w:rsid w:val="005B71E2"/>
    <w:rsid w:val="005B7849"/>
    <w:rsid w:val="005B78E6"/>
    <w:rsid w:val="005B7EAA"/>
    <w:rsid w:val="005C0144"/>
    <w:rsid w:val="005C0782"/>
    <w:rsid w:val="005C0B46"/>
    <w:rsid w:val="005C0FA7"/>
    <w:rsid w:val="005C1072"/>
    <w:rsid w:val="005C1837"/>
    <w:rsid w:val="005C18AA"/>
    <w:rsid w:val="005C1922"/>
    <w:rsid w:val="005C1D9C"/>
    <w:rsid w:val="005C1EC8"/>
    <w:rsid w:val="005C1FDA"/>
    <w:rsid w:val="005C2750"/>
    <w:rsid w:val="005C319B"/>
    <w:rsid w:val="005C35DF"/>
    <w:rsid w:val="005C38E7"/>
    <w:rsid w:val="005C3A34"/>
    <w:rsid w:val="005C3A3C"/>
    <w:rsid w:val="005C3AE6"/>
    <w:rsid w:val="005C4059"/>
    <w:rsid w:val="005C4713"/>
    <w:rsid w:val="005C47CF"/>
    <w:rsid w:val="005C4ABE"/>
    <w:rsid w:val="005C548E"/>
    <w:rsid w:val="005C5922"/>
    <w:rsid w:val="005C592C"/>
    <w:rsid w:val="005C5C87"/>
    <w:rsid w:val="005C5FCF"/>
    <w:rsid w:val="005C6219"/>
    <w:rsid w:val="005C63D4"/>
    <w:rsid w:val="005C64A6"/>
    <w:rsid w:val="005C6625"/>
    <w:rsid w:val="005C71B8"/>
    <w:rsid w:val="005C726A"/>
    <w:rsid w:val="005C7471"/>
    <w:rsid w:val="005C758C"/>
    <w:rsid w:val="005C7B48"/>
    <w:rsid w:val="005D01E1"/>
    <w:rsid w:val="005D0287"/>
    <w:rsid w:val="005D0798"/>
    <w:rsid w:val="005D09D1"/>
    <w:rsid w:val="005D15BB"/>
    <w:rsid w:val="005D15F4"/>
    <w:rsid w:val="005D1666"/>
    <w:rsid w:val="005D187E"/>
    <w:rsid w:val="005D18A1"/>
    <w:rsid w:val="005D1919"/>
    <w:rsid w:val="005D1ADB"/>
    <w:rsid w:val="005D1FB2"/>
    <w:rsid w:val="005D24D6"/>
    <w:rsid w:val="005D264B"/>
    <w:rsid w:val="005D2703"/>
    <w:rsid w:val="005D335B"/>
    <w:rsid w:val="005D357E"/>
    <w:rsid w:val="005D3B05"/>
    <w:rsid w:val="005D3EBB"/>
    <w:rsid w:val="005D4296"/>
    <w:rsid w:val="005D443E"/>
    <w:rsid w:val="005D483F"/>
    <w:rsid w:val="005D4C9F"/>
    <w:rsid w:val="005D5646"/>
    <w:rsid w:val="005D5A2A"/>
    <w:rsid w:val="005D63D8"/>
    <w:rsid w:val="005D66BE"/>
    <w:rsid w:val="005D7306"/>
    <w:rsid w:val="005D76C5"/>
    <w:rsid w:val="005D77D1"/>
    <w:rsid w:val="005D7960"/>
    <w:rsid w:val="005D7A51"/>
    <w:rsid w:val="005D7C9E"/>
    <w:rsid w:val="005E027D"/>
    <w:rsid w:val="005E077C"/>
    <w:rsid w:val="005E0786"/>
    <w:rsid w:val="005E0A44"/>
    <w:rsid w:val="005E0DAE"/>
    <w:rsid w:val="005E1036"/>
    <w:rsid w:val="005E14AA"/>
    <w:rsid w:val="005E172D"/>
    <w:rsid w:val="005E1A4C"/>
    <w:rsid w:val="005E2012"/>
    <w:rsid w:val="005E247A"/>
    <w:rsid w:val="005E26DF"/>
    <w:rsid w:val="005E3122"/>
    <w:rsid w:val="005E3293"/>
    <w:rsid w:val="005E33ED"/>
    <w:rsid w:val="005E3644"/>
    <w:rsid w:val="005E3718"/>
    <w:rsid w:val="005E45E4"/>
    <w:rsid w:val="005E4D52"/>
    <w:rsid w:val="005E4E45"/>
    <w:rsid w:val="005E548D"/>
    <w:rsid w:val="005E55DF"/>
    <w:rsid w:val="005E5949"/>
    <w:rsid w:val="005E5B3C"/>
    <w:rsid w:val="005E62A7"/>
    <w:rsid w:val="005E649D"/>
    <w:rsid w:val="005E6A76"/>
    <w:rsid w:val="005E6F46"/>
    <w:rsid w:val="005E70E4"/>
    <w:rsid w:val="005E7B6F"/>
    <w:rsid w:val="005E7DE1"/>
    <w:rsid w:val="005E7E78"/>
    <w:rsid w:val="005F0011"/>
    <w:rsid w:val="005F0055"/>
    <w:rsid w:val="005F02BA"/>
    <w:rsid w:val="005F0538"/>
    <w:rsid w:val="005F0753"/>
    <w:rsid w:val="005F0881"/>
    <w:rsid w:val="005F0889"/>
    <w:rsid w:val="005F092A"/>
    <w:rsid w:val="005F092C"/>
    <w:rsid w:val="005F0F05"/>
    <w:rsid w:val="005F171E"/>
    <w:rsid w:val="005F1EA2"/>
    <w:rsid w:val="005F2095"/>
    <w:rsid w:val="005F2164"/>
    <w:rsid w:val="005F2458"/>
    <w:rsid w:val="005F2950"/>
    <w:rsid w:val="005F2B74"/>
    <w:rsid w:val="005F2CA9"/>
    <w:rsid w:val="005F2DDE"/>
    <w:rsid w:val="005F2F4F"/>
    <w:rsid w:val="005F3108"/>
    <w:rsid w:val="005F32BF"/>
    <w:rsid w:val="005F354B"/>
    <w:rsid w:val="005F4171"/>
    <w:rsid w:val="005F436A"/>
    <w:rsid w:val="005F459F"/>
    <w:rsid w:val="005F45ED"/>
    <w:rsid w:val="005F4734"/>
    <w:rsid w:val="005F4A73"/>
    <w:rsid w:val="005F4C98"/>
    <w:rsid w:val="005F4D2C"/>
    <w:rsid w:val="005F4E7C"/>
    <w:rsid w:val="005F5116"/>
    <w:rsid w:val="005F52A6"/>
    <w:rsid w:val="005F574E"/>
    <w:rsid w:val="005F5927"/>
    <w:rsid w:val="005F5ABC"/>
    <w:rsid w:val="005F5E21"/>
    <w:rsid w:val="005F5E5B"/>
    <w:rsid w:val="005F6645"/>
    <w:rsid w:val="005F6685"/>
    <w:rsid w:val="005F66C0"/>
    <w:rsid w:val="005F700A"/>
    <w:rsid w:val="005F755D"/>
    <w:rsid w:val="005F7822"/>
    <w:rsid w:val="005F78A8"/>
    <w:rsid w:val="005F795D"/>
    <w:rsid w:val="005F796E"/>
    <w:rsid w:val="005F7BE4"/>
    <w:rsid w:val="0060018D"/>
    <w:rsid w:val="00600E65"/>
    <w:rsid w:val="00600EF8"/>
    <w:rsid w:val="00601853"/>
    <w:rsid w:val="00601A41"/>
    <w:rsid w:val="00601B4E"/>
    <w:rsid w:val="00601B65"/>
    <w:rsid w:val="00601CEE"/>
    <w:rsid w:val="00601F97"/>
    <w:rsid w:val="006022B9"/>
    <w:rsid w:val="00602565"/>
    <w:rsid w:val="006025A2"/>
    <w:rsid w:val="00602A7F"/>
    <w:rsid w:val="00602D41"/>
    <w:rsid w:val="00603185"/>
    <w:rsid w:val="006031A5"/>
    <w:rsid w:val="00604359"/>
    <w:rsid w:val="00604735"/>
    <w:rsid w:val="00604762"/>
    <w:rsid w:val="00605FB7"/>
    <w:rsid w:val="006060DE"/>
    <w:rsid w:val="00606152"/>
    <w:rsid w:val="00606F7B"/>
    <w:rsid w:val="00606F9D"/>
    <w:rsid w:val="0060765F"/>
    <w:rsid w:val="00607AFA"/>
    <w:rsid w:val="00607C13"/>
    <w:rsid w:val="00607CE7"/>
    <w:rsid w:val="00607E26"/>
    <w:rsid w:val="00610323"/>
    <w:rsid w:val="006106A2"/>
    <w:rsid w:val="00610E2D"/>
    <w:rsid w:val="006116F2"/>
    <w:rsid w:val="00611C0B"/>
    <w:rsid w:val="00611F83"/>
    <w:rsid w:val="0061284C"/>
    <w:rsid w:val="00612947"/>
    <w:rsid w:val="00612C85"/>
    <w:rsid w:val="00612DE4"/>
    <w:rsid w:val="00612EC8"/>
    <w:rsid w:val="00613EA6"/>
    <w:rsid w:val="00614233"/>
    <w:rsid w:val="00614371"/>
    <w:rsid w:val="00614774"/>
    <w:rsid w:val="006147DD"/>
    <w:rsid w:val="006147E7"/>
    <w:rsid w:val="00614A4A"/>
    <w:rsid w:val="00615114"/>
    <w:rsid w:val="0061526F"/>
    <w:rsid w:val="0061529B"/>
    <w:rsid w:val="00615356"/>
    <w:rsid w:val="006154E4"/>
    <w:rsid w:val="006155CD"/>
    <w:rsid w:val="0061595D"/>
    <w:rsid w:val="00615DF4"/>
    <w:rsid w:val="00616097"/>
    <w:rsid w:val="006164B0"/>
    <w:rsid w:val="00616FEE"/>
    <w:rsid w:val="00617DAB"/>
    <w:rsid w:val="00620154"/>
    <w:rsid w:val="00620671"/>
    <w:rsid w:val="0062081B"/>
    <w:rsid w:val="00620EAD"/>
    <w:rsid w:val="00620FF5"/>
    <w:rsid w:val="006217E2"/>
    <w:rsid w:val="00621CF2"/>
    <w:rsid w:val="00621D57"/>
    <w:rsid w:val="00621FD8"/>
    <w:rsid w:val="00622B09"/>
    <w:rsid w:val="00622C8F"/>
    <w:rsid w:val="00622E9E"/>
    <w:rsid w:val="00623264"/>
    <w:rsid w:val="006239CF"/>
    <w:rsid w:val="006239EC"/>
    <w:rsid w:val="00623BD6"/>
    <w:rsid w:val="006243DD"/>
    <w:rsid w:val="006247A2"/>
    <w:rsid w:val="006247CB"/>
    <w:rsid w:val="00624B43"/>
    <w:rsid w:val="00624B5B"/>
    <w:rsid w:val="00624BAF"/>
    <w:rsid w:val="00624BB5"/>
    <w:rsid w:val="00624FB5"/>
    <w:rsid w:val="00625495"/>
    <w:rsid w:val="006257A6"/>
    <w:rsid w:val="006258BA"/>
    <w:rsid w:val="00625A23"/>
    <w:rsid w:val="00625AB9"/>
    <w:rsid w:val="00625C4D"/>
    <w:rsid w:val="0062608E"/>
    <w:rsid w:val="006261A0"/>
    <w:rsid w:val="0062639A"/>
    <w:rsid w:val="006263A2"/>
    <w:rsid w:val="00626516"/>
    <w:rsid w:val="0062680D"/>
    <w:rsid w:val="006269E2"/>
    <w:rsid w:val="00626FB6"/>
    <w:rsid w:val="00627373"/>
    <w:rsid w:val="006278ED"/>
    <w:rsid w:val="006279E8"/>
    <w:rsid w:val="0063031B"/>
    <w:rsid w:val="00630405"/>
    <w:rsid w:val="006304C1"/>
    <w:rsid w:val="0063071C"/>
    <w:rsid w:val="006309CF"/>
    <w:rsid w:val="00630B1C"/>
    <w:rsid w:val="006315D6"/>
    <w:rsid w:val="006319F9"/>
    <w:rsid w:val="00631B25"/>
    <w:rsid w:val="00631D45"/>
    <w:rsid w:val="00631DE1"/>
    <w:rsid w:val="00632298"/>
    <w:rsid w:val="00632308"/>
    <w:rsid w:val="006324DC"/>
    <w:rsid w:val="006326BA"/>
    <w:rsid w:val="00632705"/>
    <w:rsid w:val="00632CC0"/>
    <w:rsid w:val="00632E66"/>
    <w:rsid w:val="00633367"/>
    <w:rsid w:val="006333BE"/>
    <w:rsid w:val="00633A97"/>
    <w:rsid w:val="006340FC"/>
    <w:rsid w:val="0063473F"/>
    <w:rsid w:val="00634BAA"/>
    <w:rsid w:val="00635B6D"/>
    <w:rsid w:val="00635FFA"/>
    <w:rsid w:val="00636610"/>
    <w:rsid w:val="00636787"/>
    <w:rsid w:val="00636D30"/>
    <w:rsid w:val="00636E0B"/>
    <w:rsid w:val="00636E6F"/>
    <w:rsid w:val="00637965"/>
    <w:rsid w:val="006379C2"/>
    <w:rsid w:val="00637D31"/>
    <w:rsid w:val="00637D88"/>
    <w:rsid w:val="0064032F"/>
    <w:rsid w:val="006408DC"/>
    <w:rsid w:val="00641130"/>
    <w:rsid w:val="0064198C"/>
    <w:rsid w:val="006424A3"/>
    <w:rsid w:val="0064254B"/>
    <w:rsid w:val="00642997"/>
    <w:rsid w:val="00643011"/>
    <w:rsid w:val="0064304A"/>
    <w:rsid w:val="00643142"/>
    <w:rsid w:val="006432FD"/>
    <w:rsid w:val="00643409"/>
    <w:rsid w:val="006437D4"/>
    <w:rsid w:val="0064391B"/>
    <w:rsid w:val="00643BE1"/>
    <w:rsid w:val="00643D26"/>
    <w:rsid w:val="006441CE"/>
    <w:rsid w:val="00644A12"/>
    <w:rsid w:val="00644B4C"/>
    <w:rsid w:val="00644D5F"/>
    <w:rsid w:val="006451F4"/>
    <w:rsid w:val="006454E7"/>
    <w:rsid w:val="00645589"/>
    <w:rsid w:val="006455E8"/>
    <w:rsid w:val="006458E6"/>
    <w:rsid w:val="00645991"/>
    <w:rsid w:val="00645A71"/>
    <w:rsid w:val="006461FA"/>
    <w:rsid w:val="0064622C"/>
    <w:rsid w:val="006464A4"/>
    <w:rsid w:val="0064681A"/>
    <w:rsid w:val="006468B7"/>
    <w:rsid w:val="00646917"/>
    <w:rsid w:val="00646C0D"/>
    <w:rsid w:val="00646DEE"/>
    <w:rsid w:val="00647860"/>
    <w:rsid w:val="0064791B"/>
    <w:rsid w:val="006502A4"/>
    <w:rsid w:val="0065075E"/>
    <w:rsid w:val="00650BF4"/>
    <w:rsid w:val="00650C5B"/>
    <w:rsid w:val="0065102A"/>
    <w:rsid w:val="0065113A"/>
    <w:rsid w:val="0065124F"/>
    <w:rsid w:val="00651786"/>
    <w:rsid w:val="0065182F"/>
    <w:rsid w:val="0065192A"/>
    <w:rsid w:val="00651E29"/>
    <w:rsid w:val="006524E6"/>
    <w:rsid w:val="00652DA4"/>
    <w:rsid w:val="006531B0"/>
    <w:rsid w:val="006533CE"/>
    <w:rsid w:val="00653DF4"/>
    <w:rsid w:val="0065463F"/>
    <w:rsid w:val="00654D55"/>
    <w:rsid w:val="006550B6"/>
    <w:rsid w:val="006556C8"/>
    <w:rsid w:val="00655DC4"/>
    <w:rsid w:val="00656B83"/>
    <w:rsid w:val="006574A3"/>
    <w:rsid w:val="00657952"/>
    <w:rsid w:val="00657995"/>
    <w:rsid w:val="006579FB"/>
    <w:rsid w:val="00657DFB"/>
    <w:rsid w:val="00657E37"/>
    <w:rsid w:val="00660063"/>
    <w:rsid w:val="00660431"/>
    <w:rsid w:val="00660453"/>
    <w:rsid w:val="0066078A"/>
    <w:rsid w:val="00660860"/>
    <w:rsid w:val="00660AF7"/>
    <w:rsid w:val="006613BE"/>
    <w:rsid w:val="0066153B"/>
    <w:rsid w:val="00661784"/>
    <w:rsid w:val="00661AA0"/>
    <w:rsid w:val="00661C39"/>
    <w:rsid w:val="00661ED3"/>
    <w:rsid w:val="00661F6D"/>
    <w:rsid w:val="00662187"/>
    <w:rsid w:val="0066219E"/>
    <w:rsid w:val="006621AE"/>
    <w:rsid w:val="006622C4"/>
    <w:rsid w:val="006623D3"/>
    <w:rsid w:val="0066241F"/>
    <w:rsid w:val="00662B4E"/>
    <w:rsid w:val="00662CC0"/>
    <w:rsid w:val="00662D95"/>
    <w:rsid w:val="00662DED"/>
    <w:rsid w:val="00663066"/>
    <w:rsid w:val="006634F5"/>
    <w:rsid w:val="0066382B"/>
    <w:rsid w:val="006638E0"/>
    <w:rsid w:val="00663937"/>
    <w:rsid w:val="00663A73"/>
    <w:rsid w:val="00664018"/>
    <w:rsid w:val="00664C5E"/>
    <w:rsid w:val="00664D1E"/>
    <w:rsid w:val="00664F97"/>
    <w:rsid w:val="0066506A"/>
    <w:rsid w:val="00665447"/>
    <w:rsid w:val="00665D8B"/>
    <w:rsid w:val="00665E80"/>
    <w:rsid w:val="006665F3"/>
    <w:rsid w:val="00666AFB"/>
    <w:rsid w:val="00666C8A"/>
    <w:rsid w:val="006670FF"/>
    <w:rsid w:val="006673B8"/>
    <w:rsid w:val="00667679"/>
    <w:rsid w:val="00670161"/>
    <w:rsid w:val="0067022A"/>
    <w:rsid w:val="00670403"/>
    <w:rsid w:val="00670415"/>
    <w:rsid w:val="0067046B"/>
    <w:rsid w:val="00670508"/>
    <w:rsid w:val="0067057E"/>
    <w:rsid w:val="006706F8"/>
    <w:rsid w:val="006707B2"/>
    <w:rsid w:val="006708AE"/>
    <w:rsid w:val="006709DC"/>
    <w:rsid w:val="00670A7A"/>
    <w:rsid w:val="00670E60"/>
    <w:rsid w:val="00671A2D"/>
    <w:rsid w:val="00671C4C"/>
    <w:rsid w:val="00671C7A"/>
    <w:rsid w:val="0067209C"/>
    <w:rsid w:val="00672241"/>
    <w:rsid w:val="006724A4"/>
    <w:rsid w:val="00672655"/>
    <w:rsid w:val="006726CA"/>
    <w:rsid w:val="00672F58"/>
    <w:rsid w:val="00672F5F"/>
    <w:rsid w:val="0067325C"/>
    <w:rsid w:val="0067374C"/>
    <w:rsid w:val="00673F21"/>
    <w:rsid w:val="00673F38"/>
    <w:rsid w:val="00673F8B"/>
    <w:rsid w:val="0067417A"/>
    <w:rsid w:val="00674572"/>
    <w:rsid w:val="00674E31"/>
    <w:rsid w:val="00675987"/>
    <w:rsid w:val="00675F3C"/>
    <w:rsid w:val="00675F65"/>
    <w:rsid w:val="006762D7"/>
    <w:rsid w:val="0067668D"/>
    <w:rsid w:val="0067680B"/>
    <w:rsid w:val="00676A5E"/>
    <w:rsid w:val="00676AEB"/>
    <w:rsid w:val="00676C6D"/>
    <w:rsid w:val="00677354"/>
    <w:rsid w:val="00677E3E"/>
    <w:rsid w:val="0068025C"/>
    <w:rsid w:val="0068056C"/>
    <w:rsid w:val="0068086D"/>
    <w:rsid w:val="00680983"/>
    <w:rsid w:val="00680B92"/>
    <w:rsid w:val="00680C06"/>
    <w:rsid w:val="006811DC"/>
    <w:rsid w:val="00681452"/>
    <w:rsid w:val="00681674"/>
    <w:rsid w:val="006821CC"/>
    <w:rsid w:val="006824AC"/>
    <w:rsid w:val="00682D0B"/>
    <w:rsid w:val="00682E7F"/>
    <w:rsid w:val="00683073"/>
    <w:rsid w:val="006833C4"/>
    <w:rsid w:val="006836B1"/>
    <w:rsid w:val="00683A77"/>
    <w:rsid w:val="00683D61"/>
    <w:rsid w:val="00683DB9"/>
    <w:rsid w:val="006841A4"/>
    <w:rsid w:val="00684521"/>
    <w:rsid w:val="0068487D"/>
    <w:rsid w:val="006849C9"/>
    <w:rsid w:val="006854FD"/>
    <w:rsid w:val="006856B0"/>
    <w:rsid w:val="00685702"/>
    <w:rsid w:val="00685AE5"/>
    <w:rsid w:val="00685CF0"/>
    <w:rsid w:val="00685FBD"/>
    <w:rsid w:val="00686185"/>
    <w:rsid w:val="0068678F"/>
    <w:rsid w:val="006868D6"/>
    <w:rsid w:val="00686994"/>
    <w:rsid w:val="00686D80"/>
    <w:rsid w:val="00686E3A"/>
    <w:rsid w:val="006878DC"/>
    <w:rsid w:val="00687BC7"/>
    <w:rsid w:val="00687D8F"/>
    <w:rsid w:val="00687F2A"/>
    <w:rsid w:val="00687FD8"/>
    <w:rsid w:val="0069006F"/>
    <w:rsid w:val="00690583"/>
    <w:rsid w:val="006906C4"/>
    <w:rsid w:val="00690B68"/>
    <w:rsid w:val="00690B6A"/>
    <w:rsid w:val="0069104C"/>
    <w:rsid w:val="006910F8"/>
    <w:rsid w:val="00691121"/>
    <w:rsid w:val="00691726"/>
    <w:rsid w:val="00691BCF"/>
    <w:rsid w:val="00691F9B"/>
    <w:rsid w:val="0069216C"/>
    <w:rsid w:val="006923CA"/>
    <w:rsid w:val="006927B0"/>
    <w:rsid w:val="00692BBE"/>
    <w:rsid w:val="00693065"/>
    <w:rsid w:val="0069368E"/>
    <w:rsid w:val="00693872"/>
    <w:rsid w:val="00693930"/>
    <w:rsid w:val="00693B8D"/>
    <w:rsid w:val="00693BA8"/>
    <w:rsid w:val="00694040"/>
    <w:rsid w:val="00694736"/>
    <w:rsid w:val="006949C4"/>
    <w:rsid w:val="00694A4C"/>
    <w:rsid w:val="00694AAA"/>
    <w:rsid w:val="0069515F"/>
    <w:rsid w:val="0069517C"/>
    <w:rsid w:val="006951D1"/>
    <w:rsid w:val="00695700"/>
    <w:rsid w:val="00695D34"/>
    <w:rsid w:val="00695F23"/>
    <w:rsid w:val="00696094"/>
    <w:rsid w:val="006961B4"/>
    <w:rsid w:val="00696249"/>
    <w:rsid w:val="006963F4"/>
    <w:rsid w:val="006966B4"/>
    <w:rsid w:val="0069677B"/>
    <w:rsid w:val="0069702C"/>
    <w:rsid w:val="00697401"/>
    <w:rsid w:val="00697D65"/>
    <w:rsid w:val="006A02AC"/>
    <w:rsid w:val="006A07BD"/>
    <w:rsid w:val="006A07FD"/>
    <w:rsid w:val="006A101B"/>
    <w:rsid w:val="006A17E4"/>
    <w:rsid w:val="006A1B7F"/>
    <w:rsid w:val="006A1C63"/>
    <w:rsid w:val="006A23FC"/>
    <w:rsid w:val="006A2E1A"/>
    <w:rsid w:val="006A33D8"/>
    <w:rsid w:val="006A3587"/>
    <w:rsid w:val="006A3847"/>
    <w:rsid w:val="006A3943"/>
    <w:rsid w:val="006A39CA"/>
    <w:rsid w:val="006A3F56"/>
    <w:rsid w:val="006A42CC"/>
    <w:rsid w:val="006A4A82"/>
    <w:rsid w:val="006A4C70"/>
    <w:rsid w:val="006A4D05"/>
    <w:rsid w:val="006A5BEF"/>
    <w:rsid w:val="006A5DE6"/>
    <w:rsid w:val="006A6322"/>
    <w:rsid w:val="006A637B"/>
    <w:rsid w:val="006A6827"/>
    <w:rsid w:val="006A6A8D"/>
    <w:rsid w:val="006A7457"/>
    <w:rsid w:val="006A7895"/>
    <w:rsid w:val="006A7A4E"/>
    <w:rsid w:val="006A7B49"/>
    <w:rsid w:val="006A7FD2"/>
    <w:rsid w:val="006B00FD"/>
    <w:rsid w:val="006B01CD"/>
    <w:rsid w:val="006B049A"/>
    <w:rsid w:val="006B0522"/>
    <w:rsid w:val="006B0F87"/>
    <w:rsid w:val="006B127A"/>
    <w:rsid w:val="006B127F"/>
    <w:rsid w:val="006B12F3"/>
    <w:rsid w:val="006B152A"/>
    <w:rsid w:val="006B1B69"/>
    <w:rsid w:val="006B1FFA"/>
    <w:rsid w:val="006B21CC"/>
    <w:rsid w:val="006B306D"/>
    <w:rsid w:val="006B382C"/>
    <w:rsid w:val="006B3B7A"/>
    <w:rsid w:val="006B3D92"/>
    <w:rsid w:val="006B3DB4"/>
    <w:rsid w:val="006B43AE"/>
    <w:rsid w:val="006B4425"/>
    <w:rsid w:val="006B49A0"/>
    <w:rsid w:val="006B4AE9"/>
    <w:rsid w:val="006B5821"/>
    <w:rsid w:val="006B5AE1"/>
    <w:rsid w:val="006B5C1C"/>
    <w:rsid w:val="006B5E21"/>
    <w:rsid w:val="006B5EAB"/>
    <w:rsid w:val="006B64BF"/>
    <w:rsid w:val="006B6A60"/>
    <w:rsid w:val="006B75DF"/>
    <w:rsid w:val="006B7656"/>
    <w:rsid w:val="006C01FD"/>
    <w:rsid w:val="006C04F2"/>
    <w:rsid w:val="006C0832"/>
    <w:rsid w:val="006C0A40"/>
    <w:rsid w:val="006C0F7B"/>
    <w:rsid w:val="006C1405"/>
    <w:rsid w:val="006C1581"/>
    <w:rsid w:val="006C186F"/>
    <w:rsid w:val="006C18A5"/>
    <w:rsid w:val="006C1A2E"/>
    <w:rsid w:val="006C1EF0"/>
    <w:rsid w:val="006C1F4B"/>
    <w:rsid w:val="006C1FCC"/>
    <w:rsid w:val="006C2339"/>
    <w:rsid w:val="006C2548"/>
    <w:rsid w:val="006C2772"/>
    <w:rsid w:val="006C2F8F"/>
    <w:rsid w:val="006C3750"/>
    <w:rsid w:val="006C3FA6"/>
    <w:rsid w:val="006C3FCE"/>
    <w:rsid w:val="006C4162"/>
    <w:rsid w:val="006C4165"/>
    <w:rsid w:val="006C42B7"/>
    <w:rsid w:val="006C4BC3"/>
    <w:rsid w:val="006C4D17"/>
    <w:rsid w:val="006C4E01"/>
    <w:rsid w:val="006C4FE6"/>
    <w:rsid w:val="006C52DD"/>
    <w:rsid w:val="006C5FC0"/>
    <w:rsid w:val="006C60B4"/>
    <w:rsid w:val="006C66AE"/>
    <w:rsid w:val="006C6DBC"/>
    <w:rsid w:val="006C6EE0"/>
    <w:rsid w:val="006C70A2"/>
    <w:rsid w:val="006C77A4"/>
    <w:rsid w:val="006C79EB"/>
    <w:rsid w:val="006C7ADB"/>
    <w:rsid w:val="006C7CEB"/>
    <w:rsid w:val="006D017E"/>
    <w:rsid w:val="006D026E"/>
    <w:rsid w:val="006D0647"/>
    <w:rsid w:val="006D07A9"/>
    <w:rsid w:val="006D0909"/>
    <w:rsid w:val="006D1269"/>
    <w:rsid w:val="006D1737"/>
    <w:rsid w:val="006D17EF"/>
    <w:rsid w:val="006D1E2A"/>
    <w:rsid w:val="006D1EDB"/>
    <w:rsid w:val="006D1F6B"/>
    <w:rsid w:val="006D1F99"/>
    <w:rsid w:val="006D2267"/>
    <w:rsid w:val="006D299C"/>
    <w:rsid w:val="006D2DAA"/>
    <w:rsid w:val="006D2F32"/>
    <w:rsid w:val="006D34AF"/>
    <w:rsid w:val="006D359C"/>
    <w:rsid w:val="006D3621"/>
    <w:rsid w:val="006D3A7F"/>
    <w:rsid w:val="006D3C0C"/>
    <w:rsid w:val="006D3C11"/>
    <w:rsid w:val="006D3E17"/>
    <w:rsid w:val="006D407C"/>
    <w:rsid w:val="006D4194"/>
    <w:rsid w:val="006D42E6"/>
    <w:rsid w:val="006D4455"/>
    <w:rsid w:val="006D44EF"/>
    <w:rsid w:val="006D46AA"/>
    <w:rsid w:val="006D4C3A"/>
    <w:rsid w:val="006D4CAF"/>
    <w:rsid w:val="006D536C"/>
    <w:rsid w:val="006D5603"/>
    <w:rsid w:val="006D5FFA"/>
    <w:rsid w:val="006D641F"/>
    <w:rsid w:val="006D6446"/>
    <w:rsid w:val="006D6679"/>
    <w:rsid w:val="006D67DD"/>
    <w:rsid w:val="006D67EE"/>
    <w:rsid w:val="006D6E42"/>
    <w:rsid w:val="006D7043"/>
    <w:rsid w:val="006D70F6"/>
    <w:rsid w:val="006D7F0C"/>
    <w:rsid w:val="006D7F88"/>
    <w:rsid w:val="006E0D9E"/>
    <w:rsid w:val="006E115A"/>
    <w:rsid w:val="006E11F3"/>
    <w:rsid w:val="006E12A4"/>
    <w:rsid w:val="006E1ACF"/>
    <w:rsid w:val="006E1E18"/>
    <w:rsid w:val="006E1E23"/>
    <w:rsid w:val="006E263E"/>
    <w:rsid w:val="006E2660"/>
    <w:rsid w:val="006E2AB0"/>
    <w:rsid w:val="006E2B84"/>
    <w:rsid w:val="006E3006"/>
    <w:rsid w:val="006E317E"/>
    <w:rsid w:val="006E342A"/>
    <w:rsid w:val="006E35E1"/>
    <w:rsid w:val="006E3661"/>
    <w:rsid w:val="006E387B"/>
    <w:rsid w:val="006E3CF5"/>
    <w:rsid w:val="006E4201"/>
    <w:rsid w:val="006E431D"/>
    <w:rsid w:val="006E4627"/>
    <w:rsid w:val="006E4C22"/>
    <w:rsid w:val="006E4E25"/>
    <w:rsid w:val="006E4F03"/>
    <w:rsid w:val="006E52E3"/>
    <w:rsid w:val="006E63FF"/>
    <w:rsid w:val="006E65C1"/>
    <w:rsid w:val="006E6A2E"/>
    <w:rsid w:val="006E7768"/>
    <w:rsid w:val="006F0708"/>
    <w:rsid w:val="006F0740"/>
    <w:rsid w:val="006F0897"/>
    <w:rsid w:val="006F08CF"/>
    <w:rsid w:val="006F0921"/>
    <w:rsid w:val="006F0F0C"/>
    <w:rsid w:val="006F1550"/>
    <w:rsid w:val="006F172E"/>
    <w:rsid w:val="006F1C1D"/>
    <w:rsid w:val="006F23AE"/>
    <w:rsid w:val="006F241A"/>
    <w:rsid w:val="006F2522"/>
    <w:rsid w:val="006F2637"/>
    <w:rsid w:val="006F2751"/>
    <w:rsid w:val="006F2AC0"/>
    <w:rsid w:val="006F2D5D"/>
    <w:rsid w:val="006F3200"/>
    <w:rsid w:val="006F322D"/>
    <w:rsid w:val="006F38B1"/>
    <w:rsid w:val="006F3CAC"/>
    <w:rsid w:val="006F4C8A"/>
    <w:rsid w:val="006F4CB2"/>
    <w:rsid w:val="006F4CF1"/>
    <w:rsid w:val="006F58C9"/>
    <w:rsid w:val="006F5A7C"/>
    <w:rsid w:val="006F5EB8"/>
    <w:rsid w:val="006F60C0"/>
    <w:rsid w:val="006F6125"/>
    <w:rsid w:val="006F6709"/>
    <w:rsid w:val="006F6B81"/>
    <w:rsid w:val="006F7219"/>
    <w:rsid w:val="006F73C6"/>
    <w:rsid w:val="006F752B"/>
    <w:rsid w:val="006F7F7A"/>
    <w:rsid w:val="007001E0"/>
    <w:rsid w:val="007002CF"/>
    <w:rsid w:val="00700C0A"/>
    <w:rsid w:val="007020C2"/>
    <w:rsid w:val="00702210"/>
    <w:rsid w:val="007022E6"/>
    <w:rsid w:val="00702E06"/>
    <w:rsid w:val="00702FBA"/>
    <w:rsid w:val="0070304A"/>
    <w:rsid w:val="007032E1"/>
    <w:rsid w:val="007036C9"/>
    <w:rsid w:val="007036D3"/>
    <w:rsid w:val="00703928"/>
    <w:rsid w:val="00703DF9"/>
    <w:rsid w:val="00703EAD"/>
    <w:rsid w:val="00703FC9"/>
    <w:rsid w:val="007040AC"/>
    <w:rsid w:val="007040BB"/>
    <w:rsid w:val="007040BF"/>
    <w:rsid w:val="0070472D"/>
    <w:rsid w:val="007048A8"/>
    <w:rsid w:val="0070495C"/>
    <w:rsid w:val="00704BDF"/>
    <w:rsid w:val="007057B1"/>
    <w:rsid w:val="00705C23"/>
    <w:rsid w:val="007061CD"/>
    <w:rsid w:val="007063AE"/>
    <w:rsid w:val="00706A48"/>
    <w:rsid w:val="00706C52"/>
    <w:rsid w:val="00706D0B"/>
    <w:rsid w:val="007073C2"/>
    <w:rsid w:val="00707E24"/>
    <w:rsid w:val="007101BE"/>
    <w:rsid w:val="007101C6"/>
    <w:rsid w:val="007105D5"/>
    <w:rsid w:val="00710961"/>
    <w:rsid w:val="00710BDF"/>
    <w:rsid w:val="00710DD1"/>
    <w:rsid w:val="00711286"/>
    <w:rsid w:val="0071144C"/>
    <w:rsid w:val="0071171D"/>
    <w:rsid w:val="00711743"/>
    <w:rsid w:val="00711756"/>
    <w:rsid w:val="00711784"/>
    <w:rsid w:val="007118E5"/>
    <w:rsid w:val="00711AC8"/>
    <w:rsid w:val="00711C77"/>
    <w:rsid w:val="00711FB8"/>
    <w:rsid w:val="00712022"/>
    <w:rsid w:val="0071249B"/>
    <w:rsid w:val="00712789"/>
    <w:rsid w:val="00712CD1"/>
    <w:rsid w:val="00712FAB"/>
    <w:rsid w:val="007134D3"/>
    <w:rsid w:val="007134F2"/>
    <w:rsid w:val="00713511"/>
    <w:rsid w:val="00713879"/>
    <w:rsid w:val="0071400F"/>
    <w:rsid w:val="007141CA"/>
    <w:rsid w:val="007145AA"/>
    <w:rsid w:val="0071469B"/>
    <w:rsid w:val="00714D74"/>
    <w:rsid w:val="00714D7D"/>
    <w:rsid w:val="00715086"/>
    <w:rsid w:val="00715510"/>
    <w:rsid w:val="007155D1"/>
    <w:rsid w:val="007156F3"/>
    <w:rsid w:val="0071575A"/>
    <w:rsid w:val="007158DF"/>
    <w:rsid w:val="00715A4B"/>
    <w:rsid w:val="007161F3"/>
    <w:rsid w:val="007161F7"/>
    <w:rsid w:val="00716260"/>
    <w:rsid w:val="00716303"/>
    <w:rsid w:val="00717071"/>
    <w:rsid w:val="0071727F"/>
    <w:rsid w:val="00717655"/>
    <w:rsid w:val="00717964"/>
    <w:rsid w:val="0072084F"/>
    <w:rsid w:val="00720C79"/>
    <w:rsid w:val="00720EB7"/>
    <w:rsid w:val="0072109D"/>
    <w:rsid w:val="007212F0"/>
    <w:rsid w:val="007213CD"/>
    <w:rsid w:val="0072154C"/>
    <w:rsid w:val="007217B8"/>
    <w:rsid w:val="00721841"/>
    <w:rsid w:val="007218A3"/>
    <w:rsid w:val="00721CE8"/>
    <w:rsid w:val="007228B2"/>
    <w:rsid w:val="00722E93"/>
    <w:rsid w:val="00722EAD"/>
    <w:rsid w:val="00722F0D"/>
    <w:rsid w:val="0072418C"/>
    <w:rsid w:val="007242AB"/>
    <w:rsid w:val="00724B66"/>
    <w:rsid w:val="00724C35"/>
    <w:rsid w:val="00724C7F"/>
    <w:rsid w:val="007254EC"/>
    <w:rsid w:val="00725B07"/>
    <w:rsid w:val="00725C88"/>
    <w:rsid w:val="00725DC6"/>
    <w:rsid w:val="00725ECD"/>
    <w:rsid w:val="007261AC"/>
    <w:rsid w:val="00726C0C"/>
    <w:rsid w:val="00726C6B"/>
    <w:rsid w:val="00727315"/>
    <w:rsid w:val="007276AD"/>
    <w:rsid w:val="00727A71"/>
    <w:rsid w:val="00727ADC"/>
    <w:rsid w:val="00727B7D"/>
    <w:rsid w:val="00727CC7"/>
    <w:rsid w:val="00727FC0"/>
    <w:rsid w:val="007300CC"/>
    <w:rsid w:val="00730222"/>
    <w:rsid w:val="00730794"/>
    <w:rsid w:val="0073127A"/>
    <w:rsid w:val="0073152F"/>
    <w:rsid w:val="00731800"/>
    <w:rsid w:val="00731C9C"/>
    <w:rsid w:val="0073202F"/>
    <w:rsid w:val="007321C7"/>
    <w:rsid w:val="007324D6"/>
    <w:rsid w:val="007329A0"/>
    <w:rsid w:val="00732B68"/>
    <w:rsid w:val="00732B77"/>
    <w:rsid w:val="00732DF3"/>
    <w:rsid w:val="00732F59"/>
    <w:rsid w:val="00733102"/>
    <w:rsid w:val="00733457"/>
    <w:rsid w:val="0073383E"/>
    <w:rsid w:val="00733BA8"/>
    <w:rsid w:val="00733DDC"/>
    <w:rsid w:val="007342A3"/>
    <w:rsid w:val="0073433C"/>
    <w:rsid w:val="00734659"/>
    <w:rsid w:val="007346B2"/>
    <w:rsid w:val="0073483B"/>
    <w:rsid w:val="00734BD0"/>
    <w:rsid w:val="00734E48"/>
    <w:rsid w:val="00734EE2"/>
    <w:rsid w:val="0073588C"/>
    <w:rsid w:val="00735BBA"/>
    <w:rsid w:val="00735BCB"/>
    <w:rsid w:val="00735FF6"/>
    <w:rsid w:val="00736624"/>
    <w:rsid w:val="00736735"/>
    <w:rsid w:val="0073695F"/>
    <w:rsid w:val="00736C4B"/>
    <w:rsid w:val="00736D10"/>
    <w:rsid w:val="00736E71"/>
    <w:rsid w:val="00736FB0"/>
    <w:rsid w:val="007370F3"/>
    <w:rsid w:val="00737A7D"/>
    <w:rsid w:val="00737D9D"/>
    <w:rsid w:val="00740152"/>
    <w:rsid w:val="007403FD"/>
    <w:rsid w:val="00740AA5"/>
    <w:rsid w:val="00741232"/>
    <w:rsid w:val="00741670"/>
    <w:rsid w:val="00742186"/>
    <w:rsid w:val="00742188"/>
    <w:rsid w:val="007423E0"/>
    <w:rsid w:val="007426A2"/>
    <w:rsid w:val="007426DA"/>
    <w:rsid w:val="00743275"/>
    <w:rsid w:val="0074328C"/>
    <w:rsid w:val="00743409"/>
    <w:rsid w:val="007436DF"/>
    <w:rsid w:val="00743BCA"/>
    <w:rsid w:val="00743FC2"/>
    <w:rsid w:val="007442CE"/>
    <w:rsid w:val="00744DA3"/>
    <w:rsid w:val="00744FC0"/>
    <w:rsid w:val="007458B8"/>
    <w:rsid w:val="00745B1D"/>
    <w:rsid w:val="00745BED"/>
    <w:rsid w:val="00745C77"/>
    <w:rsid w:val="00745E38"/>
    <w:rsid w:val="007463A4"/>
    <w:rsid w:val="00746FAE"/>
    <w:rsid w:val="00746FD5"/>
    <w:rsid w:val="00747052"/>
    <w:rsid w:val="00747056"/>
    <w:rsid w:val="00747157"/>
    <w:rsid w:val="0074742C"/>
    <w:rsid w:val="00747562"/>
    <w:rsid w:val="0074767D"/>
    <w:rsid w:val="00747762"/>
    <w:rsid w:val="00747822"/>
    <w:rsid w:val="00747827"/>
    <w:rsid w:val="00747FAD"/>
    <w:rsid w:val="00747FB2"/>
    <w:rsid w:val="0075004F"/>
    <w:rsid w:val="00750EEF"/>
    <w:rsid w:val="00751791"/>
    <w:rsid w:val="007523E1"/>
    <w:rsid w:val="0075264E"/>
    <w:rsid w:val="00753644"/>
    <w:rsid w:val="00753EE9"/>
    <w:rsid w:val="00754732"/>
    <w:rsid w:val="00754769"/>
    <w:rsid w:val="0075495B"/>
    <w:rsid w:val="00754B2D"/>
    <w:rsid w:val="00754C03"/>
    <w:rsid w:val="00754D0D"/>
    <w:rsid w:val="007553AA"/>
    <w:rsid w:val="007557AD"/>
    <w:rsid w:val="00756140"/>
    <w:rsid w:val="007564F4"/>
    <w:rsid w:val="0075675E"/>
    <w:rsid w:val="00756CAC"/>
    <w:rsid w:val="00756EBB"/>
    <w:rsid w:val="0075751D"/>
    <w:rsid w:val="00757579"/>
    <w:rsid w:val="0075775E"/>
    <w:rsid w:val="00757D18"/>
    <w:rsid w:val="00757F6D"/>
    <w:rsid w:val="007600EF"/>
    <w:rsid w:val="0076010F"/>
    <w:rsid w:val="00760215"/>
    <w:rsid w:val="0076030E"/>
    <w:rsid w:val="0076039D"/>
    <w:rsid w:val="007608A1"/>
    <w:rsid w:val="00760AAE"/>
    <w:rsid w:val="007611F8"/>
    <w:rsid w:val="0076157B"/>
    <w:rsid w:val="00761776"/>
    <w:rsid w:val="00761D23"/>
    <w:rsid w:val="00761F17"/>
    <w:rsid w:val="00762E61"/>
    <w:rsid w:val="007631EB"/>
    <w:rsid w:val="0076333F"/>
    <w:rsid w:val="0076353E"/>
    <w:rsid w:val="0076368D"/>
    <w:rsid w:val="00763D9A"/>
    <w:rsid w:val="007640AC"/>
    <w:rsid w:val="00764207"/>
    <w:rsid w:val="00764210"/>
    <w:rsid w:val="00764339"/>
    <w:rsid w:val="007658A0"/>
    <w:rsid w:val="007658AA"/>
    <w:rsid w:val="007660A4"/>
    <w:rsid w:val="007662F0"/>
    <w:rsid w:val="00766506"/>
    <w:rsid w:val="00766513"/>
    <w:rsid w:val="00766732"/>
    <w:rsid w:val="0076716C"/>
    <w:rsid w:val="007672F3"/>
    <w:rsid w:val="00767411"/>
    <w:rsid w:val="007674EE"/>
    <w:rsid w:val="00767716"/>
    <w:rsid w:val="0076775D"/>
    <w:rsid w:val="007678DC"/>
    <w:rsid w:val="007679F6"/>
    <w:rsid w:val="00767F2E"/>
    <w:rsid w:val="00770032"/>
    <w:rsid w:val="0077031B"/>
    <w:rsid w:val="00770634"/>
    <w:rsid w:val="0077066E"/>
    <w:rsid w:val="00770BCB"/>
    <w:rsid w:val="00770D93"/>
    <w:rsid w:val="00770F5B"/>
    <w:rsid w:val="00771006"/>
    <w:rsid w:val="00771074"/>
    <w:rsid w:val="0077126D"/>
    <w:rsid w:val="00771305"/>
    <w:rsid w:val="00771987"/>
    <w:rsid w:val="00771B78"/>
    <w:rsid w:val="00772727"/>
    <w:rsid w:val="00772B0A"/>
    <w:rsid w:val="00772CD9"/>
    <w:rsid w:val="007735F5"/>
    <w:rsid w:val="00773A6B"/>
    <w:rsid w:val="00773ECE"/>
    <w:rsid w:val="00774028"/>
    <w:rsid w:val="007742F5"/>
    <w:rsid w:val="0077430D"/>
    <w:rsid w:val="0077453B"/>
    <w:rsid w:val="00774673"/>
    <w:rsid w:val="00774A84"/>
    <w:rsid w:val="00774CDE"/>
    <w:rsid w:val="00774DB5"/>
    <w:rsid w:val="007750CB"/>
    <w:rsid w:val="007755B8"/>
    <w:rsid w:val="0077564E"/>
    <w:rsid w:val="00775977"/>
    <w:rsid w:val="00775A64"/>
    <w:rsid w:val="00775AD5"/>
    <w:rsid w:val="00775B4D"/>
    <w:rsid w:val="00776927"/>
    <w:rsid w:val="0077727F"/>
    <w:rsid w:val="00777344"/>
    <w:rsid w:val="00777691"/>
    <w:rsid w:val="0077779A"/>
    <w:rsid w:val="00777D89"/>
    <w:rsid w:val="00777DDA"/>
    <w:rsid w:val="00780725"/>
    <w:rsid w:val="00781797"/>
    <w:rsid w:val="0078191E"/>
    <w:rsid w:val="00781AFA"/>
    <w:rsid w:val="00782B37"/>
    <w:rsid w:val="00782D0B"/>
    <w:rsid w:val="00782E0C"/>
    <w:rsid w:val="00782F33"/>
    <w:rsid w:val="00783E99"/>
    <w:rsid w:val="00783FBE"/>
    <w:rsid w:val="0078423B"/>
    <w:rsid w:val="007842D3"/>
    <w:rsid w:val="007845BD"/>
    <w:rsid w:val="00784F5D"/>
    <w:rsid w:val="007851A8"/>
    <w:rsid w:val="0078526C"/>
    <w:rsid w:val="0078606A"/>
    <w:rsid w:val="00786279"/>
    <w:rsid w:val="007863DA"/>
    <w:rsid w:val="007866AC"/>
    <w:rsid w:val="00786983"/>
    <w:rsid w:val="00786DF1"/>
    <w:rsid w:val="00786ECB"/>
    <w:rsid w:val="00786FE6"/>
    <w:rsid w:val="00787009"/>
    <w:rsid w:val="0078796C"/>
    <w:rsid w:val="00787A18"/>
    <w:rsid w:val="00787EC0"/>
    <w:rsid w:val="00787F45"/>
    <w:rsid w:val="00790427"/>
    <w:rsid w:val="00790AA8"/>
    <w:rsid w:val="00790E20"/>
    <w:rsid w:val="00790E9D"/>
    <w:rsid w:val="0079117C"/>
    <w:rsid w:val="00791462"/>
    <w:rsid w:val="007914A4"/>
    <w:rsid w:val="00791867"/>
    <w:rsid w:val="00791944"/>
    <w:rsid w:val="00791B4F"/>
    <w:rsid w:val="00791C62"/>
    <w:rsid w:val="0079250E"/>
    <w:rsid w:val="0079258F"/>
    <w:rsid w:val="007928FA"/>
    <w:rsid w:val="007929B4"/>
    <w:rsid w:val="00792CF3"/>
    <w:rsid w:val="00792E39"/>
    <w:rsid w:val="007930BB"/>
    <w:rsid w:val="007931C2"/>
    <w:rsid w:val="007936BA"/>
    <w:rsid w:val="0079373F"/>
    <w:rsid w:val="0079391B"/>
    <w:rsid w:val="00793BDA"/>
    <w:rsid w:val="00793CA7"/>
    <w:rsid w:val="00793D77"/>
    <w:rsid w:val="00793EC2"/>
    <w:rsid w:val="00794975"/>
    <w:rsid w:val="007949FE"/>
    <w:rsid w:val="00794CC8"/>
    <w:rsid w:val="00794CCF"/>
    <w:rsid w:val="00794F6A"/>
    <w:rsid w:val="0079568E"/>
    <w:rsid w:val="0079572C"/>
    <w:rsid w:val="00795AD6"/>
    <w:rsid w:val="0079646C"/>
    <w:rsid w:val="007970FA"/>
    <w:rsid w:val="007974A4"/>
    <w:rsid w:val="00797BFB"/>
    <w:rsid w:val="00797CC9"/>
    <w:rsid w:val="00797E49"/>
    <w:rsid w:val="007A016E"/>
    <w:rsid w:val="007A0C2D"/>
    <w:rsid w:val="007A130D"/>
    <w:rsid w:val="007A146F"/>
    <w:rsid w:val="007A1580"/>
    <w:rsid w:val="007A16B0"/>
    <w:rsid w:val="007A195A"/>
    <w:rsid w:val="007A1AF0"/>
    <w:rsid w:val="007A222C"/>
    <w:rsid w:val="007A2592"/>
    <w:rsid w:val="007A26E4"/>
    <w:rsid w:val="007A2783"/>
    <w:rsid w:val="007A2816"/>
    <w:rsid w:val="007A2D24"/>
    <w:rsid w:val="007A2E1C"/>
    <w:rsid w:val="007A3038"/>
    <w:rsid w:val="007A3941"/>
    <w:rsid w:val="007A3A55"/>
    <w:rsid w:val="007A46B3"/>
    <w:rsid w:val="007A4E12"/>
    <w:rsid w:val="007A52C1"/>
    <w:rsid w:val="007A5759"/>
    <w:rsid w:val="007A5CA7"/>
    <w:rsid w:val="007A6608"/>
    <w:rsid w:val="007A6A34"/>
    <w:rsid w:val="007A6DAB"/>
    <w:rsid w:val="007B0885"/>
    <w:rsid w:val="007B091E"/>
    <w:rsid w:val="007B097D"/>
    <w:rsid w:val="007B0A81"/>
    <w:rsid w:val="007B0BFC"/>
    <w:rsid w:val="007B11DA"/>
    <w:rsid w:val="007B18E1"/>
    <w:rsid w:val="007B1EE8"/>
    <w:rsid w:val="007B2067"/>
    <w:rsid w:val="007B217D"/>
    <w:rsid w:val="007B24FF"/>
    <w:rsid w:val="007B2875"/>
    <w:rsid w:val="007B2A74"/>
    <w:rsid w:val="007B2B86"/>
    <w:rsid w:val="007B2F27"/>
    <w:rsid w:val="007B34DF"/>
    <w:rsid w:val="007B36B6"/>
    <w:rsid w:val="007B376C"/>
    <w:rsid w:val="007B3A1E"/>
    <w:rsid w:val="007B3B9D"/>
    <w:rsid w:val="007B3E93"/>
    <w:rsid w:val="007B3F04"/>
    <w:rsid w:val="007B3FF6"/>
    <w:rsid w:val="007B42B2"/>
    <w:rsid w:val="007B4896"/>
    <w:rsid w:val="007B4C8B"/>
    <w:rsid w:val="007B4D24"/>
    <w:rsid w:val="007B4D5C"/>
    <w:rsid w:val="007B4D96"/>
    <w:rsid w:val="007B5209"/>
    <w:rsid w:val="007B52FC"/>
    <w:rsid w:val="007B5390"/>
    <w:rsid w:val="007B565E"/>
    <w:rsid w:val="007B577B"/>
    <w:rsid w:val="007B5A47"/>
    <w:rsid w:val="007B5A8E"/>
    <w:rsid w:val="007B5AE7"/>
    <w:rsid w:val="007B5F12"/>
    <w:rsid w:val="007B62DC"/>
    <w:rsid w:val="007B64F3"/>
    <w:rsid w:val="007B6535"/>
    <w:rsid w:val="007B6AA8"/>
    <w:rsid w:val="007B6D6D"/>
    <w:rsid w:val="007B6E49"/>
    <w:rsid w:val="007B7C6E"/>
    <w:rsid w:val="007C013D"/>
    <w:rsid w:val="007C04CD"/>
    <w:rsid w:val="007C0776"/>
    <w:rsid w:val="007C08EA"/>
    <w:rsid w:val="007C1187"/>
    <w:rsid w:val="007C16AF"/>
    <w:rsid w:val="007C1C65"/>
    <w:rsid w:val="007C245E"/>
    <w:rsid w:val="007C2662"/>
    <w:rsid w:val="007C2701"/>
    <w:rsid w:val="007C29B7"/>
    <w:rsid w:val="007C2D8D"/>
    <w:rsid w:val="007C2F19"/>
    <w:rsid w:val="007C30E2"/>
    <w:rsid w:val="007C3789"/>
    <w:rsid w:val="007C40DF"/>
    <w:rsid w:val="007C4160"/>
    <w:rsid w:val="007C4515"/>
    <w:rsid w:val="007C4F53"/>
    <w:rsid w:val="007C581C"/>
    <w:rsid w:val="007C5B3E"/>
    <w:rsid w:val="007C60F2"/>
    <w:rsid w:val="007C658A"/>
    <w:rsid w:val="007C6CCE"/>
    <w:rsid w:val="007C6D2A"/>
    <w:rsid w:val="007C7434"/>
    <w:rsid w:val="007C7649"/>
    <w:rsid w:val="007C76BA"/>
    <w:rsid w:val="007C7838"/>
    <w:rsid w:val="007C79F8"/>
    <w:rsid w:val="007C7B36"/>
    <w:rsid w:val="007C7B4C"/>
    <w:rsid w:val="007C7B62"/>
    <w:rsid w:val="007C7F16"/>
    <w:rsid w:val="007D0305"/>
    <w:rsid w:val="007D04D4"/>
    <w:rsid w:val="007D0621"/>
    <w:rsid w:val="007D0822"/>
    <w:rsid w:val="007D083C"/>
    <w:rsid w:val="007D08A3"/>
    <w:rsid w:val="007D0B30"/>
    <w:rsid w:val="007D0BF9"/>
    <w:rsid w:val="007D0DDF"/>
    <w:rsid w:val="007D108A"/>
    <w:rsid w:val="007D171E"/>
    <w:rsid w:val="007D19F3"/>
    <w:rsid w:val="007D1E85"/>
    <w:rsid w:val="007D20EC"/>
    <w:rsid w:val="007D25CA"/>
    <w:rsid w:val="007D2A7A"/>
    <w:rsid w:val="007D2D55"/>
    <w:rsid w:val="007D2E8A"/>
    <w:rsid w:val="007D2F4C"/>
    <w:rsid w:val="007D3142"/>
    <w:rsid w:val="007D34C8"/>
    <w:rsid w:val="007D3C69"/>
    <w:rsid w:val="007D3CA1"/>
    <w:rsid w:val="007D40BF"/>
    <w:rsid w:val="007D4731"/>
    <w:rsid w:val="007D4B1A"/>
    <w:rsid w:val="007D4D31"/>
    <w:rsid w:val="007D4D88"/>
    <w:rsid w:val="007D5089"/>
    <w:rsid w:val="007D52F2"/>
    <w:rsid w:val="007D5378"/>
    <w:rsid w:val="007D5A5E"/>
    <w:rsid w:val="007D5DFC"/>
    <w:rsid w:val="007D6197"/>
    <w:rsid w:val="007D63D7"/>
    <w:rsid w:val="007D67A7"/>
    <w:rsid w:val="007D6BB2"/>
    <w:rsid w:val="007D75E1"/>
    <w:rsid w:val="007E045E"/>
    <w:rsid w:val="007E0D94"/>
    <w:rsid w:val="007E0E3F"/>
    <w:rsid w:val="007E0EA4"/>
    <w:rsid w:val="007E17C8"/>
    <w:rsid w:val="007E19A9"/>
    <w:rsid w:val="007E1C0A"/>
    <w:rsid w:val="007E1CFC"/>
    <w:rsid w:val="007E1E38"/>
    <w:rsid w:val="007E1EBF"/>
    <w:rsid w:val="007E1F96"/>
    <w:rsid w:val="007E2255"/>
    <w:rsid w:val="007E27D3"/>
    <w:rsid w:val="007E2B50"/>
    <w:rsid w:val="007E2DB0"/>
    <w:rsid w:val="007E2DE2"/>
    <w:rsid w:val="007E31BB"/>
    <w:rsid w:val="007E32A9"/>
    <w:rsid w:val="007E3A23"/>
    <w:rsid w:val="007E3B12"/>
    <w:rsid w:val="007E3EA8"/>
    <w:rsid w:val="007E3ECF"/>
    <w:rsid w:val="007E41CA"/>
    <w:rsid w:val="007E431F"/>
    <w:rsid w:val="007E44F1"/>
    <w:rsid w:val="007E489A"/>
    <w:rsid w:val="007E4BE6"/>
    <w:rsid w:val="007E4E9D"/>
    <w:rsid w:val="007E5259"/>
    <w:rsid w:val="007E52C5"/>
    <w:rsid w:val="007E52D8"/>
    <w:rsid w:val="007E6014"/>
    <w:rsid w:val="007E68BE"/>
    <w:rsid w:val="007E68E2"/>
    <w:rsid w:val="007E6F20"/>
    <w:rsid w:val="007E72D8"/>
    <w:rsid w:val="007E7446"/>
    <w:rsid w:val="007E74A2"/>
    <w:rsid w:val="007E74B9"/>
    <w:rsid w:val="007E7A96"/>
    <w:rsid w:val="007E7B11"/>
    <w:rsid w:val="007E7B5D"/>
    <w:rsid w:val="007E7C28"/>
    <w:rsid w:val="007E7E20"/>
    <w:rsid w:val="007F0324"/>
    <w:rsid w:val="007F07EB"/>
    <w:rsid w:val="007F1298"/>
    <w:rsid w:val="007F1498"/>
    <w:rsid w:val="007F1542"/>
    <w:rsid w:val="007F1B98"/>
    <w:rsid w:val="007F2095"/>
    <w:rsid w:val="007F21EE"/>
    <w:rsid w:val="007F21F8"/>
    <w:rsid w:val="007F22DC"/>
    <w:rsid w:val="007F244A"/>
    <w:rsid w:val="007F247D"/>
    <w:rsid w:val="007F2ABC"/>
    <w:rsid w:val="007F3315"/>
    <w:rsid w:val="007F339E"/>
    <w:rsid w:val="007F33F7"/>
    <w:rsid w:val="007F3DE6"/>
    <w:rsid w:val="007F418E"/>
    <w:rsid w:val="007F43FB"/>
    <w:rsid w:val="007F463F"/>
    <w:rsid w:val="007F46FD"/>
    <w:rsid w:val="007F4B15"/>
    <w:rsid w:val="007F4E0D"/>
    <w:rsid w:val="007F4E38"/>
    <w:rsid w:val="007F538C"/>
    <w:rsid w:val="007F5D73"/>
    <w:rsid w:val="007F5ECD"/>
    <w:rsid w:val="007F61AD"/>
    <w:rsid w:val="007F63EA"/>
    <w:rsid w:val="007F68AD"/>
    <w:rsid w:val="007F79EF"/>
    <w:rsid w:val="007F7B2A"/>
    <w:rsid w:val="00800343"/>
    <w:rsid w:val="008008AE"/>
    <w:rsid w:val="00800C56"/>
    <w:rsid w:val="00800EA2"/>
    <w:rsid w:val="0080109F"/>
    <w:rsid w:val="008011D6"/>
    <w:rsid w:val="008014CA"/>
    <w:rsid w:val="0080158C"/>
    <w:rsid w:val="00801628"/>
    <w:rsid w:val="00801DEC"/>
    <w:rsid w:val="00802898"/>
    <w:rsid w:val="00802929"/>
    <w:rsid w:val="00802F85"/>
    <w:rsid w:val="008030F0"/>
    <w:rsid w:val="00803277"/>
    <w:rsid w:val="008033CF"/>
    <w:rsid w:val="0080357F"/>
    <w:rsid w:val="00803E21"/>
    <w:rsid w:val="008045D8"/>
    <w:rsid w:val="0080467F"/>
    <w:rsid w:val="00804D7D"/>
    <w:rsid w:val="00805300"/>
    <w:rsid w:val="00805529"/>
    <w:rsid w:val="00805597"/>
    <w:rsid w:val="008056BF"/>
    <w:rsid w:val="0080575D"/>
    <w:rsid w:val="00805786"/>
    <w:rsid w:val="0080582B"/>
    <w:rsid w:val="00805FB6"/>
    <w:rsid w:val="00806668"/>
    <w:rsid w:val="0080672E"/>
    <w:rsid w:val="0080690A"/>
    <w:rsid w:val="00806997"/>
    <w:rsid w:val="00806C1B"/>
    <w:rsid w:val="00806D83"/>
    <w:rsid w:val="00806DD7"/>
    <w:rsid w:val="00806E00"/>
    <w:rsid w:val="00806EB5"/>
    <w:rsid w:val="00807085"/>
    <w:rsid w:val="008070FB"/>
    <w:rsid w:val="00807310"/>
    <w:rsid w:val="00807F7B"/>
    <w:rsid w:val="00810035"/>
    <w:rsid w:val="0081081A"/>
    <w:rsid w:val="00810837"/>
    <w:rsid w:val="00810887"/>
    <w:rsid w:val="008108FF"/>
    <w:rsid w:val="00810D01"/>
    <w:rsid w:val="0081129A"/>
    <w:rsid w:val="0081156F"/>
    <w:rsid w:val="00811B79"/>
    <w:rsid w:val="00811EDD"/>
    <w:rsid w:val="008126AF"/>
    <w:rsid w:val="008128A4"/>
    <w:rsid w:val="008128DD"/>
    <w:rsid w:val="00812930"/>
    <w:rsid w:val="00812F41"/>
    <w:rsid w:val="0081370E"/>
    <w:rsid w:val="008137F1"/>
    <w:rsid w:val="00813832"/>
    <w:rsid w:val="00813BFD"/>
    <w:rsid w:val="00813F1F"/>
    <w:rsid w:val="008141C5"/>
    <w:rsid w:val="0081423C"/>
    <w:rsid w:val="0081455E"/>
    <w:rsid w:val="00814676"/>
    <w:rsid w:val="008148B0"/>
    <w:rsid w:val="00814BFF"/>
    <w:rsid w:val="00814C00"/>
    <w:rsid w:val="00814C26"/>
    <w:rsid w:val="008157A9"/>
    <w:rsid w:val="00815FFD"/>
    <w:rsid w:val="00816101"/>
    <w:rsid w:val="008163E4"/>
    <w:rsid w:val="00816441"/>
    <w:rsid w:val="00816480"/>
    <w:rsid w:val="0081707D"/>
    <w:rsid w:val="0081725A"/>
    <w:rsid w:val="008179DD"/>
    <w:rsid w:val="00817B53"/>
    <w:rsid w:val="00817C57"/>
    <w:rsid w:val="00817DE5"/>
    <w:rsid w:val="00817F2F"/>
    <w:rsid w:val="00817FCB"/>
    <w:rsid w:val="008201C1"/>
    <w:rsid w:val="00820282"/>
    <w:rsid w:val="00820721"/>
    <w:rsid w:val="00820E08"/>
    <w:rsid w:val="00820EC3"/>
    <w:rsid w:val="00821233"/>
    <w:rsid w:val="00821296"/>
    <w:rsid w:val="00821BEB"/>
    <w:rsid w:val="008222BE"/>
    <w:rsid w:val="0082270C"/>
    <w:rsid w:val="0082281A"/>
    <w:rsid w:val="00822F25"/>
    <w:rsid w:val="0082312E"/>
    <w:rsid w:val="00823D5F"/>
    <w:rsid w:val="00823DCD"/>
    <w:rsid w:val="00823DFB"/>
    <w:rsid w:val="00823F1C"/>
    <w:rsid w:val="00823F2C"/>
    <w:rsid w:val="008241B6"/>
    <w:rsid w:val="008242D1"/>
    <w:rsid w:val="0082475A"/>
    <w:rsid w:val="00825393"/>
    <w:rsid w:val="0082588E"/>
    <w:rsid w:val="00825F02"/>
    <w:rsid w:val="00826512"/>
    <w:rsid w:val="0082652E"/>
    <w:rsid w:val="00826576"/>
    <w:rsid w:val="008265F8"/>
    <w:rsid w:val="008268DE"/>
    <w:rsid w:val="0082697F"/>
    <w:rsid w:val="00826BF9"/>
    <w:rsid w:val="00826CF9"/>
    <w:rsid w:val="008271F4"/>
    <w:rsid w:val="008274A3"/>
    <w:rsid w:val="00830287"/>
    <w:rsid w:val="00830795"/>
    <w:rsid w:val="0083090A"/>
    <w:rsid w:val="00830914"/>
    <w:rsid w:val="0083099B"/>
    <w:rsid w:val="008309E5"/>
    <w:rsid w:val="00830B12"/>
    <w:rsid w:val="00830BB4"/>
    <w:rsid w:val="00830DA0"/>
    <w:rsid w:val="0083100C"/>
    <w:rsid w:val="00831175"/>
    <w:rsid w:val="0083126A"/>
    <w:rsid w:val="0083134F"/>
    <w:rsid w:val="0083143A"/>
    <w:rsid w:val="008314C4"/>
    <w:rsid w:val="008317F8"/>
    <w:rsid w:val="00831DE2"/>
    <w:rsid w:val="00831FDF"/>
    <w:rsid w:val="008322BB"/>
    <w:rsid w:val="00832339"/>
    <w:rsid w:val="0083292C"/>
    <w:rsid w:val="00832A20"/>
    <w:rsid w:val="00832B43"/>
    <w:rsid w:val="00832D23"/>
    <w:rsid w:val="008333CF"/>
    <w:rsid w:val="00833619"/>
    <w:rsid w:val="00833EE6"/>
    <w:rsid w:val="0083438E"/>
    <w:rsid w:val="00834675"/>
    <w:rsid w:val="00834706"/>
    <w:rsid w:val="00834A11"/>
    <w:rsid w:val="00834D88"/>
    <w:rsid w:val="008351FC"/>
    <w:rsid w:val="0083525E"/>
    <w:rsid w:val="00835285"/>
    <w:rsid w:val="008357F7"/>
    <w:rsid w:val="00835FFE"/>
    <w:rsid w:val="00836298"/>
    <w:rsid w:val="00836CD0"/>
    <w:rsid w:val="00836E16"/>
    <w:rsid w:val="00837096"/>
    <w:rsid w:val="0083732F"/>
    <w:rsid w:val="00837378"/>
    <w:rsid w:val="00837668"/>
    <w:rsid w:val="0084043B"/>
    <w:rsid w:val="0084076E"/>
    <w:rsid w:val="00840B43"/>
    <w:rsid w:val="00840C21"/>
    <w:rsid w:val="00840DE6"/>
    <w:rsid w:val="0084157C"/>
    <w:rsid w:val="0084162B"/>
    <w:rsid w:val="00841CF0"/>
    <w:rsid w:val="00841E94"/>
    <w:rsid w:val="0084220F"/>
    <w:rsid w:val="0084230F"/>
    <w:rsid w:val="008425F6"/>
    <w:rsid w:val="00843153"/>
    <w:rsid w:val="00843F2A"/>
    <w:rsid w:val="00843F64"/>
    <w:rsid w:val="00843FD9"/>
    <w:rsid w:val="008442DB"/>
    <w:rsid w:val="008443DF"/>
    <w:rsid w:val="00844655"/>
    <w:rsid w:val="00844A0C"/>
    <w:rsid w:val="00845E67"/>
    <w:rsid w:val="00845EE0"/>
    <w:rsid w:val="00845F8F"/>
    <w:rsid w:val="0084602F"/>
    <w:rsid w:val="00846903"/>
    <w:rsid w:val="00846EDB"/>
    <w:rsid w:val="00846F43"/>
    <w:rsid w:val="008470F2"/>
    <w:rsid w:val="0084738F"/>
    <w:rsid w:val="0084741C"/>
    <w:rsid w:val="00847913"/>
    <w:rsid w:val="008479A5"/>
    <w:rsid w:val="00847A67"/>
    <w:rsid w:val="00847D18"/>
    <w:rsid w:val="00847D7E"/>
    <w:rsid w:val="00847F94"/>
    <w:rsid w:val="00850029"/>
    <w:rsid w:val="00850154"/>
    <w:rsid w:val="0085095A"/>
    <w:rsid w:val="00850A8B"/>
    <w:rsid w:val="008513B1"/>
    <w:rsid w:val="0085152E"/>
    <w:rsid w:val="008515D3"/>
    <w:rsid w:val="00851C35"/>
    <w:rsid w:val="00852818"/>
    <w:rsid w:val="00852C16"/>
    <w:rsid w:val="00852C8F"/>
    <w:rsid w:val="00852D4F"/>
    <w:rsid w:val="00852D57"/>
    <w:rsid w:val="00852DAB"/>
    <w:rsid w:val="00852E34"/>
    <w:rsid w:val="00852EC2"/>
    <w:rsid w:val="00853002"/>
    <w:rsid w:val="00853061"/>
    <w:rsid w:val="0085314A"/>
    <w:rsid w:val="008535DE"/>
    <w:rsid w:val="00853FEB"/>
    <w:rsid w:val="00854230"/>
    <w:rsid w:val="008545BE"/>
    <w:rsid w:val="008547F3"/>
    <w:rsid w:val="008551D0"/>
    <w:rsid w:val="008551DD"/>
    <w:rsid w:val="008552BA"/>
    <w:rsid w:val="00855333"/>
    <w:rsid w:val="00855433"/>
    <w:rsid w:val="008554B9"/>
    <w:rsid w:val="0085555B"/>
    <w:rsid w:val="008562C0"/>
    <w:rsid w:val="0085681D"/>
    <w:rsid w:val="008569D1"/>
    <w:rsid w:val="00856AF5"/>
    <w:rsid w:val="00856C36"/>
    <w:rsid w:val="00856D3A"/>
    <w:rsid w:val="00856F4D"/>
    <w:rsid w:val="00857AB4"/>
    <w:rsid w:val="00857CA3"/>
    <w:rsid w:val="00857D80"/>
    <w:rsid w:val="00857EEE"/>
    <w:rsid w:val="0086004F"/>
    <w:rsid w:val="008603E7"/>
    <w:rsid w:val="008605A1"/>
    <w:rsid w:val="0086066A"/>
    <w:rsid w:val="008606AB"/>
    <w:rsid w:val="00861170"/>
    <w:rsid w:val="00861B47"/>
    <w:rsid w:val="00861DC3"/>
    <w:rsid w:val="00862438"/>
    <w:rsid w:val="008627DA"/>
    <w:rsid w:val="00862F49"/>
    <w:rsid w:val="00862F85"/>
    <w:rsid w:val="008630C4"/>
    <w:rsid w:val="008634DC"/>
    <w:rsid w:val="00863559"/>
    <w:rsid w:val="00863C70"/>
    <w:rsid w:val="0086410F"/>
    <w:rsid w:val="00864A52"/>
    <w:rsid w:val="00864E82"/>
    <w:rsid w:val="00864F87"/>
    <w:rsid w:val="0086555D"/>
    <w:rsid w:val="008656F2"/>
    <w:rsid w:val="0086578A"/>
    <w:rsid w:val="00865A4B"/>
    <w:rsid w:val="00865A8B"/>
    <w:rsid w:val="00865E20"/>
    <w:rsid w:val="00865F95"/>
    <w:rsid w:val="0086658D"/>
    <w:rsid w:val="00866979"/>
    <w:rsid w:val="00866F85"/>
    <w:rsid w:val="00867351"/>
    <w:rsid w:val="00867801"/>
    <w:rsid w:val="008679C5"/>
    <w:rsid w:val="00867EA7"/>
    <w:rsid w:val="00870055"/>
    <w:rsid w:val="0087031F"/>
    <w:rsid w:val="008706DA"/>
    <w:rsid w:val="00870E8D"/>
    <w:rsid w:val="00870EFA"/>
    <w:rsid w:val="00871238"/>
    <w:rsid w:val="0087124F"/>
    <w:rsid w:val="008712A4"/>
    <w:rsid w:val="00871652"/>
    <w:rsid w:val="00871A81"/>
    <w:rsid w:val="00871E22"/>
    <w:rsid w:val="00872127"/>
    <w:rsid w:val="00872517"/>
    <w:rsid w:val="00872633"/>
    <w:rsid w:val="00872DFC"/>
    <w:rsid w:val="0087384E"/>
    <w:rsid w:val="00873BB7"/>
    <w:rsid w:val="00873C49"/>
    <w:rsid w:val="00873E9C"/>
    <w:rsid w:val="00873F1E"/>
    <w:rsid w:val="00874AA6"/>
    <w:rsid w:val="00875189"/>
    <w:rsid w:val="008755E1"/>
    <w:rsid w:val="008759F9"/>
    <w:rsid w:val="00875F23"/>
    <w:rsid w:val="00876031"/>
    <w:rsid w:val="00876141"/>
    <w:rsid w:val="00876A6E"/>
    <w:rsid w:val="00876F8D"/>
    <w:rsid w:val="00877079"/>
    <w:rsid w:val="00877832"/>
    <w:rsid w:val="00877A31"/>
    <w:rsid w:val="00880406"/>
    <w:rsid w:val="00880F4A"/>
    <w:rsid w:val="00881983"/>
    <w:rsid w:val="00881B1C"/>
    <w:rsid w:val="00881C77"/>
    <w:rsid w:val="00882197"/>
    <w:rsid w:val="00882611"/>
    <w:rsid w:val="00882A9A"/>
    <w:rsid w:val="00883ADD"/>
    <w:rsid w:val="00883C1E"/>
    <w:rsid w:val="008840F4"/>
    <w:rsid w:val="008846D8"/>
    <w:rsid w:val="00884808"/>
    <w:rsid w:val="00885014"/>
    <w:rsid w:val="00885020"/>
    <w:rsid w:val="008852AF"/>
    <w:rsid w:val="008853BF"/>
    <w:rsid w:val="00885623"/>
    <w:rsid w:val="00885FFD"/>
    <w:rsid w:val="0088620B"/>
    <w:rsid w:val="00886287"/>
    <w:rsid w:val="0088631D"/>
    <w:rsid w:val="00886404"/>
    <w:rsid w:val="00886A75"/>
    <w:rsid w:val="00886B0E"/>
    <w:rsid w:val="00886D45"/>
    <w:rsid w:val="00886D56"/>
    <w:rsid w:val="008870CD"/>
    <w:rsid w:val="008871AB"/>
    <w:rsid w:val="0088748D"/>
    <w:rsid w:val="00887A01"/>
    <w:rsid w:val="00887C19"/>
    <w:rsid w:val="00887DCB"/>
    <w:rsid w:val="00887E2E"/>
    <w:rsid w:val="00887F1E"/>
    <w:rsid w:val="00890699"/>
    <w:rsid w:val="008907E7"/>
    <w:rsid w:val="008908E2"/>
    <w:rsid w:val="008909B7"/>
    <w:rsid w:val="00890A95"/>
    <w:rsid w:val="00890BD5"/>
    <w:rsid w:val="00890BDF"/>
    <w:rsid w:val="00890D39"/>
    <w:rsid w:val="00890DE4"/>
    <w:rsid w:val="00890E71"/>
    <w:rsid w:val="00891429"/>
    <w:rsid w:val="0089144B"/>
    <w:rsid w:val="008914EA"/>
    <w:rsid w:val="00891651"/>
    <w:rsid w:val="008916FF"/>
    <w:rsid w:val="0089183C"/>
    <w:rsid w:val="00891AE2"/>
    <w:rsid w:val="00892180"/>
    <w:rsid w:val="00892471"/>
    <w:rsid w:val="00892CC0"/>
    <w:rsid w:val="008932F8"/>
    <w:rsid w:val="0089357F"/>
    <w:rsid w:val="0089377C"/>
    <w:rsid w:val="008939BD"/>
    <w:rsid w:val="00893DDF"/>
    <w:rsid w:val="00894251"/>
    <w:rsid w:val="0089429C"/>
    <w:rsid w:val="00894746"/>
    <w:rsid w:val="00894BE0"/>
    <w:rsid w:val="00894DF7"/>
    <w:rsid w:val="008953A8"/>
    <w:rsid w:val="0089542C"/>
    <w:rsid w:val="008955C1"/>
    <w:rsid w:val="00895913"/>
    <w:rsid w:val="00895B00"/>
    <w:rsid w:val="00895C5B"/>
    <w:rsid w:val="00895D2C"/>
    <w:rsid w:val="008964AF"/>
    <w:rsid w:val="00896C3A"/>
    <w:rsid w:val="00896DD5"/>
    <w:rsid w:val="008977AC"/>
    <w:rsid w:val="00897CD0"/>
    <w:rsid w:val="00897D2B"/>
    <w:rsid w:val="008A0214"/>
    <w:rsid w:val="008A058B"/>
    <w:rsid w:val="008A071B"/>
    <w:rsid w:val="008A138C"/>
    <w:rsid w:val="008A1452"/>
    <w:rsid w:val="008A1484"/>
    <w:rsid w:val="008A1899"/>
    <w:rsid w:val="008A19B8"/>
    <w:rsid w:val="008A1AF0"/>
    <w:rsid w:val="008A1DDF"/>
    <w:rsid w:val="008A2383"/>
    <w:rsid w:val="008A2509"/>
    <w:rsid w:val="008A28C4"/>
    <w:rsid w:val="008A29E0"/>
    <w:rsid w:val="008A37CD"/>
    <w:rsid w:val="008A3F16"/>
    <w:rsid w:val="008A42BC"/>
    <w:rsid w:val="008A4367"/>
    <w:rsid w:val="008A4420"/>
    <w:rsid w:val="008A4575"/>
    <w:rsid w:val="008A4637"/>
    <w:rsid w:val="008A4995"/>
    <w:rsid w:val="008A49CB"/>
    <w:rsid w:val="008A4C20"/>
    <w:rsid w:val="008A4FD4"/>
    <w:rsid w:val="008A50A9"/>
    <w:rsid w:val="008A5196"/>
    <w:rsid w:val="008A51C9"/>
    <w:rsid w:val="008A5227"/>
    <w:rsid w:val="008A538E"/>
    <w:rsid w:val="008A53D2"/>
    <w:rsid w:val="008A53EF"/>
    <w:rsid w:val="008A599E"/>
    <w:rsid w:val="008A5AAF"/>
    <w:rsid w:val="008A5EB1"/>
    <w:rsid w:val="008A61BB"/>
    <w:rsid w:val="008A664E"/>
    <w:rsid w:val="008A6A38"/>
    <w:rsid w:val="008A74DD"/>
    <w:rsid w:val="008A759F"/>
    <w:rsid w:val="008A7885"/>
    <w:rsid w:val="008A791D"/>
    <w:rsid w:val="008A7EE0"/>
    <w:rsid w:val="008B033E"/>
    <w:rsid w:val="008B0904"/>
    <w:rsid w:val="008B09D2"/>
    <w:rsid w:val="008B0AA0"/>
    <w:rsid w:val="008B0DC1"/>
    <w:rsid w:val="008B1145"/>
    <w:rsid w:val="008B1F3C"/>
    <w:rsid w:val="008B222D"/>
    <w:rsid w:val="008B22F1"/>
    <w:rsid w:val="008B245A"/>
    <w:rsid w:val="008B2743"/>
    <w:rsid w:val="008B27DC"/>
    <w:rsid w:val="008B34B9"/>
    <w:rsid w:val="008B35AC"/>
    <w:rsid w:val="008B3BA6"/>
    <w:rsid w:val="008B3F3E"/>
    <w:rsid w:val="008B3FF4"/>
    <w:rsid w:val="008B458F"/>
    <w:rsid w:val="008B48C4"/>
    <w:rsid w:val="008B48F3"/>
    <w:rsid w:val="008B53CE"/>
    <w:rsid w:val="008B541D"/>
    <w:rsid w:val="008B546B"/>
    <w:rsid w:val="008B554F"/>
    <w:rsid w:val="008B574F"/>
    <w:rsid w:val="008B59C9"/>
    <w:rsid w:val="008B6327"/>
    <w:rsid w:val="008B645B"/>
    <w:rsid w:val="008B6524"/>
    <w:rsid w:val="008B6894"/>
    <w:rsid w:val="008B6A49"/>
    <w:rsid w:val="008B6C4D"/>
    <w:rsid w:val="008B7305"/>
    <w:rsid w:val="008B775F"/>
    <w:rsid w:val="008B7918"/>
    <w:rsid w:val="008B7A88"/>
    <w:rsid w:val="008B7DA8"/>
    <w:rsid w:val="008C05E8"/>
    <w:rsid w:val="008C0A7A"/>
    <w:rsid w:val="008C10CF"/>
    <w:rsid w:val="008C1155"/>
    <w:rsid w:val="008C147A"/>
    <w:rsid w:val="008C15EC"/>
    <w:rsid w:val="008C2263"/>
    <w:rsid w:val="008C24C5"/>
    <w:rsid w:val="008C2745"/>
    <w:rsid w:val="008C2868"/>
    <w:rsid w:val="008C2BE7"/>
    <w:rsid w:val="008C2D22"/>
    <w:rsid w:val="008C32C4"/>
    <w:rsid w:val="008C3447"/>
    <w:rsid w:val="008C421D"/>
    <w:rsid w:val="008C4495"/>
    <w:rsid w:val="008C5311"/>
    <w:rsid w:val="008C5A3A"/>
    <w:rsid w:val="008C5CE5"/>
    <w:rsid w:val="008C6015"/>
    <w:rsid w:val="008C60EC"/>
    <w:rsid w:val="008C611D"/>
    <w:rsid w:val="008C67B2"/>
    <w:rsid w:val="008C6A51"/>
    <w:rsid w:val="008C7500"/>
    <w:rsid w:val="008C7541"/>
    <w:rsid w:val="008C7A6C"/>
    <w:rsid w:val="008C7B6C"/>
    <w:rsid w:val="008C7D98"/>
    <w:rsid w:val="008D0209"/>
    <w:rsid w:val="008D02B1"/>
    <w:rsid w:val="008D0D0D"/>
    <w:rsid w:val="008D1279"/>
    <w:rsid w:val="008D13E6"/>
    <w:rsid w:val="008D19C2"/>
    <w:rsid w:val="008D1FC3"/>
    <w:rsid w:val="008D2729"/>
    <w:rsid w:val="008D2B5F"/>
    <w:rsid w:val="008D2B78"/>
    <w:rsid w:val="008D2D52"/>
    <w:rsid w:val="008D2D84"/>
    <w:rsid w:val="008D2EE7"/>
    <w:rsid w:val="008D33E6"/>
    <w:rsid w:val="008D3444"/>
    <w:rsid w:val="008D3A25"/>
    <w:rsid w:val="008D3B20"/>
    <w:rsid w:val="008D3B4B"/>
    <w:rsid w:val="008D3DFC"/>
    <w:rsid w:val="008D3F0B"/>
    <w:rsid w:val="008D4BE0"/>
    <w:rsid w:val="008D54B4"/>
    <w:rsid w:val="008D5F4E"/>
    <w:rsid w:val="008D6329"/>
    <w:rsid w:val="008D6AFE"/>
    <w:rsid w:val="008D7717"/>
    <w:rsid w:val="008D775A"/>
    <w:rsid w:val="008D77AD"/>
    <w:rsid w:val="008D7A68"/>
    <w:rsid w:val="008E0156"/>
    <w:rsid w:val="008E070B"/>
    <w:rsid w:val="008E1275"/>
    <w:rsid w:val="008E14EC"/>
    <w:rsid w:val="008E164B"/>
    <w:rsid w:val="008E2196"/>
    <w:rsid w:val="008E22D5"/>
    <w:rsid w:val="008E293F"/>
    <w:rsid w:val="008E29F9"/>
    <w:rsid w:val="008E3012"/>
    <w:rsid w:val="008E3170"/>
    <w:rsid w:val="008E33B3"/>
    <w:rsid w:val="008E3454"/>
    <w:rsid w:val="008E3577"/>
    <w:rsid w:val="008E4726"/>
    <w:rsid w:val="008E4C81"/>
    <w:rsid w:val="008E4CB7"/>
    <w:rsid w:val="008E4EFA"/>
    <w:rsid w:val="008E4F68"/>
    <w:rsid w:val="008E5027"/>
    <w:rsid w:val="008E50DB"/>
    <w:rsid w:val="008E52E6"/>
    <w:rsid w:val="008E55DA"/>
    <w:rsid w:val="008E573D"/>
    <w:rsid w:val="008E5B66"/>
    <w:rsid w:val="008E6A82"/>
    <w:rsid w:val="008E6BCB"/>
    <w:rsid w:val="008E6D5E"/>
    <w:rsid w:val="008E6D98"/>
    <w:rsid w:val="008E6F5D"/>
    <w:rsid w:val="008E6F73"/>
    <w:rsid w:val="008E738F"/>
    <w:rsid w:val="008E74D6"/>
    <w:rsid w:val="008E7643"/>
    <w:rsid w:val="008E7D69"/>
    <w:rsid w:val="008F0230"/>
    <w:rsid w:val="008F087A"/>
    <w:rsid w:val="008F0BC0"/>
    <w:rsid w:val="008F174D"/>
    <w:rsid w:val="008F17D1"/>
    <w:rsid w:val="008F19C3"/>
    <w:rsid w:val="008F1A68"/>
    <w:rsid w:val="008F1A95"/>
    <w:rsid w:val="008F2041"/>
    <w:rsid w:val="008F2268"/>
    <w:rsid w:val="008F244D"/>
    <w:rsid w:val="008F2623"/>
    <w:rsid w:val="008F2CE3"/>
    <w:rsid w:val="008F385F"/>
    <w:rsid w:val="008F3CD0"/>
    <w:rsid w:val="008F3D8F"/>
    <w:rsid w:val="008F4548"/>
    <w:rsid w:val="008F45BE"/>
    <w:rsid w:val="008F4623"/>
    <w:rsid w:val="008F4744"/>
    <w:rsid w:val="008F48BB"/>
    <w:rsid w:val="008F496D"/>
    <w:rsid w:val="008F49F2"/>
    <w:rsid w:val="008F4BFD"/>
    <w:rsid w:val="008F4D63"/>
    <w:rsid w:val="008F4EA5"/>
    <w:rsid w:val="008F507A"/>
    <w:rsid w:val="008F52AC"/>
    <w:rsid w:val="008F54D0"/>
    <w:rsid w:val="008F567D"/>
    <w:rsid w:val="008F57C9"/>
    <w:rsid w:val="008F57D7"/>
    <w:rsid w:val="008F5D73"/>
    <w:rsid w:val="008F6488"/>
    <w:rsid w:val="008F6696"/>
    <w:rsid w:val="008F6821"/>
    <w:rsid w:val="008F7471"/>
    <w:rsid w:val="008F74E4"/>
    <w:rsid w:val="008F77E4"/>
    <w:rsid w:val="008F7A68"/>
    <w:rsid w:val="008F7E47"/>
    <w:rsid w:val="009001AE"/>
    <w:rsid w:val="00900228"/>
    <w:rsid w:val="00900A15"/>
    <w:rsid w:val="00900EC9"/>
    <w:rsid w:val="009013BD"/>
    <w:rsid w:val="00901420"/>
    <w:rsid w:val="0090159B"/>
    <w:rsid w:val="009017F8"/>
    <w:rsid w:val="009025BD"/>
    <w:rsid w:val="0090277A"/>
    <w:rsid w:val="00902BDB"/>
    <w:rsid w:val="00902F11"/>
    <w:rsid w:val="00903294"/>
    <w:rsid w:val="00903497"/>
    <w:rsid w:val="0090360B"/>
    <w:rsid w:val="00903850"/>
    <w:rsid w:val="00903900"/>
    <w:rsid w:val="00904025"/>
    <w:rsid w:val="0090475D"/>
    <w:rsid w:val="0090484F"/>
    <w:rsid w:val="00904BCA"/>
    <w:rsid w:val="00904DEB"/>
    <w:rsid w:val="009052B9"/>
    <w:rsid w:val="00905EB5"/>
    <w:rsid w:val="00906221"/>
    <w:rsid w:val="009063D0"/>
    <w:rsid w:val="00906A02"/>
    <w:rsid w:val="00906BD3"/>
    <w:rsid w:val="00906F87"/>
    <w:rsid w:val="009073CA"/>
    <w:rsid w:val="00907F07"/>
    <w:rsid w:val="00910291"/>
    <w:rsid w:val="0091050D"/>
    <w:rsid w:val="00910549"/>
    <w:rsid w:val="00910702"/>
    <w:rsid w:val="0091071E"/>
    <w:rsid w:val="009110DD"/>
    <w:rsid w:val="00911194"/>
    <w:rsid w:val="009112A6"/>
    <w:rsid w:val="00911414"/>
    <w:rsid w:val="0091158B"/>
    <w:rsid w:val="009115D8"/>
    <w:rsid w:val="009119DF"/>
    <w:rsid w:val="0091226D"/>
    <w:rsid w:val="00912487"/>
    <w:rsid w:val="0091273F"/>
    <w:rsid w:val="00912C13"/>
    <w:rsid w:val="00912E9B"/>
    <w:rsid w:val="0091366A"/>
    <w:rsid w:val="009138F9"/>
    <w:rsid w:val="009139B7"/>
    <w:rsid w:val="00913B89"/>
    <w:rsid w:val="00913C79"/>
    <w:rsid w:val="00914147"/>
    <w:rsid w:val="0091438F"/>
    <w:rsid w:val="00914CEB"/>
    <w:rsid w:val="00914CF8"/>
    <w:rsid w:val="00914CFF"/>
    <w:rsid w:val="00914FA1"/>
    <w:rsid w:val="009155F7"/>
    <w:rsid w:val="009158EC"/>
    <w:rsid w:val="00915C22"/>
    <w:rsid w:val="0091637C"/>
    <w:rsid w:val="0091657D"/>
    <w:rsid w:val="00916F0E"/>
    <w:rsid w:val="00916F7F"/>
    <w:rsid w:val="00917274"/>
    <w:rsid w:val="00917588"/>
    <w:rsid w:val="00917763"/>
    <w:rsid w:val="009177BF"/>
    <w:rsid w:val="00917EB7"/>
    <w:rsid w:val="0092000C"/>
    <w:rsid w:val="00920151"/>
    <w:rsid w:val="00920DC0"/>
    <w:rsid w:val="00920FD6"/>
    <w:rsid w:val="0092114B"/>
    <w:rsid w:val="00921258"/>
    <w:rsid w:val="00921607"/>
    <w:rsid w:val="009217C1"/>
    <w:rsid w:val="0092187F"/>
    <w:rsid w:val="009218AB"/>
    <w:rsid w:val="00921B7A"/>
    <w:rsid w:val="0092230F"/>
    <w:rsid w:val="009223BD"/>
    <w:rsid w:val="00922488"/>
    <w:rsid w:val="00922CB7"/>
    <w:rsid w:val="00923292"/>
    <w:rsid w:val="00923331"/>
    <w:rsid w:val="009237BD"/>
    <w:rsid w:val="0092391E"/>
    <w:rsid w:val="00923A5E"/>
    <w:rsid w:val="00923AFB"/>
    <w:rsid w:val="00923BB2"/>
    <w:rsid w:val="00923CF8"/>
    <w:rsid w:val="00924497"/>
    <w:rsid w:val="00924A9A"/>
    <w:rsid w:val="00925F57"/>
    <w:rsid w:val="00926183"/>
    <w:rsid w:val="0092629D"/>
    <w:rsid w:val="009262B2"/>
    <w:rsid w:val="00926573"/>
    <w:rsid w:val="0092717C"/>
    <w:rsid w:val="00927293"/>
    <w:rsid w:val="00927748"/>
    <w:rsid w:val="00927A55"/>
    <w:rsid w:val="0093025A"/>
    <w:rsid w:val="00930339"/>
    <w:rsid w:val="009316B8"/>
    <w:rsid w:val="00931BC3"/>
    <w:rsid w:val="00931D0F"/>
    <w:rsid w:val="00931EC3"/>
    <w:rsid w:val="009321F5"/>
    <w:rsid w:val="00932A33"/>
    <w:rsid w:val="00932CB0"/>
    <w:rsid w:val="00932D59"/>
    <w:rsid w:val="0093321D"/>
    <w:rsid w:val="0093383F"/>
    <w:rsid w:val="00933B26"/>
    <w:rsid w:val="00933CB9"/>
    <w:rsid w:val="00933E0B"/>
    <w:rsid w:val="00933EE9"/>
    <w:rsid w:val="00934163"/>
    <w:rsid w:val="009344F7"/>
    <w:rsid w:val="0093453A"/>
    <w:rsid w:val="00934AE1"/>
    <w:rsid w:val="009352AC"/>
    <w:rsid w:val="00935378"/>
    <w:rsid w:val="009354F0"/>
    <w:rsid w:val="00935652"/>
    <w:rsid w:val="00935AE8"/>
    <w:rsid w:val="00935BE3"/>
    <w:rsid w:val="00935DCA"/>
    <w:rsid w:val="00935E3F"/>
    <w:rsid w:val="009360DD"/>
    <w:rsid w:val="00936494"/>
    <w:rsid w:val="00936B3F"/>
    <w:rsid w:val="00936CFA"/>
    <w:rsid w:val="00937108"/>
    <w:rsid w:val="009374D4"/>
    <w:rsid w:val="0093774F"/>
    <w:rsid w:val="00940B70"/>
    <w:rsid w:val="00940CE8"/>
    <w:rsid w:val="00940FC4"/>
    <w:rsid w:val="00940FDB"/>
    <w:rsid w:val="00941CA6"/>
    <w:rsid w:val="009426F2"/>
    <w:rsid w:val="00942727"/>
    <w:rsid w:val="00942D40"/>
    <w:rsid w:val="00942F8E"/>
    <w:rsid w:val="0094308A"/>
    <w:rsid w:val="009432D4"/>
    <w:rsid w:val="00943387"/>
    <w:rsid w:val="009436CE"/>
    <w:rsid w:val="00943B70"/>
    <w:rsid w:val="00943CA9"/>
    <w:rsid w:val="00943E77"/>
    <w:rsid w:val="00943E80"/>
    <w:rsid w:val="00944013"/>
    <w:rsid w:val="00944B28"/>
    <w:rsid w:val="00944EF6"/>
    <w:rsid w:val="0094503C"/>
    <w:rsid w:val="00945139"/>
    <w:rsid w:val="00945290"/>
    <w:rsid w:val="00945369"/>
    <w:rsid w:val="00945765"/>
    <w:rsid w:val="00945858"/>
    <w:rsid w:val="00945B0D"/>
    <w:rsid w:val="00945B9C"/>
    <w:rsid w:val="00946506"/>
    <w:rsid w:val="0094678E"/>
    <w:rsid w:val="00946AB5"/>
    <w:rsid w:val="009470CF"/>
    <w:rsid w:val="009474EF"/>
    <w:rsid w:val="00947734"/>
    <w:rsid w:val="009478FB"/>
    <w:rsid w:val="00947A3F"/>
    <w:rsid w:val="00950442"/>
    <w:rsid w:val="009504F0"/>
    <w:rsid w:val="0095144D"/>
    <w:rsid w:val="009514D1"/>
    <w:rsid w:val="00951672"/>
    <w:rsid w:val="00951787"/>
    <w:rsid w:val="00951CA1"/>
    <w:rsid w:val="00951D6A"/>
    <w:rsid w:val="009521E8"/>
    <w:rsid w:val="0095261C"/>
    <w:rsid w:val="00952B6B"/>
    <w:rsid w:val="00953462"/>
    <w:rsid w:val="009534DB"/>
    <w:rsid w:val="00953EC5"/>
    <w:rsid w:val="0095424D"/>
    <w:rsid w:val="0095438C"/>
    <w:rsid w:val="009544DF"/>
    <w:rsid w:val="0095462F"/>
    <w:rsid w:val="00954763"/>
    <w:rsid w:val="0095488E"/>
    <w:rsid w:val="0095489C"/>
    <w:rsid w:val="009548B5"/>
    <w:rsid w:val="00954956"/>
    <w:rsid w:val="009549C1"/>
    <w:rsid w:val="00954C2D"/>
    <w:rsid w:val="00954D23"/>
    <w:rsid w:val="00954E62"/>
    <w:rsid w:val="009554BF"/>
    <w:rsid w:val="00955A5E"/>
    <w:rsid w:val="009561BE"/>
    <w:rsid w:val="0095630E"/>
    <w:rsid w:val="0095678B"/>
    <w:rsid w:val="00956B0A"/>
    <w:rsid w:val="00956F29"/>
    <w:rsid w:val="00956FF2"/>
    <w:rsid w:val="0095707C"/>
    <w:rsid w:val="00957F7F"/>
    <w:rsid w:val="00957F8D"/>
    <w:rsid w:val="00960063"/>
    <w:rsid w:val="009602CD"/>
    <w:rsid w:val="00960506"/>
    <w:rsid w:val="00960725"/>
    <w:rsid w:val="00960C48"/>
    <w:rsid w:val="00960D48"/>
    <w:rsid w:val="00961068"/>
    <w:rsid w:val="00961142"/>
    <w:rsid w:val="009611DA"/>
    <w:rsid w:val="00961242"/>
    <w:rsid w:val="0096167F"/>
    <w:rsid w:val="0096176B"/>
    <w:rsid w:val="00962106"/>
    <w:rsid w:val="0096237C"/>
    <w:rsid w:val="009623B4"/>
    <w:rsid w:val="00962A4A"/>
    <w:rsid w:val="00962D25"/>
    <w:rsid w:val="00962DB2"/>
    <w:rsid w:val="00963166"/>
    <w:rsid w:val="00963325"/>
    <w:rsid w:val="009633E3"/>
    <w:rsid w:val="009637CD"/>
    <w:rsid w:val="00964AA9"/>
    <w:rsid w:val="00964C10"/>
    <w:rsid w:val="00964D51"/>
    <w:rsid w:val="00965620"/>
    <w:rsid w:val="009659B0"/>
    <w:rsid w:val="009661F6"/>
    <w:rsid w:val="009664EB"/>
    <w:rsid w:val="0096654B"/>
    <w:rsid w:val="00966565"/>
    <w:rsid w:val="0096683A"/>
    <w:rsid w:val="00966946"/>
    <w:rsid w:val="0096697F"/>
    <w:rsid w:val="00966BDB"/>
    <w:rsid w:val="00966D46"/>
    <w:rsid w:val="00966D54"/>
    <w:rsid w:val="00966E70"/>
    <w:rsid w:val="00966FC9"/>
    <w:rsid w:val="0096711D"/>
    <w:rsid w:val="0096712F"/>
    <w:rsid w:val="009671B9"/>
    <w:rsid w:val="0096722A"/>
    <w:rsid w:val="009672E3"/>
    <w:rsid w:val="009672F5"/>
    <w:rsid w:val="00967CF8"/>
    <w:rsid w:val="00967DE8"/>
    <w:rsid w:val="0097043F"/>
    <w:rsid w:val="009706AA"/>
    <w:rsid w:val="009707AD"/>
    <w:rsid w:val="00970CF1"/>
    <w:rsid w:val="009711D5"/>
    <w:rsid w:val="00971611"/>
    <w:rsid w:val="009718BB"/>
    <w:rsid w:val="009718F2"/>
    <w:rsid w:val="00971CD5"/>
    <w:rsid w:val="00971EBB"/>
    <w:rsid w:val="009723CA"/>
    <w:rsid w:val="00972723"/>
    <w:rsid w:val="009728F5"/>
    <w:rsid w:val="00972CE7"/>
    <w:rsid w:val="00972FFD"/>
    <w:rsid w:val="009732B0"/>
    <w:rsid w:val="009732FD"/>
    <w:rsid w:val="00973482"/>
    <w:rsid w:val="00973BB3"/>
    <w:rsid w:val="009741CB"/>
    <w:rsid w:val="009747B1"/>
    <w:rsid w:val="00974E82"/>
    <w:rsid w:val="00974EA2"/>
    <w:rsid w:val="00975106"/>
    <w:rsid w:val="009752DA"/>
    <w:rsid w:val="00975558"/>
    <w:rsid w:val="009758EC"/>
    <w:rsid w:val="00975B47"/>
    <w:rsid w:val="009760D2"/>
    <w:rsid w:val="00976ABB"/>
    <w:rsid w:val="00976DA4"/>
    <w:rsid w:val="00977C1E"/>
    <w:rsid w:val="00977C93"/>
    <w:rsid w:val="00980251"/>
    <w:rsid w:val="0098025F"/>
    <w:rsid w:val="00980260"/>
    <w:rsid w:val="00980309"/>
    <w:rsid w:val="00980470"/>
    <w:rsid w:val="0098052D"/>
    <w:rsid w:val="0098156A"/>
    <w:rsid w:val="009818B5"/>
    <w:rsid w:val="009818FB"/>
    <w:rsid w:val="00981A88"/>
    <w:rsid w:val="00981AD1"/>
    <w:rsid w:val="009820CB"/>
    <w:rsid w:val="009825CC"/>
    <w:rsid w:val="009826EB"/>
    <w:rsid w:val="0098272A"/>
    <w:rsid w:val="00982814"/>
    <w:rsid w:val="00982981"/>
    <w:rsid w:val="00982EF7"/>
    <w:rsid w:val="009834B5"/>
    <w:rsid w:val="00983522"/>
    <w:rsid w:val="0098394C"/>
    <w:rsid w:val="00983A49"/>
    <w:rsid w:val="00983A5B"/>
    <w:rsid w:val="00983AEE"/>
    <w:rsid w:val="00983EB6"/>
    <w:rsid w:val="00984302"/>
    <w:rsid w:val="0098454A"/>
    <w:rsid w:val="0098468C"/>
    <w:rsid w:val="00984935"/>
    <w:rsid w:val="00985254"/>
    <w:rsid w:val="009857AA"/>
    <w:rsid w:val="00985B20"/>
    <w:rsid w:val="00985B92"/>
    <w:rsid w:val="0098676C"/>
    <w:rsid w:val="00986918"/>
    <w:rsid w:val="00986DFC"/>
    <w:rsid w:val="009879AA"/>
    <w:rsid w:val="00987A5A"/>
    <w:rsid w:val="00987D7D"/>
    <w:rsid w:val="00990078"/>
    <w:rsid w:val="00990542"/>
    <w:rsid w:val="00990DB4"/>
    <w:rsid w:val="00990DB5"/>
    <w:rsid w:val="009910A9"/>
    <w:rsid w:val="0099169B"/>
    <w:rsid w:val="00991958"/>
    <w:rsid w:val="00991FD6"/>
    <w:rsid w:val="00992B60"/>
    <w:rsid w:val="0099312D"/>
    <w:rsid w:val="00993180"/>
    <w:rsid w:val="00993858"/>
    <w:rsid w:val="00993BD9"/>
    <w:rsid w:val="00993EDA"/>
    <w:rsid w:val="0099415C"/>
    <w:rsid w:val="00994352"/>
    <w:rsid w:val="00994B44"/>
    <w:rsid w:val="00994B93"/>
    <w:rsid w:val="00994C2C"/>
    <w:rsid w:val="00995859"/>
    <w:rsid w:val="00995878"/>
    <w:rsid w:val="00995BF6"/>
    <w:rsid w:val="00995CBE"/>
    <w:rsid w:val="00995D7C"/>
    <w:rsid w:val="00995F55"/>
    <w:rsid w:val="00995F8F"/>
    <w:rsid w:val="0099746A"/>
    <w:rsid w:val="0099754D"/>
    <w:rsid w:val="009976FF"/>
    <w:rsid w:val="00997836"/>
    <w:rsid w:val="0099796D"/>
    <w:rsid w:val="00997C01"/>
    <w:rsid w:val="00997D8F"/>
    <w:rsid w:val="00997E9E"/>
    <w:rsid w:val="009A00F3"/>
    <w:rsid w:val="009A066A"/>
    <w:rsid w:val="009A10C3"/>
    <w:rsid w:val="009A151A"/>
    <w:rsid w:val="009A16A2"/>
    <w:rsid w:val="009A1988"/>
    <w:rsid w:val="009A1FC2"/>
    <w:rsid w:val="009A23B6"/>
    <w:rsid w:val="009A2A63"/>
    <w:rsid w:val="009A2BBD"/>
    <w:rsid w:val="009A307C"/>
    <w:rsid w:val="009A341E"/>
    <w:rsid w:val="009A387C"/>
    <w:rsid w:val="009A38FE"/>
    <w:rsid w:val="009A40F0"/>
    <w:rsid w:val="009A41A7"/>
    <w:rsid w:val="009A4311"/>
    <w:rsid w:val="009A453B"/>
    <w:rsid w:val="009A457E"/>
    <w:rsid w:val="009A46E4"/>
    <w:rsid w:val="009A4A00"/>
    <w:rsid w:val="009A4F43"/>
    <w:rsid w:val="009A54D1"/>
    <w:rsid w:val="009A55CF"/>
    <w:rsid w:val="009A59D4"/>
    <w:rsid w:val="009A6858"/>
    <w:rsid w:val="009A6926"/>
    <w:rsid w:val="009A694B"/>
    <w:rsid w:val="009A6FFF"/>
    <w:rsid w:val="009A719E"/>
    <w:rsid w:val="009A7401"/>
    <w:rsid w:val="009A7A96"/>
    <w:rsid w:val="009A7CD0"/>
    <w:rsid w:val="009A7DAD"/>
    <w:rsid w:val="009A7FAB"/>
    <w:rsid w:val="009B01BA"/>
    <w:rsid w:val="009B039B"/>
    <w:rsid w:val="009B0784"/>
    <w:rsid w:val="009B0824"/>
    <w:rsid w:val="009B0C90"/>
    <w:rsid w:val="009B0EE9"/>
    <w:rsid w:val="009B1889"/>
    <w:rsid w:val="009B19BA"/>
    <w:rsid w:val="009B19E5"/>
    <w:rsid w:val="009B1B43"/>
    <w:rsid w:val="009B1D96"/>
    <w:rsid w:val="009B1DF6"/>
    <w:rsid w:val="009B2852"/>
    <w:rsid w:val="009B294A"/>
    <w:rsid w:val="009B298C"/>
    <w:rsid w:val="009B2C21"/>
    <w:rsid w:val="009B2D15"/>
    <w:rsid w:val="009B3CB0"/>
    <w:rsid w:val="009B3CD6"/>
    <w:rsid w:val="009B423A"/>
    <w:rsid w:val="009B44BA"/>
    <w:rsid w:val="009B456B"/>
    <w:rsid w:val="009B489E"/>
    <w:rsid w:val="009B49F8"/>
    <w:rsid w:val="009B4B5C"/>
    <w:rsid w:val="009B4C46"/>
    <w:rsid w:val="009B4D7A"/>
    <w:rsid w:val="009B4EFD"/>
    <w:rsid w:val="009B4F27"/>
    <w:rsid w:val="009B50A9"/>
    <w:rsid w:val="009B543C"/>
    <w:rsid w:val="009B547B"/>
    <w:rsid w:val="009B5577"/>
    <w:rsid w:val="009B5659"/>
    <w:rsid w:val="009B574F"/>
    <w:rsid w:val="009B57CF"/>
    <w:rsid w:val="009B5F6C"/>
    <w:rsid w:val="009B5FE1"/>
    <w:rsid w:val="009B6132"/>
    <w:rsid w:val="009B63A7"/>
    <w:rsid w:val="009B6614"/>
    <w:rsid w:val="009B6D0D"/>
    <w:rsid w:val="009B729A"/>
    <w:rsid w:val="009B73A5"/>
    <w:rsid w:val="009B7772"/>
    <w:rsid w:val="009B77FF"/>
    <w:rsid w:val="009B7DA9"/>
    <w:rsid w:val="009B7FBE"/>
    <w:rsid w:val="009C008E"/>
    <w:rsid w:val="009C01B5"/>
    <w:rsid w:val="009C07EB"/>
    <w:rsid w:val="009C0C57"/>
    <w:rsid w:val="009C0D51"/>
    <w:rsid w:val="009C15DF"/>
    <w:rsid w:val="009C1A7E"/>
    <w:rsid w:val="009C1D9C"/>
    <w:rsid w:val="009C1DE9"/>
    <w:rsid w:val="009C2378"/>
    <w:rsid w:val="009C2A97"/>
    <w:rsid w:val="009C2D79"/>
    <w:rsid w:val="009C3378"/>
    <w:rsid w:val="009C37AE"/>
    <w:rsid w:val="009C4058"/>
    <w:rsid w:val="009C4283"/>
    <w:rsid w:val="009C43F3"/>
    <w:rsid w:val="009C4857"/>
    <w:rsid w:val="009C4B47"/>
    <w:rsid w:val="009C4F51"/>
    <w:rsid w:val="009C5102"/>
    <w:rsid w:val="009C5244"/>
    <w:rsid w:val="009C5660"/>
    <w:rsid w:val="009C5B1B"/>
    <w:rsid w:val="009C5D9B"/>
    <w:rsid w:val="009C61B9"/>
    <w:rsid w:val="009C650D"/>
    <w:rsid w:val="009C6884"/>
    <w:rsid w:val="009C6A34"/>
    <w:rsid w:val="009C6EF4"/>
    <w:rsid w:val="009C7038"/>
    <w:rsid w:val="009C73C1"/>
    <w:rsid w:val="009C749D"/>
    <w:rsid w:val="009C7FFC"/>
    <w:rsid w:val="009D0148"/>
    <w:rsid w:val="009D0178"/>
    <w:rsid w:val="009D0201"/>
    <w:rsid w:val="009D0550"/>
    <w:rsid w:val="009D0DBF"/>
    <w:rsid w:val="009D0F14"/>
    <w:rsid w:val="009D1359"/>
    <w:rsid w:val="009D180B"/>
    <w:rsid w:val="009D20FA"/>
    <w:rsid w:val="009D223A"/>
    <w:rsid w:val="009D22E1"/>
    <w:rsid w:val="009D2325"/>
    <w:rsid w:val="009D2413"/>
    <w:rsid w:val="009D2624"/>
    <w:rsid w:val="009D27B6"/>
    <w:rsid w:val="009D2BCA"/>
    <w:rsid w:val="009D2E8C"/>
    <w:rsid w:val="009D2EBE"/>
    <w:rsid w:val="009D2FD4"/>
    <w:rsid w:val="009D3FE8"/>
    <w:rsid w:val="009D4440"/>
    <w:rsid w:val="009D45D2"/>
    <w:rsid w:val="009D4E37"/>
    <w:rsid w:val="009D50C9"/>
    <w:rsid w:val="009D513B"/>
    <w:rsid w:val="009D5254"/>
    <w:rsid w:val="009D53A1"/>
    <w:rsid w:val="009D5590"/>
    <w:rsid w:val="009D56C2"/>
    <w:rsid w:val="009D57C9"/>
    <w:rsid w:val="009D5869"/>
    <w:rsid w:val="009D6022"/>
    <w:rsid w:val="009D60F0"/>
    <w:rsid w:val="009D6102"/>
    <w:rsid w:val="009D717A"/>
    <w:rsid w:val="009D7232"/>
    <w:rsid w:val="009D7EBC"/>
    <w:rsid w:val="009E0409"/>
    <w:rsid w:val="009E0F42"/>
    <w:rsid w:val="009E182C"/>
    <w:rsid w:val="009E1E5F"/>
    <w:rsid w:val="009E1F7A"/>
    <w:rsid w:val="009E1F93"/>
    <w:rsid w:val="009E20B2"/>
    <w:rsid w:val="009E2807"/>
    <w:rsid w:val="009E29DC"/>
    <w:rsid w:val="009E2B72"/>
    <w:rsid w:val="009E2E33"/>
    <w:rsid w:val="009E33F4"/>
    <w:rsid w:val="009E34A4"/>
    <w:rsid w:val="009E3753"/>
    <w:rsid w:val="009E381C"/>
    <w:rsid w:val="009E397C"/>
    <w:rsid w:val="009E3ADE"/>
    <w:rsid w:val="009E3D17"/>
    <w:rsid w:val="009E3DD2"/>
    <w:rsid w:val="009E3E20"/>
    <w:rsid w:val="009E4109"/>
    <w:rsid w:val="009E4540"/>
    <w:rsid w:val="009E48F8"/>
    <w:rsid w:val="009E4D06"/>
    <w:rsid w:val="009E526A"/>
    <w:rsid w:val="009E52F1"/>
    <w:rsid w:val="009E5525"/>
    <w:rsid w:val="009E5817"/>
    <w:rsid w:val="009E5DBA"/>
    <w:rsid w:val="009E5F39"/>
    <w:rsid w:val="009E65E4"/>
    <w:rsid w:val="009E6A8D"/>
    <w:rsid w:val="009E6EA0"/>
    <w:rsid w:val="009E6F3E"/>
    <w:rsid w:val="009E72F5"/>
    <w:rsid w:val="009E73D1"/>
    <w:rsid w:val="009E76C4"/>
    <w:rsid w:val="009E7BE9"/>
    <w:rsid w:val="009E7BEB"/>
    <w:rsid w:val="009E7CE0"/>
    <w:rsid w:val="009F0225"/>
    <w:rsid w:val="009F096C"/>
    <w:rsid w:val="009F0AD9"/>
    <w:rsid w:val="009F0D9F"/>
    <w:rsid w:val="009F1362"/>
    <w:rsid w:val="009F1398"/>
    <w:rsid w:val="009F1483"/>
    <w:rsid w:val="009F1594"/>
    <w:rsid w:val="009F1611"/>
    <w:rsid w:val="009F1613"/>
    <w:rsid w:val="009F1675"/>
    <w:rsid w:val="009F1942"/>
    <w:rsid w:val="009F19BE"/>
    <w:rsid w:val="009F1A80"/>
    <w:rsid w:val="009F2498"/>
    <w:rsid w:val="009F26EC"/>
    <w:rsid w:val="009F2770"/>
    <w:rsid w:val="009F2E05"/>
    <w:rsid w:val="009F31C6"/>
    <w:rsid w:val="009F352A"/>
    <w:rsid w:val="009F3A35"/>
    <w:rsid w:val="009F421B"/>
    <w:rsid w:val="009F4253"/>
    <w:rsid w:val="009F425C"/>
    <w:rsid w:val="009F4614"/>
    <w:rsid w:val="009F4862"/>
    <w:rsid w:val="009F4D07"/>
    <w:rsid w:val="009F50F1"/>
    <w:rsid w:val="009F55DB"/>
    <w:rsid w:val="009F584B"/>
    <w:rsid w:val="009F5F64"/>
    <w:rsid w:val="009F6204"/>
    <w:rsid w:val="009F62E5"/>
    <w:rsid w:val="009F649A"/>
    <w:rsid w:val="009F65C4"/>
    <w:rsid w:val="009F67E6"/>
    <w:rsid w:val="009F6B27"/>
    <w:rsid w:val="009F75A7"/>
    <w:rsid w:val="009F7666"/>
    <w:rsid w:val="009F7E36"/>
    <w:rsid w:val="00A00121"/>
    <w:rsid w:val="00A0016B"/>
    <w:rsid w:val="00A0053A"/>
    <w:rsid w:val="00A00551"/>
    <w:rsid w:val="00A00682"/>
    <w:rsid w:val="00A0076B"/>
    <w:rsid w:val="00A00A06"/>
    <w:rsid w:val="00A00B1D"/>
    <w:rsid w:val="00A01045"/>
    <w:rsid w:val="00A0203C"/>
    <w:rsid w:val="00A020C5"/>
    <w:rsid w:val="00A0289B"/>
    <w:rsid w:val="00A02AE9"/>
    <w:rsid w:val="00A02C0A"/>
    <w:rsid w:val="00A02C9B"/>
    <w:rsid w:val="00A02E14"/>
    <w:rsid w:val="00A033F8"/>
    <w:rsid w:val="00A039EC"/>
    <w:rsid w:val="00A03B47"/>
    <w:rsid w:val="00A04016"/>
    <w:rsid w:val="00A04063"/>
    <w:rsid w:val="00A04311"/>
    <w:rsid w:val="00A047EE"/>
    <w:rsid w:val="00A0500E"/>
    <w:rsid w:val="00A051A8"/>
    <w:rsid w:val="00A05287"/>
    <w:rsid w:val="00A0533E"/>
    <w:rsid w:val="00A058DC"/>
    <w:rsid w:val="00A0591B"/>
    <w:rsid w:val="00A05D14"/>
    <w:rsid w:val="00A05D3B"/>
    <w:rsid w:val="00A05E36"/>
    <w:rsid w:val="00A05E46"/>
    <w:rsid w:val="00A05EA4"/>
    <w:rsid w:val="00A05EDC"/>
    <w:rsid w:val="00A06384"/>
    <w:rsid w:val="00A06D16"/>
    <w:rsid w:val="00A0709C"/>
    <w:rsid w:val="00A07446"/>
    <w:rsid w:val="00A07A5F"/>
    <w:rsid w:val="00A07F53"/>
    <w:rsid w:val="00A10739"/>
    <w:rsid w:val="00A109BC"/>
    <w:rsid w:val="00A11A3C"/>
    <w:rsid w:val="00A11FC3"/>
    <w:rsid w:val="00A122DB"/>
    <w:rsid w:val="00A124C0"/>
    <w:rsid w:val="00A125F0"/>
    <w:rsid w:val="00A1270E"/>
    <w:rsid w:val="00A1275E"/>
    <w:rsid w:val="00A12E0C"/>
    <w:rsid w:val="00A131E8"/>
    <w:rsid w:val="00A13476"/>
    <w:rsid w:val="00A135CD"/>
    <w:rsid w:val="00A1377A"/>
    <w:rsid w:val="00A14882"/>
    <w:rsid w:val="00A14A9F"/>
    <w:rsid w:val="00A14AB4"/>
    <w:rsid w:val="00A14B19"/>
    <w:rsid w:val="00A14BFE"/>
    <w:rsid w:val="00A15251"/>
    <w:rsid w:val="00A1531F"/>
    <w:rsid w:val="00A1572E"/>
    <w:rsid w:val="00A15BB6"/>
    <w:rsid w:val="00A15D39"/>
    <w:rsid w:val="00A15DA7"/>
    <w:rsid w:val="00A16688"/>
    <w:rsid w:val="00A16861"/>
    <w:rsid w:val="00A16B0D"/>
    <w:rsid w:val="00A16BB8"/>
    <w:rsid w:val="00A16F74"/>
    <w:rsid w:val="00A17D0C"/>
    <w:rsid w:val="00A20136"/>
    <w:rsid w:val="00A201C9"/>
    <w:rsid w:val="00A20425"/>
    <w:rsid w:val="00A206F1"/>
    <w:rsid w:val="00A20AF6"/>
    <w:rsid w:val="00A210D0"/>
    <w:rsid w:val="00A21105"/>
    <w:rsid w:val="00A21368"/>
    <w:rsid w:val="00A2158E"/>
    <w:rsid w:val="00A217F1"/>
    <w:rsid w:val="00A21AD3"/>
    <w:rsid w:val="00A21BC4"/>
    <w:rsid w:val="00A21F54"/>
    <w:rsid w:val="00A2206C"/>
    <w:rsid w:val="00A22240"/>
    <w:rsid w:val="00A227F1"/>
    <w:rsid w:val="00A22D78"/>
    <w:rsid w:val="00A22E29"/>
    <w:rsid w:val="00A233AD"/>
    <w:rsid w:val="00A233FF"/>
    <w:rsid w:val="00A23A48"/>
    <w:rsid w:val="00A2410C"/>
    <w:rsid w:val="00A24695"/>
    <w:rsid w:val="00A246B9"/>
    <w:rsid w:val="00A2471B"/>
    <w:rsid w:val="00A248DF"/>
    <w:rsid w:val="00A24D8F"/>
    <w:rsid w:val="00A24E56"/>
    <w:rsid w:val="00A25080"/>
    <w:rsid w:val="00A2520F"/>
    <w:rsid w:val="00A252D5"/>
    <w:rsid w:val="00A25514"/>
    <w:rsid w:val="00A25A95"/>
    <w:rsid w:val="00A25EA7"/>
    <w:rsid w:val="00A26016"/>
    <w:rsid w:val="00A26054"/>
    <w:rsid w:val="00A266B8"/>
    <w:rsid w:val="00A26A2E"/>
    <w:rsid w:val="00A26C47"/>
    <w:rsid w:val="00A2770A"/>
    <w:rsid w:val="00A27DC8"/>
    <w:rsid w:val="00A27E2B"/>
    <w:rsid w:val="00A27EE5"/>
    <w:rsid w:val="00A30040"/>
    <w:rsid w:val="00A30525"/>
    <w:rsid w:val="00A307F6"/>
    <w:rsid w:val="00A3124D"/>
    <w:rsid w:val="00A319F9"/>
    <w:rsid w:val="00A326C6"/>
    <w:rsid w:val="00A32A6B"/>
    <w:rsid w:val="00A32AF0"/>
    <w:rsid w:val="00A32F3D"/>
    <w:rsid w:val="00A332C4"/>
    <w:rsid w:val="00A332D0"/>
    <w:rsid w:val="00A339A0"/>
    <w:rsid w:val="00A33D60"/>
    <w:rsid w:val="00A33E23"/>
    <w:rsid w:val="00A33FE6"/>
    <w:rsid w:val="00A34845"/>
    <w:rsid w:val="00A34B2D"/>
    <w:rsid w:val="00A34C49"/>
    <w:rsid w:val="00A355FE"/>
    <w:rsid w:val="00A35640"/>
    <w:rsid w:val="00A35661"/>
    <w:rsid w:val="00A35864"/>
    <w:rsid w:val="00A35A5E"/>
    <w:rsid w:val="00A36053"/>
    <w:rsid w:val="00A36250"/>
    <w:rsid w:val="00A36671"/>
    <w:rsid w:val="00A366F7"/>
    <w:rsid w:val="00A36702"/>
    <w:rsid w:val="00A36CC3"/>
    <w:rsid w:val="00A36F4D"/>
    <w:rsid w:val="00A37219"/>
    <w:rsid w:val="00A375B9"/>
    <w:rsid w:val="00A40079"/>
    <w:rsid w:val="00A40185"/>
    <w:rsid w:val="00A40277"/>
    <w:rsid w:val="00A40365"/>
    <w:rsid w:val="00A40472"/>
    <w:rsid w:val="00A4057A"/>
    <w:rsid w:val="00A408B7"/>
    <w:rsid w:val="00A40AC2"/>
    <w:rsid w:val="00A40D1C"/>
    <w:rsid w:val="00A41346"/>
    <w:rsid w:val="00A413D2"/>
    <w:rsid w:val="00A418DE"/>
    <w:rsid w:val="00A41A1F"/>
    <w:rsid w:val="00A423EB"/>
    <w:rsid w:val="00A42910"/>
    <w:rsid w:val="00A42930"/>
    <w:rsid w:val="00A432A2"/>
    <w:rsid w:val="00A43699"/>
    <w:rsid w:val="00A437E2"/>
    <w:rsid w:val="00A43B65"/>
    <w:rsid w:val="00A43B9B"/>
    <w:rsid w:val="00A440DD"/>
    <w:rsid w:val="00A4414C"/>
    <w:rsid w:val="00A44233"/>
    <w:rsid w:val="00A442C8"/>
    <w:rsid w:val="00A4454B"/>
    <w:rsid w:val="00A44EE4"/>
    <w:rsid w:val="00A4511E"/>
    <w:rsid w:val="00A4610D"/>
    <w:rsid w:val="00A46333"/>
    <w:rsid w:val="00A466D7"/>
    <w:rsid w:val="00A46DF6"/>
    <w:rsid w:val="00A47561"/>
    <w:rsid w:val="00A4793D"/>
    <w:rsid w:val="00A47BD7"/>
    <w:rsid w:val="00A47C17"/>
    <w:rsid w:val="00A47D55"/>
    <w:rsid w:val="00A50171"/>
    <w:rsid w:val="00A502A9"/>
    <w:rsid w:val="00A505A5"/>
    <w:rsid w:val="00A50DBD"/>
    <w:rsid w:val="00A50F4B"/>
    <w:rsid w:val="00A51C7E"/>
    <w:rsid w:val="00A51CEE"/>
    <w:rsid w:val="00A51EA9"/>
    <w:rsid w:val="00A5239D"/>
    <w:rsid w:val="00A52E2F"/>
    <w:rsid w:val="00A538B9"/>
    <w:rsid w:val="00A53900"/>
    <w:rsid w:val="00A5393E"/>
    <w:rsid w:val="00A53B8A"/>
    <w:rsid w:val="00A54670"/>
    <w:rsid w:val="00A54F12"/>
    <w:rsid w:val="00A54F42"/>
    <w:rsid w:val="00A54FAB"/>
    <w:rsid w:val="00A54FBD"/>
    <w:rsid w:val="00A55172"/>
    <w:rsid w:val="00A55339"/>
    <w:rsid w:val="00A56462"/>
    <w:rsid w:val="00A56566"/>
    <w:rsid w:val="00A568BF"/>
    <w:rsid w:val="00A56DD7"/>
    <w:rsid w:val="00A56EC2"/>
    <w:rsid w:val="00A56F7D"/>
    <w:rsid w:val="00A5722A"/>
    <w:rsid w:val="00A5763D"/>
    <w:rsid w:val="00A57767"/>
    <w:rsid w:val="00A57999"/>
    <w:rsid w:val="00A57D88"/>
    <w:rsid w:val="00A60220"/>
    <w:rsid w:val="00A6022E"/>
    <w:rsid w:val="00A614CB"/>
    <w:rsid w:val="00A616AF"/>
    <w:rsid w:val="00A61B8F"/>
    <w:rsid w:val="00A61D1C"/>
    <w:rsid w:val="00A61FF6"/>
    <w:rsid w:val="00A624A6"/>
    <w:rsid w:val="00A62CB2"/>
    <w:rsid w:val="00A630F9"/>
    <w:rsid w:val="00A63230"/>
    <w:rsid w:val="00A63584"/>
    <w:rsid w:val="00A6471B"/>
    <w:rsid w:val="00A648D6"/>
    <w:rsid w:val="00A64936"/>
    <w:rsid w:val="00A64E26"/>
    <w:rsid w:val="00A653C0"/>
    <w:rsid w:val="00A6569E"/>
    <w:rsid w:val="00A659AF"/>
    <w:rsid w:val="00A65DF9"/>
    <w:rsid w:val="00A6603F"/>
    <w:rsid w:val="00A668EE"/>
    <w:rsid w:val="00A66A83"/>
    <w:rsid w:val="00A674CB"/>
    <w:rsid w:val="00A6787C"/>
    <w:rsid w:val="00A679F6"/>
    <w:rsid w:val="00A67C23"/>
    <w:rsid w:val="00A7019A"/>
    <w:rsid w:val="00A7019C"/>
    <w:rsid w:val="00A702CE"/>
    <w:rsid w:val="00A709A0"/>
    <w:rsid w:val="00A70FA4"/>
    <w:rsid w:val="00A71765"/>
    <w:rsid w:val="00A71B66"/>
    <w:rsid w:val="00A71DE7"/>
    <w:rsid w:val="00A71FBE"/>
    <w:rsid w:val="00A7220F"/>
    <w:rsid w:val="00A72611"/>
    <w:rsid w:val="00A729B9"/>
    <w:rsid w:val="00A72C62"/>
    <w:rsid w:val="00A7305E"/>
    <w:rsid w:val="00A7334A"/>
    <w:rsid w:val="00A733A0"/>
    <w:rsid w:val="00A7391F"/>
    <w:rsid w:val="00A73BB8"/>
    <w:rsid w:val="00A73DD2"/>
    <w:rsid w:val="00A7413C"/>
    <w:rsid w:val="00A7441A"/>
    <w:rsid w:val="00A7456B"/>
    <w:rsid w:val="00A74CFD"/>
    <w:rsid w:val="00A74EAF"/>
    <w:rsid w:val="00A753C2"/>
    <w:rsid w:val="00A753DE"/>
    <w:rsid w:val="00A75775"/>
    <w:rsid w:val="00A75856"/>
    <w:rsid w:val="00A759E0"/>
    <w:rsid w:val="00A76022"/>
    <w:rsid w:val="00A7602C"/>
    <w:rsid w:val="00A76082"/>
    <w:rsid w:val="00A7617A"/>
    <w:rsid w:val="00A7628E"/>
    <w:rsid w:val="00A76BAD"/>
    <w:rsid w:val="00A76BB3"/>
    <w:rsid w:val="00A76D53"/>
    <w:rsid w:val="00A77398"/>
    <w:rsid w:val="00A7764A"/>
    <w:rsid w:val="00A77C27"/>
    <w:rsid w:val="00A77D71"/>
    <w:rsid w:val="00A8002A"/>
    <w:rsid w:val="00A80365"/>
    <w:rsid w:val="00A811B9"/>
    <w:rsid w:val="00A8129F"/>
    <w:rsid w:val="00A81382"/>
    <w:rsid w:val="00A81482"/>
    <w:rsid w:val="00A81546"/>
    <w:rsid w:val="00A81645"/>
    <w:rsid w:val="00A81E8D"/>
    <w:rsid w:val="00A81FF0"/>
    <w:rsid w:val="00A82063"/>
    <w:rsid w:val="00A82147"/>
    <w:rsid w:val="00A82276"/>
    <w:rsid w:val="00A82766"/>
    <w:rsid w:val="00A82869"/>
    <w:rsid w:val="00A82D48"/>
    <w:rsid w:val="00A82F05"/>
    <w:rsid w:val="00A83025"/>
    <w:rsid w:val="00A8386A"/>
    <w:rsid w:val="00A84DDB"/>
    <w:rsid w:val="00A856EE"/>
    <w:rsid w:val="00A85C3E"/>
    <w:rsid w:val="00A86175"/>
    <w:rsid w:val="00A866AB"/>
    <w:rsid w:val="00A867E7"/>
    <w:rsid w:val="00A86825"/>
    <w:rsid w:val="00A8684E"/>
    <w:rsid w:val="00A869C6"/>
    <w:rsid w:val="00A86E99"/>
    <w:rsid w:val="00A87855"/>
    <w:rsid w:val="00A87985"/>
    <w:rsid w:val="00A87CF9"/>
    <w:rsid w:val="00A90016"/>
    <w:rsid w:val="00A905C2"/>
    <w:rsid w:val="00A905E5"/>
    <w:rsid w:val="00A9096A"/>
    <w:rsid w:val="00A915AF"/>
    <w:rsid w:val="00A919F0"/>
    <w:rsid w:val="00A91A2E"/>
    <w:rsid w:val="00A928C5"/>
    <w:rsid w:val="00A92A99"/>
    <w:rsid w:val="00A92C45"/>
    <w:rsid w:val="00A92E74"/>
    <w:rsid w:val="00A93026"/>
    <w:rsid w:val="00A9368E"/>
    <w:rsid w:val="00A93741"/>
    <w:rsid w:val="00A93854"/>
    <w:rsid w:val="00A9404B"/>
    <w:rsid w:val="00A94127"/>
    <w:rsid w:val="00A943C1"/>
    <w:rsid w:val="00A943ED"/>
    <w:rsid w:val="00A94F7C"/>
    <w:rsid w:val="00A9554E"/>
    <w:rsid w:val="00A96258"/>
    <w:rsid w:val="00A963A2"/>
    <w:rsid w:val="00A965B7"/>
    <w:rsid w:val="00A97377"/>
    <w:rsid w:val="00A978AD"/>
    <w:rsid w:val="00A97C69"/>
    <w:rsid w:val="00A97F3B"/>
    <w:rsid w:val="00AA089F"/>
    <w:rsid w:val="00AA09CF"/>
    <w:rsid w:val="00AA1414"/>
    <w:rsid w:val="00AA1545"/>
    <w:rsid w:val="00AA1B4C"/>
    <w:rsid w:val="00AA2514"/>
    <w:rsid w:val="00AA2E0B"/>
    <w:rsid w:val="00AA3551"/>
    <w:rsid w:val="00AA3910"/>
    <w:rsid w:val="00AA4050"/>
    <w:rsid w:val="00AA405A"/>
    <w:rsid w:val="00AA4641"/>
    <w:rsid w:val="00AA4718"/>
    <w:rsid w:val="00AA4BB9"/>
    <w:rsid w:val="00AA4DA5"/>
    <w:rsid w:val="00AA4E43"/>
    <w:rsid w:val="00AA4F01"/>
    <w:rsid w:val="00AA50D0"/>
    <w:rsid w:val="00AA5825"/>
    <w:rsid w:val="00AA5AA0"/>
    <w:rsid w:val="00AA60B3"/>
    <w:rsid w:val="00AA60BF"/>
    <w:rsid w:val="00AA6718"/>
    <w:rsid w:val="00AA68FE"/>
    <w:rsid w:val="00AA6B5A"/>
    <w:rsid w:val="00AA6DFA"/>
    <w:rsid w:val="00AA7A83"/>
    <w:rsid w:val="00AA7AE9"/>
    <w:rsid w:val="00AA7BA0"/>
    <w:rsid w:val="00AB0000"/>
    <w:rsid w:val="00AB0277"/>
    <w:rsid w:val="00AB08C8"/>
    <w:rsid w:val="00AB0AFA"/>
    <w:rsid w:val="00AB0B65"/>
    <w:rsid w:val="00AB0ED1"/>
    <w:rsid w:val="00AB1792"/>
    <w:rsid w:val="00AB1A75"/>
    <w:rsid w:val="00AB1F71"/>
    <w:rsid w:val="00AB1F7A"/>
    <w:rsid w:val="00AB204F"/>
    <w:rsid w:val="00AB2422"/>
    <w:rsid w:val="00AB2667"/>
    <w:rsid w:val="00AB275B"/>
    <w:rsid w:val="00AB2BC3"/>
    <w:rsid w:val="00AB2C9D"/>
    <w:rsid w:val="00AB2F56"/>
    <w:rsid w:val="00AB2FF9"/>
    <w:rsid w:val="00AB31E4"/>
    <w:rsid w:val="00AB33C4"/>
    <w:rsid w:val="00AB3CF7"/>
    <w:rsid w:val="00AB3FC2"/>
    <w:rsid w:val="00AB4DB9"/>
    <w:rsid w:val="00AB547C"/>
    <w:rsid w:val="00AB5480"/>
    <w:rsid w:val="00AB5DFF"/>
    <w:rsid w:val="00AB6206"/>
    <w:rsid w:val="00AB6746"/>
    <w:rsid w:val="00AB67DF"/>
    <w:rsid w:val="00AB697C"/>
    <w:rsid w:val="00AB6A07"/>
    <w:rsid w:val="00AB6BB0"/>
    <w:rsid w:val="00AB70E2"/>
    <w:rsid w:val="00AB7D70"/>
    <w:rsid w:val="00AC1732"/>
    <w:rsid w:val="00AC17D7"/>
    <w:rsid w:val="00AC1C90"/>
    <w:rsid w:val="00AC2643"/>
    <w:rsid w:val="00AC2893"/>
    <w:rsid w:val="00AC3177"/>
    <w:rsid w:val="00AC353E"/>
    <w:rsid w:val="00AC354B"/>
    <w:rsid w:val="00AC39A0"/>
    <w:rsid w:val="00AC3C8E"/>
    <w:rsid w:val="00AC3D1C"/>
    <w:rsid w:val="00AC3ED0"/>
    <w:rsid w:val="00AC43B6"/>
    <w:rsid w:val="00AC4667"/>
    <w:rsid w:val="00AC483B"/>
    <w:rsid w:val="00AC4BFD"/>
    <w:rsid w:val="00AC4DDC"/>
    <w:rsid w:val="00AC5432"/>
    <w:rsid w:val="00AC581C"/>
    <w:rsid w:val="00AC5EEA"/>
    <w:rsid w:val="00AC75EE"/>
    <w:rsid w:val="00AC76AD"/>
    <w:rsid w:val="00AC7884"/>
    <w:rsid w:val="00AC7C56"/>
    <w:rsid w:val="00AC7E1A"/>
    <w:rsid w:val="00AC7EED"/>
    <w:rsid w:val="00AD0735"/>
    <w:rsid w:val="00AD09D2"/>
    <w:rsid w:val="00AD0E32"/>
    <w:rsid w:val="00AD1155"/>
    <w:rsid w:val="00AD128F"/>
    <w:rsid w:val="00AD13C0"/>
    <w:rsid w:val="00AD1D59"/>
    <w:rsid w:val="00AD1DF9"/>
    <w:rsid w:val="00AD29E1"/>
    <w:rsid w:val="00AD2CAC"/>
    <w:rsid w:val="00AD343E"/>
    <w:rsid w:val="00AD37F0"/>
    <w:rsid w:val="00AD3ACD"/>
    <w:rsid w:val="00AD3CB0"/>
    <w:rsid w:val="00AD3ED3"/>
    <w:rsid w:val="00AD4E21"/>
    <w:rsid w:val="00AD5209"/>
    <w:rsid w:val="00AD57FF"/>
    <w:rsid w:val="00AD5973"/>
    <w:rsid w:val="00AD5FD2"/>
    <w:rsid w:val="00AD60E9"/>
    <w:rsid w:val="00AD630F"/>
    <w:rsid w:val="00AD63D0"/>
    <w:rsid w:val="00AD6E11"/>
    <w:rsid w:val="00AD6FDE"/>
    <w:rsid w:val="00AD7371"/>
    <w:rsid w:val="00AD7788"/>
    <w:rsid w:val="00AD786B"/>
    <w:rsid w:val="00AE0353"/>
    <w:rsid w:val="00AE061A"/>
    <w:rsid w:val="00AE07E9"/>
    <w:rsid w:val="00AE0B2E"/>
    <w:rsid w:val="00AE1673"/>
    <w:rsid w:val="00AE17EA"/>
    <w:rsid w:val="00AE2575"/>
    <w:rsid w:val="00AE2D4B"/>
    <w:rsid w:val="00AE2DB4"/>
    <w:rsid w:val="00AE2E06"/>
    <w:rsid w:val="00AE32B3"/>
    <w:rsid w:val="00AE3590"/>
    <w:rsid w:val="00AE35B2"/>
    <w:rsid w:val="00AE3A48"/>
    <w:rsid w:val="00AE3CA0"/>
    <w:rsid w:val="00AE3E96"/>
    <w:rsid w:val="00AE4070"/>
    <w:rsid w:val="00AE47F9"/>
    <w:rsid w:val="00AE4886"/>
    <w:rsid w:val="00AE48E1"/>
    <w:rsid w:val="00AE4AA6"/>
    <w:rsid w:val="00AE4BE7"/>
    <w:rsid w:val="00AE5837"/>
    <w:rsid w:val="00AE5B1D"/>
    <w:rsid w:val="00AE5FAC"/>
    <w:rsid w:val="00AE6203"/>
    <w:rsid w:val="00AE6739"/>
    <w:rsid w:val="00AE67F8"/>
    <w:rsid w:val="00AE6F6A"/>
    <w:rsid w:val="00AE7656"/>
    <w:rsid w:val="00AE7A1C"/>
    <w:rsid w:val="00AF01BA"/>
    <w:rsid w:val="00AF01FC"/>
    <w:rsid w:val="00AF0247"/>
    <w:rsid w:val="00AF0304"/>
    <w:rsid w:val="00AF071F"/>
    <w:rsid w:val="00AF080F"/>
    <w:rsid w:val="00AF1686"/>
    <w:rsid w:val="00AF18AD"/>
    <w:rsid w:val="00AF19BA"/>
    <w:rsid w:val="00AF1F30"/>
    <w:rsid w:val="00AF1FB8"/>
    <w:rsid w:val="00AF2376"/>
    <w:rsid w:val="00AF2962"/>
    <w:rsid w:val="00AF2C9D"/>
    <w:rsid w:val="00AF2FB3"/>
    <w:rsid w:val="00AF33E6"/>
    <w:rsid w:val="00AF3882"/>
    <w:rsid w:val="00AF3DA2"/>
    <w:rsid w:val="00AF4003"/>
    <w:rsid w:val="00AF43CE"/>
    <w:rsid w:val="00AF4435"/>
    <w:rsid w:val="00AF4D50"/>
    <w:rsid w:val="00AF4D6B"/>
    <w:rsid w:val="00AF4E0F"/>
    <w:rsid w:val="00AF502E"/>
    <w:rsid w:val="00AF5594"/>
    <w:rsid w:val="00AF565F"/>
    <w:rsid w:val="00AF5A79"/>
    <w:rsid w:val="00AF6134"/>
    <w:rsid w:val="00AF6192"/>
    <w:rsid w:val="00AF621E"/>
    <w:rsid w:val="00AF62BD"/>
    <w:rsid w:val="00AF6437"/>
    <w:rsid w:val="00AF6623"/>
    <w:rsid w:val="00AF6698"/>
    <w:rsid w:val="00AF67FF"/>
    <w:rsid w:val="00AF6E7A"/>
    <w:rsid w:val="00AF6F2F"/>
    <w:rsid w:val="00AF7224"/>
    <w:rsid w:val="00AF751F"/>
    <w:rsid w:val="00AF7548"/>
    <w:rsid w:val="00AF75F8"/>
    <w:rsid w:val="00AF7782"/>
    <w:rsid w:val="00AF7C13"/>
    <w:rsid w:val="00AF7C7E"/>
    <w:rsid w:val="00AF7D51"/>
    <w:rsid w:val="00AF7FBA"/>
    <w:rsid w:val="00B00448"/>
    <w:rsid w:val="00B00A2D"/>
    <w:rsid w:val="00B00AA5"/>
    <w:rsid w:val="00B00F43"/>
    <w:rsid w:val="00B01085"/>
    <w:rsid w:val="00B013DA"/>
    <w:rsid w:val="00B01511"/>
    <w:rsid w:val="00B01A71"/>
    <w:rsid w:val="00B01D75"/>
    <w:rsid w:val="00B02110"/>
    <w:rsid w:val="00B02E82"/>
    <w:rsid w:val="00B02F60"/>
    <w:rsid w:val="00B02FBC"/>
    <w:rsid w:val="00B031B4"/>
    <w:rsid w:val="00B03851"/>
    <w:rsid w:val="00B03860"/>
    <w:rsid w:val="00B03F9E"/>
    <w:rsid w:val="00B045D8"/>
    <w:rsid w:val="00B04ABE"/>
    <w:rsid w:val="00B04BF1"/>
    <w:rsid w:val="00B04D19"/>
    <w:rsid w:val="00B051E4"/>
    <w:rsid w:val="00B05794"/>
    <w:rsid w:val="00B05EDF"/>
    <w:rsid w:val="00B05EF2"/>
    <w:rsid w:val="00B061A8"/>
    <w:rsid w:val="00B062FC"/>
    <w:rsid w:val="00B06491"/>
    <w:rsid w:val="00B0667F"/>
    <w:rsid w:val="00B06928"/>
    <w:rsid w:val="00B06B04"/>
    <w:rsid w:val="00B06F69"/>
    <w:rsid w:val="00B07432"/>
    <w:rsid w:val="00B0747F"/>
    <w:rsid w:val="00B078C1"/>
    <w:rsid w:val="00B079BF"/>
    <w:rsid w:val="00B07DC8"/>
    <w:rsid w:val="00B07FE9"/>
    <w:rsid w:val="00B100F2"/>
    <w:rsid w:val="00B1036E"/>
    <w:rsid w:val="00B10394"/>
    <w:rsid w:val="00B10B93"/>
    <w:rsid w:val="00B112E6"/>
    <w:rsid w:val="00B118CE"/>
    <w:rsid w:val="00B11D82"/>
    <w:rsid w:val="00B12A56"/>
    <w:rsid w:val="00B12AAC"/>
    <w:rsid w:val="00B12F7B"/>
    <w:rsid w:val="00B1301C"/>
    <w:rsid w:val="00B13044"/>
    <w:rsid w:val="00B1347F"/>
    <w:rsid w:val="00B13B17"/>
    <w:rsid w:val="00B13B20"/>
    <w:rsid w:val="00B13C47"/>
    <w:rsid w:val="00B13F4E"/>
    <w:rsid w:val="00B141E9"/>
    <w:rsid w:val="00B142AF"/>
    <w:rsid w:val="00B14EEE"/>
    <w:rsid w:val="00B14F80"/>
    <w:rsid w:val="00B1512E"/>
    <w:rsid w:val="00B1580F"/>
    <w:rsid w:val="00B15A46"/>
    <w:rsid w:val="00B15E80"/>
    <w:rsid w:val="00B1601A"/>
    <w:rsid w:val="00B162BD"/>
    <w:rsid w:val="00B163D0"/>
    <w:rsid w:val="00B1692C"/>
    <w:rsid w:val="00B16DC8"/>
    <w:rsid w:val="00B16E31"/>
    <w:rsid w:val="00B1728C"/>
    <w:rsid w:val="00B2009D"/>
    <w:rsid w:val="00B20804"/>
    <w:rsid w:val="00B20C2D"/>
    <w:rsid w:val="00B21AD7"/>
    <w:rsid w:val="00B21AE0"/>
    <w:rsid w:val="00B21AEA"/>
    <w:rsid w:val="00B21D4E"/>
    <w:rsid w:val="00B21E2D"/>
    <w:rsid w:val="00B21EC8"/>
    <w:rsid w:val="00B22248"/>
    <w:rsid w:val="00B2289A"/>
    <w:rsid w:val="00B22A51"/>
    <w:rsid w:val="00B22DFC"/>
    <w:rsid w:val="00B2303C"/>
    <w:rsid w:val="00B2392E"/>
    <w:rsid w:val="00B23A33"/>
    <w:rsid w:val="00B23B52"/>
    <w:rsid w:val="00B23E8E"/>
    <w:rsid w:val="00B23F5A"/>
    <w:rsid w:val="00B2403D"/>
    <w:rsid w:val="00B24109"/>
    <w:rsid w:val="00B244D4"/>
    <w:rsid w:val="00B244E3"/>
    <w:rsid w:val="00B246C9"/>
    <w:rsid w:val="00B24771"/>
    <w:rsid w:val="00B24A81"/>
    <w:rsid w:val="00B24B16"/>
    <w:rsid w:val="00B24B62"/>
    <w:rsid w:val="00B24D17"/>
    <w:rsid w:val="00B24F31"/>
    <w:rsid w:val="00B25342"/>
    <w:rsid w:val="00B25598"/>
    <w:rsid w:val="00B25874"/>
    <w:rsid w:val="00B25A58"/>
    <w:rsid w:val="00B25DC6"/>
    <w:rsid w:val="00B2605C"/>
    <w:rsid w:val="00B264C1"/>
    <w:rsid w:val="00B26B05"/>
    <w:rsid w:val="00B26F8C"/>
    <w:rsid w:val="00B26FD4"/>
    <w:rsid w:val="00B270A2"/>
    <w:rsid w:val="00B27361"/>
    <w:rsid w:val="00B27AB7"/>
    <w:rsid w:val="00B27B94"/>
    <w:rsid w:val="00B30159"/>
    <w:rsid w:val="00B314C8"/>
    <w:rsid w:val="00B318B5"/>
    <w:rsid w:val="00B31A3E"/>
    <w:rsid w:val="00B31A5A"/>
    <w:rsid w:val="00B31B64"/>
    <w:rsid w:val="00B31CC6"/>
    <w:rsid w:val="00B32094"/>
    <w:rsid w:val="00B320CD"/>
    <w:rsid w:val="00B32F5A"/>
    <w:rsid w:val="00B32F86"/>
    <w:rsid w:val="00B334BD"/>
    <w:rsid w:val="00B33BD5"/>
    <w:rsid w:val="00B33D8B"/>
    <w:rsid w:val="00B33DDE"/>
    <w:rsid w:val="00B33F4B"/>
    <w:rsid w:val="00B3417A"/>
    <w:rsid w:val="00B3420C"/>
    <w:rsid w:val="00B34909"/>
    <w:rsid w:val="00B34966"/>
    <w:rsid w:val="00B34C7B"/>
    <w:rsid w:val="00B34EE8"/>
    <w:rsid w:val="00B35270"/>
    <w:rsid w:val="00B355C0"/>
    <w:rsid w:val="00B3565A"/>
    <w:rsid w:val="00B358B0"/>
    <w:rsid w:val="00B35A11"/>
    <w:rsid w:val="00B35B4E"/>
    <w:rsid w:val="00B3639E"/>
    <w:rsid w:val="00B363CA"/>
    <w:rsid w:val="00B36420"/>
    <w:rsid w:val="00B367BD"/>
    <w:rsid w:val="00B368DB"/>
    <w:rsid w:val="00B36D28"/>
    <w:rsid w:val="00B36D9D"/>
    <w:rsid w:val="00B37226"/>
    <w:rsid w:val="00B37787"/>
    <w:rsid w:val="00B402CC"/>
    <w:rsid w:val="00B4076D"/>
    <w:rsid w:val="00B408D3"/>
    <w:rsid w:val="00B40ADF"/>
    <w:rsid w:val="00B40C5B"/>
    <w:rsid w:val="00B40DF7"/>
    <w:rsid w:val="00B40E3C"/>
    <w:rsid w:val="00B41125"/>
    <w:rsid w:val="00B4118A"/>
    <w:rsid w:val="00B41342"/>
    <w:rsid w:val="00B41BA6"/>
    <w:rsid w:val="00B42159"/>
    <w:rsid w:val="00B42215"/>
    <w:rsid w:val="00B4248E"/>
    <w:rsid w:val="00B42548"/>
    <w:rsid w:val="00B42B4E"/>
    <w:rsid w:val="00B42F07"/>
    <w:rsid w:val="00B434F4"/>
    <w:rsid w:val="00B436A5"/>
    <w:rsid w:val="00B437B9"/>
    <w:rsid w:val="00B437F7"/>
    <w:rsid w:val="00B43B31"/>
    <w:rsid w:val="00B43BDA"/>
    <w:rsid w:val="00B43FB3"/>
    <w:rsid w:val="00B43FB5"/>
    <w:rsid w:val="00B44826"/>
    <w:rsid w:val="00B44EFB"/>
    <w:rsid w:val="00B450CE"/>
    <w:rsid w:val="00B4525C"/>
    <w:rsid w:val="00B458FE"/>
    <w:rsid w:val="00B459C6"/>
    <w:rsid w:val="00B45BB0"/>
    <w:rsid w:val="00B45EAA"/>
    <w:rsid w:val="00B45FAA"/>
    <w:rsid w:val="00B46080"/>
    <w:rsid w:val="00B46427"/>
    <w:rsid w:val="00B469A4"/>
    <w:rsid w:val="00B46D2F"/>
    <w:rsid w:val="00B47380"/>
    <w:rsid w:val="00B476C9"/>
    <w:rsid w:val="00B47BA7"/>
    <w:rsid w:val="00B50129"/>
    <w:rsid w:val="00B50698"/>
    <w:rsid w:val="00B507D0"/>
    <w:rsid w:val="00B509AE"/>
    <w:rsid w:val="00B51055"/>
    <w:rsid w:val="00B51464"/>
    <w:rsid w:val="00B5149F"/>
    <w:rsid w:val="00B51561"/>
    <w:rsid w:val="00B51591"/>
    <w:rsid w:val="00B515C4"/>
    <w:rsid w:val="00B52060"/>
    <w:rsid w:val="00B520F0"/>
    <w:rsid w:val="00B5245B"/>
    <w:rsid w:val="00B5250D"/>
    <w:rsid w:val="00B52EBC"/>
    <w:rsid w:val="00B5307A"/>
    <w:rsid w:val="00B543D8"/>
    <w:rsid w:val="00B547FB"/>
    <w:rsid w:val="00B54A6D"/>
    <w:rsid w:val="00B54B96"/>
    <w:rsid w:val="00B54C39"/>
    <w:rsid w:val="00B54DBD"/>
    <w:rsid w:val="00B54FB2"/>
    <w:rsid w:val="00B550AB"/>
    <w:rsid w:val="00B555AC"/>
    <w:rsid w:val="00B555CD"/>
    <w:rsid w:val="00B55997"/>
    <w:rsid w:val="00B559B9"/>
    <w:rsid w:val="00B55AB5"/>
    <w:rsid w:val="00B5607F"/>
    <w:rsid w:val="00B560BA"/>
    <w:rsid w:val="00B560F9"/>
    <w:rsid w:val="00B56345"/>
    <w:rsid w:val="00B56519"/>
    <w:rsid w:val="00B56551"/>
    <w:rsid w:val="00B56567"/>
    <w:rsid w:val="00B56643"/>
    <w:rsid w:val="00B569C6"/>
    <w:rsid w:val="00B56C4F"/>
    <w:rsid w:val="00B56E5C"/>
    <w:rsid w:val="00B570C2"/>
    <w:rsid w:val="00B579E3"/>
    <w:rsid w:val="00B600C6"/>
    <w:rsid w:val="00B604AE"/>
    <w:rsid w:val="00B60666"/>
    <w:rsid w:val="00B6068E"/>
    <w:rsid w:val="00B60904"/>
    <w:rsid w:val="00B6090A"/>
    <w:rsid w:val="00B60CF6"/>
    <w:rsid w:val="00B60F06"/>
    <w:rsid w:val="00B61096"/>
    <w:rsid w:val="00B61277"/>
    <w:rsid w:val="00B61CA0"/>
    <w:rsid w:val="00B622E3"/>
    <w:rsid w:val="00B62406"/>
    <w:rsid w:val="00B62524"/>
    <w:rsid w:val="00B62A5C"/>
    <w:rsid w:val="00B62C56"/>
    <w:rsid w:val="00B62D7E"/>
    <w:rsid w:val="00B62F04"/>
    <w:rsid w:val="00B63440"/>
    <w:rsid w:val="00B63A7B"/>
    <w:rsid w:val="00B63D13"/>
    <w:rsid w:val="00B63DC0"/>
    <w:rsid w:val="00B63E36"/>
    <w:rsid w:val="00B63F27"/>
    <w:rsid w:val="00B64111"/>
    <w:rsid w:val="00B64EE0"/>
    <w:rsid w:val="00B65C40"/>
    <w:rsid w:val="00B6637F"/>
    <w:rsid w:val="00B66652"/>
    <w:rsid w:val="00B666BA"/>
    <w:rsid w:val="00B66873"/>
    <w:rsid w:val="00B66943"/>
    <w:rsid w:val="00B676B1"/>
    <w:rsid w:val="00B67857"/>
    <w:rsid w:val="00B67D4E"/>
    <w:rsid w:val="00B70221"/>
    <w:rsid w:val="00B70241"/>
    <w:rsid w:val="00B70810"/>
    <w:rsid w:val="00B7092B"/>
    <w:rsid w:val="00B71996"/>
    <w:rsid w:val="00B71EDF"/>
    <w:rsid w:val="00B72426"/>
    <w:rsid w:val="00B728CB"/>
    <w:rsid w:val="00B7293C"/>
    <w:rsid w:val="00B729B8"/>
    <w:rsid w:val="00B72C14"/>
    <w:rsid w:val="00B72CAE"/>
    <w:rsid w:val="00B735E3"/>
    <w:rsid w:val="00B73960"/>
    <w:rsid w:val="00B73B2C"/>
    <w:rsid w:val="00B73CDF"/>
    <w:rsid w:val="00B74001"/>
    <w:rsid w:val="00B7407F"/>
    <w:rsid w:val="00B746AA"/>
    <w:rsid w:val="00B747CF"/>
    <w:rsid w:val="00B74A49"/>
    <w:rsid w:val="00B74C87"/>
    <w:rsid w:val="00B74E7F"/>
    <w:rsid w:val="00B750DE"/>
    <w:rsid w:val="00B7542E"/>
    <w:rsid w:val="00B754C7"/>
    <w:rsid w:val="00B758AE"/>
    <w:rsid w:val="00B75BF0"/>
    <w:rsid w:val="00B75E1C"/>
    <w:rsid w:val="00B75F76"/>
    <w:rsid w:val="00B763BF"/>
    <w:rsid w:val="00B76838"/>
    <w:rsid w:val="00B768AE"/>
    <w:rsid w:val="00B770BC"/>
    <w:rsid w:val="00B7719C"/>
    <w:rsid w:val="00B77FB9"/>
    <w:rsid w:val="00B807DD"/>
    <w:rsid w:val="00B80984"/>
    <w:rsid w:val="00B80E5F"/>
    <w:rsid w:val="00B80F5E"/>
    <w:rsid w:val="00B8114C"/>
    <w:rsid w:val="00B8165D"/>
    <w:rsid w:val="00B81799"/>
    <w:rsid w:val="00B8180C"/>
    <w:rsid w:val="00B818EC"/>
    <w:rsid w:val="00B81BD4"/>
    <w:rsid w:val="00B81BD6"/>
    <w:rsid w:val="00B81CE4"/>
    <w:rsid w:val="00B81E62"/>
    <w:rsid w:val="00B82027"/>
    <w:rsid w:val="00B826E3"/>
    <w:rsid w:val="00B82793"/>
    <w:rsid w:val="00B82ADE"/>
    <w:rsid w:val="00B82C21"/>
    <w:rsid w:val="00B82ED8"/>
    <w:rsid w:val="00B82FF2"/>
    <w:rsid w:val="00B83722"/>
    <w:rsid w:val="00B83AE2"/>
    <w:rsid w:val="00B83C87"/>
    <w:rsid w:val="00B8409E"/>
    <w:rsid w:val="00B84633"/>
    <w:rsid w:val="00B84A5F"/>
    <w:rsid w:val="00B84BCC"/>
    <w:rsid w:val="00B84DB2"/>
    <w:rsid w:val="00B85B1C"/>
    <w:rsid w:val="00B86AE5"/>
    <w:rsid w:val="00B86D00"/>
    <w:rsid w:val="00B8709E"/>
    <w:rsid w:val="00B87493"/>
    <w:rsid w:val="00B875A2"/>
    <w:rsid w:val="00B876A8"/>
    <w:rsid w:val="00B876C3"/>
    <w:rsid w:val="00B87840"/>
    <w:rsid w:val="00B87CB7"/>
    <w:rsid w:val="00B87DCC"/>
    <w:rsid w:val="00B90046"/>
    <w:rsid w:val="00B90263"/>
    <w:rsid w:val="00B908E1"/>
    <w:rsid w:val="00B91754"/>
    <w:rsid w:val="00B91906"/>
    <w:rsid w:val="00B91BD9"/>
    <w:rsid w:val="00B91CA2"/>
    <w:rsid w:val="00B9218C"/>
    <w:rsid w:val="00B92429"/>
    <w:rsid w:val="00B92DC4"/>
    <w:rsid w:val="00B932A0"/>
    <w:rsid w:val="00B93957"/>
    <w:rsid w:val="00B93B78"/>
    <w:rsid w:val="00B93D39"/>
    <w:rsid w:val="00B93D69"/>
    <w:rsid w:val="00B94190"/>
    <w:rsid w:val="00B94763"/>
    <w:rsid w:val="00B9488E"/>
    <w:rsid w:val="00B94A5E"/>
    <w:rsid w:val="00B956DF"/>
    <w:rsid w:val="00B95C13"/>
    <w:rsid w:val="00B95D7C"/>
    <w:rsid w:val="00B96448"/>
    <w:rsid w:val="00B96500"/>
    <w:rsid w:val="00B96D4F"/>
    <w:rsid w:val="00B970C5"/>
    <w:rsid w:val="00B97BFA"/>
    <w:rsid w:val="00B97C18"/>
    <w:rsid w:val="00B97DA1"/>
    <w:rsid w:val="00BA0113"/>
    <w:rsid w:val="00BA02C5"/>
    <w:rsid w:val="00BA104C"/>
    <w:rsid w:val="00BA1147"/>
    <w:rsid w:val="00BA1BA8"/>
    <w:rsid w:val="00BA1F36"/>
    <w:rsid w:val="00BA1FF2"/>
    <w:rsid w:val="00BA2128"/>
    <w:rsid w:val="00BA2330"/>
    <w:rsid w:val="00BA2469"/>
    <w:rsid w:val="00BA24C3"/>
    <w:rsid w:val="00BA293E"/>
    <w:rsid w:val="00BA30F4"/>
    <w:rsid w:val="00BA32F6"/>
    <w:rsid w:val="00BA346E"/>
    <w:rsid w:val="00BA36C3"/>
    <w:rsid w:val="00BA3D0F"/>
    <w:rsid w:val="00BA492F"/>
    <w:rsid w:val="00BA4A68"/>
    <w:rsid w:val="00BA4C21"/>
    <w:rsid w:val="00BA4D91"/>
    <w:rsid w:val="00BA51A0"/>
    <w:rsid w:val="00BA5270"/>
    <w:rsid w:val="00BA563D"/>
    <w:rsid w:val="00BA5662"/>
    <w:rsid w:val="00BA57C7"/>
    <w:rsid w:val="00BA5F55"/>
    <w:rsid w:val="00BA61F3"/>
    <w:rsid w:val="00BA65BB"/>
    <w:rsid w:val="00BA6972"/>
    <w:rsid w:val="00BA6C5B"/>
    <w:rsid w:val="00BA7533"/>
    <w:rsid w:val="00BA75DD"/>
    <w:rsid w:val="00BA7988"/>
    <w:rsid w:val="00BA7E5D"/>
    <w:rsid w:val="00BB0129"/>
    <w:rsid w:val="00BB0438"/>
    <w:rsid w:val="00BB0E5D"/>
    <w:rsid w:val="00BB0EBF"/>
    <w:rsid w:val="00BB0F99"/>
    <w:rsid w:val="00BB11C0"/>
    <w:rsid w:val="00BB11EB"/>
    <w:rsid w:val="00BB177D"/>
    <w:rsid w:val="00BB1B22"/>
    <w:rsid w:val="00BB2218"/>
    <w:rsid w:val="00BB25EB"/>
    <w:rsid w:val="00BB2803"/>
    <w:rsid w:val="00BB28AC"/>
    <w:rsid w:val="00BB2B8A"/>
    <w:rsid w:val="00BB2FFF"/>
    <w:rsid w:val="00BB3132"/>
    <w:rsid w:val="00BB3138"/>
    <w:rsid w:val="00BB34BC"/>
    <w:rsid w:val="00BB40C5"/>
    <w:rsid w:val="00BB4E20"/>
    <w:rsid w:val="00BB4E68"/>
    <w:rsid w:val="00BB5091"/>
    <w:rsid w:val="00BB5157"/>
    <w:rsid w:val="00BB538E"/>
    <w:rsid w:val="00BB5400"/>
    <w:rsid w:val="00BB567F"/>
    <w:rsid w:val="00BB57B2"/>
    <w:rsid w:val="00BB57DD"/>
    <w:rsid w:val="00BB5989"/>
    <w:rsid w:val="00BB60DC"/>
    <w:rsid w:val="00BB6A18"/>
    <w:rsid w:val="00BB6BFE"/>
    <w:rsid w:val="00BB6F58"/>
    <w:rsid w:val="00BB76E0"/>
    <w:rsid w:val="00BB78A6"/>
    <w:rsid w:val="00BB7DAF"/>
    <w:rsid w:val="00BB7E45"/>
    <w:rsid w:val="00BB7FC9"/>
    <w:rsid w:val="00BC029A"/>
    <w:rsid w:val="00BC03EC"/>
    <w:rsid w:val="00BC0400"/>
    <w:rsid w:val="00BC045E"/>
    <w:rsid w:val="00BC0810"/>
    <w:rsid w:val="00BC086E"/>
    <w:rsid w:val="00BC0AB4"/>
    <w:rsid w:val="00BC0E79"/>
    <w:rsid w:val="00BC117C"/>
    <w:rsid w:val="00BC118E"/>
    <w:rsid w:val="00BC1867"/>
    <w:rsid w:val="00BC1D45"/>
    <w:rsid w:val="00BC2150"/>
    <w:rsid w:val="00BC254D"/>
    <w:rsid w:val="00BC280D"/>
    <w:rsid w:val="00BC28DC"/>
    <w:rsid w:val="00BC29BA"/>
    <w:rsid w:val="00BC2C39"/>
    <w:rsid w:val="00BC343C"/>
    <w:rsid w:val="00BC35A0"/>
    <w:rsid w:val="00BC41DA"/>
    <w:rsid w:val="00BC4544"/>
    <w:rsid w:val="00BC4769"/>
    <w:rsid w:val="00BC49BB"/>
    <w:rsid w:val="00BC4A03"/>
    <w:rsid w:val="00BC4D1C"/>
    <w:rsid w:val="00BC4DC2"/>
    <w:rsid w:val="00BC52ED"/>
    <w:rsid w:val="00BC570A"/>
    <w:rsid w:val="00BC5A87"/>
    <w:rsid w:val="00BC5FBE"/>
    <w:rsid w:val="00BC6281"/>
    <w:rsid w:val="00BC698F"/>
    <w:rsid w:val="00BC6F37"/>
    <w:rsid w:val="00BC70BD"/>
    <w:rsid w:val="00BC7819"/>
    <w:rsid w:val="00BC78EA"/>
    <w:rsid w:val="00BC794D"/>
    <w:rsid w:val="00BC7BBA"/>
    <w:rsid w:val="00BC7EFC"/>
    <w:rsid w:val="00BD00A5"/>
    <w:rsid w:val="00BD039E"/>
    <w:rsid w:val="00BD03C8"/>
    <w:rsid w:val="00BD04A0"/>
    <w:rsid w:val="00BD0630"/>
    <w:rsid w:val="00BD08E8"/>
    <w:rsid w:val="00BD0DE2"/>
    <w:rsid w:val="00BD0FF6"/>
    <w:rsid w:val="00BD1717"/>
    <w:rsid w:val="00BD17AD"/>
    <w:rsid w:val="00BD197D"/>
    <w:rsid w:val="00BD26C4"/>
    <w:rsid w:val="00BD2AD8"/>
    <w:rsid w:val="00BD2E74"/>
    <w:rsid w:val="00BD3370"/>
    <w:rsid w:val="00BD36E9"/>
    <w:rsid w:val="00BD37D1"/>
    <w:rsid w:val="00BD3AAC"/>
    <w:rsid w:val="00BD3C46"/>
    <w:rsid w:val="00BD3E5F"/>
    <w:rsid w:val="00BD4175"/>
    <w:rsid w:val="00BD43D4"/>
    <w:rsid w:val="00BD46B5"/>
    <w:rsid w:val="00BD4746"/>
    <w:rsid w:val="00BD4972"/>
    <w:rsid w:val="00BD4B47"/>
    <w:rsid w:val="00BD4BCB"/>
    <w:rsid w:val="00BD4D22"/>
    <w:rsid w:val="00BD4F43"/>
    <w:rsid w:val="00BD50A9"/>
    <w:rsid w:val="00BD5441"/>
    <w:rsid w:val="00BD54B7"/>
    <w:rsid w:val="00BD5B7A"/>
    <w:rsid w:val="00BD5E3B"/>
    <w:rsid w:val="00BD60F7"/>
    <w:rsid w:val="00BD6297"/>
    <w:rsid w:val="00BD6483"/>
    <w:rsid w:val="00BD649D"/>
    <w:rsid w:val="00BD6A58"/>
    <w:rsid w:val="00BD6BBC"/>
    <w:rsid w:val="00BD6D0E"/>
    <w:rsid w:val="00BD6D5D"/>
    <w:rsid w:val="00BD7424"/>
    <w:rsid w:val="00BD74FA"/>
    <w:rsid w:val="00BD7849"/>
    <w:rsid w:val="00BD7B09"/>
    <w:rsid w:val="00BD7B77"/>
    <w:rsid w:val="00BD7BA3"/>
    <w:rsid w:val="00BD7C06"/>
    <w:rsid w:val="00BE019D"/>
    <w:rsid w:val="00BE01D3"/>
    <w:rsid w:val="00BE01DD"/>
    <w:rsid w:val="00BE06A9"/>
    <w:rsid w:val="00BE06CE"/>
    <w:rsid w:val="00BE0755"/>
    <w:rsid w:val="00BE087C"/>
    <w:rsid w:val="00BE0C61"/>
    <w:rsid w:val="00BE0CFC"/>
    <w:rsid w:val="00BE1CC1"/>
    <w:rsid w:val="00BE1F46"/>
    <w:rsid w:val="00BE205A"/>
    <w:rsid w:val="00BE2378"/>
    <w:rsid w:val="00BE24FC"/>
    <w:rsid w:val="00BE26C3"/>
    <w:rsid w:val="00BE2822"/>
    <w:rsid w:val="00BE2916"/>
    <w:rsid w:val="00BE326F"/>
    <w:rsid w:val="00BE3438"/>
    <w:rsid w:val="00BE3DA3"/>
    <w:rsid w:val="00BE43D6"/>
    <w:rsid w:val="00BE474A"/>
    <w:rsid w:val="00BE4804"/>
    <w:rsid w:val="00BE4AAE"/>
    <w:rsid w:val="00BE4C8F"/>
    <w:rsid w:val="00BE5B13"/>
    <w:rsid w:val="00BE6179"/>
    <w:rsid w:val="00BE69AD"/>
    <w:rsid w:val="00BE6F9B"/>
    <w:rsid w:val="00BE752E"/>
    <w:rsid w:val="00BE7C9E"/>
    <w:rsid w:val="00BE7DEE"/>
    <w:rsid w:val="00BE7E6C"/>
    <w:rsid w:val="00BF0347"/>
    <w:rsid w:val="00BF0356"/>
    <w:rsid w:val="00BF0632"/>
    <w:rsid w:val="00BF0B2B"/>
    <w:rsid w:val="00BF0CD1"/>
    <w:rsid w:val="00BF0FF6"/>
    <w:rsid w:val="00BF106A"/>
    <w:rsid w:val="00BF13DA"/>
    <w:rsid w:val="00BF17B6"/>
    <w:rsid w:val="00BF1837"/>
    <w:rsid w:val="00BF21FE"/>
    <w:rsid w:val="00BF2553"/>
    <w:rsid w:val="00BF2938"/>
    <w:rsid w:val="00BF2F15"/>
    <w:rsid w:val="00BF3124"/>
    <w:rsid w:val="00BF3976"/>
    <w:rsid w:val="00BF3E5B"/>
    <w:rsid w:val="00BF4195"/>
    <w:rsid w:val="00BF424B"/>
    <w:rsid w:val="00BF4792"/>
    <w:rsid w:val="00BF55B2"/>
    <w:rsid w:val="00BF5998"/>
    <w:rsid w:val="00BF5A4A"/>
    <w:rsid w:val="00BF5BFF"/>
    <w:rsid w:val="00BF5CA2"/>
    <w:rsid w:val="00BF6212"/>
    <w:rsid w:val="00BF6464"/>
    <w:rsid w:val="00BF67E6"/>
    <w:rsid w:val="00BF6BDA"/>
    <w:rsid w:val="00BF6ED3"/>
    <w:rsid w:val="00BF6F21"/>
    <w:rsid w:val="00BF70D3"/>
    <w:rsid w:val="00BF734E"/>
    <w:rsid w:val="00BF7521"/>
    <w:rsid w:val="00BF759B"/>
    <w:rsid w:val="00BF7648"/>
    <w:rsid w:val="00BF764C"/>
    <w:rsid w:val="00BF7829"/>
    <w:rsid w:val="00C000AA"/>
    <w:rsid w:val="00C005A5"/>
    <w:rsid w:val="00C0065A"/>
    <w:rsid w:val="00C00861"/>
    <w:rsid w:val="00C00D03"/>
    <w:rsid w:val="00C01005"/>
    <w:rsid w:val="00C0149A"/>
    <w:rsid w:val="00C01AB4"/>
    <w:rsid w:val="00C01B49"/>
    <w:rsid w:val="00C0247A"/>
    <w:rsid w:val="00C02A63"/>
    <w:rsid w:val="00C02CF3"/>
    <w:rsid w:val="00C02D61"/>
    <w:rsid w:val="00C02E8C"/>
    <w:rsid w:val="00C034B3"/>
    <w:rsid w:val="00C0357A"/>
    <w:rsid w:val="00C039D9"/>
    <w:rsid w:val="00C03A12"/>
    <w:rsid w:val="00C03A3B"/>
    <w:rsid w:val="00C03F36"/>
    <w:rsid w:val="00C044F9"/>
    <w:rsid w:val="00C04772"/>
    <w:rsid w:val="00C050B9"/>
    <w:rsid w:val="00C051CE"/>
    <w:rsid w:val="00C055E9"/>
    <w:rsid w:val="00C05815"/>
    <w:rsid w:val="00C058D0"/>
    <w:rsid w:val="00C059F0"/>
    <w:rsid w:val="00C05A6E"/>
    <w:rsid w:val="00C06273"/>
    <w:rsid w:val="00C063EC"/>
    <w:rsid w:val="00C06AF6"/>
    <w:rsid w:val="00C06D68"/>
    <w:rsid w:val="00C06DAE"/>
    <w:rsid w:val="00C07678"/>
    <w:rsid w:val="00C07F86"/>
    <w:rsid w:val="00C07FE3"/>
    <w:rsid w:val="00C103CC"/>
    <w:rsid w:val="00C103D6"/>
    <w:rsid w:val="00C1043A"/>
    <w:rsid w:val="00C1080D"/>
    <w:rsid w:val="00C10FE8"/>
    <w:rsid w:val="00C1104F"/>
    <w:rsid w:val="00C115EF"/>
    <w:rsid w:val="00C11D32"/>
    <w:rsid w:val="00C11D8D"/>
    <w:rsid w:val="00C120C2"/>
    <w:rsid w:val="00C12338"/>
    <w:rsid w:val="00C1251F"/>
    <w:rsid w:val="00C12565"/>
    <w:rsid w:val="00C125DE"/>
    <w:rsid w:val="00C12A1F"/>
    <w:rsid w:val="00C12BE4"/>
    <w:rsid w:val="00C12E8B"/>
    <w:rsid w:val="00C13BA3"/>
    <w:rsid w:val="00C13F0D"/>
    <w:rsid w:val="00C14134"/>
    <w:rsid w:val="00C14273"/>
    <w:rsid w:val="00C142E6"/>
    <w:rsid w:val="00C146D0"/>
    <w:rsid w:val="00C148D4"/>
    <w:rsid w:val="00C15005"/>
    <w:rsid w:val="00C16378"/>
    <w:rsid w:val="00C1648E"/>
    <w:rsid w:val="00C164EE"/>
    <w:rsid w:val="00C16627"/>
    <w:rsid w:val="00C16667"/>
    <w:rsid w:val="00C169CA"/>
    <w:rsid w:val="00C16DDB"/>
    <w:rsid w:val="00C16DDE"/>
    <w:rsid w:val="00C1732A"/>
    <w:rsid w:val="00C17459"/>
    <w:rsid w:val="00C1749F"/>
    <w:rsid w:val="00C1769C"/>
    <w:rsid w:val="00C177FA"/>
    <w:rsid w:val="00C17F9D"/>
    <w:rsid w:val="00C20850"/>
    <w:rsid w:val="00C208E7"/>
    <w:rsid w:val="00C20B81"/>
    <w:rsid w:val="00C20C6D"/>
    <w:rsid w:val="00C21C43"/>
    <w:rsid w:val="00C22233"/>
    <w:rsid w:val="00C22AAE"/>
    <w:rsid w:val="00C22F57"/>
    <w:rsid w:val="00C23010"/>
    <w:rsid w:val="00C23184"/>
    <w:rsid w:val="00C23507"/>
    <w:rsid w:val="00C23B01"/>
    <w:rsid w:val="00C23B20"/>
    <w:rsid w:val="00C24274"/>
    <w:rsid w:val="00C243F3"/>
    <w:rsid w:val="00C245EE"/>
    <w:rsid w:val="00C24675"/>
    <w:rsid w:val="00C2474C"/>
    <w:rsid w:val="00C24CB1"/>
    <w:rsid w:val="00C24D62"/>
    <w:rsid w:val="00C25242"/>
    <w:rsid w:val="00C252B9"/>
    <w:rsid w:val="00C25476"/>
    <w:rsid w:val="00C25A22"/>
    <w:rsid w:val="00C25C03"/>
    <w:rsid w:val="00C25F7C"/>
    <w:rsid w:val="00C261ED"/>
    <w:rsid w:val="00C26CAB"/>
    <w:rsid w:val="00C27AA2"/>
    <w:rsid w:val="00C27B31"/>
    <w:rsid w:val="00C303C4"/>
    <w:rsid w:val="00C30862"/>
    <w:rsid w:val="00C30AB8"/>
    <w:rsid w:val="00C30B5E"/>
    <w:rsid w:val="00C30C6A"/>
    <w:rsid w:val="00C30E33"/>
    <w:rsid w:val="00C313EE"/>
    <w:rsid w:val="00C31467"/>
    <w:rsid w:val="00C327DA"/>
    <w:rsid w:val="00C32963"/>
    <w:rsid w:val="00C32A54"/>
    <w:rsid w:val="00C32AC2"/>
    <w:rsid w:val="00C32CED"/>
    <w:rsid w:val="00C32E4E"/>
    <w:rsid w:val="00C33278"/>
    <w:rsid w:val="00C333D7"/>
    <w:rsid w:val="00C337AC"/>
    <w:rsid w:val="00C33A24"/>
    <w:rsid w:val="00C3410E"/>
    <w:rsid w:val="00C34112"/>
    <w:rsid w:val="00C342C5"/>
    <w:rsid w:val="00C3494D"/>
    <w:rsid w:val="00C34C71"/>
    <w:rsid w:val="00C3502A"/>
    <w:rsid w:val="00C350B4"/>
    <w:rsid w:val="00C355C5"/>
    <w:rsid w:val="00C3561E"/>
    <w:rsid w:val="00C35701"/>
    <w:rsid w:val="00C35ACE"/>
    <w:rsid w:val="00C35E2A"/>
    <w:rsid w:val="00C360D4"/>
    <w:rsid w:val="00C3650C"/>
    <w:rsid w:val="00C36C6D"/>
    <w:rsid w:val="00C36EAB"/>
    <w:rsid w:val="00C36EB2"/>
    <w:rsid w:val="00C36EDA"/>
    <w:rsid w:val="00C370AF"/>
    <w:rsid w:val="00C3762A"/>
    <w:rsid w:val="00C412C6"/>
    <w:rsid w:val="00C41311"/>
    <w:rsid w:val="00C41374"/>
    <w:rsid w:val="00C41E4E"/>
    <w:rsid w:val="00C41F05"/>
    <w:rsid w:val="00C42155"/>
    <w:rsid w:val="00C42682"/>
    <w:rsid w:val="00C42932"/>
    <w:rsid w:val="00C432E1"/>
    <w:rsid w:val="00C43A9F"/>
    <w:rsid w:val="00C43BF5"/>
    <w:rsid w:val="00C43C64"/>
    <w:rsid w:val="00C4446D"/>
    <w:rsid w:val="00C444EC"/>
    <w:rsid w:val="00C447C4"/>
    <w:rsid w:val="00C45043"/>
    <w:rsid w:val="00C452A5"/>
    <w:rsid w:val="00C45975"/>
    <w:rsid w:val="00C45A14"/>
    <w:rsid w:val="00C45E08"/>
    <w:rsid w:val="00C45F7F"/>
    <w:rsid w:val="00C45FB9"/>
    <w:rsid w:val="00C45FEC"/>
    <w:rsid w:val="00C46007"/>
    <w:rsid w:val="00C46360"/>
    <w:rsid w:val="00C46418"/>
    <w:rsid w:val="00C47194"/>
    <w:rsid w:val="00C471F3"/>
    <w:rsid w:val="00C478BB"/>
    <w:rsid w:val="00C47DCB"/>
    <w:rsid w:val="00C5031F"/>
    <w:rsid w:val="00C504E4"/>
    <w:rsid w:val="00C5053B"/>
    <w:rsid w:val="00C50851"/>
    <w:rsid w:val="00C50C88"/>
    <w:rsid w:val="00C510C3"/>
    <w:rsid w:val="00C51531"/>
    <w:rsid w:val="00C51963"/>
    <w:rsid w:val="00C520B8"/>
    <w:rsid w:val="00C52121"/>
    <w:rsid w:val="00C5215B"/>
    <w:rsid w:val="00C529A1"/>
    <w:rsid w:val="00C52C45"/>
    <w:rsid w:val="00C52FC9"/>
    <w:rsid w:val="00C531A1"/>
    <w:rsid w:val="00C53243"/>
    <w:rsid w:val="00C53388"/>
    <w:rsid w:val="00C535AD"/>
    <w:rsid w:val="00C53714"/>
    <w:rsid w:val="00C53A62"/>
    <w:rsid w:val="00C53BD9"/>
    <w:rsid w:val="00C53C39"/>
    <w:rsid w:val="00C544E0"/>
    <w:rsid w:val="00C54714"/>
    <w:rsid w:val="00C54717"/>
    <w:rsid w:val="00C54A52"/>
    <w:rsid w:val="00C54BFF"/>
    <w:rsid w:val="00C54D60"/>
    <w:rsid w:val="00C5514C"/>
    <w:rsid w:val="00C553C3"/>
    <w:rsid w:val="00C55661"/>
    <w:rsid w:val="00C55679"/>
    <w:rsid w:val="00C55C9C"/>
    <w:rsid w:val="00C55D11"/>
    <w:rsid w:val="00C55D58"/>
    <w:rsid w:val="00C55FEF"/>
    <w:rsid w:val="00C56EF0"/>
    <w:rsid w:val="00C57425"/>
    <w:rsid w:val="00C574DE"/>
    <w:rsid w:val="00C57861"/>
    <w:rsid w:val="00C57A59"/>
    <w:rsid w:val="00C57A69"/>
    <w:rsid w:val="00C57DF9"/>
    <w:rsid w:val="00C60141"/>
    <w:rsid w:val="00C60B7F"/>
    <w:rsid w:val="00C60F22"/>
    <w:rsid w:val="00C61011"/>
    <w:rsid w:val="00C6155D"/>
    <w:rsid w:val="00C61589"/>
    <w:rsid w:val="00C61663"/>
    <w:rsid w:val="00C61AC5"/>
    <w:rsid w:val="00C61D3C"/>
    <w:rsid w:val="00C61FAC"/>
    <w:rsid w:val="00C62E25"/>
    <w:rsid w:val="00C62E26"/>
    <w:rsid w:val="00C62EC9"/>
    <w:rsid w:val="00C6304A"/>
    <w:rsid w:val="00C632A0"/>
    <w:rsid w:val="00C6365D"/>
    <w:rsid w:val="00C63665"/>
    <w:rsid w:val="00C6377B"/>
    <w:rsid w:val="00C63BAA"/>
    <w:rsid w:val="00C63BC7"/>
    <w:rsid w:val="00C63D87"/>
    <w:rsid w:val="00C63D91"/>
    <w:rsid w:val="00C63E1E"/>
    <w:rsid w:val="00C64216"/>
    <w:rsid w:val="00C64370"/>
    <w:rsid w:val="00C65056"/>
    <w:rsid w:val="00C651F7"/>
    <w:rsid w:val="00C656EB"/>
    <w:rsid w:val="00C658A8"/>
    <w:rsid w:val="00C65E20"/>
    <w:rsid w:val="00C6603D"/>
    <w:rsid w:val="00C6614A"/>
    <w:rsid w:val="00C662C4"/>
    <w:rsid w:val="00C66669"/>
    <w:rsid w:val="00C6677D"/>
    <w:rsid w:val="00C667C0"/>
    <w:rsid w:val="00C66803"/>
    <w:rsid w:val="00C66A81"/>
    <w:rsid w:val="00C66B03"/>
    <w:rsid w:val="00C6730F"/>
    <w:rsid w:val="00C6790C"/>
    <w:rsid w:val="00C67C44"/>
    <w:rsid w:val="00C67D49"/>
    <w:rsid w:val="00C70079"/>
    <w:rsid w:val="00C70BB8"/>
    <w:rsid w:val="00C70ED1"/>
    <w:rsid w:val="00C70F5E"/>
    <w:rsid w:val="00C7104F"/>
    <w:rsid w:val="00C71648"/>
    <w:rsid w:val="00C71EDE"/>
    <w:rsid w:val="00C72294"/>
    <w:rsid w:val="00C7238D"/>
    <w:rsid w:val="00C72398"/>
    <w:rsid w:val="00C724D7"/>
    <w:rsid w:val="00C725E0"/>
    <w:rsid w:val="00C72B11"/>
    <w:rsid w:val="00C72C93"/>
    <w:rsid w:val="00C72D4E"/>
    <w:rsid w:val="00C72EC1"/>
    <w:rsid w:val="00C73034"/>
    <w:rsid w:val="00C73165"/>
    <w:rsid w:val="00C737BE"/>
    <w:rsid w:val="00C73806"/>
    <w:rsid w:val="00C73984"/>
    <w:rsid w:val="00C73D23"/>
    <w:rsid w:val="00C73EC7"/>
    <w:rsid w:val="00C747A3"/>
    <w:rsid w:val="00C75346"/>
    <w:rsid w:val="00C75555"/>
    <w:rsid w:val="00C756B6"/>
    <w:rsid w:val="00C756FE"/>
    <w:rsid w:val="00C75788"/>
    <w:rsid w:val="00C75808"/>
    <w:rsid w:val="00C758FC"/>
    <w:rsid w:val="00C75B4D"/>
    <w:rsid w:val="00C75D2F"/>
    <w:rsid w:val="00C761F0"/>
    <w:rsid w:val="00C7641F"/>
    <w:rsid w:val="00C764A2"/>
    <w:rsid w:val="00C7657E"/>
    <w:rsid w:val="00C7670E"/>
    <w:rsid w:val="00C76B83"/>
    <w:rsid w:val="00C76BFB"/>
    <w:rsid w:val="00C76D06"/>
    <w:rsid w:val="00C76D27"/>
    <w:rsid w:val="00C7718F"/>
    <w:rsid w:val="00C7747C"/>
    <w:rsid w:val="00C77580"/>
    <w:rsid w:val="00C77586"/>
    <w:rsid w:val="00C775F5"/>
    <w:rsid w:val="00C77ADF"/>
    <w:rsid w:val="00C77B3F"/>
    <w:rsid w:val="00C77DBC"/>
    <w:rsid w:val="00C77E17"/>
    <w:rsid w:val="00C77FD4"/>
    <w:rsid w:val="00C80528"/>
    <w:rsid w:val="00C805A9"/>
    <w:rsid w:val="00C80881"/>
    <w:rsid w:val="00C80A34"/>
    <w:rsid w:val="00C80BA0"/>
    <w:rsid w:val="00C80FB9"/>
    <w:rsid w:val="00C81004"/>
    <w:rsid w:val="00C81095"/>
    <w:rsid w:val="00C81959"/>
    <w:rsid w:val="00C81E68"/>
    <w:rsid w:val="00C8255C"/>
    <w:rsid w:val="00C82E2E"/>
    <w:rsid w:val="00C83171"/>
    <w:rsid w:val="00C83650"/>
    <w:rsid w:val="00C836F0"/>
    <w:rsid w:val="00C83C55"/>
    <w:rsid w:val="00C83CBB"/>
    <w:rsid w:val="00C83CFA"/>
    <w:rsid w:val="00C846D7"/>
    <w:rsid w:val="00C8478E"/>
    <w:rsid w:val="00C84A3E"/>
    <w:rsid w:val="00C84FEE"/>
    <w:rsid w:val="00C85282"/>
    <w:rsid w:val="00C85703"/>
    <w:rsid w:val="00C85B1D"/>
    <w:rsid w:val="00C85B37"/>
    <w:rsid w:val="00C85BFB"/>
    <w:rsid w:val="00C85C15"/>
    <w:rsid w:val="00C85E0B"/>
    <w:rsid w:val="00C85E20"/>
    <w:rsid w:val="00C860EA"/>
    <w:rsid w:val="00C8643F"/>
    <w:rsid w:val="00C86540"/>
    <w:rsid w:val="00C8671F"/>
    <w:rsid w:val="00C867D4"/>
    <w:rsid w:val="00C86FDF"/>
    <w:rsid w:val="00C87D77"/>
    <w:rsid w:val="00C900EF"/>
    <w:rsid w:val="00C9018C"/>
    <w:rsid w:val="00C90434"/>
    <w:rsid w:val="00C9053D"/>
    <w:rsid w:val="00C90592"/>
    <w:rsid w:val="00C905D6"/>
    <w:rsid w:val="00C9063A"/>
    <w:rsid w:val="00C90B2D"/>
    <w:rsid w:val="00C90D39"/>
    <w:rsid w:val="00C9126D"/>
    <w:rsid w:val="00C915B7"/>
    <w:rsid w:val="00C91F13"/>
    <w:rsid w:val="00C92170"/>
    <w:rsid w:val="00C925A1"/>
    <w:rsid w:val="00C925C1"/>
    <w:rsid w:val="00C92AA4"/>
    <w:rsid w:val="00C92CFB"/>
    <w:rsid w:val="00C93745"/>
    <w:rsid w:val="00C9408F"/>
    <w:rsid w:val="00C944AA"/>
    <w:rsid w:val="00C94808"/>
    <w:rsid w:val="00C94B00"/>
    <w:rsid w:val="00C95286"/>
    <w:rsid w:val="00C95446"/>
    <w:rsid w:val="00C95894"/>
    <w:rsid w:val="00C95D18"/>
    <w:rsid w:val="00C9608F"/>
    <w:rsid w:val="00C96558"/>
    <w:rsid w:val="00C96804"/>
    <w:rsid w:val="00C9684E"/>
    <w:rsid w:val="00C96907"/>
    <w:rsid w:val="00C96A6E"/>
    <w:rsid w:val="00C975A5"/>
    <w:rsid w:val="00C9763D"/>
    <w:rsid w:val="00C97A69"/>
    <w:rsid w:val="00C97BF6"/>
    <w:rsid w:val="00C97C0A"/>
    <w:rsid w:val="00CA0684"/>
    <w:rsid w:val="00CA0DB6"/>
    <w:rsid w:val="00CA0E2F"/>
    <w:rsid w:val="00CA0EB0"/>
    <w:rsid w:val="00CA1385"/>
    <w:rsid w:val="00CA13E4"/>
    <w:rsid w:val="00CA1640"/>
    <w:rsid w:val="00CA18E9"/>
    <w:rsid w:val="00CA18EF"/>
    <w:rsid w:val="00CA1A0A"/>
    <w:rsid w:val="00CA1BF4"/>
    <w:rsid w:val="00CA2504"/>
    <w:rsid w:val="00CA290A"/>
    <w:rsid w:val="00CA2D98"/>
    <w:rsid w:val="00CA37AF"/>
    <w:rsid w:val="00CA38DD"/>
    <w:rsid w:val="00CA3EFB"/>
    <w:rsid w:val="00CA3F13"/>
    <w:rsid w:val="00CA4046"/>
    <w:rsid w:val="00CA46C4"/>
    <w:rsid w:val="00CA4F37"/>
    <w:rsid w:val="00CA54D3"/>
    <w:rsid w:val="00CA54F4"/>
    <w:rsid w:val="00CA55F3"/>
    <w:rsid w:val="00CA560C"/>
    <w:rsid w:val="00CA5646"/>
    <w:rsid w:val="00CA58F2"/>
    <w:rsid w:val="00CA5B70"/>
    <w:rsid w:val="00CA5BFC"/>
    <w:rsid w:val="00CA62E9"/>
    <w:rsid w:val="00CA69B7"/>
    <w:rsid w:val="00CA6ED1"/>
    <w:rsid w:val="00CA6F44"/>
    <w:rsid w:val="00CA7045"/>
    <w:rsid w:val="00CA740D"/>
    <w:rsid w:val="00CA7639"/>
    <w:rsid w:val="00CA7FAB"/>
    <w:rsid w:val="00CB0080"/>
    <w:rsid w:val="00CB00D9"/>
    <w:rsid w:val="00CB01F8"/>
    <w:rsid w:val="00CB0395"/>
    <w:rsid w:val="00CB0C42"/>
    <w:rsid w:val="00CB0EE0"/>
    <w:rsid w:val="00CB18AD"/>
    <w:rsid w:val="00CB1E7F"/>
    <w:rsid w:val="00CB1FEC"/>
    <w:rsid w:val="00CB2C11"/>
    <w:rsid w:val="00CB324C"/>
    <w:rsid w:val="00CB3285"/>
    <w:rsid w:val="00CB338A"/>
    <w:rsid w:val="00CB3413"/>
    <w:rsid w:val="00CB343D"/>
    <w:rsid w:val="00CB365E"/>
    <w:rsid w:val="00CB3BD9"/>
    <w:rsid w:val="00CB3D23"/>
    <w:rsid w:val="00CB3F5E"/>
    <w:rsid w:val="00CB4272"/>
    <w:rsid w:val="00CB43CC"/>
    <w:rsid w:val="00CB4444"/>
    <w:rsid w:val="00CB49A6"/>
    <w:rsid w:val="00CB49CD"/>
    <w:rsid w:val="00CB4A37"/>
    <w:rsid w:val="00CB4A8E"/>
    <w:rsid w:val="00CB4F83"/>
    <w:rsid w:val="00CB531B"/>
    <w:rsid w:val="00CB54FD"/>
    <w:rsid w:val="00CB58EA"/>
    <w:rsid w:val="00CB595A"/>
    <w:rsid w:val="00CB5A6C"/>
    <w:rsid w:val="00CB5F7C"/>
    <w:rsid w:val="00CB66A1"/>
    <w:rsid w:val="00CB6A64"/>
    <w:rsid w:val="00CB6DEF"/>
    <w:rsid w:val="00CB77B0"/>
    <w:rsid w:val="00CB788C"/>
    <w:rsid w:val="00CB7A3C"/>
    <w:rsid w:val="00CB7FAE"/>
    <w:rsid w:val="00CC0B81"/>
    <w:rsid w:val="00CC0C22"/>
    <w:rsid w:val="00CC0D79"/>
    <w:rsid w:val="00CC14F0"/>
    <w:rsid w:val="00CC2029"/>
    <w:rsid w:val="00CC2051"/>
    <w:rsid w:val="00CC2052"/>
    <w:rsid w:val="00CC211C"/>
    <w:rsid w:val="00CC2401"/>
    <w:rsid w:val="00CC2797"/>
    <w:rsid w:val="00CC28AA"/>
    <w:rsid w:val="00CC28D4"/>
    <w:rsid w:val="00CC28DA"/>
    <w:rsid w:val="00CC2C42"/>
    <w:rsid w:val="00CC30E5"/>
    <w:rsid w:val="00CC3649"/>
    <w:rsid w:val="00CC371C"/>
    <w:rsid w:val="00CC3758"/>
    <w:rsid w:val="00CC3CEA"/>
    <w:rsid w:val="00CC3F06"/>
    <w:rsid w:val="00CC41BD"/>
    <w:rsid w:val="00CC4333"/>
    <w:rsid w:val="00CC45A8"/>
    <w:rsid w:val="00CC4E41"/>
    <w:rsid w:val="00CC50E7"/>
    <w:rsid w:val="00CC5112"/>
    <w:rsid w:val="00CC562A"/>
    <w:rsid w:val="00CC589B"/>
    <w:rsid w:val="00CC5A03"/>
    <w:rsid w:val="00CC5CCA"/>
    <w:rsid w:val="00CC5CDF"/>
    <w:rsid w:val="00CC5E18"/>
    <w:rsid w:val="00CC63C3"/>
    <w:rsid w:val="00CC6CDB"/>
    <w:rsid w:val="00CC6DB6"/>
    <w:rsid w:val="00CC7145"/>
    <w:rsid w:val="00CC71D2"/>
    <w:rsid w:val="00CC7218"/>
    <w:rsid w:val="00CC738B"/>
    <w:rsid w:val="00CC7417"/>
    <w:rsid w:val="00CC79B7"/>
    <w:rsid w:val="00CC79BB"/>
    <w:rsid w:val="00CC7AAB"/>
    <w:rsid w:val="00CC7C6E"/>
    <w:rsid w:val="00CC7E90"/>
    <w:rsid w:val="00CD0359"/>
    <w:rsid w:val="00CD04FF"/>
    <w:rsid w:val="00CD07E9"/>
    <w:rsid w:val="00CD0BA8"/>
    <w:rsid w:val="00CD11F4"/>
    <w:rsid w:val="00CD12B9"/>
    <w:rsid w:val="00CD12F8"/>
    <w:rsid w:val="00CD1867"/>
    <w:rsid w:val="00CD1907"/>
    <w:rsid w:val="00CD1ADB"/>
    <w:rsid w:val="00CD2632"/>
    <w:rsid w:val="00CD284D"/>
    <w:rsid w:val="00CD29E8"/>
    <w:rsid w:val="00CD2B70"/>
    <w:rsid w:val="00CD2E16"/>
    <w:rsid w:val="00CD2F5A"/>
    <w:rsid w:val="00CD3769"/>
    <w:rsid w:val="00CD39D6"/>
    <w:rsid w:val="00CD3ACD"/>
    <w:rsid w:val="00CD3B32"/>
    <w:rsid w:val="00CD3DD5"/>
    <w:rsid w:val="00CD497C"/>
    <w:rsid w:val="00CD4B08"/>
    <w:rsid w:val="00CD5105"/>
    <w:rsid w:val="00CD5451"/>
    <w:rsid w:val="00CD5EBE"/>
    <w:rsid w:val="00CD6505"/>
    <w:rsid w:val="00CD708E"/>
    <w:rsid w:val="00CD759B"/>
    <w:rsid w:val="00CD7880"/>
    <w:rsid w:val="00CD7C0E"/>
    <w:rsid w:val="00CE018E"/>
    <w:rsid w:val="00CE08C0"/>
    <w:rsid w:val="00CE1512"/>
    <w:rsid w:val="00CE1D2A"/>
    <w:rsid w:val="00CE1DF7"/>
    <w:rsid w:val="00CE1E54"/>
    <w:rsid w:val="00CE1EAB"/>
    <w:rsid w:val="00CE207D"/>
    <w:rsid w:val="00CE2E08"/>
    <w:rsid w:val="00CE2F5C"/>
    <w:rsid w:val="00CE4451"/>
    <w:rsid w:val="00CE4565"/>
    <w:rsid w:val="00CE461E"/>
    <w:rsid w:val="00CE47FB"/>
    <w:rsid w:val="00CE48C9"/>
    <w:rsid w:val="00CE5607"/>
    <w:rsid w:val="00CE5787"/>
    <w:rsid w:val="00CE5AD1"/>
    <w:rsid w:val="00CE60A4"/>
    <w:rsid w:val="00CE67E7"/>
    <w:rsid w:val="00CE6919"/>
    <w:rsid w:val="00CE7085"/>
    <w:rsid w:val="00CE72BA"/>
    <w:rsid w:val="00CE7758"/>
    <w:rsid w:val="00CF011D"/>
    <w:rsid w:val="00CF0982"/>
    <w:rsid w:val="00CF0F2E"/>
    <w:rsid w:val="00CF0F8B"/>
    <w:rsid w:val="00CF16DA"/>
    <w:rsid w:val="00CF2DFD"/>
    <w:rsid w:val="00CF31CB"/>
    <w:rsid w:val="00CF32F5"/>
    <w:rsid w:val="00CF3332"/>
    <w:rsid w:val="00CF3371"/>
    <w:rsid w:val="00CF383C"/>
    <w:rsid w:val="00CF3A90"/>
    <w:rsid w:val="00CF3EA6"/>
    <w:rsid w:val="00CF412A"/>
    <w:rsid w:val="00CF43BB"/>
    <w:rsid w:val="00CF45D1"/>
    <w:rsid w:val="00CF4738"/>
    <w:rsid w:val="00CF4AB4"/>
    <w:rsid w:val="00CF4E7A"/>
    <w:rsid w:val="00CF5AC2"/>
    <w:rsid w:val="00CF5CC9"/>
    <w:rsid w:val="00CF5D2E"/>
    <w:rsid w:val="00CF5FB9"/>
    <w:rsid w:val="00CF62BC"/>
    <w:rsid w:val="00CF63F9"/>
    <w:rsid w:val="00CF6577"/>
    <w:rsid w:val="00CF6CB9"/>
    <w:rsid w:val="00CF6DBE"/>
    <w:rsid w:val="00CF6DC7"/>
    <w:rsid w:val="00CF700B"/>
    <w:rsid w:val="00CF71F3"/>
    <w:rsid w:val="00CF72A7"/>
    <w:rsid w:val="00CF7308"/>
    <w:rsid w:val="00CF7350"/>
    <w:rsid w:val="00CF7719"/>
    <w:rsid w:val="00CF7A53"/>
    <w:rsid w:val="00CF7B00"/>
    <w:rsid w:val="00D005E8"/>
    <w:rsid w:val="00D00B8C"/>
    <w:rsid w:val="00D00DA6"/>
    <w:rsid w:val="00D00EB8"/>
    <w:rsid w:val="00D00FD6"/>
    <w:rsid w:val="00D01289"/>
    <w:rsid w:val="00D01867"/>
    <w:rsid w:val="00D01C93"/>
    <w:rsid w:val="00D01E63"/>
    <w:rsid w:val="00D02450"/>
    <w:rsid w:val="00D0376D"/>
    <w:rsid w:val="00D04248"/>
    <w:rsid w:val="00D04272"/>
    <w:rsid w:val="00D042D7"/>
    <w:rsid w:val="00D044C7"/>
    <w:rsid w:val="00D047FD"/>
    <w:rsid w:val="00D048C3"/>
    <w:rsid w:val="00D04A7C"/>
    <w:rsid w:val="00D04D15"/>
    <w:rsid w:val="00D04FD4"/>
    <w:rsid w:val="00D05490"/>
    <w:rsid w:val="00D05531"/>
    <w:rsid w:val="00D057B5"/>
    <w:rsid w:val="00D05C9F"/>
    <w:rsid w:val="00D06124"/>
    <w:rsid w:val="00D06153"/>
    <w:rsid w:val="00D06321"/>
    <w:rsid w:val="00D06497"/>
    <w:rsid w:val="00D06F6C"/>
    <w:rsid w:val="00D07032"/>
    <w:rsid w:val="00D0772D"/>
    <w:rsid w:val="00D07866"/>
    <w:rsid w:val="00D07BD6"/>
    <w:rsid w:val="00D07EC2"/>
    <w:rsid w:val="00D07F53"/>
    <w:rsid w:val="00D07F96"/>
    <w:rsid w:val="00D10455"/>
    <w:rsid w:val="00D106F8"/>
    <w:rsid w:val="00D10DCE"/>
    <w:rsid w:val="00D116F0"/>
    <w:rsid w:val="00D11704"/>
    <w:rsid w:val="00D1186D"/>
    <w:rsid w:val="00D11DAF"/>
    <w:rsid w:val="00D12112"/>
    <w:rsid w:val="00D12243"/>
    <w:rsid w:val="00D12341"/>
    <w:rsid w:val="00D12532"/>
    <w:rsid w:val="00D125E2"/>
    <w:rsid w:val="00D1264E"/>
    <w:rsid w:val="00D1275E"/>
    <w:rsid w:val="00D13127"/>
    <w:rsid w:val="00D131CE"/>
    <w:rsid w:val="00D132ED"/>
    <w:rsid w:val="00D13339"/>
    <w:rsid w:val="00D14055"/>
    <w:rsid w:val="00D14060"/>
    <w:rsid w:val="00D14223"/>
    <w:rsid w:val="00D14478"/>
    <w:rsid w:val="00D14487"/>
    <w:rsid w:val="00D14735"/>
    <w:rsid w:val="00D147E0"/>
    <w:rsid w:val="00D14844"/>
    <w:rsid w:val="00D14F79"/>
    <w:rsid w:val="00D15103"/>
    <w:rsid w:val="00D156C7"/>
    <w:rsid w:val="00D15B5C"/>
    <w:rsid w:val="00D15DCB"/>
    <w:rsid w:val="00D15E3D"/>
    <w:rsid w:val="00D160C1"/>
    <w:rsid w:val="00D168AD"/>
    <w:rsid w:val="00D16BC4"/>
    <w:rsid w:val="00D16D24"/>
    <w:rsid w:val="00D16D5A"/>
    <w:rsid w:val="00D17480"/>
    <w:rsid w:val="00D17775"/>
    <w:rsid w:val="00D1783C"/>
    <w:rsid w:val="00D17AEC"/>
    <w:rsid w:val="00D17BE8"/>
    <w:rsid w:val="00D17FBE"/>
    <w:rsid w:val="00D20844"/>
    <w:rsid w:val="00D20AAB"/>
    <w:rsid w:val="00D210F0"/>
    <w:rsid w:val="00D211A2"/>
    <w:rsid w:val="00D21629"/>
    <w:rsid w:val="00D21C40"/>
    <w:rsid w:val="00D21E44"/>
    <w:rsid w:val="00D22083"/>
    <w:rsid w:val="00D2234D"/>
    <w:rsid w:val="00D2277F"/>
    <w:rsid w:val="00D227A6"/>
    <w:rsid w:val="00D23F66"/>
    <w:rsid w:val="00D24210"/>
    <w:rsid w:val="00D2423A"/>
    <w:rsid w:val="00D2431B"/>
    <w:rsid w:val="00D24408"/>
    <w:rsid w:val="00D244A8"/>
    <w:rsid w:val="00D24B27"/>
    <w:rsid w:val="00D25486"/>
    <w:rsid w:val="00D25606"/>
    <w:rsid w:val="00D258A5"/>
    <w:rsid w:val="00D25903"/>
    <w:rsid w:val="00D25CB0"/>
    <w:rsid w:val="00D25F76"/>
    <w:rsid w:val="00D2636B"/>
    <w:rsid w:val="00D266E8"/>
    <w:rsid w:val="00D26CD8"/>
    <w:rsid w:val="00D26F80"/>
    <w:rsid w:val="00D27225"/>
    <w:rsid w:val="00D272D7"/>
    <w:rsid w:val="00D27319"/>
    <w:rsid w:val="00D27696"/>
    <w:rsid w:val="00D276FA"/>
    <w:rsid w:val="00D30148"/>
    <w:rsid w:val="00D309D7"/>
    <w:rsid w:val="00D30C46"/>
    <w:rsid w:val="00D30E8F"/>
    <w:rsid w:val="00D3140A"/>
    <w:rsid w:val="00D315E2"/>
    <w:rsid w:val="00D31A67"/>
    <w:rsid w:val="00D31FF3"/>
    <w:rsid w:val="00D3284F"/>
    <w:rsid w:val="00D328DE"/>
    <w:rsid w:val="00D32B80"/>
    <w:rsid w:val="00D32C6D"/>
    <w:rsid w:val="00D32C8E"/>
    <w:rsid w:val="00D32DAC"/>
    <w:rsid w:val="00D33130"/>
    <w:rsid w:val="00D33542"/>
    <w:rsid w:val="00D33639"/>
    <w:rsid w:val="00D338FF"/>
    <w:rsid w:val="00D33BDB"/>
    <w:rsid w:val="00D34011"/>
    <w:rsid w:val="00D340B6"/>
    <w:rsid w:val="00D3416C"/>
    <w:rsid w:val="00D34941"/>
    <w:rsid w:val="00D34BB1"/>
    <w:rsid w:val="00D34C57"/>
    <w:rsid w:val="00D3546E"/>
    <w:rsid w:val="00D355E3"/>
    <w:rsid w:val="00D35BC4"/>
    <w:rsid w:val="00D35E9B"/>
    <w:rsid w:val="00D3600E"/>
    <w:rsid w:val="00D366F1"/>
    <w:rsid w:val="00D367E0"/>
    <w:rsid w:val="00D36919"/>
    <w:rsid w:val="00D36E2C"/>
    <w:rsid w:val="00D37FB0"/>
    <w:rsid w:val="00D40089"/>
    <w:rsid w:val="00D402D6"/>
    <w:rsid w:val="00D40700"/>
    <w:rsid w:val="00D407F6"/>
    <w:rsid w:val="00D40824"/>
    <w:rsid w:val="00D40C92"/>
    <w:rsid w:val="00D40E36"/>
    <w:rsid w:val="00D41490"/>
    <w:rsid w:val="00D4169F"/>
    <w:rsid w:val="00D41817"/>
    <w:rsid w:val="00D419C1"/>
    <w:rsid w:val="00D41F1D"/>
    <w:rsid w:val="00D4242F"/>
    <w:rsid w:val="00D425EE"/>
    <w:rsid w:val="00D428C7"/>
    <w:rsid w:val="00D42B13"/>
    <w:rsid w:val="00D42D16"/>
    <w:rsid w:val="00D42DD2"/>
    <w:rsid w:val="00D42E76"/>
    <w:rsid w:val="00D43164"/>
    <w:rsid w:val="00D432FC"/>
    <w:rsid w:val="00D433BA"/>
    <w:rsid w:val="00D43502"/>
    <w:rsid w:val="00D435D8"/>
    <w:rsid w:val="00D43978"/>
    <w:rsid w:val="00D43BEF"/>
    <w:rsid w:val="00D43BF8"/>
    <w:rsid w:val="00D43C08"/>
    <w:rsid w:val="00D44181"/>
    <w:rsid w:val="00D442FD"/>
    <w:rsid w:val="00D448A2"/>
    <w:rsid w:val="00D44A4A"/>
    <w:rsid w:val="00D44BD5"/>
    <w:rsid w:val="00D45140"/>
    <w:rsid w:val="00D45B4D"/>
    <w:rsid w:val="00D45D5C"/>
    <w:rsid w:val="00D46121"/>
    <w:rsid w:val="00D4656F"/>
    <w:rsid w:val="00D465AE"/>
    <w:rsid w:val="00D4663D"/>
    <w:rsid w:val="00D466A6"/>
    <w:rsid w:val="00D467BC"/>
    <w:rsid w:val="00D472CB"/>
    <w:rsid w:val="00D4743F"/>
    <w:rsid w:val="00D47622"/>
    <w:rsid w:val="00D47C43"/>
    <w:rsid w:val="00D47E11"/>
    <w:rsid w:val="00D47F3A"/>
    <w:rsid w:val="00D501B8"/>
    <w:rsid w:val="00D507CD"/>
    <w:rsid w:val="00D50B04"/>
    <w:rsid w:val="00D50DD2"/>
    <w:rsid w:val="00D51184"/>
    <w:rsid w:val="00D516AF"/>
    <w:rsid w:val="00D517C2"/>
    <w:rsid w:val="00D5186A"/>
    <w:rsid w:val="00D51C12"/>
    <w:rsid w:val="00D51E1A"/>
    <w:rsid w:val="00D51F73"/>
    <w:rsid w:val="00D5200B"/>
    <w:rsid w:val="00D5238E"/>
    <w:rsid w:val="00D5240F"/>
    <w:rsid w:val="00D52555"/>
    <w:rsid w:val="00D525A9"/>
    <w:rsid w:val="00D527A7"/>
    <w:rsid w:val="00D528D0"/>
    <w:rsid w:val="00D52A2E"/>
    <w:rsid w:val="00D52BBA"/>
    <w:rsid w:val="00D52DF8"/>
    <w:rsid w:val="00D52FF1"/>
    <w:rsid w:val="00D53559"/>
    <w:rsid w:val="00D5387B"/>
    <w:rsid w:val="00D53E88"/>
    <w:rsid w:val="00D54131"/>
    <w:rsid w:val="00D54B4B"/>
    <w:rsid w:val="00D551BB"/>
    <w:rsid w:val="00D5603B"/>
    <w:rsid w:val="00D56490"/>
    <w:rsid w:val="00D5660B"/>
    <w:rsid w:val="00D5672A"/>
    <w:rsid w:val="00D5689C"/>
    <w:rsid w:val="00D56F96"/>
    <w:rsid w:val="00D57247"/>
    <w:rsid w:val="00D5744D"/>
    <w:rsid w:val="00D5765D"/>
    <w:rsid w:val="00D57668"/>
    <w:rsid w:val="00D5767F"/>
    <w:rsid w:val="00D57715"/>
    <w:rsid w:val="00D57781"/>
    <w:rsid w:val="00D57CD8"/>
    <w:rsid w:val="00D57EF9"/>
    <w:rsid w:val="00D57FE8"/>
    <w:rsid w:val="00D605E8"/>
    <w:rsid w:val="00D60F40"/>
    <w:rsid w:val="00D61211"/>
    <w:rsid w:val="00D61FBD"/>
    <w:rsid w:val="00D62148"/>
    <w:rsid w:val="00D6225E"/>
    <w:rsid w:val="00D624D5"/>
    <w:rsid w:val="00D62EE7"/>
    <w:rsid w:val="00D631F8"/>
    <w:rsid w:val="00D632C5"/>
    <w:rsid w:val="00D63D2C"/>
    <w:rsid w:val="00D64057"/>
    <w:rsid w:val="00D6464E"/>
    <w:rsid w:val="00D64BD0"/>
    <w:rsid w:val="00D64FB5"/>
    <w:rsid w:val="00D65EDE"/>
    <w:rsid w:val="00D662DC"/>
    <w:rsid w:val="00D665D4"/>
    <w:rsid w:val="00D6666D"/>
    <w:rsid w:val="00D667B5"/>
    <w:rsid w:val="00D667DE"/>
    <w:rsid w:val="00D66A3D"/>
    <w:rsid w:val="00D66D88"/>
    <w:rsid w:val="00D67714"/>
    <w:rsid w:val="00D70307"/>
    <w:rsid w:val="00D70423"/>
    <w:rsid w:val="00D70492"/>
    <w:rsid w:val="00D7049F"/>
    <w:rsid w:val="00D707E5"/>
    <w:rsid w:val="00D70A08"/>
    <w:rsid w:val="00D70DD1"/>
    <w:rsid w:val="00D71356"/>
    <w:rsid w:val="00D71622"/>
    <w:rsid w:val="00D71BB0"/>
    <w:rsid w:val="00D71D75"/>
    <w:rsid w:val="00D720BD"/>
    <w:rsid w:val="00D73081"/>
    <w:rsid w:val="00D732F7"/>
    <w:rsid w:val="00D733A2"/>
    <w:rsid w:val="00D733A9"/>
    <w:rsid w:val="00D74654"/>
    <w:rsid w:val="00D74767"/>
    <w:rsid w:val="00D7547F"/>
    <w:rsid w:val="00D7590C"/>
    <w:rsid w:val="00D767AF"/>
    <w:rsid w:val="00D76A54"/>
    <w:rsid w:val="00D76D9E"/>
    <w:rsid w:val="00D76E54"/>
    <w:rsid w:val="00D77130"/>
    <w:rsid w:val="00D77519"/>
    <w:rsid w:val="00D77598"/>
    <w:rsid w:val="00D77BC5"/>
    <w:rsid w:val="00D80030"/>
    <w:rsid w:val="00D806DF"/>
    <w:rsid w:val="00D806EC"/>
    <w:rsid w:val="00D80C2B"/>
    <w:rsid w:val="00D80D97"/>
    <w:rsid w:val="00D812C9"/>
    <w:rsid w:val="00D812FA"/>
    <w:rsid w:val="00D81A39"/>
    <w:rsid w:val="00D81B2F"/>
    <w:rsid w:val="00D81C6A"/>
    <w:rsid w:val="00D81E71"/>
    <w:rsid w:val="00D83345"/>
    <w:rsid w:val="00D83535"/>
    <w:rsid w:val="00D83E94"/>
    <w:rsid w:val="00D844C5"/>
    <w:rsid w:val="00D84924"/>
    <w:rsid w:val="00D84C25"/>
    <w:rsid w:val="00D84E95"/>
    <w:rsid w:val="00D85AC7"/>
    <w:rsid w:val="00D85B41"/>
    <w:rsid w:val="00D85F55"/>
    <w:rsid w:val="00D86720"/>
    <w:rsid w:val="00D86AC1"/>
    <w:rsid w:val="00D87016"/>
    <w:rsid w:val="00D87221"/>
    <w:rsid w:val="00D87363"/>
    <w:rsid w:val="00D8738A"/>
    <w:rsid w:val="00D87658"/>
    <w:rsid w:val="00D90054"/>
    <w:rsid w:val="00D902D3"/>
    <w:rsid w:val="00D90470"/>
    <w:rsid w:val="00D906FC"/>
    <w:rsid w:val="00D9080F"/>
    <w:rsid w:val="00D9082D"/>
    <w:rsid w:val="00D90A13"/>
    <w:rsid w:val="00D90A6B"/>
    <w:rsid w:val="00D90AFC"/>
    <w:rsid w:val="00D90B8D"/>
    <w:rsid w:val="00D90F6B"/>
    <w:rsid w:val="00D910E9"/>
    <w:rsid w:val="00D91312"/>
    <w:rsid w:val="00D91368"/>
    <w:rsid w:val="00D9182C"/>
    <w:rsid w:val="00D91880"/>
    <w:rsid w:val="00D91D0D"/>
    <w:rsid w:val="00D91EA5"/>
    <w:rsid w:val="00D9213F"/>
    <w:rsid w:val="00D921A7"/>
    <w:rsid w:val="00D921A8"/>
    <w:rsid w:val="00D92264"/>
    <w:rsid w:val="00D9254A"/>
    <w:rsid w:val="00D9259C"/>
    <w:rsid w:val="00D92D7B"/>
    <w:rsid w:val="00D9339D"/>
    <w:rsid w:val="00D93427"/>
    <w:rsid w:val="00D935A8"/>
    <w:rsid w:val="00D93840"/>
    <w:rsid w:val="00D9584D"/>
    <w:rsid w:val="00D96184"/>
    <w:rsid w:val="00D963CD"/>
    <w:rsid w:val="00D96619"/>
    <w:rsid w:val="00D96703"/>
    <w:rsid w:val="00D9671F"/>
    <w:rsid w:val="00D96752"/>
    <w:rsid w:val="00D96A26"/>
    <w:rsid w:val="00D96A7B"/>
    <w:rsid w:val="00D96AD6"/>
    <w:rsid w:val="00D96B41"/>
    <w:rsid w:val="00D96B8B"/>
    <w:rsid w:val="00D96BAE"/>
    <w:rsid w:val="00D96BF6"/>
    <w:rsid w:val="00D9737E"/>
    <w:rsid w:val="00D973D9"/>
    <w:rsid w:val="00D97462"/>
    <w:rsid w:val="00D97521"/>
    <w:rsid w:val="00D97F2A"/>
    <w:rsid w:val="00DA00B8"/>
    <w:rsid w:val="00DA0138"/>
    <w:rsid w:val="00DA040A"/>
    <w:rsid w:val="00DA0528"/>
    <w:rsid w:val="00DA052D"/>
    <w:rsid w:val="00DA06A7"/>
    <w:rsid w:val="00DA06DD"/>
    <w:rsid w:val="00DA0B3F"/>
    <w:rsid w:val="00DA16D1"/>
    <w:rsid w:val="00DA1968"/>
    <w:rsid w:val="00DA1E08"/>
    <w:rsid w:val="00DA1F5E"/>
    <w:rsid w:val="00DA2310"/>
    <w:rsid w:val="00DA28EB"/>
    <w:rsid w:val="00DA31CD"/>
    <w:rsid w:val="00DA3398"/>
    <w:rsid w:val="00DA380E"/>
    <w:rsid w:val="00DA39C9"/>
    <w:rsid w:val="00DA3E96"/>
    <w:rsid w:val="00DA40B9"/>
    <w:rsid w:val="00DA40C5"/>
    <w:rsid w:val="00DA43A8"/>
    <w:rsid w:val="00DA43AD"/>
    <w:rsid w:val="00DA44BA"/>
    <w:rsid w:val="00DA44DD"/>
    <w:rsid w:val="00DA4692"/>
    <w:rsid w:val="00DA499C"/>
    <w:rsid w:val="00DA4A2A"/>
    <w:rsid w:val="00DA505C"/>
    <w:rsid w:val="00DA54C9"/>
    <w:rsid w:val="00DA56E2"/>
    <w:rsid w:val="00DA58DB"/>
    <w:rsid w:val="00DA5E14"/>
    <w:rsid w:val="00DA5F16"/>
    <w:rsid w:val="00DA5F44"/>
    <w:rsid w:val="00DA64B1"/>
    <w:rsid w:val="00DA6B01"/>
    <w:rsid w:val="00DA6C6C"/>
    <w:rsid w:val="00DA6F5F"/>
    <w:rsid w:val="00DA71A4"/>
    <w:rsid w:val="00DA7808"/>
    <w:rsid w:val="00DA78FF"/>
    <w:rsid w:val="00DA7961"/>
    <w:rsid w:val="00DA79CF"/>
    <w:rsid w:val="00DA7E04"/>
    <w:rsid w:val="00DA7E84"/>
    <w:rsid w:val="00DB043E"/>
    <w:rsid w:val="00DB059E"/>
    <w:rsid w:val="00DB0AFA"/>
    <w:rsid w:val="00DB10F7"/>
    <w:rsid w:val="00DB1463"/>
    <w:rsid w:val="00DB17D6"/>
    <w:rsid w:val="00DB1C53"/>
    <w:rsid w:val="00DB1C7B"/>
    <w:rsid w:val="00DB1D17"/>
    <w:rsid w:val="00DB2592"/>
    <w:rsid w:val="00DB2A93"/>
    <w:rsid w:val="00DB2AE4"/>
    <w:rsid w:val="00DB2B28"/>
    <w:rsid w:val="00DB344F"/>
    <w:rsid w:val="00DB35B7"/>
    <w:rsid w:val="00DB35F2"/>
    <w:rsid w:val="00DB37BA"/>
    <w:rsid w:val="00DB3A8F"/>
    <w:rsid w:val="00DB3E45"/>
    <w:rsid w:val="00DB4039"/>
    <w:rsid w:val="00DB4365"/>
    <w:rsid w:val="00DB4D08"/>
    <w:rsid w:val="00DB5488"/>
    <w:rsid w:val="00DB5CAC"/>
    <w:rsid w:val="00DB6329"/>
    <w:rsid w:val="00DB6369"/>
    <w:rsid w:val="00DB6AFD"/>
    <w:rsid w:val="00DB6E89"/>
    <w:rsid w:val="00DB7547"/>
    <w:rsid w:val="00DB7735"/>
    <w:rsid w:val="00DB7784"/>
    <w:rsid w:val="00DB79C8"/>
    <w:rsid w:val="00DB7A9D"/>
    <w:rsid w:val="00DB7AFF"/>
    <w:rsid w:val="00DB7B5C"/>
    <w:rsid w:val="00DB7D6B"/>
    <w:rsid w:val="00DC0918"/>
    <w:rsid w:val="00DC0A0F"/>
    <w:rsid w:val="00DC0E0F"/>
    <w:rsid w:val="00DC0E29"/>
    <w:rsid w:val="00DC1872"/>
    <w:rsid w:val="00DC1A78"/>
    <w:rsid w:val="00DC27C3"/>
    <w:rsid w:val="00DC28F8"/>
    <w:rsid w:val="00DC2DB4"/>
    <w:rsid w:val="00DC34D4"/>
    <w:rsid w:val="00DC394B"/>
    <w:rsid w:val="00DC3C09"/>
    <w:rsid w:val="00DC3C7B"/>
    <w:rsid w:val="00DC3E6E"/>
    <w:rsid w:val="00DC3F8A"/>
    <w:rsid w:val="00DC4034"/>
    <w:rsid w:val="00DC40EC"/>
    <w:rsid w:val="00DC47A8"/>
    <w:rsid w:val="00DC4911"/>
    <w:rsid w:val="00DC4B7E"/>
    <w:rsid w:val="00DC4B9D"/>
    <w:rsid w:val="00DC4DD7"/>
    <w:rsid w:val="00DC4E5A"/>
    <w:rsid w:val="00DC5216"/>
    <w:rsid w:val="00DC5239"/>
    <w:rsid w:val="00DC5434"/>
    <w:rsid w:val="00DC565D"/>
    <w:rsid w:val="00DC5E46"/>
    <w:rsid w:val="00DC62AB"/>
    <w:rsid w:val="00DC64AD"/>
    <w:rsid w:val="00DC6ECE"/>
    <w:rsid w:val="00DC74CE"/>
    <w:rsid w:val="00DC76E1"/>
    <w:rsid w:val="00DC78CC"/>
    <w:rsid w:val="00DC7A76"/>
    <w:rsid w:val="00DC7D6D"/>
    <w:rsid w:val="00DC7FF1"/>
    <w:rsid w:val="00DD0057"/>
    <w:rsid w:val="00DD05AB"/>
    <w:rsid w:val="00DD11DA"/>
    <w:rsid w:val="00DD12D1"/>
    <w:rsid w:val="00DD138F"/>
    <w:rsid w:val="00DD1593"/>
    <w:rsid w:val="00DD179F"/>
    <w:rsid w:val="00DD186D"/>
    <w:rsid w:val="00DD1945"/>
    <w:rsid w:val="00DD1A03"/>
    <w:rsid w:val="00DD1FE6"/>
    <w:rsid w:val="00DD25B7"/>
    <w:rsid w:val="00DD263D"/>
    <w:rsid w:val="00DD28E5"/>
    <w:rsid w:val="00DD2E21"/>
    <w:rsid w:val="00DD2FF0"/>
    <w:rsid w:val="00DD3B9D"/>
    <w:rsid w:val="00DD3D66"/>
    <w:rsid w:val="00DD41C5"/>
    <w:rsid w:val="00DD42A7"/>
    <w:rsid w:val="00DD45E6"/>
    <w:rsid w:val="00DD4D60"/>
    <w:rsid w:val="00DD4E72"/>
    <w:rsid w:val="00DD57EB"/>
    <w:rsid w:val="00DD58F0"/>
    <w:rsid w:val="00DD5D95"/>
    <w:rsid w:val="00DD5E26"/>
    <w:rsid w:val="00DD6638"/>
    <w:rsid w:val="00DD6878"/>
    <w:rsid w:val="00DD69EF"/>
    <w:rsid w:val="00DD6C3A"/>
    <w:rsid w:val="00DD6E60"/>
    <w:rsid w:val="00DD6F20"/>
    <w:rsid w:val="00DD70AC"/>
    <w:rsid w:val="00DD7129"/>
    <w:rsid w:val="00DD7469"/>
    <w:rsid w:val="00DD75B8"/>
    <w:rsid w:val="00DD761B"/>
    <w:rsid w:val="00DD7AB4"/>
    <w:rsid w:val="00DD7D63"/>
    <w:rsid w:val="00DD7D77"/>
    <w:rsid w:val="00DE003C"/>
    <w:rsid w:val="00DE00B6"/>
    <w:rsid w:val="00DE00FF"/>
    <w:rsid w:val="00DE0667"/>
    <w:rsid w:val="00DE0D6B"/>
    <w:rsid w:val="00DE0E32"/>
    <w:rsid w:val="00DE0E60"/>
    <w:rsid w:val="00DE1019"/>
    <w:rsid w:val="00DE16D4"/>
    <w:rsid w:val="00DE1D45"/>
    <w:rsid w:val="00DE1F18"/>
    <w:rsid w:val="00DE202F"/>
    <w:rsid w:val="00DE2070"/>
    <w:rsid w:val="00DE2BFC"/>
    <w:rsid w:val="00DE33D6"/>
    <w:rsid w:val="00DE371E"/>
    <w:rsid w:val="00DE37EB"/>
    <w:rsid w:val="00DE3834"/>
    <w:rsid w:val="00DE3C91"/>
    <w:rsid w:val="00DE41BB"/>
    <w:rsid w:val="00DE49ED"/>
    <w:rsid w:val="00DE4FCD"/>
    <w:rsid w:val="00DE5187"/>
    <w:rsid w:val="00DE51B7"/>
    <w:rsid w:val="00DE528C"/>
    <w:rsid w:val="00DE5B5E"/>
    <w:rsid w:val="00DE5C37"/>
    <w:rsid w:val="00DE5D39"/>
    <w:rsid w:val="00DE5D83"/>
    <w:rsid w:val="00DE6483"/>
    <w:rsid w:val="00DE6993"/>
    <w:rsid w:val="00DE6E61"/>
    <w:rsid w:val="00DE6F9F"/>
    <w:rsid w:val="00DE706F"/>
    <w:rsid w:val="00DE7BCE"/>
    <w:rsid w:val="00DF00A0"/>
    <w:rsid w:val="00DF03E4"/>
    <w:rsid w:val="00DF0DCA"/>
    <w:rsid w:val="00DF0F30"/>
    <w:rsid w:val="00DF1094"/>
    <w:rsid w:val="00DF16DC"/>
    <w:rsid w:val="00DF1C9C"/>
    <w:rsid w:val="00DF1DC6"/>
    <w:rsid w:val="00DF259A"/>
    <w:rsid w:val="00DF2E6C"/>
    <w:rsid w:val="00DF3593"/>
    <w:rsid w:val="00DF35A5"/>
    <w:rsid w:val="00DF3EAC"/>
    <w:rsid w:val="00DF4054"/>
    <w:rsid w:val="00DF529A"/>
    <w:rsid w:val="00DF52EC"/>
    <w:rsid w:val="00DF563A"/>
    <w:rsid w:val="00DF5AFD"/>
    <w:rsid w:val="00DF5C59"/>
    <w:rsid w:val="00DF5FF6"/>
    <w:rsid w:val="00DF6137"/>
    <w:rsid w:val="00DF66D1"/>
    <w:rsid w:val="00DF6836"/>
    <w:rsid w:val="00DF68EB"/>
    <w:rsid w:val="00DF71AB"/>
    <w:rsid w:val="00DF72E7"/>
    <w:rsid w:val="00DF7EB0"/>
    <w:rsid w:val="00DF7EDA"/>
    <w:rsid w:val="00DF7F17"/>
    <w:rsid w:val="00E0080B"/>
    <w:rsid w:val="00E00817"/>
    <w:rsid w:val="00E00C68"/>
    <w:rsid w:val="00E00E44"/>
    <w:rsid w:val="00E0118A"/>
    <w:rsid w:val="00E01217"/>
    <w:rsid w:val="00E01447"/>
    <w:rsid w:val="00E01585"/>
    <w:rsid w:val="00E0208E"/>
    <w:rsid w:val="00E0248E"/>
    <w:rsid w:val="00E02584"/>
    <w:rsid w:val="00E0262A"/>
    <w:rsid w:val="00E0290F"/>
    <w:rsid w:val="00E034F7"/>
    <w:rsid w:val="00E03509"/>
    <w:rsid w:val="00E03D6C"/>
    <w:rsid w:val="00E03DC5"/>
    <w:rsid w:val="00E03E58"/>
    <w:rsid w:val="00E049A6"/>
    <w:rsid w:val="00E04A7F"/>
    <w:rsid w:val="00E04C2C"/>
    <w:rsid w:val="00E05057"/>
    <w:rsid w:val="00E05EA6"/>
    <w:rsid w:val="00E06084"/>
    <w:rsid w:val="00E066A9"/>
    <w:rsid w:val="00E06B3A"/>
    <w:rsid w:val="00E06BF2"/>
    <w:rsid w:val="00E06EF8"/>
    <w:rsid w:val="00E071D5"/>
    <w:rsid w:val="00E074D1"/>
    <w:rsid w:val="00E07ADD"/>
    <w:rsid w:val="00E07BEC"/>
    <w:rsid w:val="00E07E60"/>
    <w:rsid w:val="00E07FD0"/>
    <w:rsid w:val="00E10170"/>
    <w:rsid w:val="00E102CD"/>
    <w:rsid w:val="00E109E0"/>
    <w:rsid w:val="00E111BC"/>
    <w:rsid w:val="00E111FE"/>
    <w:rsid w:val="00E1155B"/>
    <w:rsid w:val="00E11AB6"/>
    <w:rsid w:val="00E11D6A"/>
    <w:rsid w:val="00E11F3F"/>
    <w:rsid w:val="00E11F47"/>
    <w:rsid w:val="00E1202A"/>
    <w:rsid w:val="00E120EF"/>
    <w:rsid w:val="00E12445"/>
    <w:rsid w:val="00E12C93"/>
    <w:rsid w:val="00E1309B"/>
    <w:rsid w:val="00E13477"/>
    <w:rsid w:val="00E13515"/>
    <w:rsid w:val="00E138E8"/>
    <w:rsid w:val="00E13A11"/>
    <w:rsid w:val="00E140CE"/>
    <w:rsid w:val="00E14346"/>
    <w:rsid w:val="00E14599"/>
    <w:rsid w:val="00E147CA"/>
    <w:rsid w:val="00E14852"/>
    <w:rsid w:val="00E14C2A"/>
    <w:rsid w:val="00E15028"/>
    <w:rsid w:val="00E150AD"/>
    <w:rsid w:val="00E150D8"/>
    <w:rsid w:val="00E15632"/>
    <w:rsid w:val="00E15BA2"/>
    <w:rsid w:val="00E16209"/>
    <w:rsid w:val="00E16229"/>
    <w:rsid w:val="00E1632E"/>
    <w:rsid w:val="00E164E7"/>
    <w:rsid w:val="00E16567"/>
    <w:rsid w:val="00E16A2C"/>
    <w:rsid w:val="00E16B67"/>
    <w:rsid w:val="00E16DBF"/>
    <w:rsid w:val="00E170D0"/>
    <w:rsid w:val="00E172F4"/>
    <w:rsid w:val="00E17AD7"/>
    <w:rsid w:val="00E17B58"/>
    <w:rsid w:val="00E17BB3"/>
    <w:rsid w:val="00E20103"/>
    <w:rsid w:val="00E2015C"/>
    <w:rsid w:val="00E2040C"/>
    <w:rsid w:val="00E207E1"/>
    <w:rsid w:val="00E209BD"/>
    <w:rsid w:val="00E20C96"/>
    <w:rsid w:val="00E20D01"/>
    <w:rsid w:val="00E20F84"/>
    <w:rsid w:val="00E210F6"/>
    <w:rsid w:val="00E21814"/>
    <w:rsid w:val="00E218A4"/>
    <w:rsid w:val="00E219D5"/>
    <w:rsid w:val="00E21ACB"/>
    <w:rsid w:val="00E22550"/>
    <w:rsid w:val="00E22944"/>
    <w:rsid w:val="00E22B78"/>
    <w:rsid w:val="00E22FD3"/>
    <w:rsid w:val="00E231CF"/>
    <w:rsid w:val="00E2387D"/>
    <w:rsid w:val="00E23F1B"/>
    <w:rsid w:val="00E24319"/>
    <w:rsid w:val="00E25452"/>
    <w:rsid w:val="00E256B1"/>
    <w:rsid w:val="00E25D80"/>
    <w:rsid w:val="00E2699E"/>
    <w:rsid w:val="00E2703E"/>
    <w:rsid w:val="00E274B4"/>
    <w:rsid w:val="00E27A44"/>
    <w:rsid w:val="00E308B1"/>
    <w:rsid w:val="00E30924"/>
    <w:rsid w:val="00E30931"/>
    <w:rsid w:val="00E30D7F"/>
    <w:rsid w:val="00E31A02"/>
    <w:rsid w:val="00E31C29"/>
    <w:rsid w:val="00E31E59"/>
    <w:rsid w:val="00E328B3"/>
    <w:rsid w:val="00E32A05"/>
    <w:rsid w:val="00E32AB4"/>
    <w:rsid w:val="00E32F2B"/>
    <w:rsid w:val="00E330E6"/>
    <w:rsid w:val="00E332B9"/>
    <w:rsid w:val="00E33FAB"/>
    <w:rsid w:val="00E34829"/>
    <w:rsid w:val="00E34CA5"/>
    <w:rsid w:val="00E34FCA"/>
    <w:rsid w:val="00E35212"/>
    <w:rsid w:val="00E35952"/>
    <w:rsid w:val="00E3597A"/>
    <w:rsid w:val="00E35DAD"/>
    <w:rsid w:val="00E35DC9"/>
    <w:rsid w:val="00E36970"/>
    <w:rsid w:val="00E373D2"/>
    <w:rsid w:val="00E37480"/>
    <w:rsid w:val="00E37801"/>
    <w:rsid w:val="00E37BEF"/>
    <w:rsid w:val="00E37D0C"/>
    <w:rsid w:val="00E37D72"/>
    <w:rsid w:val="00E37E9F"/>
    <w:rsid w:val="00E37F31"/>
    <w:rsid w:val="00E40485"/>
    <w:rsid w:val="00E410A0"/>
    <w:rsid w:val="00E41106"/>
    <w:rsid w:val="00E4197B"/>
    <w:rsid w:val="00E41B87"/>
    <w:rsid w:val="00E421ED"/>
    <w:rsid w:val="00E428F7"/>
    <w:rsid w:val="00E42934"/>
    <w:rsid w:val="00E42ABD"/>
    <w:rsid w:val="00E42B4B"/>
    <w:rsid w:val="00E4305F"/>
    <w:rsid w:val="00E434D7"/>
    <w:rsid w:val="00E43645"/>
    <w:rsid w:val="00E43AE2"/>
    <w:rsid w:val="00E440A3"/>
    <w:rsid w:val="00E441D5"/>
    <w:rsid w:val="00E44286"/>
    <w:rsid w:val="00E442D5"/>
    <w:rsid w:val="00E44395"/>
    <w:rsid w:val="00E446B3"/>
    <w:rsid w:val="00E4503B"/>
    <w:rsid w:val="00E45EA0"/>
    <w:rsid w:val="00E4617B"/>
    <w:rsid w:val="00E4661B"/>
    <w:rsid w:val="00E475B1"/>
    <w:rsid w:val="00E47702"/>
    <w:rsid w:val="00E47899"/>
    <w:rsid w:val="00E478A3"/>
    <w:rsid w:val="00E47D2C"/>
    <w:rsid w:val="00E47F8D"/>
    <w:rsid w:val="00E500A2"/>
    <w:rsid w:val="00E5055B"/>
    <w:rsid w:val="00E512B7"/>
    <w:rsid w:val="00E514C6"/>
    <w:rsid w:val="00E51956"/>
    <w:rsid w:val="00E51971"/>
    <w:rsid w:val="00E51CD0"/>
    <w:rsid w:val="00E51FBD"/>
    <w:rsid w:val="00E51FE1"/>
    <w:rsid w:val="00E52125"/>
    <w:rsid w:val="00E52677"/>
    <w:rsid w:val="00E52C33"/>
    <w:rsid w:val="00E531FC"/>
    <w:rsid w:val="00E54206"/>
    <w:rsid w:val="00E5477F"/>
    <w:rsid w:val="00E547B6"/>
    <w:rsid w:val="00E547E7"/>
    <w:rsid w:val="00E54805"/>
    <w:rsid w:val="00E549F1"/>
    <w:rsid w:val="00E54BA9"/>
    <w:rsid w:val="00E54C54"/>
    <w:rsid w:val="00E54E9A"/>
    <w:rsid w:val="00E557B4"/>
    <w:rsid w:val="00E55EA8"/>
    <w:rsid w:val="00E560BD"/>
    <w:rsid w:val="00E560F7"/>
    <w:rsid w:val="00E56257"/>
    <w:rsid w:val="00E56300"/>
    <w:rsid w:val="00E56525"/>
    <w:rsid w:val="00E566A0"/>
    <w:rsid w:val="00E567B8"/>
    <w:rsid w:val="00E57BB9"/>
    <w:rsid w:val="00E57F95"/>
    <w:rsid w:val="00E6045E"/>
    <w:rsid w:val="00E60916"/>
    <w:rsid w:val="00E60D5B"/>
    <w:rsid w:val="00E610C2"/>
    <w:rsid w:val="00E61470"/>
    <w:rsid w:val="00E615D6"/>
    <w:rsid w:val="00E61A16"/>
    <w:rsid w:val="00E62239"/>
    <w:rsid w:val="00E627C4"/>
    <w:rsid w:val="00E62D94"/>
    <w:rsid w:val="00E62E39"/>
    <w:rsid w:val="00E631DB"/>
    <w:rsid w:val="00E63772"/>
    <w:rsid w:val="00E6389B"/>
    <w:rsid w:val="00E639F5"/>
    <w:rsid w:val="00E63DA1"/>
    <w:rsid w:val="00E64234"/>
    <w:rsid w:val="00E64506"/>
    <w:rsid w:val="00E64597"/>
    <w:rsid w:val="00E649F7"/>
    <w:rsid w:val="00E64B8F"/>
    <w:rsid w:val="00E64DFB"/>
    <w:rsid w:val="00E64F10"/>
    <w:rsid w:val="00E6513C"/>
    <w:rsid w:val="00E651FF"/>
    <w:rsid w:val="00E65800"/>
    <w:rsid w:val="00E65CD6"/>
    <w:rsid w:val="00E661CA"/>
    <w:rsid w:val="00E6627D"/>
    <w:rsid w:val="00E663C8"/>
    <w:rsid w:val="00E66A75"/>
    <w:rsid w:val="00E66E9B"/>
    <w:rsid w:val="00E66FB7"/>
    <w:rsid w:val="00E6705E"/>
    <w:rsid w:val="00E6745D"/>
    <w:rsid w:val="00E67546"/>
    <w:rsid w:val="00E67805"/>
    <w:rsid w:val="00E67825"/>
    <w:rsid w:val="00E67BDB"/>
    <w:rsid w:val="00E701A0"/>
    <w:rsid w:val="00E70263"/>
    <w:rsid w:val="00E704DB"/>
    <w:rsid w:val="00E70807"/>
    <w:rsid w:val="00E7089A"/>
    <w:rsid w:val="00E70AC5"/>
    <w:rsid w:val="00E70B85"/>
    <w:rsid w:val="00E70C21"/>
    <w:rsid w:val="00E7116A"/>
    <w:rsid w:val="00E7135C"/>
    <w:rsid w:val="00E714B3"/>
    <w:rsid w:val="00E715D8"/>
    <w:rsid w:val="00E716DF"/>
    <w:rsid w:val="00E71AF3"/>
    <w:rsid w:val="00E71EAF"/>
    <w:rsid w:val="00E71FB2"/>
    <w:rsid w:val="00E723CC"/>
    <w:rsid w:val="00E7244B"/>
    <w:rsid w:val="00E72487"/>
    <w:rsid w:val="00E72C87"/>
    <w:rsid w:val="00E72E00"/>
    <w:rsid w:val="00E73278"/>
    <w:rsid w:val="00E739D2"/>
    <w:rsid w:val="00E73D1A"/>
    <w:rsid w:val="00E73D3D"/>
    <w:rsid w:val="00E73E05"/>
    <w:rsid w:val="00E74078"/>
    <w:rsid w:val="00E74446"/>
    <w:rsid w:val="00E74BE5"/>
    <w:rsid w:val="00E74C06"/>
    <w:rsid w:val="00E74DA2"/>
    <w:rsid w:val="00E7520B"/>
    <w:rsid w:val="00E75681"/>
    <w:rsid w:val="00E758D1"/>
    <w:rsid w:val="00E75EFC"/>
    <w:rsid w:val="00E75FF1"/>
    <w:rsid w:val="00E7622B"/>
    <w:rsid w:val="00E7647F"/>
    <w:rsid w:val="00E765CC"/>
    <w:rsid w:val="00E76943"/>
    <w:rsid w:val="00E76C57"/>
    <w:rsid w:val="00E777FD"/>
    <w:rsid w:val="00E8023F"/>
    <w:rsid w:val="00E80AEC"/>
    <w:rsid w:val="00E80E7E"/>
    <w:rsid w:val="00E810CF"/>
    <w:rsid w:val="00E8123B"/>
    <w:rsid w:val="00E815AE"/>
    <w:rsid w:val="00E819CD"/>
    <w:rsid w:val="00E81EA5"/>
    <w:rsid w:val="00E825A2"/>
    <w:rsid w:val="00E826B4"/>
    <w:rsid w:val="00E826FA"/>
    <w:rsid w:val="00E82895"/>
    <w:rsid w:val="00E82CBD"/>
    <w:rsid w:val="00E83191"/>
    <w:rsid w:val="00E833A7"/>
    <w:rsid w:val="00E834B3"/>
    <w:rsid w:val="00E83E41"/>
    <w:rsid w:val="00E84121"/>
    <w:rsid w:val="00E84781"/>
    <w:rsid w:val="00E84C10"/>
    <w:rsid w:val="00E85540"/>
    <w:rsid w:val="00E8558F"/>
    <w:rsid w:val="00E85859"/>
    <w:rsid w:val="00E861E1"/>
    <w:rsid w:val="00E86806"/>
    <w:rsid w:val="00E869EE"/>
    <w:rsid w:val="00E875FD"/>
    <w:rsid w:val="00E90193"/>
    <w:rsid w:val="00E901EA"/>
    <w:rsid w:val="00E90337"/>
    <w:rsid w:val="00E90356"/>
    <w:rsid w:val="00E9076F"/>
    <w:rsid w:val="00E907BC"/>
    <w:rsid w:val="00E908AE"/>
    <w:rsid w:val="00E90A2E"/>
    <w:rsid w:val="00E90FC4"/>
    <w:rsid w:val="00E91123"/>
    <w:rsid w:val="00E911EA"/>
    <w:rsid w:val="00E916A2"/>
    <w:rsid w:val="00E91B3F"/>
    <w:rsid w:val="00E923B9"/>
    <w:rsid w:val="00E92421"/>
    <w:rsid w:val="00E9242C"/>
    <w:rsid w:val="00E92544"/>
    <w:rsid w:val="00E92FF5"/>
    <w:rsid w:val="00E931CE"/>
    <w:rsid w:val="00E93463"/>
    <w:rsid w:val="00E940A5"/>
    <w:rsid w:val="00E947F1"/>
    <w:rsid w:val="00E9492D"/>
    <w:rsid w:val="00E949CD"/>
    <w:rsid w:val="00E94D93"/>
    <w:rsid w:val="00E95541"/>
    <w:rsid w:val="00E956F6"/>
    <w:rsid w:val="00E95C9A"/>
    <w:rsid w:val="00E963C9"/>
    <w:rsid w:val="00E96B16"/>
    <w:rsid w:val="00E96C0D"/>
    <w:rsid w:val="00E96D74"/>
    <w:rsid w:val="00E96E0B"/>
    <w:rsid w:val="00E96E42"/>
    <w:rsid w:val="00E970C3"/>
    <w:rsid w:val="00E97183"/>
    <w:rsid w:val="00E975D0"/>
    <w:rsid w:val="00E97C18"/>
    <w:rsid w:val="00E97CCA"/>
    <w:rsid w:val="00E97E81"/>
    <w:rsid w:val="00E97FF8"/>
    <w:rsid w:val="00EA005F"/>
    <w:rsid w:val="00EA0262"/>
    <w:rsid w:val="00EA050C"/>
    <w:rsid w:val="00EA0996"/>
    <w:rsid w:val="00EA0B46"/>
    <w:rsid w:val="00EA0F4B"/>
    <w:rsid w:val="00EA10CA"/>
    <w:rsid w:val="00EA14B3"/>
    <w:rsid w:val="00EA1669"/>
    <w:rsid w:val="00EA1B89"/>
    <w:rsid w:val="00EA219C"/>
    <w:rsid w:val="00EA226E"/>
    <w:rsid w:val="00EA2824"/>
    <w:rsid w:val="00EA2CB6"/>
    <w:rsid w:val="00EA2E1D"/>
    <w:rsid w:val="00EA2F6F"/>
    <w:rsid w:val="00EA2F83"/>
    <w:rsid w:val="00EA301D"/>
    <w:rsid w:val="00EA329B"/>
    <w:rsid w:val="00EA3625"/>
    <w:rsid w:val="00EA383A"/>
    <w:rsid w:val="00EA3AE2"/>
    <w:rsid w:val="00EA40B5"/>
    <w:rsid w:val="00EA41A5"/>
    <w:rsid w:val="00EA4260"/>
    <w:rsid w:val="00EA4875"/>
    <w:rsid w:val="00EA49A0"/>
    <w:rsid w:val="00EA49DD"/>
    <w:rsid w:val="00EA4EBE"/>
    <w:rsid w:val="00EA5342"/>
    <w:rsid w:val="00EA57DE"/>
    <w:rsid w:val="00EA5928"/>
    <w:rsid w:val="00EA61BE"/>
    <w:rsid w:val="00EA61E7"/>
    <w:rsid w:val="00EA61F9"/>
    <w:rsid w:val="00EA63C7"/>
    <w:rsid w:val="00EA6891"/>
    <w:rsid w:val="00EA68FD"/>
    <w:rsid w:val="00EA6A02"/>
    <w:rsid w:val="00EA75A8"/>
    <w:rsid w:val="00EA7B65"/>
    <w:rsid w:val="00EB0582"/>
    <w:rsid w:val="00EB06F6"/>
    <w:rsid w:val="00EB0B38"/>
    <w:rsid w:val="00EB0F82"/>
    <w:rsid w:val="00EB0FFF"/>
    <w:rsid w:val="00EB13D7"/>
    <w:rsid w:val="00EB16C9"/>
    <w:rsid w:val="00EB1971"/>
    <w:rsid w:val="00EB20F1"/>
    <w:rsid w:val="00EB211E"/>
    <w:rsid w:val="00EB2788"/>
    <w:rsid w:val="00EB3216"/>
    <w:rsid w:val="00EB35AE"/>
    <w:rsid w:val="00EB38EA"/>
    <w:rsid w:val="00EB41C0"/>
    <w:rsid w:val="00EB4CCD"/>
    <w:rsid w:val="00EB4CFB"/>
    <w:rsid w:val="00EB50A6"/>
    <w:rsid w:val="00EB571C"/>
    <w:rsid w:val="00EB5A87"/>
    <w:rsid w:val="00EB61B0"/>
    <w:rsid w:val="00EB6252"/>
    <w:rsid w:val="00EB66D6"/>
    <w:rsid w:val="00EB6792"/>
    <w:rsid w:val="00EB67CA"/>
    <w:rsid w:val="00EB68A9"/>
    <w:rsid w:val="00EB6C55"/>
    <w:rsid w:val="00EB6CAF"/>
    <w:rsid w:val="00EB6F46"/>
    <w:rsid w:val="00EB7378"/>
    <w:rsid w:val="00EB7485"/>
    <w:rsid w:val="00EB74C1"/>
    <w:rsid w:val="00EB7CAC"/>
    <w:rsid w:val="00EC00C8"/>
    <w:rsid w:val="00EC0437"/>
    <w:rsid w:val="00EC04C2"/>
    <w:rsid w:val="00EC09B2"/>
    <w:rsid w:val="00EC0B72"/>
    <w:rsid w:val="00EC100C"/>
    <w:rsid w:val="00EC11E2"/>
    <w:rsid w:val="00EC16CB"/>
    <w:rsid w:val="00EC17BC"/>
    <w:rsid w:val="00EC1825"/>
    <w:rsid w:val="00EC1BC5"/>
    <w:rsid w:val="00EC1FAE"/>
    <w:rsid w:val="00EC24D5"/>
    <w:rsid w:val="00EC29DB"/>
    <w:rsid w:val="00EC2A9C"/>
    <w:rsid w:val="00EC2C6D"/>
    <w:rsid w:val="00EC3621"/>
    <w:rsid w:val="00EC38BD"/>
    <w:rsid w:val="00EC3B17"/>
    <w:rsid w:val="00EC3BBF"/>
    <w:rsid w:val="00EC3F26"/>
    <w:rsid w:val="00EC40A6"/>
    <w:rsid w:val="00EC4223"/>
    <w:rsid w:val="00EC47E9"/>
    <w:rsid w:val="00EC4ED7"/>
    <w:rsid w:val="00EC5326"/>
    <w:rsid w:val="00EC55A6"/>
    <w:rsid w:val="00EC57A5"/>
    <w:rsid w:val="00EC5CD3"/>
    <w:rsid w:val="00EC5CDB"/>
    <w:rsid w:val="00EC5DD7"/>
    <w:rsid w:val="00EC64B9"/>
    <w:rsid w:val="00EC64C5"/>
    <w:rsid w:val="00EC64EB"/>
    <w:rsid w:val="00EC652B"/>
    <w:rsid w:val="00EC6ED1"/>
    <w:rsid w:val="00EC78A0"/>
    <w:rsid w:val="00EC7963"/>
    <w:rsid w:val="00EC7978"/>
    <w:rsid w:val="00ED0135"/>
    <w:rsid w:val="00ED083C"/>
    <w:rsid w:val="00ED09CE"/>
    <w:rsid w:val="00ED11E6"/>
    <w:rsid w:val="00ED17E9"/>
    <w:rsid w:val="00ED1E3E"/>
    <w:rsid w:val="00ED22B3"/>
    <w:rsid w:val="00ED243C"/>
    <w:rsid w:val="00ED2494"/>
    <w:rsid w:val="00ED252B"/>
    <w:rsid w:val="00ED2BA4"/>
    <w:rsid w:val="00ED302E"/>
    <w:rsid w:val="00ED33C4"/>
    <w:rsid w:val="00ED343B"/>
    <w:rsid w:val="00ED54AE"/>
    <w:rsid w:val="00ED55E2"/>
    <w:rsid w:val="00ED58E9"/>
    <w:rsid w:val="00ED5BDC"/>
    <w:rsid w:val="00ED5F06"/>
    <w:rsid w:val="00ED5F5A"/>
    <w:rsid w:val="00ED64FE"/>
    <w:rsid w:val="00ED6C6B"/>
    <w:rsid w:val="00ED6DBA"/>
    <w:rsid w:val="00ED6EFD"/>
    <w:rsid w:val="00ED6FF6"/>
    <w:rsid w:val="00ED766D"/>
    <w:rsid w:val="00ED79D3"/>
    <w:rsid w:val="00EE04F8"/>
    <w:rsid w:val="00EE06D8"/>
    <w:rsid w:val="00EE08B6"/>
    <w:rsid w:val="00EE08C7"/>
    <w:rsid w:val="00EE0C0F"/>
    <w:rsid w:val="00EE0E46"/>
    <w:rsid w:val="00EE0EEA"/>
    <w:rsid w:val="00EE1091"/>
    <w:rsid w:val="00EE136A"/>
    <w:rsid w:val="00EE154C"/>
    <w:rsid w:val="00EE185B"/>
    <w:rsid w:val="00EE1C25"/>
    <w:rsid w:val="00EE1D05"/>
    <w:rsid w:val="00EE1E23"/>
    <w:rsid w:val="00EE2011"/>
    <w:rsid w:val="00EE20A2"/>
    <w:rsid w:val="00EE2278"/>
    <w:rsid w:val="00EE272B"/>
    <w:rsid w:val="00EE2B7B"/>
    <w:rsid w:val="00EE2B8C"/>
    <w:rsid w:val="00EE2BED"/>
    <w:rsid w:val="00EE3168"/>
    <w:rsid w:val="00EE38FB"/>
    <w:rsid w:val="00EE3B10"/>
    <w:rsid w:val="00EE4BC2"/>
    <w:rsid w:val="00EE510B"/>
    <w:rsid w:val="00EE53BB"/>
    <w:rsid w:val="00EE56A7"/>
    <w:rsid w:val="00EE5724"/>
    <w:rsid w:val="00EE6056"/>
    <w:rsid w:val="00EE61E0"/>
    <w:rsid w:val="00EE6345"/>
    <w:rsid w:val="00EE634C"/>
    <w:rsid w:val="00EE69A6"/>
    <w:rsid w:val="00EE6F03"/>
    <w:rsid w:val="00EE6FD1"/>
    <w:rsid w:val="00EE73CC"/>
    <w:rsid w:val="00EE75A8"/>
    <w:rsid w:val="00EE7653"/>
    <w:rsid w:val="00EE7BDC"/>
    <w:rsid w:val="00EF002F"/>
    <w:rsid w:val="00EF00FB"/>
    <w:rsid w:val="00EF0618"/>
    <w:rsid w:val="00EF0BF3"/>
    <w:rsid w:val="00EF120B"/>
    <w:rsid w:val="00EF183E"/>
    <w:rsid w:val="00EF1951"/>
    <w:rsid w:val="00EF1C82"/>
    <w:rsid w:val="00EF229E"/>
    <w:rsid w:val="00EF25EC"/>
    <w:rsid w:val="00EF29DC"/>
    <w:rsid w:val="00EF36E5"/>
    <w:rsid w:val="00EF3B75"/>
    <w:rsid w:val="00EF3D87"/>
    <w:rsid w:val="00EF4056"/>
    <w:rsid w:val="00EF40D4"/>
    <w:rsid w:val="00EF4D4B"/>
    <w:rsid w:val="00EF4F1A"/>
    <w:rsid w:val="00EF5E43"/>
    <w:rsid w:val="00EF617C"/>
    <w:rsid w:val="00EF63E4"/>
    <w:rsid w:val="00EF697F"/>
    <w:rsid w:val="00EF6D63"/>
    <w:rsid w:val="00EF7103"/>
    <w:rsid w:val="00EF7951"/>
    <w:rsid w:val="00EF7B7C"/>
    <w:rsid w:val="00EF7D1B"/>
    <w:rsid w:val="00F001F6"/>
    <w:rsid w:val="00F0020B"/>
    <w:rsid w:val="00F004A9"/>
    <w:rsid w:val="00F00719"/>
    <w:rsid w:val="00F00823"/>
    <w:rsid w:val="00F0095F"/>
    <w:rsid w:val="00F00990"/>
    <w:rsid w:val="00F00ABE"/>
    <w:rsid w:val="00F00F26"/>
    <w:rsid w:val="00F012A8"/>
    <w:rsid w:val="00F012EA"/>
    <w:rsid w:val="00F0160F"/>
    <w:rsid w:val="00F01777"/>
    <w:rsid w:val="00F01E85"/>
    <w:rsid w:val="00F01ED3"/>
    <w:rsid w:val="00F01F0D"/>
    <w:rsid w:val="00F020AD"/>
    <w:rsid w:val="00F0278F"/>
    <w:rsid w:val="00F0287A"/>
    <w:rsid w:val="00F02903"/>
    <w:rsid w:val="00F02FE2"/>
    <w:rsid w:val="00F0327B"/>
    <w:rsid w:val="00F03E28"/>
    <w:rsid w:val="00F04D12"/>
    <w:rsid w:val="00F04F3C"/>
    <w:rsid w:val="00F050B9"/>
    <w:rsid w:val="00F05135"/>
    <w:rsid w:val="00F056FE"/>
    <w:rsid w:val="00F058C5"/>
    <w:rsid w:val="00F06073"/>
    <w:rsid w:val="00F0668D"/>
    <w:rsid w:val="00F0683A"/>
    <w:rsid w:val="00F06F64"/>
    <w:rsid w:val="00F075D0"/>
    <w:rsid w:val="00F103FD"/>
    <w:rsid w:val="00F10710"/>
    <w:rsid w:val="00F109E4"/>
    <w:rsid w:val="00F11222"/>
    <w:rsid w:val="00F11662"/>
    <w:rsid w:val="00F117C1"/>
    <w:rsid w:val="00F11A7F"/>
    <w:rsid w:val="00F11ACF"/>
    <w:rsid w:val="00F11D3F"/>
    <w:rsid w:val="00F11E7E"/>
    <w:rsid w:val="00F12097"/>
    <w:rsid w:val="00F1226E"/>
    <w:rsid w:val="00F122F3"/>
    <w:rsid w:val="00F1248A"/>
    <w:rsid w:val="00F125BF"/>
    <w:rsid w:val="00F126DC"/>
    <w:rsid w:val="00F12B0C"/>
    <w:rsid w:val="00F12BBB"/>
    <w:rsid w:val="00F12BE5"/>
    <w:rsid w:val="00F12C95"/>
    <w:rsid w:val="00F12CF2"/>
    <w:rsid w:val="00F12E9B"/>
    <w:rsid w:val="00F137D6"/>
    <w:rsid w:val="00F13890"/>
    <w:rsid w:val="00F13E71"/>
    <w:rsid w:val="00F13F87"/>
    <w:rsid w:val="00F14132"/>
    <w:rsid w:val="00F14A83"/>
    <w:rsid w:val="00F152C3"/>
    <w:rsid w:val="00F1572D"/>
    <w:rsid w:val="00F15981"/>
    <w:rsid w:val="00F15BFD"/>
    <w:rsid w:val="00F160A9"/>
    <w:rsid w:val="00F16431"/>
    <w:rsid w:val="00F167C2"/>
    <w:rsid w:val="00F1687D"/>
    <w:rsid w:val="00F169D8"/>
    <w:rsid w:val="00F170EC"/>
    <w:rsid w:val="00F172B7"/>
    <w:rsid w:val="00F1736F"/>
    <w:rsid w:val="00F1744D"/>
    <w:rsid w:val="00F174F0"/>
    <w:rsid w:val="00F17775"/>
    <w:rsid w:val="00F1787F"/>
    <w:rsid w:val="00F17D3F"/>
    <w:rsid w:val="00F203FB"/>
    <w:rsid w:val="00F20466"/>
    <w:rsid w:val="00F20798"/>
    <w:rsid w:val="00F207EA"/>
    <w:rsid w:val="00F20B1B"/>
    <w:rsid w:val="00F2141D"/>
    <w:rsid w:val="00F21A7D"/>
    <w:rsid w:val="00F21E75"/>
    <w:rsid w:val="00F21FDC"/>
    <w:rsid w:val="00F220AD"/>
    <w:rsid w:val="00F22297"/>
    <w:rsid w:val="00F22608"/>
    <w:rsid w:val="00F22689"/>
    <w:rsid w:val="00F22785"/>
    <w:rsid w:val="00F22F38"/>
    <w:rsid w:val="00F231A4"/>
    <w:rsid w:val="00F232BB"/>
    <w:rsid w:val="00F233EF"/>
    <w:rsid w:val="00F2359E"/>
    <w:rsid w:val="00F237D7"/>
    <w:rsid w:val="00F23A0B"/>
    <w:rsid w:val="00F2416F"/>
    <w:rsid w:val="00F24572"/>
    <w:rsid w:val="00F24B16"/>
    <w:rsid w:val="00F24C66"/>
    <w:rsid w:val="00F24F02"/>
    <w:rsid w:val="00F25374"/>
    <w:rsid w:val="00F25452"/>
    <w:rsid w:val="00F2692B"/>
    <w:rsid w:val="00F269CC"/>
    <w:rsid w:val="00F26A4D"/>
    <w:rsid w:val="00F26C12"/>
    <w:rsid w:val="00F27229"/>
    <w:rsid w:val="00F27418"/>
    <w:rsid w:val="00F27A82"/>
    <w:rsid w:val="00F27A91"/>
    <w:rsid w:val="00F27B71"/>
    <w:rsid w:val="00F27CDD"/>
    <w:rsid w:val="00F3022C"/>
    <w:rsid w:val="00F305E9"/>
    <w:rsid w:val="00F3073E"/>
    <w:rsid w:val="00F30807"/>
    <w:rsid w:val="00F3083A"/>
    <w:rsid w:val="00F30ED7"/>
    <w:rsid w:val="00F31373"/>
    <w:rsid w:val="00F313FC"/>
    <w:rsid w:val="00F3189C"/>
    <w:rsid w:val="00F31986"/>
    <w:rsid w:val="00F31DD2"/>
    <w:rsid w:val="00F328DE"/>
    <w:rsid w:val="00F32B71"/>
    <w:rsid w:val="00F331E8"/>
    <w:rsid w:val="00F332D1"/>
    <w:rsid w:val="00F334FE"/>
    <w:rsid w:val="00F33B3A"/>
    <w:rsid w:val="00F33CF4"/>
    <w:rsid w:val="00F33EAA"/>
    <w:rsid w:val="00F33FAC"/>
    <w:rsid w:val="00F3404B"/>
    <w:rsid w:val="00F340F2"/>
    <w:rsid w:val="00F343D5"/>
    <w:rsid w:val="00F34793"/>
    <w:rsid w:val="00F34DD9"/>
    <w:rsid w:val="00F34E65"/>
    <w:rsid w:val="00F34FE0"/>
    <w:rsid w:val="00F354AB"/>
    <w:rsid w:val="00F35F0E"/>
    <w:rsid w:val="00F35F4A"/>
    <w:rsid w:val="00F364D7"/>
    <w:rsid w:val="00F36C38"/>
    <w:rsid w:val="00F36E2E"/>
    <w:rsid w:val="00F37783"/>
    <w:rsid w:val="00F37975"/>
    <w:rsid w:val="00F37E1F"/>
    <w:rsid w:val="00F37EEB"/>
    <w:rsid w:val="00F4029F"/>
    <w:rsid w:val="00F405B8"/>
    <w:rsid w:val="00F40C53"/>
    <w:rsid w:val="00F40ED0"/>
    <w:rsid w:val="00F40FF3"/>
    <w:rsid w:val="00F411EA"/>
    <w:rsid w:val="00F416D1"/>
    <w:rsid w:val="00F41DD7"/>
    <w:rsid w:val="00F41E1B"/>
    <w:rsid w:val="00F421EC"/>
    <w:rsid w:val="00F429B1"/>
    <w:rsid w:val="00F42B56"/>
    <w:rsid w:val="00F42B60"/>
    <w:rsid w:val="00F42B8F"/>
    <w:rsid w:val="00F42E86"/>
    <w:rsid w:val="00F43230"/>
    <w:rsid w:val="00F4339C"/>
    <w:rsid w:val="00F44007"/>
    <w:rsid w:val="00F44288"/>
    <w:rsid w:val="00F444EF"/>
    <w:rsid w:val="00F447F5"/>
    <w:rsid w:val="00F44809"/>
    <w:rsid w:val="00F44D9C"/>
    <w:rsid w:val="00F44E0A"/>
    <w:rsid w:val="00F452AD"/>
    <w:rsid w:val="00F45A36"/>
    <w:rsid w:val="00F45AF6"/>
    <w:rsid w:val="00F46425"/>
    <w:rsid w:val="00F465F4"/>
    <w:rsid w:val="00F4666F"/>
    <w:rsid w:val="00F46EAA"/>
    <w:rsid w:val="00F47DC4"/>
    <w:rsid w:val="00F50045"/>
    <w:rsid w:val="00F50DD8"/>
    <w:rsid w:val="00F50E89"/>
    <w:rsid w:val="00F514A9"/>
    <w:rsid w:val="00F51576"/>
    <w:rsid w:val="00F516E4"/>
    <w:rsid w:val="00F51D77"/>
    <w:rsid w:val="00F51FCE"/>
    <w:rsid w:val="00F52235"/>
    <w:rsid w:val="00F523A5"/>
    <w:rsid w:val="00F527BB"/>
    <w:rsid w:val="00F532A9"/>
    <w:rsid w:val="00F53B2B"/>
    <w:rsid w:val="00F54153"/>
    <w:rsid w:val="00F55261"/>
    <w:rsid w:val="00F5527F"/>
    <w:rsid w:val="00F555CF"/>
    <w:rsid w:val="00F559D8"/>
    <w:rsid w:val="00F55B0B"/>
    <w:rsid w:val="00F567E9"/>
    <w:rsid w:val="00F5682A"/>
    <w:rsid w:val="00F56BE5"/>
    <w:rsid w:val="00F56E8E"/>
    <w:rsid w:val="00F574D5"/>
    <w:rsid w:val="00F578AB"/>
    <w:rsid w:val="00F57E97"/>
    <w:rsid w:val="00F57FDC"/>
    <w:rsid w:val="00F6009D"/>
    <w:rsid w:val="00F6022A"/>
    <w:rsid w:val="00F60480"/>
    <w:rsid w:val="00F604DC"/>
    <w:rsid w:val="00F60800"/>
    <w:rsid w:val="00F60A1F"/>
    <w:rsid w:val="00F60ABB"/>
    <w:rsid w:val="00F60E09"/>
    <w:rsid w:val="00F60FFC"/>
    <w:rsid w:val="00F610E1"/>
    <w:rsid w:val="00F613EE"/>
    <w:rsid w:val="00F61507"/>
    <w:rsid w:val="00F61639"/>
    <w:rsid w:val="00F618FF"/>
    <w:rsid w:val="00F61AD3"/>
    <w:rsid w:val="00F61CB4"/>
    <w:rsid w:val="00F61ECA"/>
    <w:rsid w:val="00F626EC"/>
    <w:rsid w:val="00F62AB1"/>
    <w:rsid w:val="00F62DBB"/>
    <w:rsid w:val="00F630A2"/>
    <w:rsid w:val="00F635FD"/>
    <w:rsid w:val="00F639D0"/>
    <w:rsid w:val="00F63C56"/>
    <w:rsid w:val="00F63FEE"/>
    <w:rsid w:val="00F63FF0"/>
    <w:rsid w:val="00F648FF"/>
    <w:rsid w:val="00F64D1F"/>
    <w:rsid w:val="00F64DEF"/>
    <w:rsid w:val="00F65C34"/>
    <w:rsid w:val="00F65D1F"/>
    <w:rsid w:val="00F66333"/>
    <w:rsid w:val="00F66423"/>
    <w:rsid w:val="00F66566"/>
    <w:rsid w:val="00F6664C"/>
    <w:rsid w:val="00F666C3"/>
    <w:rsid w:val="00F667AC"/>
    <w:rsid w:val="00F6730E"/>
    <w:rsid w:val="00F673A6"/>
    <w:rsid w:val="00F6753D"/>
    <w:rsid w:val="00F67865"/>
    <w:rsid w:val="00F67E9A"/>
    <w:rsid w:val="00F70096"/>
    <w:rsid w:val="00F703C6"/>
    <w:rsid w:val="00F70751"/>
    <w:rsid w:val="00F707DF"/>
    <w:rsid w:val="00F708C3"/>
    <w:rsid w:val="00F7094F"/>
    <w:rsid w:val="00F709EB"/>
    <w:rsid w:val="00F7195C"/>
    <w:rsid w:val="00F719D3"/>
    <w:rsid w:val="00F719DF"/>
    <w:rsid w:val="00F71BC6"/>
    <w:rsid w:val="00F71D58"/>
    <w:rsid w:val="00F72571"/>
    <w:rsid w:val="00F72761"/>
    <w:rsid w:val="00F72B16"/>
    <w:rsid w:val="00F7332D"/>
    <w:rsid w:val="00F733B0"/>
    <w:rsid w:val="00F73D2A"/>
    <w:rsid w:val="00F73D49"/>
    <w:rsid w:val="00F73F13"/>
    <w:rsid w:val="00F74062"/>
    <w:rsid w:val="00F74892"/>
    <w:rsid w:val="00F748BE"/>
    <w:rsid w:val="00F74D94"/>
    <w:rsid w:val="00F74E59"/>
    <w:rsid w:val="00F74FB2"/>
    <w:rsid w:val="00F75129"/>
    <w:rsid w:val="00F751A0"/>
    <w:rsid w:val="00F75269"/>
    <w:rsid w:val="00F755FF"/>
    <w:rsid w:val="00F756F0"/>
    <w:rsid w:val="00F7570C"/>
    <w:rsid w:val="00F7641C"/>
    <w:rsid w:val="00F76C42"/>
    <w:rsid w:val="00F7744D"/>
    <w:rsid w:val="00F77796"/>
    <w:rsid w:val="00F77AEB"/>
    <w:rsid w:val="00F77CE8"/>
    <w:rsid w:val="00F77FDD"/>
    <w:rsid w:val="00F8009C"/>
    <w:rsid w:val="00F801C1"/>
    <w:rsid w:val="00F809D8"/>
    <w:rsid w:val="00F80C7E"/>
    <w:rsid w:val="00F80C99"/>
    <w:rsid w:val="00F8128A"/>
    <w:rsid w:val="00F81AC5"/>
    <w:rsid w:val="00F82471"/>
    <w:rsid w:val="00F82632"/>
    <w:rsid w:val="00F82CFD"/>
    <w:rsid w:val="00F82F97"/>
    <w:rsid w:val="00F83512"/>
    <w:rsid w:val="00F836B6"/>
    <w:rsid w:val="00F83CA7"/>
    <w:rsid w:val="00F83DB4"/>
    <w:rsid w:val="00F84103"/>
    <w:rsid w:val="00F84529"/>
    <w:rsid w:val="00F846EF"/>
    <w:rsid w:val="00F848C6"/>
    <w:rsid w:val="00F84AF1"/>
    <w:rsid w:val="00F84C3E"/>
    <w:rsid w:val="00F84CFE"/>
    <w:rsid w:val="00F850D2"/>
    <w:rsid w:val="00F85187"/>
    <w:rsid w:val="00F85E8B"/>
    <w:rsid w:val="00F86217"/>
    <w:rsid w:val="00F8697F"/>
    <w:rsid w:val="00F8699C"/>
    <w:rsid w:val="00F86B5C"/>
    <w:rsid w:val="00F86CF8"/>
    <w:rsid w:val="00F87387"/>
    <w:rsid w:val="00F8756F"/>
    <w:rsid w:val="00F87731"/>
    <w:rsid w:val="00F87A41"/>
    <w:rsid w:val="00F87B1D"/>
    <w:rsid w:val="00F9002E"/>
    <w:rsid w:val="00F900D8"/>
    <w:rsid w:val="00F90375"/>
    <w:rsid w:val="00F904A0"/>
    <w:rsid w:val="00F90815"/>
    <w:rsid w:val="00F917F2"/>
    <w:rsid w:val="00F91A60"/>
    <w:rsid w:val="00F91C20"/>
    <w:rsid w:val="00F91C5F"/>
    <w:rsid w:val="00F91C88"/>
    <w:rsid w:val="00F91D6D"/>
    <w:rsid w:val="00F923DF"/>
    <w:rsid w:val="00F926F0"/>
    <w:rsid w:val="00F9322C"/>
    <w:rsid w:val="00F93BC1"/>
    <w:rsid w:val="00F93D09"/>
    <w:rsid w:val="00F93DEB"/>
    <w:rsid w:val="00F93E05"/>
    <w:rsid w:val="00F940C4"/>
    <w:rsid w:val="00F9416C"/>
    <w:rsid w:val="00F94355"/>
    <w:rsid w:val="00F94D73"/>
    <w:rsid w:val="00F94EA6"/>
    <w:rsid w:val="00F952DC"/>
    <w:rsid w:val="00F9538B"/>
    <w:rsid w:val="00F95459"/>
    <w:rsid w:val="00F955AC"/>
    <w:rsid w:val="00F95C9B"/>
    <w:rsid w:val="00F969BF"/>
    <w:rsid w:val="00F96D52"/>
    <w:rsid w:val="00F97331"/>
    <w:rsid w:val="00F97656"/>
    <w:rsid w:val="00F97941"/>
    <w:rsid w:val="00F97ED6"/>
    <w:rsid w:val="00FA0114"/>
    <w:rsid w:val="00FA03C5"/>
    <w:rsid w:val="00FA0532"/>
    <w:rsid w:val="00FA0AD0"/>
    <w:rsid w:val="00FA1128"/>
    <w:rsid w:val="00FA1874"/>
    <w:rsid w:val="00FA19A2"/>
    <w:rsid w:val="00FA1C5A"/>
    <w:rsid w:val="00FA1E10"/>
    <w:rsid w:val="00FA2134"/>
    <w:rsid w:val="00FA2461"/>
    <w:rsid w:val="00FA25D7"/>
    <w:rsid w:val="00FA2DB1"/>
    <w:rsid w:val="00FA2E63"/>
    <w:rsid w:val="00FA30E7"/>
    <w:rsid w:val="00FA36DC"/>
    <w:rsid w:val="00FA374A"/>
    <w:rsid w:val="00FA3CA7"/>
    <w:rsid w:val="00FA4021"/>
    <w:rsid w:val="00FA4058"/>
    <w:rsid w:val="00FA43ED"/>
    <w:rsid w:val="00FA48C0"/>
    <w:rsid w:val="00FA4B74"/>
    <w:rsid w:val="00FA562B"/>
    <w:rsid w:val="00FA5CA1"/>
    <w:rsid w:val="00FA5D8D"/>
    <w:rsid w:val="00FA5DCE"/>
    <w:rsid w:val="00FA5DEC"/>
    <w:rsid w:val="00FA5F5D"/>
    <w:rsid w:val="00FA5FC4"/>
    <w:rsid w:val="00FA61FF"/>
    <w:rsid w:val="00FA6770"/>
    <w:rsid w:val="00FA6C8A"/>
    <w:rsid w:val="00FA7E72"/>
    <w:rsid w:val="00FB030C"/>
    <w:rsid w:val="00FB067F"/>
    <w:rsid w:val="00FB06BD"/>
    <w:rsid w:val="00FB076E"/>
    <w:rsid w:val="00FB10F7"/>
    <w:rsid w:val="00FB1762"/>
    <w:rsid w:val="00FB1B63"/>
    <w:rsid w:val="00FB1DF1"/>
    <w:rsid w:val="00FB22ED"/>
    <w:rsid w:val="00FB22F1"/>
    <w:rsid w:val="00FB25A5"/>
    <w:rsid w:val="00FB26CF"/>
    <w:rsid w:val="00FB29AB"/>
    <w:rsid w:val="00FB300F"/>
    <w:rsid w:val="00FB3695"/>
    <w:rsid w:val="00FB40D2"/>
    <w:rsid w:val="00FB4311"/>
    <w:rsid w:val="00FB46F4"/>
    <w:rsid w:val="00FB4804"/>
    <w:rsid w:val="00FB4C63"/>
    <w:rsid w:val="00FB4F11"/>
    <w:rsid w:val="00FB5167"/>
    <w:rsid w:val="00FB53DE"/>
    <w:rsid w:val="00FB5B24"/>
    <w:rsid w:val="00FB5FEB"/>
    <w:rsid w:val="00FB6226"/>
    <w:rsid w:val="00FB6341"/>
    <w:rsid w:val="00FB66E6"/>
    <w:rsid w:val="00FB6724"/>
    <w:rsid w:val="00FB6DFD"/>
    <w:rsid w:val="00FB6E3C"/>
    <w:rsid w:val="00FB71C0"/>
    <w:rsid w:val="00FB71DC"/>
    <w:rsid w:val="00FB733C"/>
    <w:rsid w:val="00FB736E"/>
    <w:rsid w:val="00FB7449"/>
    <w:rsid w:val="00FB7EA9"/>
    <w:rsid w:val="00FC00EB"/>
    <w:rsid w:val="00FC0118"/>
    <w:rsid w:val="00FC0168"/>
    <w:rsid w:val="00FC05F3"/>
    <w:rsid w:val="00FC06AA"/>
    <w:rsid w:val="00FC08E1"/>
    <w:rsid w:val="00FC0AB2"/>
    <w:rsid w:val="00FC0BB1"/>
    <w:rsid w:val="00FC1863"/>
    <w:rsid w:val="00FC234E"/>
    <w:rsid w:val="00FC237B"/>
    <w:rsid w:val="00FC340C"/>
    <w:rsid w:val="00FC3512"/>
    <w:rsid w:val="00FC3951"/>
    <w:rsid w:val="00FC3D58"/>
    <w:rsid w:val="00FC3EFD"/>
    <w:rsid w:val="00FC3FFF"/>
    <w:rsid w:val="00FC44E6"/>
    <w:rsid w:val="00FC46D4"/>
    <w:rsid w:val="00FC4B77"/>
    <w:rsid w:val="00FC4D1C"/>
    <w:rsid w:val="00FC52B7"/>
    <w:rsid w:val="00FC5427"/>
    <w:rsid w:val="00FC616A"/>
    <w:rsid w:val="00FC6360"/>
    <w:rsid w:val="00FC6678"/>
    <w:rsid w:val="00FC6AF8"/>
    <w:rsid w:val="00FC6C10"/>
    <w:rsid w:val="00FC6F03"/>
    <w:rsid w:val="00FC7764"/>
    <w:rsid w:val="00FC798D"/>
    <w:rsid w:val="00FC7A70"/>
    <w:rsid w:val="00FC7EDE"/>
    <w:rsid w:val="00FC7EFD"/>
    <w:rsid w:val="00FD01BC"/>
    <w:rsid w:val="00FD05F2"/>
    <w:rsid w:val="00FD068C"/>
    <w:rsid w:val="00FD06FD"/>
    <w:rsid w:val="00FD0CB6"/>
    <w:rsid w:val="00FD11DE"/>
    <w:rsid w:val="00FD17CC"/>
    <w:rsid w:val="00FD18B7"/>
    <w:rsid w:val="00FD1953"/>
    <w:rsid w:val="00FD2C6D"/>
    <w:rsid w:val="00FD2DA0"/>
    <w:rsid w:val="00FD2FE0"/>
    <w:rsid w:val="00FD3214"/>
    <w:rsid w:val="00FD34C8"/>
    <w:rsid w:val="00FD3589"/>
    <w:rsid w:val="00FD3714"/>
    <w:rsid w:val="00FD37EE"/>
    <w:rsid w:val="00FD3A8E"/>
    <w:rsid w:val="00FD3B13"/>
    <w:rsid w:val="00FD3E4B"/>
    <w:rsid w:val="00FD3F09"/>
    <w:rsid w:val="00FD453C"/>
    <w:rsid w:val="00FD46FD"/>
    <w:rsid w:val="00FD4740"/>
    <w:rsid w:val="00FD4B1E"/>
    <w:rsid w:val="00FD4C69"/>
    <w:rsid w:val="00FD4DF4"/>
    <w:rsid w:val="00FD4E5F"/>
    <w:rsid w:val="00FD4FF1"/>
    <w:rsid w:val="00FD555E"/>
    <w:rsid w:val="00FD57AC"/>
    <w:rsid w:val="00FD589B"/>
    <w:rsid w:val="00FD58D4"/>
    <w:rsid w:val="00FD5927"/>
    <w:rsid w:val="00FD5C91"/>
    <w:rsid w:val="00FD6056"/>
    <w:rsid w:val="00FD679D"/>
    <w:rsid w:val="00FD6CE1"/>
    <w:rsid w:val="00FD6CE8"/>
    <w:rsid w:val="00FD6D04"/>
    <w:rsid w:val="00FD73FD"/>
    <w:rsid w:val="00FD75B7"/>
    <w:rsid w:val="00FD77F2"/>
    <w:rsid w:val="00FD7D94"/>
    <w:rsid w:val="00FE0C75"/>
    <w:rsid w:val="00FE0D8C"/>
    <w:rsid w:val="00FE10B4"/>
    <w:rsid w:val="00FE11CA"/>
    <w:rsid w:val="00FE1E3E"/>
    <w:rsid w:val="00FE1EE8"/>
    <w:rsid w:val="00FE2107"/>
    <w:rsid w:val="00FE231F"/>
    <w:rsid w:val="00FE247D"/>
    <w:rsid w:val="00FE2680"/>
    <w:rsid w:val="00FE298B"/>
    <w:rsid w:val="00FE2BBD"/>
    <w:rsid w:val="00FE2E00"/>
    <w:rsid w:val="00FE33CD"/>
    <w:rsid w:val="00FE3A40"/>
    <w:rsid w:val="00FE4017"/>
    <w:rsid w:val="00FE4DC4"/>
    <w:rsid w:val="00FE4DCD"/>
    <w:rsid w:val="00FE51CC"/>
    <w:rsid w:val="00FE52D8"/>
    <w:rsid w:val="00FE5947"/>
    <w:rsid w:val="00FE5BC3"/>
    <w:rsid w:val="00FE60A6"/>
    <w:rsid w:val="00FE61C5"/>
    <w:rsid w:val="00FE6370"/>
    <w:rsid w:val="00FE6395"/>
    <w:rsid w:val="00FE6552"/>
    <w:rsid w:val="00FE655F"/>
    <w:rsid w:val="00FE7399"/>
    <w:rsid w:val="00FE7561"/>
    <w:rsid w:val="00FE768D"/>
    <w:rsid w:val="00FE76C7"/>
    <w:rsid w:val="00FE7CF9"/>
    <w:rsid w:val="00FE7FA3"/>
    <w:rsid w:val="00FF036F"/>
    <w:rsid w:val="00FF0596"/>
    <w:rsid w:val="00FF064A"/>
    <w:rsid w:val="00FF0BE4"/>
    <w:rsid w:val="00FF0DC6"/>
    <w:rsid w:val="00FF0FB6"/>
    <w:rsid w:val="00FF1063"/>
    <w:rsid w:val="00FF185A"/>
    <w:rsid w:val="00FF19B9"/>
    <w:rsid w:val="00FF1B16"/>
    <w:rsid w:val="00FF1EA1"/>
    <w:rsid w:val="00FF22A4"/>
    <w:rsid w:val="00FF2B31"/>
    <w:rsid w:val="00FF2E5C"/>
    <w:rsid w:val="00FF2EAE"/>
    <w:rsid w:val="00FF30FB"/>
    <w:rsid w:val="00FF3268"/>
    <w:rsid w:val="00FF3295"/>
    <w:rsid w:val="00FF3E8B"/>
    <w:rsid w:val="00FF41AB"/>
    <w:rsid w:val="00FF44B5"/>
    <w:rsid w:val="00FF496F"/>
    <w:rsid w:val="00FF49DD"/>
    <w:rsid w:val="00FF4B17"/>
    <w:rsid w:val="00FF4CDB"/>
    <w:rsid w:val="00FF5E75"/>
    <w:rsid w:val="00FF605E"/>
    <w:rsid w:val="00FF6192"/>
    <w:rsid w:val="00FF63E6"/>
    <w:rsid w:val="00FF6AD5"/>
    <w:rsid w:val="00FF6C44"/>
    <w:rsid w:val="00FF71CC"/>
    <w:rsid w:val="00FF7BE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865F7"/>
  <w15:chartTrackingRefBased/>
  <w15:docId w15:val="{3D20424D-D2C3-4901-9C05-4CD23E4D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E74"/>
    <w:pPr>
      <w:bidi/>
      <w:spacing w:line="360" w:lineRule="auto"/>
      <w:jc w:val="both"/>
    </w:pPr>
    <w:rPr>
      <w:rFonts w:ascii="Times New Roman" w:eastAsia="Times New Roman" w:hAnsi="Times New Roman" w:cs="Narkisim"/>
      <w:sz w:val="24"/>
      <w:szCs w:val="24"/>
    </w:rPr>
  </w:style>
  <w:style w:type="paragraph" w:styleId="Heading1">
    <w:name w:val="heading 1"/>
    <w:basedOn w:val="Normal"/>
    <w:next w:val="Normal"/>
    <w:link w:val="Heading1Char"/>
    <w:qFormat/>
    <w:rsid w:val="00EE08C7"/>
    <w:pPr>
      <w:widowControl w:val="0"/>
      <w:spacing w:before="240"/>
      <w:outlineLvl w:val="0"/>
    </w:pPr>
    <w:rPr>
      <w:rFonts w:ascii="Arial" w:hAnsi="Arial" w:cs="David"/>
      <w:b/>
      <w:bCs/>
      <w:snapToGrid w:val="0"/>
      <w:sz w:val="32"/>
      <w:szCs w:val="28"/>
      <w:u w:val="single"/>
    </w:rPr>
  </w:style>
  <w:style w:type="paragraph" w:styleId="Heading3">
    <w:name w:val="heading 3"/>
    <w:basedOn w:val="BodyText"/>
    <w:next w:val="Heading5"/>
    <w:link w:val="Heading3Char"/>
    <w:qFormat/>
    <w:rsid w:val="00B37226"/>
    <w:pPr>
      <w:keepNext/>
      <w:tabs>
        <w:tab w:val="left" w:pos="357"/>
      </w:tabs>
      <w:spacing w:before="360"/>
      <w:outlineLvl w:val="2"/>
    </w:pPr>
    <w:rPr>
      <w:b/>
      <w:bCs/>
      <w:sz w:val="24"/>
      <w:u w:val="single"/>
    </w:rPr>
  </w:style>
  <w:style w:type="paragraph" w:styleId="Heading5">
    <w:name w:val="heading 5"/>
    <w:aliases w:val="Verdict"/>
    <w:basedOn w:val="BodyText"/>
    <w:next w:val="Normal"/>
    <w:link w:val="Heading5Char"/>
    <w:qFormat/>
    <w:rsid w:val="00B37226"/>
    <w:pPr>
      <w:keepNext/>
      <w:pBdr>
        <w:between w:val="single" w:sz="4" w:space="1" w:color="auto"/>
      </w:pBdr>
      <w:spacing w:before="200"/>
      <w:outlineLvl w:val="4"/>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E08C7"/>
    <w:rPr>
      <w:rFonts w:ascii="Arial" w:eastAsia="Times New Roman" w:hAnsi="Arial" w:cs="David"/>
      <w:b/>
      <w:bCs/>
      <w:snapToGrid w:val="0"/>
      <w:sz w:val="32"/>
      <w:szCs w:val="28"/>
      <w:u w:val="single"/>
    </w:rPr>
  </w:style>
  <w:style w:type="paragraph" w:styleId="ListParagraph">
    <w:name w:val="List Paragraph"/>
    <w:basedOn w:val="Normal"/>
    <w:link w:val="ListParagraphChar2"/>
    <w:uiPriority w:val="34"/>
    <w:qFormat/>
    <w:rsid w:val="00EE08C7"/>
    <w:pPr>
      <w:ind w:left="680"/>
    </w:pPr>
    <w:rPr>
      <w:rFonts w:cs="David"/>
      <w:szCs w:val="28"/>
    </w:rPr>
  </w:style>
  <w:style w:type="character" w:customStyle="1" w:styleId="ListParagraphChar2">
    <w:name w:val="List Paragraph Char2"/>
    <w:link w:val="ListParagraph"/>
    <w:uiPriority w:val="34"/>
    <w:rsid w:val="00EE08C7"/>
    <w:rPr>
      <w:rFonts w:ascii="Times New Roman" w:eastAsia="Times New Roman" w:hAnsi="Times New Roman" w:cs="David"/>
      <w:sz w:val="24"/>
      <w:szCs w:val="28"/>
    </w:rPr>
  </w:style>
  <w:style w:type="paragraph" w:styleId="Header">
    <w:name w:val="header"/>
    <w:basedOn w:val="Normal"/>
    <w:link w:val="HeaderChar"/>
    <w:unhideWhenUsed/>
    <w:rsid w:val="00EE08C7"/>
    <w:pPr>
      <w:tabs>
        <w:tab w:val="center" w:pos="4153"/>
        <w:tab w:val="right" w:pos="8306"/>
      </w:tabs>
      <w:spacing w:line="240" w:lineRule="auto"/>
    </w:pPr>
  </w:style>
  <w:style w:type="character" w:customStyle="1" w:styleId="HeaderChar">
    <w:name w:val="Header Char"/>
    <w:link w:val="Header"/>
    <w:uiPriority w:val="99"/>
    <w:rsid w:val="00EE08C7"/>
    <w:rPr>
      <w:rFonts w:ascii="Times New Roman" w:eastAsia="Times New Roman" w:hAnsi="Times New Roman" w:cs="Narkisim"/>
      <w:sz w:val="24"/>
      <w:szCs w:val="24"/>
    </w:rPr>
  </w:style>
  <w:style w:type="paragraph" w:styleId="Footer">
    <w:name w:val="footer"/>
    <w:basedOn w:val="Normal"/>
    <w:link w:val="FooterChar"/>
    <w:uiPriority w:val="99"/>
    <w:unhideWhenUsed/>
    <w:rsid w:val="00EE08C7"/>
    <w:pPr>
      <w:tabs>
        <w:tab w:val="center" w:pos="4153"/>
        <w:tab w:val="right" w:pos="8306"/>
      </w:tabs>
      <w:spacing w:line="240" w:lineRule="auto"/>
    </w:pPr>
  </w:style>
  <w:style w:type="character" w:customStyle="1" w:styleId="FooterChar">
    <w:name w:val="Footer Char"/>
    <w:link w:val="Footer"/>
    <w:uiPriority w:val="99"/>
    <w:rsid w:val="00EE08C7"/>
    <w:rPr>
      <w:rFonts w:ascii="Times New Roman" w:eastAsia="Times New Roman" w:hAnsi="Times New Roman" w:cs="Narkisim"/>
      <w:sz w:val="24"/>
      <w:szCs w:val="24"/>
    </w:rPr>
  </w:style>
  <w:style w:type="paragraph" w:customStyle="1" w:styleId="1">
    <w:name w:val="פיסקת רשימה1"/>
    <w:basedOn w:val="Normal"/>
    <w:uiPriority w:val="34"/>
    <w:qFormat/>
    <w:rsid w:val="002A0012"/>
    <w:pPr>
      <w:spacing w:line="240" w:lineRule="auto"/>
      <w:ind w:left="720"/>
      <w:contextualSpacing/>
      <w:jc w:val="left"/>
    </w:pPr>
    <w:rPr>
      <w:rFonts w:cs="Times New Roman"/>
    </w:rPr>
  </w:style>
  <w:style w:type="paragraph" w:customStyle="1" w:styleId="2">
    <w:name w:val="סגנון2"/>
    <w:basedOn w:val="1"/>
    <w:link w:val="20"/>
    <w:qFormat/>
    <w:rsid w:val="002A0012"/>
    <w:pPr>
      <w:numPr>
        <w:numId w:val="1"/>
      </w:numPr>
      <w:spacing w:line="360" w:lineRule="auto"/>
      <w:jc w:val="both"/>
    </w:pPr>
    <w:rPr>
      <w:rFonts w:cs="David"/>
      <w:sz w:val="28"/>
      <w:szCs w:val="28"/>
    </w:rPr>
  </w:style>
  <w:style w:type="character" w:customStyle="1" w:styleId="ListParagraphChar">
    <w:name w:val="List Paragraph Char"/>
    <w:link w:val="21"/>
    <w:uiPriority w:val="34"/>
    <w:locked/>
    <w:rsid w:val="00F527BB"/>
  </w:style>
  <w:style w:type="paragraph" w:customStyle="1" w:styleId="21">
    <w:name w:val="פיסקת רשימה2"/>
    <w:basedOn w:val="Normal"/>
    <w:link w:val="ListParagraphChar"/>
    <w:uiPriority w:val="34"/>
    <w:qFormat/>
    <w:rsid w:val="00F527BB"/>
    <w:pPr>
      <w:spacing w:after="160" w:line="256" w:lineRule="auto"/>
      <w:ind w:left="720"/>
      <w:contextualSpacing/>
      <w:jc w:val="left"/>
    </w:pPr>
    <w:rPr>
      <w:rFonts w:ascii="Calibri" w:eastAsia="Calibri" w:hAnsi="Calibri" w:cs="Arial"/>
      <w:sz w:val="22"/>
      <w:szCs w:val="22"/>
    </w:rPr>
  </w:style>
  <w:style w:type="character" w:customStyle="1" w:styleId="default">
    <w:name w:val="default"/>
    <w:rsid w:val="00467E85"/>
    <w:rPr>
      <w:rFonts w:ascii="Times New Roman" w:hAnsi="Times New Roman" w:cs="Times New Roman" w:hint="default"/>
      <w:sz w:val="20"/>
      <w:szCs w:val="26"/>
    </w:rPr>
  </w:style>
  <w:style w:type="character" w:styleId="CommentReference">
    <w:name w:val="annotation reference"/>
    <w:uiPriority w:val="99"/>
    <w:semiHidden/>
    <w:unhideWhenUsed/>
    <w:rsid w:val="002F2D74"/>
    <w:rPr>
      <w:sz w:val="16"/>
      <w:szCs w:val="16"/>
    </w:rPr>
  </w:style>
  <w:style w:type="paragraph" w:styleId="CommentText">
    <w:name w:val="annotation text"/>
    <w:basedOn w:val="Normal"/>
    <w:link w:val="CommentTextChar"/>
    <w:uiPriority w:val="99"/>
    <w:unhideWhenUsed/>
    <w:rsid w:val="002F2D74"/>
    <w:rPr>
      <w:sz w:val="20"/>
      <w:szCs w:val="20"/>
    </w:rPr>
  </w:style>
  <w:style w:type="character" w:customStyle="1" w:styleId="CommentTextChar">
    <w:name w:val="Comment Text Char"/>
    <w:link w:val="CommentText"/>
    <w:uiPriority w:val="99"/>
    <w:rsid w:val="002F2D74"/>
    <w:rPr>
      <w:rFonts w:ascii="Times New Roman" w:eastAsia="Times New Roman" w:hAnsi="Times New Roman" w:cs="Narkisim"/>
    </w:rPr>
  </w:style>
  <w:style w:type="paragraph" w:styleId="CommentSubject">
    <w:name w:val="annotation subject"/>
    <w:basedOn w:val="CommentText"/>
    <w:next w:val="CommentText"/>
    <w:link w:val="CommentSubjectChar"/>
    <w:uiPriority w:val="99"/>
    <w:semiHidden/>
    <w:unhideWhenUsed/>
    <w:rsid w:val="002F2D74"/>
    <w:rPr>
      <w:b/>
      <w:bCs/>
    </w:rPr>
  </w:style>
  <w:style w:type="character" w:customStyle="1" w:styleId="CommentSubjectChar">
    <w:name w:val="Comment Subject Char"/>
    <w:link w:val="CommentSubject"/>
    <w:uiPriority w:val="99"/>
    <w:semiHidden/>
    <w:rsid w:val="002F2D74"/>
    <w:rPr>
      <w:rFonts w:ascii="Times New Roman" w:eastAsia="Times New Roman" w:hAnsi="Times New Roman" w:cs="Narkisim"/>
      <w:b/>
      <w:bCs/>
    </w:rPr>
  </w:style>
  <w:style w:type="character" w:customStyle="1" w:styleId="Heading3Char">
    <w:name w:val="Heading 3 Char"/>
    <w:link w:val="Heading3"/>
    <w:rsid w:val="00B37226"/>
    <w:rPr>
      <w:rFonts w:ascii="Times New Roman" w:eastAsia="Times New Roman" w:hAnsi="Times New Roman" w:cs="Monotype Hadassah"/>
      <w:b/>
      <w:bCs/>
      <w:snapToGrid w:val="0"/>
      <w:sz w:val="24"/>
      <w:szCs w:val="16"/>
      <w:u w:val="single"/>
    </w:rPr>
  </w:style>
  <w:style w:type="character" w:customStyle="1" w:styleId="Heading5Char">
    <w:name w:val="Heading 5 Char"/>
    <w:aliases w:val="Verdict Char"/>
    <w:link w:val="Heading5"/>
    <w:rsid w:val="00B37226"/>
    <w:rPr>
      <w:rFonts w:ascii="Times New Roman" w:eastAsia="Times New Roman" w:hAnsi="Times New Roman" w:cs="Monotype Hadassah"/>
      <w:snapToGrid w:val="0"/>
      <w:sz w:val="16"/>
      <w:szCs w:val="16"/>
      <w:u w:val="single"/>
    </w:rPr>
  </w:style>
  <w:style w:type="character" w:styleId="Hyperlink">
    <w:name w:val="Hyperlink"/>
    <w:uiPriority w:val="99"/>
    <w:unhideWhenUsed/>
    <w:rsid w:val="00B37226"/>
    <w:rPr>
      <w:color w:val="0000FF"/>
      <w:u w:val="single"/>
    </w:rPr>
  </w:style>
  <w:style w:type="paragraph" w:styleId="DocumentMap">
    <w:name w:val="Document Map"/>
    <w:basedOn w:val="Normal"/>
    <w:link w:val="DocumentMapChar"/>
    <w:uiPriority w:val="99"/>
    <w:semiHidden/>
    <w:unhideWhenUsed/>
    <w:rsid w:val="00B37226"/>
    <w:pPr>
      <w:spacing w:after="200" w:line="276" w:lineRule="auto"/>
      <w:jc w:val="left"/>
    </w:pPr>
    <w:rPr>
      <w:rFonts w:ascii="Tahoma" w:eastAsia="Calibri" w:hAnsi="Tahoma" w:cs="Tahoma"/>
      <w:sz w:val="16"/>
      <w:szCs w:val="16"/>
    </w:rPr>
  </w:style>
  <w:style w:type="character" w:customStyle="1" w:styleId="DocumentMapChar">
    <w:name w:val="Document Map Char"/>
    <w:link w:val="DocumentMap"/>
    <w:uiPriority w:val="99"/>
    <w:semiHidden/>
    <w:rsid w:val="00B37226"/>
    <w:rPr>
      <w:rFonts w:ascii="Tahoma" w:hAnsi="Tahoma" w:cs="Tahoma"/>
      <w:sz w:val="16"/>
      <w:szCs w:val="16"/>
    </w:rPr>
  </w:style>
  <w:style w:type="paragraph" w:customStyle="1" w:styleId="10">
    <w:name w:val="סגנון1"/>
    <w:basedOn w:val="BlockText"/>
    <w:link w:val="11"/>
    <w:qFormat/>
    <w:rsid w:val="00B37226"/>
    <w:pPr>
      <w:spacing w:before="240" w:after="360" w:line="240" w:lineRule="auto"/>
      <w:ind w:left="1360" w:right="1276"/>
      <w:contextualSpacing/>
      <w:jc w:val="both"/>
    </w:pPr>
    <w:rPr>
      <w:rFonts w:ascii="Arial Black" w:eastAsia="Times New Roman" w:hAnsi="Arial Black"/>
    </w:rPr>
  </w:style>
  <w:style w:type="character" w:customStyle="1" w:styleId="11">
    <w:name w:val="סגנון1 תו"/>
    <w:link w:val="10"/>
    <w:rsid w:val="00B37226"/>
    <w:rPr>
      <w:rFonts w:ascii="Arial Black" w:eastAsia="Times New Roman" w:hAnsi="Arial Black" w:cs="David"/>
      <w:sz w:val="28"/>
      <w:szCs w:val="28"/>
    </w:rPr>
  </w:style>
  <w:style w:type="paragraph" w:styleId="BlockText">
    <w:name w:val="Block Text"/>
    <w:basedOn w:val="Normal"/>
    <w:link w:val="BlockTextChar"/>
    <w:unhideWhenUsed/>
    <w:rsid w:val="00B37226"/>
    <w:pPr>
      <w:spacing w:after="120" w:line="276" w:lineRule="auto"/>
      <w:ind w:left="1440" w:right="1440"/>
      <w:jc w:val="left"/>
    </w:pPr>
    <w:rPr>
      <w:rFonts w:ascii="Calibri" w:eastAsia="Calibri" w:hAnsi="Calibri" w:cs="David"/>
      <w:sz w:val="28"/>
      <w:szCs w:val="28"/>
    </w:rPr>
  </w:style>
  <w:style w:type="paragraph" w:styleId="Title">
    <w:name w:val="Title"/>
    <w:basedOn w:val="Normal"/>
    <w:link w:val="TitleChar"/>
    <w:qFormat/>
    <w:rsid w:val="00B37226"/>
    <w:pPr>
      <w:spacing w:line="240" w:lineRule="auto"/>
      <w:jc w:val="center"/>
    </w:pPr>
    <w:rPr>
      <w:rFonts w:cs="David"/>
      <w:b/>
      <w:bCs/>
      <w:szCs w:val="28"/>
      <w:u w:val="single"/>
    </w:rPr>
  </w:style>
  <w:style w:type="character" w:customStyle="1" w:styleId="a">
    <w:name w:val="כותרת טקסט תו"/>
    <w:rsid w:val="00B37226"/>
    <w:rPr>
      <w:rFonts w:ascii="Calibri Light" w:eastAsia="Times New Roman" w:hAnsi="Calibri Light" w:cs="Times New Roman"/>
      <w:b/>
      <w:bCs/>
      <w:kern w:val="28"/>
      <w:sz w:val="32"/>
      <w:szCs w:val="32"/>
    </w:rPr>
  </w:style>
  <w:style w:type="character" w:customStyle="1" w:styleId="TitleChar">
    <w:name w:val="Title Char"/>
    <w:link w:val="Title"/>
    <w:rsid w:val="00B37226"/>
    <w:rPr>
      <w:rFonts w:ascii="Times New Roman" w:eastAsia="Times New Roman" w:hAnsi="Times New Roman" w:cs="David"/>
      <w:b/>
      <w:bCs/>
      <w:sz w:val="24"/>
      <w:szCs w:val="28"/>
      <w:u w:val="single"/>
    </w:rPr>
  </w:style>
  <w:style w:type="character" w:customStyle="1" w:styleId="BlockTextChar">
    <w:name w:val="Block Text Char"/>
    <w:link w:val="BlockText"/>
    <w:rsid w:val="00B37226"/>
    <w:rPr>
      <w:rFonts w:cs="David"/>
      <w:sz w:val="28"/>
      <w:szCs w:val="28"/>
    </w:rPr>
  </w:style>
  <w:style w:type="character" w:customStyle="1" w:styleId="20">
    <w:name w:val="סגנון2 תו"/>
    <w:link w:val="2"/>
    <w:rsid w:val="00B37226"/>
    <w:rPr>
      <w:rFonts w:ascii="Times New Roman" w:eastAsia="Times New Roman" w:hAnsi="Times New Roman" w:cs="David"/>
      <w:sz w:val="28"/>
      <w:szCs w:val="28"/>
    </w:rPr>
  </w:style>
  <w:style w:type="paragraph" w:styleId="BalloonText">
    <w:name w:val="Balloon Text"/>
    <w:basedOn w:val="Normal"/>
    <w:link w:val="BalloonTextChar"/>
    <w:uiPriority w:val="99"/>
    <w:semiHidden/>
    <w:unhideWhenUsed/>
    <w:rsid w:val="00B37226"/>
    <w:pPr>
      <w:spacing w:line="240" w:lineRule="auto"/>
      <w:jc w:val="left"/>
    </w:pPr>
    <w:rPr>
      <w:rFonts w:ascii="Tahoma" w:eastAsia="Calibri" w:hAnsi="Tahoma" w:cs="Tahoma"/>
      <w:sz w:val="16"/>
      <w:szCs w:val="16"/>
    </w:rPr>
  </w:style>
  <w:style w:type="character" w:customStyle="1" w:styleId="BalloonTextChar">
    <w:name w:val="Balloon Text Char"/>
    <w:link w:val="BalloonText"/>
    <w:uiPriority w:val="99"/>
    <w:semiHidden/>
    <w:rsid w:val="00B37226"/>
    <w:rPr>
      <w:rFonts w:ascii="Tahoma" w:hAnsi="Tahoma" w:cs="Tahoma"/>
      <w:sz w:val="16"/>
      <w:szCs w:val="16"/>
    </w:rPr>
  </w:style>
  <w:style w:type="character" w:customStyle="1" w:styleId="Ruller40">
    <w:name w:val="Ruller4 תו"/>
    <w:link w:val="Ruller41"/>
    <w:locked/>
    <w:rsid w:val="00B37226"/>
    <w:rPr>
      <w:rFonts w:ascii="Arial TUR" w:hAnsi="Arial TUR" w:cs="FrankRuehl"/>
      <w:spacing w:val="10"/>
      <w:sz w:val="22"/>
      <w:szCs w:val="28"/>
    </w:rPr>
  </w:style>
  <w:style w:type="paragraph" w:customStyle="1" w:styleId="Ruller41">
    <w:name w:val="Ruller4"/>
    <w:basedOn w:val="Normal"/>
    <w:link w:val="Ruller40"/>
    <w:qFormat/>
    <w:rsid w:val="00B37226"/>
    <w:pPr>
      <w:tabs>
        <w:tab w:val="left" w:pos="800"/>
      </w:tabs>
      <w:overflowPunct w:val="0"/>
      <w:autoSpaceDE w:val="0"/>
      <w:autoSpaceDN w:val="0"/>
      <w:adjustRightInd w:val="0"/>
    </w:pPr>
    <w:rPr>
      <w:rFonts w:ascii="Arial TUR" w:eastAsia="Calibri" w:hAnsi="Arial TUR" w:cs="FrankRuehl"/>
      <w:spacing w:val="10"/>
      <w:sz w:val="22"/>
      <w:szCs w:val="28"/>
    </w:rPr>
  </w:style>
  <w:style w:type="paragraph" w:customStyle="1" w:styleId="Ruller5">
    <w:name w:val="Ruller5"/>
    <w:basedOn w:val="Normal"/>
    <w:link w:val="Ruller50"/>
    <w:rsid w:val="00B37226"/>
    <w:pPr>
      <w:overflowPunct w:val="0"/>
      <w:autoSpaceDE w:val="0"/>
      <w:autoSpaceDN w:val="0"/>
      <w:adjustRightInd w:val="0"/>
      <w:spacing w:line="240" w:lineRule="auto"/>
      <w:ind w:left="1642" w:right="1282"/>
    </w:pPr>
    <w:rPr>
      <w:rFonts w:ascii="Arial TUR" w:hAnsi="Arial TUR" w:cs="FrankRuehl"/>
      <w:spacing w:val="10"/>
      <w:sz w:val="22"/>
      <w:szCs w:val="28"/>
    </w:rPr>
  </w:style>
  <w:style w:type="paragraph" w:styleId="BodyText">
    <w:name w:val="Body Text"/>
    <w:basedOn w:val="Normal"/>
    <w:link w:val="BodyTextChar"/>
    <w:rsid w:val="00B37226"/>
    <w:pPr>
      <w:keepLines/>
      <w:widowControl w:val="0"/>
      <w:spacing w:line="260" w:lineRule="exact"/>
    </w:pPr>
    <w:rPr>
      <w:rFonts w:cs="Monotype Hadassah"/>
      <w:snapToGrid w:val="0"/>
      <w:sz w:val="16"/>
      <w:szCs w:val="16"/>
    </w:rPr>
  </w:style>
  <w:style w:type="character" w:customStyle="1" w:styleId="BodyTextChar">
    <w:name w:val="Body Text Char"/>
    <w:link w:val="BodyText"/>
    <w:rsid w:val="00B37226"/>
    <w:rPr>
      <w:rFonts w:ascii="Times New Roman" w:eastAsia="Times New Roman" w:hAnsi="Times New Roman" w:cs="Monotype Hadassah"/>
      <w:snapToGrid w:val="0"/>
      <w:sz w:val="16"/>
      <w:szCs w:val="16"/>
    </w:rPr>
  </w:style>
  <w:style w:type="paragraph" w:customStyle="1" w:styleId="a0">
    <w:name w:val="תמצית"/>
    <w:basedOn w:val="Normal"/>
    <w:next w:val="a1"/>
    <w:link w:val="a2"/>
    <w:rsid w:val="00B37226"/>
    <w:pPr>
      <w:keepNext/>
      <w:spacing w:line="240" w:lineRule="auto"/>
    </w:pPr>
    <w:rPr>
      <w:rFonts w:ascii="Trebuchet MS" w:hAnsi="Trebuchet MS" w:cs="Levenim MT"/>
      <w:sz w:val="20"/>
      <w:szCs w:val="18"/>
    </w:rPr>
  </w:style>
  <w:style w:type="paragraph" w:customStyle="1" w:styleId="a3">
    <w:name w:val="נושא"/>
    <w:basedOn w:val="Normal"/>
    <w:next w:val="a0"/>
    <w:link w:val="a4"/>
    <w:rsid w:val="00B37226"/>
    <w:pPr>
      <w:keepNext/>
      <w:spacing w:before="360" w:line="240" w:lineRule="auto"/>
      <w:ind w:left="284" w:hanging="284"/>
      <w:jc w:val="left"/>
      <w:outlineLvl w:val="0"/>
    </w:pPr>
    <w:rPr>
      <w:rFonts w:ascii="Georgia" w:hAnsi="Georgia" w:cs="Guttman Keren"/>
      <w:sz w:val="20"/>
      <w:szCs w:val="20"/>
    </w:rPr>
  </w:style>
  <w:style w:type="paragraph" w:customStyle="1" w:styleId="a1">
    <w:name w:val="הפניה"/>
    <w:basedOn w:val="a0"/>
    <w:link w:val="a5"/>
    <w:rsid w:val="00B37226"/>
    <w:pPr>
      <w:keepNext w:val="0"/>
      <w:spacing w:after="120"/>
      <w:ind w:left="284"/>
      <w:jc w:val="left"/>
    </w:pPr>
  </w:style>
  <w:style w:type="character" w:customStyle="1" w:styleId="a4">
    <w:name w:val="נושא תו"/>
    <w:link w:val="a3"/>
    <w:rsid w:val="00B37226"/>
    <w:rPr>
      <w:rFonts w:ascii="Georgia" w:eastAsia="Times New Roman" w:hAnsi="Georgia" w:cs="Guttman Keren"/>
    </w:rPr>
  </w:style>
  <w:style w:type="character" w:customStyle="1" w:styleId="a2">
    <w:name w:val="תמצית תו"/>
    <w:link w:val="a0"/>
    <w:rsid w:val="00B37226"/>
    <w:rPr>
      <w:rFonts w:ascii="Trebuchet MS" w:eastAsia="Times New Roman" w:hAnsi="Trebuchet MS" w:cs="Levenim MT"/>
      <w:szCs w:val="18"/>
    </w:rPr>
  </w:style>
  <w:style w:type="character" w:customStyle="1" w:styleId="a5">
    <w:name w:val="הפניה תו"/>
    <w:link w:val="a1"/>
    <w:rsid w:val="00B37226"/>
    <w:rPr>
      <w:rFonts w:ascii="Trebuchet MS" w:eastAsia="Times New Roman" w:hAnsi="Trebuchet MS" w:cs="Levenim MT"/>
      <w:szCs w:val="18"/>
    </w:rPr>
  </w:style>
  <w:style w:type="paragraph" w:customStyle="1" w:styleId="Ruller4">
    <w:name w:val="Ruller 4 ממוספר"/>
    <w:basedOn w:val="Ruller41"/>
    <w:next w:val="Ruller41"/>
    <w:link w:val="Ruller42"/>
    <w:qFormat/>
    <w:rsid w:val="00B37226"/>
    <w:pPr>
      <w:numPr>
        <w:numId w:val="2"/>
      </w:numPr>
      <w:textAlignment w:val="baseline"/>
    </w:pPr>
    <w:rPr>
      <w:rFonts w:ascii="Garamond" w:eastAsia="Times New Roman" w:hAnsi="Garamond"/>
      <w:sz w:val="24"/>
    </w:rPr>
  </w:style>
  <w:style w:type="character" w:customStyle="1" w:styleId="Ruller50">
    <w:name w:val="Ruller5 תו"/>
    <w:link w:val="Ruller5"/>
    <w:locked/>
    <w:rsid w:val="00B37226"/>
    <w:rPr>
      <w:rFonts w:ascii="Arial TUR" w:eastAsia="Times New Roman" w:hAnsi="Arial TUR" w:cs="FrankRuehl"/>
      <w:spacing w:val="10"/>
      <w:sz w:val="22"/>
      <w:szCs w:val="28"/>
    </w:rPr>
  </w:style>
  <w:style w:type="character" w:customStyle="1" w:styleId="Ruller42">
    <w:name w:val="Ruller 4 ממוספר תו"/>
    <w:link w:val="Ruller4"/>
    <w:locked/>
    <w:rsid w:val="00B37226"/>
    <w:rPr>
      <w:rFonts w:ascii="Garamond" w:eastAsia="Times New Roman" w:hAnsi="Garamond" w:cs="FrankRuehl"/>
      <w:spacing w:val="10"/>
      <w:sz w:val="24"/>
      <w:szCs w:val="28"/>
    </w:rPr>
  </w:style>
  <w:style w:type="paragraph" w:customStyle="1" w:styleId="msonormalcxspmiddle">
    <w:name w:val="msonormalcxspmiddle"/>
    <w:basedOn w:val="Normal"/>
    <w:rsid w:val="00B37226"/>
    <w:pPr>
      <w:bidi w:val="0"/>
      <w:spacing w:before="100" w:beforeAutospacing="1" w:after="100" w:afterAutospacing="1" w:line="240" w:lineRule="auto"/>
      <w:jc w:val="left"/>
    </w:pPr>
    <w:rPr>
      <w:rFonts w:cs="Times New Roman"/>
    </w:rPr>
  </w:style>
  <w:style w:type="paragraph" w:customStyle="1" w:styleId="P00">
    <w:name w:val="P00"/>
    <w:link w:val="P000"/>
    <w:rsid w:val="00B372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P000">
    <w:name w:val="P00 תו"/>
    <w:link w:val="P00"/>
    <w:rsid w:val="00B37226"/>
    <w:rPr>
      <w:rFonts w:ascii="Times New Roman" w:eastAsia="Times New Roman" w:hAnsi="Times New Roman" w:cs="Times New Roman"/>
      <w:noProof/>
      <w:szCs w:val="26"/>
      <w:lang w:eastAsia="he-IL"/>
    </w:rPr>
  </w:style>
  <w:style w:type="character" w:customStyle="1" w:styleId="12">
    <w:name w:val="כותרת עליונה תו1"/>
    <w:rsid w:val="00B37226"/>
    <w:rPr>
      <w:rFonts w:cs="David" w:hint="cs"/>
    </w:rPr>
  </w:style>
  <w:style w:type="paragraph" w:customStyle="1" w:styleId="ListParagraph1">
    <w:name w:val="List Paragraph1"/>
    <w:basedOn w:val="Normal"/>
    <w:rsid w:val="00B37226"/>
    <w:pPr>
      <w:bidi w:val="0"/>
      <w:spacing w:after="160" w:line="259" w:lineRule="auto"/>
      <w:ind w:left="720"/>
      <w:contextualSpacing/>
      <w:jc w:val="left"/>
    </w:pPr>
    <w:rPr>
      <w:rFonts w:ascii="David" w:hAnsi="David" w:cs="David"/>
      <w:sz w:val="28"/>
      <w:szCs w:val="28"/>
    </w:rPr>
  </w:style>
  <w:style w:type="paragraph" w:customStyle="1" w:styleId="a6">
    <w:name w:val="כללי"/>
    <w:basedOn w:val="Normal"/>
    <w:rsid w:val="00B37226"/>
    <w:pPr>
      <w:overflowPunct w:val="0"/>
      <w:autoSpaceDE w:val="0"/>
      <w:autoSpaceDN w:val="0"/>
      <w:adjustRightInd w:val="0"/>
      <w:spacing w:after="240" w:line="280" w:lineRule="exact"/>
      <w:ind w:firstLine="284"/>
      <w:textAlignment w:val="baseline"/>
    </w:pPr>
    <w:rPr>
      <w:rFonts w:cs="FrankRuehl"/>
      <w:sz w:val="20"/>
      <w:lang w:eastAsia="he-IL"/>
    </w:rPr>
  </w:style>
  <w:style w:type="paragraph" w:styleId="Revision">
    <w:name w:val="Revision"/>
    <w:hidden/>
    <w:uiPriority w:val="99"/>
    <w:semiHidden/>
    <w:rsid w:val="00B37226"/>
    <w:rPr>
      <w:rFonts w:cs="David"/>
      <w:sz w:val="28"/>
      <w:szCs w:val="28"/>
    </w:rPr>
  </w:style>
  <w:style w:type="paragraph" w:customStyle="1" w:styleId="Pskdinhead">
    <w:name w:val="Pskdin head"/>
    <w:basedOn w:val="Normal"/>
    <w:rsid w:val="00D631F8"/>
    <w:pPr>
      <w:overflowPunct w:val="0"/>
      <w:autoSpaceDE w:val="0"/>
      <w:autoSpaceDN w:val="0"/>
      <w:adjustRightInd w:val="0"/>
      <w:jc w:val="left"/>
      <w:textAlignment w:val="baseline"/>
    </w:pPr>
    <w:rPr>
      <w:rFonts w:cs="David"/>
      <w:b/>
      <w:bCs/>
      <w:sz w:val="20"/>
      <w:u w:val="single"/>
    </w:rPr>
  </w:style>
  <w:style w:type="character" w:styleId="UnresolvedMention">
    <w:name w:val="Unresolved Mention"/>
    <w:uiPriority w:val="99"/>
    <w:semiHidden/>
    <w:unhideWhenUsed/>
    <w:rsid w:val="00CD12F8"/>
    <w:rPr>
      <w:color w:val="605E5C"/>
      <w:shd w:val="clear" w:color="auto" w:fill="E1DFDD"/>
    </w:rPr>
  </w:style>
  <w:style w:type="paragraph" w:styleId="NormalWeb">
    <w:name w:val="Normal (Web)"/>
    <w:basedOn w:val="Normal"/>
    <w:uiPriority w:val="99"/>
    <w:semiHidden/>
    <w:unhideWhenUsed/>
    <w:rsid w:val="00266ED2"/>
    <w:rPr>
      <w:rFonts w:cs="Times New Roman"/>
    </w:rPr>
  </w:style>
  <w:style w:type="paragraph" w:customStyle="1" w:styleId="ruller43">
    <w:name w:val="ruller4"/>
    <w:basedOn w:val="Normal"/>
    <w:rsid w:val="00FC7EFD"/>
    <w:pPr>
      <w:overflowPunct w:val="0"/>
      <w:autoSpaceDE w:val="0"/>
      <w:autoSpaceDN w:val="0"/>
    </w:pPr>
    <w:rPr>
      <w:rFonts w:ascii="Arial TUR" w:hAnsi="Arial TUR" w:cs="Arial TUR"/>
      <w:spacing w:val="10"/>
      <w:sz w:val="22"/>
      <w:szCs w:val="22"/>
    </w:rPr>
  </w:style>
  <w:style w:type="paragraph" w:customStyle="1" w:styleId="ruller51">
    <w:name w:val="ruller5"/>
    <w:basedOn w:val="Normal"/>
    <w:rsid w:val="00FC7EFD"/>
    <w:pPr>
      <w:overflowPunct w:val="0"/>
      <w:autoSpaceDE w:val="0"/>
      <w:autoSpaceDN w:val="0"/>
      <w:spacing w:line="240" w:lineRule="auto"/>
      <w:ind w:left="1642" w:right="1282"/>
    </w:pPr>
    <w:rPr>
      <w:rFonts w:ascii="Arial TUR" w:hAnsi="Arial TUR" w:cs="Arial TUR"/>
      <w:spacing w:val="10"/>
      <w:sz w:val="22"/>
      <w:szCs w:val="22"/>
    </w:rPr>
  </w:style>
  <w:style w:type="character" w:customStyle="1" w:styleId="ListParagraphChar1">
    <w:name w:val="List Paragraph Char1"/>
    <w:link w:val="3"/>
    <w:uiPriority w:val="34"/>
    <w:locked/>
    <w:rsid w:val="005743F8"/>
    <w:rPr>
      <w:rFonts w:cs="David"/>
      <w:sz w:val="24"/>
      <w:szCs w:val="24"/>
    </w:rPr>
  </w:style>
  <w:style w:type="paragraph" w:customStyle="1" w:styleId="3">
    <w:name w:val="פיסקת רשימה3"/>
    <w:basedOn w:val="Normal"/>
    <w:link w:val="ListParagraphChar1"/>
    <w:uiPriority w:val="34"/>
    <w:qFormat/>
    <w:rsid w:val="005743F8"/>
    <w:pPr>
      <w:spacing w:line="240" w:lineRule="auto"/>
      <w:ind w:left="720"/>
      <w:contextualSpacing/>
    </w:pPr>
    <w:rPr>
      <w:rFonts w:ascii="Calibri" w:eastAsia="Calibri" w:hAnsi="Calibri" w:cs="David"/>
    </w:rPr>
  </w:style>
  <w:style w:type="character" w:styleId="FollowedHyperlink">
    <w:name w:val="FollowedHyperlink"/>
    <w:uiPriority w:val="99"/>
    <w:semiHidden/>
    <w:unhideWhenUsed/>
    <w:rsid w:val="00556F8B"/>
    <w:rPr>
      <w:color w:val="96607D"/>
      <w:u w:val="single"/>
    </w:rPr>
  </w:style>
  <w:style w:type="paragraph" w:customStyle="1" w:styleId="a7">
    <w:name w:val="????"/>
    <w:basedOn w:val="Normal"/>
    <w:rsid w:val="00DB1C53"/>
    <w:pPr>
      <w:overflowPunct w:val="0"/>
      <w:autoSpaceDE w:val="0"/>
      <w:autoSpaceDN w:val="0"/>
      <w:bidi w:val="0"/>
      <w:adjustRightInd w:val="0"/>
      <w:spacing w:after="180" w:line="270" w:lineRule="exact"/>
      <w:ind w:firstLine="284"/>
      <w:textAlignment w:val="baseline"/>
    </w:pPr>
    <w:rPr>
      <w:rFonts w:cs="Times New Roman"/>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eader" Target="head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fontTable" Target="fontTable.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23</Pages>
  <Words>7581</Words>
  <Characters>43218</Characters>
  <Application>Microsoft Office Word</Application>
  <DocSecurity>0</DocSecurity>
  <Lines>360</Lines>
  <Paragraphs>101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50698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נאיה שלום</cp:lastModifiedBy>
  <cp:revision>9</cp:revision>
  <cp:lastPrinted>2026-09-17T12:27:00Z</cp:lastPrinted>
  <dcterms:created xsi:type="dcterms:W3CDTF">2026-09-17T12:45:00Z</dcterms:created>
  <dcterms:modified xsi:type="dcterms:W3CDTF">2026-09-22T10:05:00Z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d9dad84,3ce6b11a,37b179f9</vt:lpwstr>
  </property>
  <property fmtid="{D5CDD505-2E9C-101B-9397-08002B2CF9AE}" pid="3" name="ClassificationContentMarkingHeaderFontProps">
    <vt:lpwstr>#000000,10,Aptos</vt:lpwstr>
  </property>
  <property fmtid="{D5CDD505-2E9C-101B-9397-08002B2CF9AE}" pid="4" name="ClassificationContentMarkingHeaderText">
    <vt:lpwstr>- בלמ"ס -</vt:lpwstr>
  </property>
  <property fmtid="{D5CDD505-2E9C-101B-9397-08002B2CF9AE}" pid="5" name="MSIP_Label_701b9bfc-c426-492e-a46c-1a922d5fe54b_Enabled">
    <vt:lpwstr>true</vt:lpwstr>
  </property>
  <property fmtid="{D5CDD505-2E9C-101B-9397-08002B2CF9AE}" pid="6" name="MSIP_Label_701b9bfc-c426-492e-a46c-1a922d5fe54b_SetDate">
    <vt:lpwstr>2025-12-06T11:44:46Z</vt:lpwstr>
  </property>
  <property fmtid="{D5CDD505-2E9C-101B-9397-08002B2CF9AE}" pid="7" name="MSIP_Label_701b9bfc-c426-492e-a46c-1a922d5fe54b_Method">
    <vt:lpwstr>Privileged</vt:lpwstr>
  </property>
  <property fmtid="{D5CDD505-2E9C-101B-9397-08002B2CF9AE}" pid="8" name="MSIP_Label_701b9bfc-c426-492e-a46c-1a922d5fe54b_Name">
    <vt:lpwstr>בלמ"ס</vt:lpwstr>
  </property>
  <property fmtid="{D5CDD505-2E9C-101B-9397-08002B2CF9AE}" pid="9" name="MSIP_Label_701b9bfc-c426-492e-a46c-1a922d5fe54b_SiteId">
    <vt:lpwstr>78820852-55fa-450b-908d-45c0d911e76b</vt:lpwstr>
  </property>
  <property fmtid="{D5CDD505-2E9C-101B-9397-08002B2CF9AE}" pid="10" name="MSIP_Label_701b9bfc-c426-492e-a46c-1a922d5fe54b_ActionId">
    <vt:lpwstr>b3c5cc79-2eb9-4352-8653-61cd672aeb0f</vt:lpwstr>
  </property>
  <property fmtid="{D5CDD505-2E9C-101B-9397-08002B2CF9AE}" pid="11" name="MSIP_Label_701b9bfc-c426-492e-a46c-1a922d5fe54b_ContentBits">
    <vt:lpwstr>1</vt:lpwstr>
  </property>
  <property fmtid="{D5CDD505-2E9C-101B-9397-08002B2CF9AE}" pid="12" name="MSIP_Label_701b9bfc-c426-492e-a46c-1a922d5fe54b_Tag">
    <vt:lpwstr>10, 0, 1, 1</vt:lpwstr>
  </property>
</Properties>
</file>