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C6FE" w14:textId="77777777" w:rsidR="00EA07D4" w:rsidRPr="008367CA" w:rsidRDefault="00EA07D4" w:rsidP="00EA07D4">
      <w:pPr>
        <w:jc w:val="center"/>
        <w:rPr>
          <w:rFonts w:ascii="David" w:hAnsi="David"/>
          <w:b/>
          <w:bCs/>
        </w:rPr>
      </w:pPr>
      <w:r w:rsidRPr="008367CA">
        <w:rPr>
          <w:rFonts w:ascii="David" w:hAnsi="David"/>
          <w:noProof/>
        </w:rPr>
        <w:drawing>
          <wp:inline distT="0" distB="0" distL="0" distR="0" wp14:anchorId="74BE209A" wp14:editId="3CF5B80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39A260D4" wp14:editId="25696EE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51323D59" w14:textId="77777777" w:rsidR="000D6675" w:rsidRDefault="000D6675" w:rsidP="00EA07D4">
      <w:pPr>
        <w:rPr>
          <w:rFonts w:ascii="David" w:hAnsi="David"/>
          <w:b/>
          <w:bCs/>
          <w:rtl/>
        </w:rPr>
      </w:pPr>
    </w:p>
    <w:p w14:paraId="7F14EF7D" w14:textId="2B149F5B" w:rsidR="00EA07D4" w:rsidRPr="008367CA" w:rsidRDefault="00EA07D4" w:rsidP="00EA07D4">
      <w:pPr>
        <w:rPr>
          <w:rFonts w:ascii="David" w:hAnsi="David"/>
          <w:b/>
          <w:bCs/>
          <w:rtl/>
        </w:rPr>
      </w:pPr>
      <w:r w:rsidRPr="008367CA">
        <w:rPr>
          <w:rFonts w:ascii="David" w:hAnsi="David"/>
          <w:b/>
          <w:bCs/>
          <w:rtl/>
        </w:rPr>
        <w:t>בבית הדין הצבאי המחוזי</w:t>
      </w:r>
    </w:p>
    <w:p w14:paraId="613479DB" w14:textId="77777777" w:rsidR="00EA07D4" w:rsidRPr="008367CA" w:rsidRDefault="00EA07D4" w:rsidP="00EA07D4">
      <w:pPr>
        <w:rPr>
          <w:rFonts w:ascii="David" w:hAnsi="David"/>
          <w:b/>
          <w:bCs/>
          <w:rtl/>
        </w:rPr>
      </w:pPr>
      <w:r w:rsidRPr="008367CA">
        <w:rPr>
          <w:rFonts w:ascii="David" w:hAnsi="David"/>
          <w:b/>
          <w:bCs/>
          <w:rtl/>
        </w:rPr>
        <w:t xml:space="preserve">במחוז שיפוטי </w:t>
      </w:r>
      <w:r>
        <w:rPr>
          <w:rFonts w:ascii="David" w:hAnsi="David" w:hint="cs"/>
          <w:b/>
          <w:bCs/>
          <w:rtl/>
        </w:rPr>
        <w:t>מרכז</w:t>
      </w:r>
    </w:p>
    <w:p w14:paraId="3533B2AE" w14:textId="1A68E71E" w:rsidR="00EA07D4" w:rsidRPr="008367CA" w:rsidRDefault="00EA07D4" w:rsidP="00EA07D4">
      <w:pPr>
        <w:rPr>
          <w:rFonts w:ascii="David" w:hAnsi="David"/>
          <w:b/>
          <w:bCs/>
          <w:rtl/>
        </w:rPr>
      </w:pPr>
      <w:r w:rsidRPr="008367CA">
        <w:rPr>
          <w:rFonts w:ascii="David" w:hAnsi="David"/>
          <w:b/>
          <w:bCs/>
          <w:rtl/>
        </w:rPr>
        <w:t xml:space="preserve">בפני </w:t>
      </w:r>
      <w:r>
        <w:rPr>
          <w:rFonts w:ascii="David" w:hAnsi="David" w:hint="cs"/>
          <w:b/>
          <w:bCs/>
          <w:rtl/>
        </w:rPr>
        <w:t>סגנית הנשיא</w:t>
      </w:r>
      <w:r w:rsidRPr="008367CA">
        <w:rPr>
          <w:rFonts w:ascii="David" w:hAnsi="David"/>
          <w:b/>
          <w:bCs/>
          <w:rtl/>
        </w:rPr>
        <w:t>:                          סא"</w:t>
      </w:r>
      <w:r>
        <w:rPr>
          <w:rFonts w:ascii="David" w:hAnsi="David" w:hint="cs"/>
          <w:b/>
          <w:bCs/>
          <w:rtl/>
        </w:rPr>
        <w:t>ל מיכל אמברם שחר</w:t>
      </w:r>
    </w:p>
    <w:p w14:paraId="1B5A9B2C" w14:textId="77777777" w:rsidR="00EA07D4" w:rsidRPr="008367CA" w:rsidRDefault="00EA07D4" w:rsidP="00EA07D4">
      <w:pPr>
        <w:pStyle w:val="BodyText"/>
        <w:jc w:val="both"/>
        <w:rPr>
          <w:rFonts w:ascii="David" w:hAnsi="David" w:cs="David"/>
          <w:sz w:val="24"/>
          <w:szCs w:val="24"/>
          <w:u w:val="single"/>
          <w:rtl/>
        </w:rPr>
      </w:pPr>
    </w:p>
    <w:p w14:paraId="7DFFB847" w14:textId="5EC64891" w:rsidR="00EA07D4" w:rsidRPr="008367CA" w:rsidRDefault="00EA07D4" w:rsidP="00EA07D4">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Pr="008367CA">
        <w:rPr>
          <w:rFonts w:ascii="David" w:hAnsi="David" w:cs="David"/>
          <w:sz w:val="24"/>
          <w:szCs w:val="24"/>
          <w:rtl/>
        </w:rPr>
        <w:t xml:space="preserve"> (ע"י ב"כ, </w:t>
      </w:r>
      <w:r w:rsidRPr="00EA07D4">
        <w:rPr>
          <w:rFonts w:ascii="David" w:hAnsi="David" w:cs="David"/>
          <w:sz w:val="24"/>
          <w:szCs w:val="24"/>
          <w:rtl/>
        </w:rPr>
        <w:t>סגן בר פרץ</w:t>
      </w:r>
      <w:r w:rsidRPr="008367CA">
        <w:rPr>
          <w:rFonts w:ascii="David" w:hAnsi="David" w:cs="David"/>
          <w:sz w:val="24"/>
          <w:szCs w:val="24"/>
          <w:rtl/>
        </w:rPr>
        <w:t>)</w:t>
      </w:r>
    </w:p>
    <w:p w14:paraId="564D7F11" w14:textId="77777777" w:rsidR="00EA07D4" w:rsidRPr="008367CA" w:rsidRDefault="00EA07D4" w:rsidP="00EA07D4">
      <w:pPr>
        <w:pStyle w:val="BodyText"/>
        <w:jc w:val="center"/>
        <w:rPr>
          <w:rFonts w:ascii="David" w:hAnsi="David" w:cs="David"/>
          <w:sz w:val="24"/>
          <w:szCs w:val="24"/>
          <w:rtl/>
        </w:rPr>
      </w:pPr>
      <w:r w:rsidRPr="008367CA">
        <w:rPr>
          <w:rFonts w:ascii="David" w:hAnsi="David" w:cs="David"/>
          <w:sz w:val="24"/>
          <w:szCs w:val="24"/>
          <w:rtl/>
        </w:rPr>
        <w:t>נגד</w:t>
      </w:r>
    </w:p>
    <w:p w14:paraId="76109201" w14:textId="1771115F" w:rsidR="00EA07D4" w:rsidRPr="008367CA" w:rsidRDefault="00EA07D4" w:rsidP="00EA07D4">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ם</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סמל נ' ב'</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(ע"י ב"כ,</w:t>
      </w:r>
      <w:r>
        <w:rPr>
          <w:rFonts w:ascii="David" w:hAnsi="David" w:cs="David" w:hint="cs"/>
          <w:sz w:val="24"/>
          <w:szCs w:val="24"/>
          <w:rtl/>
        </w:rPr>
        <w:t xml:space="preserve"> </w:t>
      </w:r>
      <w:r w:rsidRPr="00EA07D4">
        <w:rPr>
          <w:rFonts w:ascii="David" w:hAnsi="David" w:cs="David"/>
          <w:sz w:val="24"/>
          <w:szCs w:val="24"/>
          <w:rtl/>
        </w:rPr>
        <w:t>סרן דביר אופיר</w:t>
      </w:r>
      <w:r w:rsidRPr="008367CA">
        <w:rPr>
          <w:rFonts w:ascii="David" w:hAnsi="David" w:cs="David"/>
          <w:sz w:val="24"/>
          <w:szCs w:val="24"/>
          <w:rtl/>
        </w:rPr>
        <w:t>)</w:t>
      </w:r>
    </w:p>
    <w:p w14:paraId="4267416E" w14:textId="77777777" w:rsidR="00EA07D4" w:rsidRDefault="00EA07D4" w:rsidP="00E84360">
      <w:pPr>
        <w:pStyle w:val="BodyText"/>
        <w:jc w:val="both"/>
        <w:rPr>
          <w:rFonts w:ascii="David" w:hAnsi="David" w:cs="David"/>
          <w:sz w:val="24"/>
          <w:szCs w:val="24"/>
          <w:u w:val="single"/>
          <w:rtl/>
        </w:rPr>
      </w:pPr>
    </w:p>
    <w:p w14:paraId="51B4BEFD" w14:textId="77777777" w:rsidR="00EA07D4" w:rsidRDefault="00EA07D4" w:rsidP="001B7AF2">
      <w:pPr>
        <w:pStyle w:val="Title"/>
        <w:rPr>
          <w:rFonts w:ascii="David" w:hAnsi="David"/>
          <w:sz w:val="24"/>
          <w:szCs w:val="24"/>
          <w:rtl/>
        </w:rPr>
      </w:pPr>
    </w:p>
    <w:p w14:paraId="7A7FB8A6" w14:textId="2A852A4E" w:rsidR="008539CA" w:rsidRPr="00EA07D4" w:rsidRDefault="008539CA" w:rsidP="001B7AF2">
      <w:pPr>
        <w:pStyle w:val="Title"/>
        <w:rPr>
          <w:rFonts w:ascii="David" w:hAnsi="David"/>
          <w:sz w:val="24"/>
          <w:szCs w:val="24"/>
          <w:rtl/>
        </w:rPr>
      </w:pPr>
      <w:r w:rsidRPr="00EA07D4">
        <w:rPr>
          <w:rFonts w:ascii="David" w:hAnsi="David"/>
          <w:sz w:val="24"/>
          <w:szCs w:val="24"/>
          <w:rtl/>
        </w:rPr>
        <w:t>הכרעת - דין</w:t>
      </w:r>
    </w:p>
    <w:p w14:paraId="10DBB896" w14:textId="0E9C5C31" w:rsidR="008539CA" w:rsidRPr="00EA07D4" w:rsidRDefault="008539CA" w:rsidP="001B7AF2">
      <w:pPr>
        <w:pStyle w:val="BodyText"/>
        <w:jc w:val="both"/>
        <w:rPr>
          <w:rFonts w:ascii="David" w:hAnsi="David" w:cs="David"/>
          <w:b w:val="0"/>
          <w:bCs w:val="0"/>
          <w:sz w:val="24"/>
          <w:szCs w:val="24"/>
          <w:rtl/>
        </w:rPr>
      </w:pPr>
      <w:r w:rsidRPr="00EA07D4">
        <w:rPr>
          <w:rFonts w:ascii="David" w:hAnsi="David" w:cs="David"/>
          <w:b w:val="0"/>
          <w:bCs w:val="0"/>
          <w:sz w:val="24"/>
          <w:szCs w:val="24"/>
          <w:rtl/>
        </w:rPr>
        <w:t xml:space="preserve">על פי הודאתו מורשע הנאשם בעבירה של </w:t>
      </w:r>
      <w:r w:rsidR="00A967DE" w:rsidRPr="00EA07D4">
        <w:rPr>
          <w:rFonts w:ascii="David" w:hAnsi="David" w:cs="David"/>
          <w:b w:val="0"/>
          <w:bCs w:val="0"/>
          <w:sz w:val="24"/>
          <w:szCs w:val="24"/>
          <w:rtl/>
        </w:rPr>
        <w:t xml:space="preserve">החזקת </w:t>
      </w:r>
      <w:r w:rsidRPr="00EA07D4">
        <w:rPr>
          <w:rFonts w:ascii="David" w:hAnsi="David" w:cs="David"/>
          <w:b w:val="0"/>
          <w:bCs w:val="0"/>
          <w:sz w:val="24"/>
          <w:szCs w:val="24"/>
          <w:rtl/>
        </w:rPr>
        <w:t xml:space="preserve">סם מסוכן, לפי סעיף 7 (א) + (ג) סיפא לפקודת הסמים המסוכנים [נוסח חדש], התשל"ג </w:t>
      </w:r>
      <w:r w:rsidR="00A967DE" w:rsidRPr="00EA07D4">
        <w:rPr>
          <w:rFonts w:ascii="David" w:hAnsi="David" w:cs="David"/>
          <w:b w:val="0"/>
          <w:bCs w:val="0"/>
          <w:sz w:val="24"/>
          <w:szCs w:val="24"/>
          <w:rtl/>
        </w:rPr>
        <w:t>–</w:t>
      </w:r>
      <w:r w:rsidRPr="00EA07D4">
        <w:rPr>
          <w:rFonts w:ascii="David" w:hAnsi="David" w:cs="David"/>
          <w:b w:val="0"/>
          <w:bCs w:val="0"/>
          <w:sz w:val="24"/>
          <w:szCs w:val="24"/>
          <w:rtl/>
        </w:rPr>
        <w:t xml:space="preserve"> 1973</w:t>
      </w:r>
      <w:r w:rsidR="00A967DE" w:rsidRPr="00EA07D4">
        <w:rPr>
          <w:rFonts w:ascii="David" w:hAnsi="David" w:cs="David"/>
          <w:b w:val="0"/>
          <w:bCs w:val="0"/>
          <w:sz w:val="24"/>
          <w:szCs w:val="24"/>
          <w:rtl/>
        </w:rPr>
        <w:t xml:space="preserve"> ובעבירה של סירוב להיבדק לשם גילוי שימוש בסמים מסוכנים, לפי סעיפים 127א ו-250א לחוק השיפוט הצבאי, התשט"ו – 1955. כל זאת,</w:t>
      </w:r>
      <w:r w:rsidRPr="00EA07D4">
        <w:rPr>
          <w:rFonts w:ascii="David" w:hAnsi="David" w:cs="David"/>
          <w:b w:val="0"/>
          <w:bCs w:val="0"/>
          <w:sz w:val="24"/>
          <w:szCs w:val="24"/>
          <w:rtl/>
        </w:rPr>
        <w:t xml:space="preserve"> בהתאם לכתב האישום ולפרטים הנוספים. </w:t>
      </w:r>
    </w:p>
    <w:p w14:paraId="146FE530" w14:textId="77777777" w:rsidR="000D6675" w:rsidRDefault="000D6675" w:rsidP="000D6675">
      <w:pPr>
        <w:spacing w:line="360" w:lineRule="auto"/>
        <w:rPr>
          <w:rFonts w:ascii="David" w:hAnsi="David"/>
          <w:b/>
          <w:bCs/>
          <w:rtl/>
        </w:rPr>
      </w:pPr>
    </w:p>
    <w:p w14:paraId="584504C5" w14:textId="23B82AF8" w:rsidR="008539CA" w:rsidRDefault="00A967DE" w:rsidP="000D6675">
      <w:pPr>
        <w:spacing w:line="360" w:lineRule="auto"/>
        <w:rPr>
          <w:rFonts w:ascii="David" w:hAnsi="David"/>
          <w:b/>
          <w:bCs/>
          <w:rtl/>
        </w:rPr>
      </w:pPr>
      <w:r w:rsidRPr="00EA07D4">
        <w:rPr>
          <w:rFonts w:ascii="David" w:hAnsi="David"/>
          <w:b/>
          <w:bCs/>
          <w:rtl/>
        </w:rPr>
        <w:t>ניתנה היום, כ"ז באדר התשפ"ג, 20.03.2023, והודעה בפומבי ובמעמד הצדדים.</w:t>
      </w:r>
    </w:p>
    <w:p w14:paraId="6B553F56" w14:textId="77777777" w:rsidR="000D6675" w:rsidRPr="00EA07D4" w:rsidRDefault="000D6675" w:rsidP="000D6675">
      <w:pPr>
        <w:spacing w:line="360" w:lineRule="auto"/>
        <w:rPr>
          <w:rFonts w:ascii="David" w:hAnsi="David"/>
          <w:b/>
          <w:bCs/>
          <w:rtl/>
        </w:rPr>
      </w:pPr>
    </w:p>
    <w:p w14:paraId="6AD4CED5" w14:textId="77777777" w:rsidR="008539CA" w:rsidRPr="00EA07D4" w:rsidRDefault="008539CA" w:rsidP="001B7AF2">
      <w:pPr>
        <w:pStyle w:val="ListParagraph"/>
        <w:spacing w:line="360" w:lineRule="auto"/>
        <w:ind w:left="360"/>
        <w:jc w:val="center"/>
        <w:rPr>
          <w:rFonts w:ascii="David" w:hAnsi="David"/>
          <w:b/>
          <w:bCs/>
          <w:rtl/>
        </w:rPr>
      </w:pPr>
      <w:r w:rsidRPr="00EA07D4">
        <w:rPr>
          <w:rFonts w:ascii="David" w:hAnsi="David"/>
          <w:b/>
          <w:bCs/>
          <w:rtl/>
        </w:rPr>
        <w:t>___________</w:t>
      </w:r>
    </w:p>
    <w:p w14:paraId="010FB659" w14:textId="62E2212C" w:rsidR="008539CA" w:rsidRPr="00EA07D4" w:rsidRDefault="00EA07D4" w:rsidP="001B7AF2">
      <w:pPr>
        <w:pStyle w:val="BodyText"/>
        <w:ind w:left="360"/>
        <w:jc w:val="center"/>
        <w:rPr>
          <w:rFonts w:ascii="David" w:hAnsi="David" w:cs="David"/>
          <w:sz w:val="24"/>
          <w:szCs w:val="24"/>
          <w:rtl/>
        </w:rPr>
      </w:pPr>
      <w:r>
        <w:rPr>
          <w:rFonts w:ascii="David" w:hAnsi="David" w:cs="David" w:hint="cs"/>
          <w:sz w:val="24"/>
          <w:szCs w:val="24"/>
          <w:rtl/>
        </w:rPr>
        <w:t>סגנית הנשיא</w:t>
      </w:r>
    </w:p>
    <w:p w14:paraId="0A7690E0" w14:textId="77777777" w:rsidR="00EA07D4" w:rsidRDefault="00EA07D4" w:rsidP="00EA07D4">
      <w:pPr>
        <w:spacing w:line="360" w:lineRule="auto"/>
        <w:rPr>
          <w:rFonts w:ascii="David" w:hAnsi="David"/>
        </w:rPr>
      </w:pPr>
    </w:p>
    <w:p w14:paraId="07618D8B" w14:textId="77777777" w:rsidR="00EA07D4" w:rsidRDefault="00EA07D4" w:rsidP="00EA07D4">
      <w:pPr>
        <w:spacing w:line="360" w:lineRule="auto"/>
        <w:rPr>
          <w:rFonts w:ascii="David" w:hAnsi="David"/>
        </w:rPr>
      </w:pPr>
    </w:p>
    <w:p w14:paraId="7711CB7C" w14:textId="77777777" w:rsidR="00EA07D4" w:rsidRDefault="00EA07D4" w:rsidP="00EA07D4">
      <w:pPr>
        <w:spacing w:line="360" w:lineRule="auto"/>
        <w:rPr>
          <w:rFonts w:ascii="David" w:hAnsi="David"/>
        </w:rPr>
      </w:pPr>
    </w:p>
    <w:p w14:paraId="3A934C47" w14:textId="77777777" w:rsidR="00EA07D4" w:rsidRDefault="00EA07D4" w:rsidP="00EA07D4">
      <w:pPr>
        <w:spacing w:line="360" w:lineRule="auto"/>
        <w:rPr>
          <w:rFonts w:ascii="David" w:hAnsi="David"/>
        </w:rPr>
      </w:pPr>
    </w:p>
    <w:p w14:paraId="5CD67D54" w14:textId="77777777" w:rsidR="00EA07D4" w:rsidRDefault="00EA07D4" w:rsidP="00EA07D4">
      <w:pPr>
        <w:spacing w:line="360" w:lineRule="auto"/>
        <w:rPr>
          <w:rFonts w:ascii="David" w:hAnsi="David"/>
        </w:rPr>
      </w:pPr>
    </w:p>
    <w:p w14:paraId="3B758C0F" w14:textId="77777777" w:rsidR="00EA07D4" w:rsidRDefault="00EA07D4" w:rsidP="00EA07D4">
      <w:pPr>
        <w:spacing w:line="360" w:lineRule="auto"/>
        <w:rPr>
          <w:rFonts w:ascii="David" w:hAnsi="David"/>
        </w:rPr>
      </w:pPr>
    </w:p>
    <w:p w14:paraId="187DEEBB" w14:textId="77777777" w:rsidR="00EA07D4" w:rsidRDefault="00EA07D4" w:rsidP="00EA07D4">
      <w:pPr>
        <w:spacing w:line="360" w:lineRule="auto"/>
        <w:rPr>
          <w:rFonts w:ascii="David" w:hAnsi="David"/>
        </w:rPr>
      </w:pPr>
    </w:p>
    <w:p w14:paraId="4B974DEF" w14:textId="77777777" w:rsidR="00EA07D4" w:rsidRDefault="00EA07D4" w:rsidP="00EA07D4">
      <w:pPr>
        <w:spacing w:line="360" w:lineRule="auto"/>
        <w:rPr>
          <w:rFonts w:ascii="David" w:hAnsi="David"/>
        </w:rPr>
      </w:pPr>
    </w:p>
    <w:p w14:paraId="3774EE41" w14:textId="77777777" w:rsidR="00EA07D4" w:rsidRDefault="00EA07D4" w:rsidP="00EA07D4">
      <w:pPr>
        <w:spacing w:line="360" w:lineRule="auto"/>
        <w:rPr>
          <w:rFonts w:ascii="David" w:hAnsi="David"/>
        </w:rPr>
      </w:pPr>
    </w:p>
    <w:p w14:paraId="3E951D8D" w14:textId="77777777" w:rsidR="00EA07D4" w:rsidRDefault="00EA07D4" w:rsidP="00EA07D4">
      <w:pPr>
        <w:spacing w:line="360" w:lineRule="auto"/>
        <w:rPr>
          <w:rFonts w:ascii="David" w:hAnsi="David"/>
        </w:rPr>
      </w:pPr>
    </w:p>
    <w:p w14:paraId="5FF216CA" w14:textId="77777777" w:rsidR="00EA07D4" w:rsidRDefault="00EA07D4" w:rsidP="00EA07D4">
      <w:pPr>
        <w:spacing w:line="360" w:lineRule="auto"/>
        <w:rPr>
          <w:rFonts w:ascii="David" w:hAnsi="David"/>
        </w:rPr>
      </w:pPr>
    </w:p>
    <w:p w14:paraId="5E4B3018" w14:textId="77777777" w:rsidR="00EA07D4" w:rsidRDefault="00EA07D4" w:rsidP="00EA07D4">
      <w:pPr>
        <w:spacing w:line="360" w:lineRule="auto"/>
        <w:rPr>
          <w:rFonts w:ascii="David" w:hAnsi="David"/>
        </w:rPr>
      </w:pPr>
    </w:p>
    <w:p w14:paraId="40B36941" w14:textId="77777777" w:rsidR="00EA07D4" w:rsidRDefault="00EA07D4" w:rsidP="00EA07D4">
      <w:pPr>
        <w:spacing w:line="360" w:lineRule="auto"/>
        <w:rPr>
          <w:rFonts w:ascii="David" w:hAnsi="David"/>
        </w:rPr>
      </w:pPr>
    </w:p>
    <w:p w14:paraId="640B8C3A" w14:textId="77777777" w:rsidR="00EA07D4" w:rsidRDefault="00EA07D4" w:rsidP="00EA07D4">
      <w:pPr>
        <w:spacing w:line="360" w:lineRule="auto"/>
        <w:rPr>
          <w:rFonts w:ascii="David" w:hAnsi="David"/>
        </w:rPr>
      </w:pPr>
    </w:p>
    <w:p w14:paraId="2DA67667" w14:textId="77777777" w:rsidR="00EA07D4" w:rsidRDefault="00EA07D4" w:rsidP="00EA07D4">
      <w:pPr>
        <w:spacing w:line="360" w:lineRule="auto"/>
        <w:rPr>
          <w:rFonts w:ascii="David" w:hAnsi="David"/>
        </w:rPr>
      </w:pPr>
    </w:p>
    <w:p w14:paraId="715DA4E5" w14:textId="77777777" w:rsidR="00EA07D4" w:rsidRDefault="00EA07D4" w:rsidP="00EA07D4">
      <w:pPr>
        <w:spacing w:line="360" w:lineRule="auto"/>
        <w:rPr>
          <w:rFonts w:ascii="David" w:hAnsi="David"/>
        </w:rPr>
      </w:pPr>
    </w:p>
    <w:p w14:paraId="52D31646" w14:textId="09BEA21B" w:rsidR="00EA07D4" w:rsidRPr="00EA07D4" w:rsidRDefault="00EA07D4" w:rsidP="00EA07D4">
      <w:pPr>
        <w:spacing w:line="360" w:lineRule="auto"/>
        <w:rPr>
          <w:rFonts w:ascii="David" w:hAnsi="David"/>
        </w:rPr>
      </w:pPr>
      <w:r w:rsidRPr="00EA07D4">
        <w:rPr>
          <w:rFonts w:ascii="David" w:hAnsi="David"/>
        </w:rPr>
        <w:t xml:space="preserve"> </w:t>
      </w:r>
    </w:p>
    <w:p w14:paraId="4872C36B" w14:textId="181F90EB" w:rsidR="008539CA" w:rsidRPr="00EA07D4" w:rsidRDefault="008539CA" w:rsidP="000D6675">
      <w:pPr>
        <w:pStyle w:val="Title"/>
        <w:spacing w:after="120"/>
        <w:rPr>
          <w:rFonts w:ascii="David" w:hAnsi="David"/>
          <w:sz w:val="24"/>
          <w:szCs w:val="24"/>
          <w:rtl/>
        </w:rPr>
      </w:pPr>
      <w:r w:rsidRPr="00EA07D4">
        <w:rPr>
          <w:rFonts w:ascii="David" w:hAnsi="David"/>
          <w:sz w:val="24"/>
          <w:szCs w:val="24"/>
          <w:rtl/>
        </w:rPr>
        <w:lastRenderedPageBreak/>
        <w:t>גזר - דין</w:t>
      </w:r>
    </w:p>
    <w:p w14:paraId="6B282AFF" w14:textId="319AD8EF" w:rsidR="00A967DE" w:rsidRPr="00EA07D4" w:rsidRDefault="008539CA" w:rsidP="000D6675">
      <w:pPr>
        <w:spacing w:after="120" w:line="360" w:lineRule="auto"/>
        <w:rPr>
          <w:rFonts w:ascii="David" w:hAnsi="David"/>
          <w:rtl/>
        </w:rPr>
      </w:pPr>
      <w:r w:rsidRPr="00EA07D4">
        <w:rPr>
          <w:rFonts w:ascii="David" w:hAnsi="David"/>
          <w:rtl/>
        </w:rPr>
        <w:t xml:space="preserve">הנאשם הורשע על פי הודאתו בעבירה של </w:t>
      </w:r>
      <w:r w:rsidR="00A967DE" w:rsidRPr="00EA07D4">
        <w:rPr>
          <w:rFonts w:ascii="David" w:hAnsi="David"/>
          <w:rtl/>
        </w:rPr>
        <w:t>החזקת סם מסוכן, בגין החזקת סם מסוג קוקאין במשקל 0.252 גרם בחדר בית מלון בעיר אילת. עוד הורשע בסירוב למסור דגימת שתן בחקירת מצ"ח ביום 06.03.2023, אף לאחר ש</w:t>
      </w:r>
      <w:r w:rsidR="00887805" w:rsidRPr="00EA07D4">
        <w:rPr>
          <w:rFonts w:ascii="David" w:hAnsi="David"/>
          <w:rtl/>
        </w:rPr>
        <w:t>ה</w:t>
      </w:r>
      <w:r w:rsidR="00A967DE" w:rsidRPr="00EA07D4">
        <w:rPr>
          <w:rFonts w:ascii="David" w:hAnsi="David"/>
          <w:rtl/>
        </w:rPr>
        <w:t>וצ</w:t>
      </w:r>
      <w:r w:rsidR="00887805" w:rsidRPr="00EA07D4">
        <w:rPr>
          <w:rFonts w:ascii="David" w:hAnsi="David"/>
          <w:rtl/>
        </w:rPr>
        <w:t>א</w:t>
      </w:r>
      <w:r w:rsidR="00A967DE" w:rsidRPr="00EA07D4">
        <w:rPr>
          <w:rFonts w:ascii="David" w:hAnsi="David"/>
          <w:rtl/>
        </w:rPr>
        <w:t xml:space="preserve"> צו קש"ב שחייב אותו בכך. </w:t>
      </w:r>
    </w:p>
    <w:p w14:paraId="16250477" w14:textId="1C8109B7" w:rsidR="00887805" w:rsidRPr="00EA07D4" w:rsidRDefault="00A967DE" w:rsidP="000D6675">
      <w:pPr>
        <w:spacing w:after="120" w:line="360" w:lineRule="auto"/>
        <w:rPr>
          <w:rFonts w:ascii="David" w:hAnsi="David"/>
          <w:rtl/>
        </w:rPr>
      </w:pPr>
      <w:r w:rsidRPr="00EA07D4">
        <w:rPr>
          <w:rFonts w:ascii="David" w:hAnsi="David"/>
          <w:rtl/>
        </w:rPr>
        <w:t>חקירת הנאשם נפתחה בעקבות דיווח גורמי משטרת ישראל שלפיו התעורר חשד לשימוש והחזקת סמים על ידי הנאשם במהלך השירות הצבאי. במהלך חקירתו שוחח הנאשם, כעולה מן הפרטים הנוספים בתיק, עם שלושה אנשים שונים, חרף האיסור שחל עליו לעשות זאת</w:t>
      </w:r>
      <w:r w:rsidR="00887805" w:rsidRPr="00EA07D4">
        <w:rPr>
          <w:rFonts w:ascii="David" w:hAnsi="David"/>
          <w:rtl/>
        </w:rPr>
        <w:t xml:space="preserve"> והציג מצג כי משוחח עם סנגורו. בגין תיק חקירה זה שוהה הנאשם במעצר ממשי מיום 04.03.2023. </w:t>
      </w:r>
    </w:p>
    <w:p w14:paraId="484DC1A1" w14:textId="07A16567" w:rsidR="00887805" w:rsidRPr="00EA07D4" w:rsidRDefault="00887805" w:rsidP="000D6675">
      <w:pPr>
        <w:spacing w:after="120" w:line="360" w:lineRule="auto"/>
        <w:rPr>
          <w:rFonts w:ascii="David" w:hAnsi="David"/>
          <w:rtl/>
        </w:rPr>
      </w:pPr>
      <w:r w:rsidRPr="00EA07D4">
        <w:rPr>
          <w:rFonts w:ascii="David" w:hAnsi="David"/>
          <w:rtl/>
        </w:rPr>
        <w:t xml:space="preserve">הסדר הטיעון שהציגו הצדדים גילם איזון בין טיב העבירה וחומרתה לבין שורת שיקולים, ובכללם: ויתור ההגנה על טענות ראייתיות משמעותיות ביחס לזיקה שבין הנאשם לסם שנתפס וכן טענות משפטיות שנוגעות לאכיפה בררנית. ניתן משקל להודאת הנאשם בהזדמנות הראשונה ממש ולנסיבותיו האישיות והמשפחתיות. </w:t>
      </w:r>
    </w:p>
    <w:p w14:paraId="1C94FC90" w14:textId="55BBDB9C" w:rsidR="008539CA" w:rsidRPr="000D6675" w:rsidRDefault="00887805" w:rsidP="000D6675">
      <w:pPr>
        <w:spacing w:after="120" w:line="360" w:lineRule="auto"/>
        <w:rPr>
          <w:rFonts w:ascii="David" w:hAnsi="David"/>
          <w:rtl/>
        </w:rPr>
      </w:pPr>
      <w:r w:rsidRPr="00EA07D4">
        <w:rPr>
          <w:rFonts w:ascii="David" w:hAnsi="David"/>
          <w:rtl/>
        </w:rPr>
        <w:t>מ</w:t>
      </w:r>
      <w:r w:rsidR="000D6675">
        <w:rPr>
          <w:rFonts w:ascii="David" w:hAnsi="David" w:hint="cs"/>
          <w:rtl/>
        </w:rPr>
        <w:t>צ</w:t>
      </w:r>
      <w:r w:rsidRPr="00EA07D4">
        <w:rPr>
          <w:rFonts w:ascii="David" w:hAnsi="David"/>
          <w:rtl/>
        </w:rPr>
        <w:t>אתי לכבד את הסכמת הצדדים לעניין העונש</w:t>
      </w:r>
      <w:r w:rsidR="00561DCE" w:rsidRPr="00EA07D4">
        <w:rPr>
          <w:rFonts w:ascii="David" w:hAnsi="David"/>
          <w:rtl/>
        </w:rPr>
        <w:t>,</w:t>
      </w:r>
      <w:r w:rsidRPr="00EA07D4">
        <w:rPr>
          <w:rFonts w:ascii="David" w:hAnsi="David"/>
          <w:rtl/>
        </w:rPr>
        <w:t xml:space="preserve"> הצופה פני עתיד</w:t>
      </w:r>
      <w:r w:rsidR="00561DCE" w:rsidRPr="00EA07D4">
        <w:rPr>
          <w:rFonts w:ascii="David" w:hAnsi="David"/>
          <w:rtl/>
        </w:rPr>
        <w:t>,</w:t>
      </w:r>
      <w:r w:rsidRPr="00EA07D4">
        <w:rPr>
          <w:rFonts w:ascii="David" w:hAnsi="David"/>
          <w:rtl/>
        </w:rPr>
        <w:t xml:space="preserve"> ולאמץ את הסדר הטיעון שהוצג. </w:t>
      </w:r>
    </w:p>
    <w:p w14:paraId="0086824D" w14:textId="43417F2B" w:rsidR="000D6675" w:rsidRPr="00EA07D4" w:rsidRDefault="008539CA" w:rsidP="000D6675">
      <w:pPr>
        <w:spacing w:after="120" w:line="360" w:lineRule="auto"/>
        <w:rPr>
          <w:rFonts w:ascii="David" w:hAnsi="David"/>
          <w:rtl/>
        </w:rPr>
      </w:pPr>
      <w:r w:rsidRPr="00EA07D4">
        <w:rPr>
          <w:rFonts w:ascii="David" w:hAnsi="David"/>
          <w:rtl/>
        </w:rPr>
        <w:t>על הנאשם נגזרים, אפוא, העונשים הבאים:</w:t>
      </w:r>
    </w:p>
    <w:p w14:paraId="66B3DED3" w14:textId="40C1D5D7" w:rsidR="008539CA" w:rsidRPr="00EA07D4" w:rsidRDefault="00EA07D4" w:rsidP="000D6675">
      <w:pPr>
        <w:pStyle w:val="ListParagraph"/>
        <w:numPr>
          <w:ilvl w:val="0"/>
          <w:numId w:val="10"/>
        </w:numPr>
        <w:spacing w:after="120" w:line="360" w:lineRule="auto"/>
        <w:ind w:left="720"/>
        <w:rPr>
          <w:rFonts w:ascii="David" w:hAnsi="David"/>
          <w:b/>
          <w:bCs/>
          <w:rtl/>
        </w:rPr>
      </w:pPr>
      <w:r>
        <w:rPr>
          <w:rFonts w:ascii="David" w:hAnsi="David" w:hint="cs"/>
          <w:b/>
          <w:bCs/>
          <w:rtl/>
        </w:rPr>
        <w:t>חמישים (</w:t>
      </w:r>
      <w:r w:rsidR="00887805" w:rsidRPr="00EA07D4">
        <w:rPr>
          <w:rFonts w:ascii="David" w:hAnsi="David"/>
          <w:b/>
          <w:bCs/>
          <w:rtl/>
        </w:rPr>
        <w:t>50</w:t>
      </w:r>
      <w:r>
        <w:rPr>
          <w:rFonts w:ascii="David" w:hAnsi="David" w:hint="cs"/>
          <w:b/>
          <w:bCs/>
          <w:rtl/>
        </w:rPr>
        <w:t>)</w:t>
      </w:r>
      <w:r w:rsidR="008539CA" w:rsidRPr="00EA07D4">
        <w:rPr>
          <w:rFonts w:ascii="David" w:hAnsi="David"/>
          <w:b/>
          <w:bCs/>
          <w:rtl/>
        </w:rPr>
        <w:t xml:space="preserve"> ימי מאסר לריצוי בפועל, שיימנו החל ביום מעצרו.</w:t>
      </w:r>
    </w:p>
    <w:p w14:paraId="1D7836B3" w14:textId="18D1B971" w:rsidR="008539CA" w:rsidRPr="00EA07D4" w:rsidRDefault="008539CA" w:rsidP="000D6675">
      <w:pPr>
        <w:pStyle w:val="ListParagraph"/>
        <w:numPr>
          <w:ilvl w:val="0"/>
          <w:numId w:val="10"/>
        </w:numPr>
        <w:spacing w:after="120" w:line="360" w:lineRule="auto"/>
        <w:ind w:left="720"/>
        <w:rPr>
          <w:rFonts w:ascii="David" w:hAnsi="David"/>
          <w:b/>
          <w:bCs/>
        </w:rPr>
      </w:pPr>
      <w:r w:rsidRPr="00EA07D4">
        <w:rPr>
          <w:rFonts w:ascii="David" w:hAnsi="David"/>
          <w:b/>
          <w:bCs/>
          <w:rtl/>
        </w:rPr>
        <w:t xml:space="preserve">עונש מאסר מותנה בן </w:t>
      </w:r>
      <w:r w:rsidR="00EA07D4">
        <w:rPr>
          <w:rFonts w:ascii="David" w:hAnsi="David" w:hint="cs"/>
          <w:b/>
          <w:bCs/>
          <w:rtl/>
        </w:rPr>
        <w:t>שישים (</w:t>
      </w:r>
      <w:r w:rsidR="00887805" w:rsidRPr="00EA07D4">
        <w:rPr>
          <w:rFonts w:ascii="David" w:hAnsi="David"/>
          <w:b/>
          <w:bCs/>
          <w:rtl/>
        </w:rPr>
        <w:t>60</w:t>
      </w:r>
      <w:r w:rsidR="00EA07D4">
        <w:rPr>
          <w:rFonts w:ascii="David" w:hAnsi="David" w:hint="cs"/>
          <w:b/>
          <w:bCs/>
          <w:rtl/>
        </w:rPr>
        <w:t>)</w:t>
      </w:r>
      <w:r w:rsidRPr="00EA07D4">
        <w:rPr>
          <w:rFonts w:ascii="David" w:hAnsi="David"/>
          <w:b/>
          <w:bCs/>
          <w:rtl/>
        </w:rPr>
        <w:t xml:space="preserve"> ימים למשך </w:t>
      </w:r>
      <w:r w:rsidR="00887805" w:rsidRPr="00EA07D4">
        <w:rPr>
          <w:rFonts w:ascii="David" w:hAnsi="David"/>
          <w:b/>
          <w:bCs/>
          <w:rtl/>
        </w:rPr>
        <w:t>שלוש</w:t>
      </w:r>
      <w:r w:rsidR="00EA07D4">
        <w:rPr>
          <w:rFonts w:ascii="David" w:hAnsi="David" w:hint="cs"/>
          <w:b/>
          <w:bCs/>
          <w:rtl/>
        </w:rPr>
        <w:t xml:space="preserve"> (3)</w:t>
      </w:r>
      <w:r w:rsidR="00887805" w:rsidRPr="00EA07D4">
        <w:rPr>
          <w:rFonts w:ascii="David" w:hAnsi="David"/>
          <w:b/>
          <w:bCs/>
          <w:rtl/>
        </w:rPr>
        <w:t xml:space="preserve"> שנים,</w:t>
      </w:r>
      <w:r w:rsidRPr="00EA07D4">
        <w:rPr>
          <w:rFonts w:ascii="David" w:hAnsi="David"/>
          <w:b/>
          <w:bCs/>
          <w:rtl/>
        </w:rPr>
        <w:t xml:space="preserve"> שלא יעבור עבירה לפי פקודת הסמים המסוכנים [נוסח חדש], התשל"ג-1973. </w:t>
      </w:r>
    </w:p>
    <w:p w14:paraId="03F396CA" w14:textId="714BA3CF" w:rsidR="008539CA" w:rsidRPr="00EA07D4" w:rsidRDefault="008539CA" w:rsidP="000D6675">
      <w:pPr>
        <w:pStyle w:val="ListParagraph"/>
        <w:numPr>
          <w:ilvl w:val="0"/>
          <w:numId w:val="10"/>
        </w:numPr>
        <w:spacing w:after="120" w:line="360" w:lineRule="auto"/>
        <w:ind w:left="720"/>
        <w:rPr>
          <w:rFonts w:ascii="David" w:hAnsi="David"/>
          <w:b/>
          <w:bCs/>
        </w:rPr>
      </w:pPr>
      <w:r w:rsidRPr="00EA07D4">
        <w:rPr>
          <w:rFonts w:ascii="David" w:hAnsi="David"/>
          <w:b/>
          <w:bCs/>
          <w:rtl/>
        </w:rPr>
        <w:t xml:space="preserve">עונש מאסר מותנה בן </w:t>
      </w:r>
      <w:r w:rsidR="00EA07D4">
        <w:rPr>
          <w:rFonts w:ascii="David" w:hAnsi="David" w:hint="cs"/>
          <w:b/>
          <w:bCs/>
          <w:rtl/>
        </w:rPr>
        <w:t>שישים (</w:t>
      </w:r>
      <w:r w:rsidR="00887805" w:rsidRPr="00EA07D4">
        <w:rPr>
          <w:rFonts w:ascii="David" w:hAnsi="David"/>
          <w:b/>
          <w:bCs/>
          <w:rtl/>
        </w:rPr>
        <w:t>60</w:t>
      </w:r>
      <w:r w:rsidR="00EA07D4">
        <w:rPr>
          <w:rFonts w:ascii="David" w:hAnsi="David" w:hint="cs"/>
          <w:b/>
          <w:bCs/>
          <w:rtl/>
        </w:rPr>
        <w:t>)</w:t>
      </w:r>
      <w:r w:rsidRPr="00EA07D4">
        <w:rPr>
          <w:rFonts w:ascii="David" w:hAnsi="David"/>
          <w:b/>
          <w:bCs/>
          <w:rtl/>
        </w:rPr>
        <w:t xml:space="preserve"> ימים למשך </w:t>
      </w:r>
      <w:r w:rsidR="00887805" w:rsidRPr="00EA07D4">
        <w:rPr>
          <w:rFonts w:ascii="David" w:hAnsi="David"/>
          <w:b/>
          <w:bCs/>
          <w:rtl/>
        </w:rPr>
        <w:t>שנתיים</w:t>
      </w:r>
      <w:r w:rsidR="00EA07D4">
        <w:rPr>
          <w:rFonts w:ascii="David" w:hAnsi="David" w:hint="cs"/>
          <w:b/>
          <w:bCs/>
          <w:rtl/>
        </w:rPr>
        <w:t xml:space="preserve"> (2)</w:t>
      </w:r>
      <w:r w:rsidR="00887805" w:rsidRPr="00EA07D4">
        <w:rPr>
          <w:rFonts w:ascii="David" w:hAnsi="David"/>
          <w:b/>
          <w:bCs/>
          <w:rtl/>
        </w:rPr>
        <w:t>,</w:t>
      </w:r>
      <w:r w:rsidRPr="00EA07D4">
        <w:rPr>
          <w:rFonts w:ascii="David" w:hAnsi="David"/>
          <w:b/>
          <w:bCs/>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33DDD000" w14:textId="719BE73E" w:rsidR="008539CA" w:rsidRPr="00EA07D4" w:rsidRDefault="00887805" w:rsidP="000D6675">
      <w:pPr>
        <w:pStyle w:val="ListParagraph"/>
        <w:numPr>
          <w:ilvl w:val="0"/>
          <w:numId w:val="10"/>
        </w:numPr>
        <w:spacing w:after="120" w:line="360" w:lineRule="auto"/>
        <w:ind w:left="720"/>
        <w:rPr>
          <w:rFonts w:ascii="David" w:hAnsi="David"/>
          <w:b/>
          <w:bCs/>
        </w:rPr>
      </w:pPr>
      <w:r w:rsidRPr="00EA07D4">
        <w:rPr>
          <w:rFonts w:ascii="David" w:hAnsi="David"/>
          <w:b/>
          <w:bCs/>
          <w:rtl/>
        </w:rPr>
        <w:t>שלושה</w:t>
      </w:r>
      <w:r w:rsidR="00EA07D4">
        <w:rPr>
          <w:rFonts w:ascii="David" w:hAnsi="David" w:hint="cs"/>
          <w:b/>
          <w:bCs/>
          <w:rtl/>
        </w:rPr>
        <w:t xml:space="preserve"> (3)</w:t>
      </w:r>
      <w:r w:rsidRPr="00EA07D4">
        <w:rPr>
          <w:rFonts w:ascii="David" w:hAnsi="David"/>
          <w:b/>
          <w:bCs/>
          <w:rtl/>
        </w:rPr>
        <w:t xml:space="preserve"> חודשי</w:t>
      </w:r>
      <w:r w:rsidR="008539CA" w:rsidRPr="00EA07D4">
        <w:rPr>
          <w:rFonts w:ascii="David" w:hAnsi="David"/>
          <w:b/>
          <w:bCs/>
          <w:rtl/>
        </w:rPr>
        <w:t xml:space="preserve">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5F8168B7" w14:textId="77777777" w:rsidR="008539CA" w:rsidRPr="00EA07D4" w:rsidRDefault="008539CA" w:rsidP="000D6675">
      <w:pPr>
        <w:pStyle w:val="ListParagraph"/>
        <w:numPr>
          <w:ilvl w:val="0"/>
          <w:numId w:val="10"/>
        </w:numPr>
        <w:spacing w:after="120" w:line="360" w:lineRule="auto"/>
        <w:ind w:left="720"/>
        <w:rPr>
          <w:rFonts w:ascii="David" w:hAnsi="David"/>
          <w:b/>
          <w:bCs/>
        </w:rPr>
      </w:pPr>
      <w:r w:rsidRPr="00EA07D4">
        <w:rPr>
          <w:rFonts w:ascii="David" w:hAnsi="David"/>
          <w:b/>
          <w:bCs/>
          <w:rtl/>
        </w:rPr>
        <w:t>הורדה לדרגת טוראי.</w:t>
      </w:r>
    </w:p>
    <w:p w14:paraId="029B10B9" w14:textId="77777777" w:rsidR="008539CA" w:rsidRPr="00EA07D4" w:rsidRDefault="008539CA" w:rsidP="001B7AF2">
      <w:pPr>
        <w:rPr>
          <w:rFonts w:ascii="David" w:hAnsi="David"/>
          <w:rtl/>
        </w:rPr>
      </w:pPr>
    </w:p>
    <w:p w14:paraId="69E81328" w14:textId="77777777" w:rsidR="009A469B" w:rsidRPr="00EA07D4" w:rsidRDefault="00E84360" w:rsidP="009A469B">
      <w:pPr>
        <w:numPr>
          <w:ilvl w:val="0"/>
          <w:numId w:val="1"/>
        </w:numPr>
        <w:autoSpaceDE w:val="0"/>
        <w:autoSpaceDN w:val="0"/>
        <w:spacing w:line="360" w:lineRule="auto"/>
        <w:rPr>
          <w:rFonts w:ascii="David" w:hAnsi="David"/>
          <w:b/>
          <w:bCs/>
        </w:rPr>
      </w:pPr>
      <w:r w:rsidRPr="00EA07D4">
        <w:rPr>
          <w:rFonts w:ascii="David" w:hAnsi="David"/>
          <w:b/>
          <w:bCs/>
          <w:rtl/>
        </w:rPr>
        <w:t>זכות ערעור כחוק.</w:t>
      </w:r>
    </w:p>
    <w:p w14:paraId="4497C111" w14:textId="6DB3A261" w:rsidR="0098708A" w:rsidRPr="00EA07D4" w:rsidRDefault="0098708A" w:rsidP="0098708A">
      <w:pPr>
        <w:numPr>
          <w:ilvl w:val="0"/>
          <w:numId w:val="1"/>
        </w:numPr>
        <w:spacing w:line="360" w:lineRule="auto"/>
        <w:rPr>
          <w:rFonts w:ascii="David" w:hAnsi="David"/>
          <w:b/>
          <w:bCs/>
        </w:rPr>
      </w:pPr>
      <w:r w:rsidRPr="00EA07D4">
        <w:rPr>
          <w:rFonts w:ascii="David" w:hAnsi="David"/>
          <w:b/>
          <w:bCs/>
          <w:rtl/>
        </w:rPr>
        <w:t>נית</w:t>
      </w:r>
      <w:r w:rsidR="00EA07D4">
        <w:rPr>
          <w:rFonts w:ascii="David" w:hAnsi="David" w:hint="cs"/>
          <w:b/>
          <w:bCs/>
          <w:rtl/>
        </w:rPr>
        <w:t>ן</w:t>
      </w:r>
      <w:r w:rsidRPr="00EA07D4">
        <w:rPr>
          <w:rFonts w:ascii="David" w:hAnsi="David"/>
          <w:b/>
          <w:bCs/>
          <w:rtl/>
        </w:rPr>
        <w:t xml:space="preserve"> היום, כ"ז באדר התשפ"ג, 20.03.2023, והודע בפומבי ובמעמד הצדדים.</w:t>
      </w:r>
    </w:p>
    <w:p w14:paraId="66ACFD1D" w14:textId="77777777" w:rsidR="00E84360" w:rsidRPr="00EA07D4" w:rsidRDefault="00E84360" w:rsidP="00E84360">
      <w:pPr>
        <w:spacing w:line="360" w:lineRule="auto"/>
        <w:jc w:val="center"/>
        <w:rPr>
          <w:rFonts w:ascii="David" w:hAnsi="David"/>
          <w:b/>
          <w:bCs/>
          <w:rtl/>
        </w:rPr>
      </w:pPr>
      <w:r w:rsidRPr="00EA07D4">
        <w:rPr>
          <w:rFonts w:ascii="David" w:hAnsi="David"/>
          <w:b/>
          <w:bCs/>
          <w:rtl/>
        </w:rPr>
        <w:t>___________</w:t>
      </w:r>
    </w:p>
    <w:p w14:paraId="15773EE5" w14:textId="1C275880" w:rsidR="00E84360" w:rsidRPr="00EA07D4" w:rsidRDefault="00E95229" w:rsidP="00E84360">
      <w:pPr>
        <w:pStyle w:val="BodyText"/>
        <w:jc w:val="center"/>
        <w:rPr>
          <w:rFonts w:ascii="David" w:hAnsi="David" w:cs="David"/>
          <w:sz w:val="24"/>
          <w:szCs w:val="24"/>
          <w:rtl/>
        </w:rPr>
      </w:pPr>
      <w:r w:rsidRPr="00EA07D4">
        <w:rPr>
          <w:rFonts w:ascii="David" w:hAnsi="David" w:cs="David"/>
          <w:sz w:val="24"/>
          <w:szCs w:val="24"/>
          <w:rtl/>
        </w:rPr>
        <w:t>סגנית הנשיא</w:t>
      </w:r>
    </w:p>
    <w:p w14:paraId="22CA4411" w14:textId="77777777" w:rsidR="005743DC" w:rsidRDefault="005743DC" w:rsidP="005743DC">
      <w:pPr>
        <w:rPr>
          <w:rtl/>
        </w:rPr>
      </w:pPr>
    </w:p>
    <w:p w14:paraId="44A20A0E" w14:textId="77777777" w:rsidR="005743DC" w:rsidRPr="001D3537" w:rsidRDefault="005743DC" w:rsidP="005743DC">
      <w:pPr>
        <w:rPr>
          <w:b/>
          <w:bCs/>
        </w:rPr>
      </w:pPr>
      <w:r w:rsidRPr="001D3537">
        <w:rPr>
          <w:rFonts w:hint="cs"/>
          <w:b/>
          <w:bCs/>
          <w:rtl/>
        </w:rPr>
        <w:t>נערך על ידי</w:t>
      </w:r>
      <w:r>
        <w:rPr>
          <w:rFonts w:hint="cs"/>
          <w:b/>
          <w:bCs/>
          <w:rtl/>
        </w:rPr>
        <w:t>: א.ג</w:t>
      </w:r>
    </w:p>
    <w:p w14:paraId="176898AD" w14:textId="333B8AFC" w:rsidR="005743DC" w:rsidRPr="001D3537" w:rsidRDefault="005743DC" w:rsidP="005743DC">
      <w:pPr>
        <w:rPr>
          <w:b/>
          <w:bCs/>
          <w:rtl/>
        </w:rPr>
      </w:pPr>
      <w:r w:rsidRPr="001D3537">
        <w:rPr>
          <w:rFonts w:hint="cs"/>
          <w:b/>
          <w:bCs/>
          <w:rtl/>
        </w:rPr>
        <w:t>בתאריך</w:t>
      </w:r>
      <w:r>
        <w:rPr>
          <w:rFonts w:hint="cs"/>
          <w:b/>
          <w:bCs/>
          <w:rtl/>
        </w:rPr>
        <w:t>: 29.03.2023</w:t>
      </w:r>
    </w:p>
    <w:p w14:paraId="7BEC9764" w14:textId="36C4960D" w:rsidR="00191751" w:rsidRPr="005743DC" w:rsidRDefault="005743DC" w:rsidP="005743DC">
      <w:pPr>
        <w:rPr>
          <w:b/>
          <w:bCs/>
          <w:rtl/>
        </w:rPr>
      </w:pPr>
      <w:r w:rsidRPr="001D3537">
        <w:rPr>
          <w:rFonts w:hint="cs"/>
          <w:b/>
          <w:bCs/>
          <w:rtl/>
        </w:rPr>
        <w:t>חתימת המגיה:</w:t>
      </w:r>
      <w:r w:rsidR="000D6675">
        <w:rPr>
          <w:rFonts w:hint="cs"/>
          <w:b/>
          <w:bCs/>
          <w:rtl/>
        </w:rPr>
        <w:t xml:space="preserve"> סגן שיר בן-ארמ</w:t>
      </w:r>
      <w:r w:rsidR="0051244F">
        <w:rPr>
          <w:rFonts w:hint="cs"/>
          <w:b/>
          <w:bCs/>
          <w:rtl/>
        </w:rPr>
        <w:t>ו</w:t>
      </w:r>
      <w:r w:rsidR="000D6675">
        <w:rPr>
          <w:rFonts w:hint="cs"/>
          <w:b/>
          <w:bCs/>
          <w:rtl/>
        </w:rPr>
        <w:t>ן</w:t>
      </w:r>
    </w:p>
    <w:sectPr w:rsidR="00191751" w:rsidRPr="005743DC" w:rsidSect="00EA07D4">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FED5" w14:textId="77777777" w:rsidR="007B1E14" w:rsidRDefault="007B1E14" w:rsidP="00200FD9">
      <w:r>
        <w:separator/>
      </w:r>
    </w:p>
  </w:endnote>
  <w:endnote w:type="continuationSeparator" w:id="0">
    <w:p w14:paraId="24505C47" w14:textId="77777777" w:rsidR="007B1E14" w:rsidRDefault="007B1E14"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273548"/>
      <w:docPartObj>
        <w:docPartGallery w:val="Page Numbers (Bottom of Page)"/>
        <w:docPartUnique/>
      </w:docPartObj>
    </w:sdtPr>
    <w:sdtEndPr>
      <w:rPr>
        <w:noProof/>
      </w:rPr>
    </w:sdtEndPr>
    <w:sdtContent>
      <w:p w14:paraId="1B88FF12" w14:textId="3C8B70E7" w:rsidR="002B4E5D" w:rsidRDefault="002B4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6624" w14:textId="77777777" w:rsidR="002B4E5D" w:rsidRDefault="002B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1978" w14:textId="77777777" w:rsidR="007B1E14" w:rsidRDefault="007B1E14" w:rsidP="00200FD9">
      <w:r>
        <w:separator/>
      </w:r>
    </w:p>
  </w:footnote>
  <w:footnote w:type="continuationSeparator" w:id="0">
    <w:p w14:paraId="39CEE5E7" w14:textId="77777777" w:rsidR="007B1E14" w:rsidRDefault="007B1E14"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72D3" w14:textId="29A15175" w:rsidR="00EA07D4" w:rsidRDefault="00EA07D4" w:rsidP="00EA07D4">
    <w:pPr>
      <w:pStyle w:val="Header"/>
      <w:jc w:val="center"/>
      <w:rPr>
        <w:rtl/>
      </w:rPr>
    </w:pPr>
    <w:r>
      <w:rPr>
        <w:rFonts w:hint="cs"/>
        <w:rtl/>
      </w:rPr>
      <w:t>-בלמ"ס-</w:t>
    </w:r>
  </w:p>
  <w:p w14:paraId="4DCAD1A1" w14:textId="420D1758" w:rsidR="000C1C1B" w:rsidRDefault="00E95229" w:rsidP="00EA07D4">
    <w:pPr>
      <w:pStyle w:val="Header"/>
      <w:jc w:val="right"/>
      <w:rPr>
        <w:rtl/>
      </w:rPr>
    </w:pPr>
    <w:r>
      <w:rPr>
        <w:rFonts w:hint="cs"/>
        <w:rtl/>
      </w:rPr>
      <w:t>מרכז (מחוזי) 76/23</w:t>
    </w:r>
  </w:p>
  <w:p w14:paraId="00A2A554" w14:textId="3A20135E" w:rsidR="00200FD9" w:rsidRDefault="00EA07D4" w:rsidP="00EA07D4">
    <w:pPr>
      <w:pStyle w:val="Header"/>
      <w:jc w:val="right"/>
    </w:pPr>
    <w:r>
      <w:rPr>
        <w:rFonts w:hint="cs"/>
        <w:rtl/>
      </w:rPr>
      <w:t xml:space="preserve">תובע הצבאי נ' </w:t>
    </w:r>
    <w:r>
      <w:rPr>
        <w:rFonts w:hint="cs"/>
      </w:rPr>
      <w:t>XXX</w:t>
    </w:r>
    <w:r w:rsidR="00E95229">
      <w:rPr>
        <w:rFonts w:hint="cs"/>
        <w:rtl/>
      </w:rPr>
      <w:t xml:space="preserve"> סמל נ</w:t>
    </w:r>
    <w:r>
      <w:rPr>
        <w:rFonts w:hint="cs"/>
        <w:rtl/>
      </w:rPr>
      <w:t xml:space="preserve">' </w:t>
    </w:r>
    <w:r w:rsidR="00E95229">
      <w:rPr>
        <w:rFonts w:hint="cs"/>
        <w:rtl/>
      </w:rPr>
      <w:t>ב</w:t>
    </w:r>
    <w:r>
      <w:rPr>
        <w:rFonts w:hint="cs"/>
        <w:rtl/>
      </w:rPr>
      <w:t>'</w:t>
    </w:r>
    <w:r w:rsidR="00E95229">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2611AF2"/>
    <w:multiLevelType w:val="hybridMultilevel"/>
    <w:tmpl w:val="D98E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1"/>
  </w:num>
  <w:num w:numId="4">
    <w:abstractNumId w:val="2"/>
  </w:num>
  <w:num w:numId="5">
    <w:abstractNumId w:val="1"/>
  </w:num>
  <w:num w:numId="6">
    <w:abstractNumId w:val="3"/>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61CB6"/>
    <w:rsid w:val="000B75E0"/>
    <w:rsid w:val="000C1C1B"/>
    <w:rsid w:val="000D36D1"/>
    <w:rsid w:val="000D6675"/>
    <w:rsid w:val="00125B53"/>
    <w:rsid w:val="00151440"/>
    <w:rsid w:val="00191751"/>
    <w:rsid w:val="001E1609"/>
    <w:rsid w:val="00200FD9"/>
    <w:rsid w:val="002B4E5D"/>
    <w:rsid w:val="00327D21"/>
    <w:rsid w:val="00416DDD"/>
    <w:rsid w:val="0051244F"/>
    <w:rsid w:val="00561DCE"/>
    <w:rsid w:val="005743DC"/>
    <w:rsid w:val="005B11B3"/>
    <w:rsid w:val="0067470C"/>
    <w:rsid w:val="006806E0"/>
    <w:rsid w:val="006822DB"/>
    <w:rsid w:val="006A02DB"/>
    <w:rsid w:val="006A278B"/>
    <w:rsid w:val="006D731A"/>
    <w:rsid w:val="006D7BCC"/>
    <w:rsid w:val="00710CA3"/>
    <w:rsid w:val="007B1E14"/>
    <w:rsid w:val="007F64DF"/>
    <w:rsid w:val="00806AAB"/>
    <w:rsid w:val="00812420"/>
    <w:rsid w:val="008539CA"/>
    <w:rsid w:val="00887805"/>
    <w:rsid w:val="008F5C8A"/>
    <w:rsid w:val="00916819"/>
    <w:rsid w:val="00922F0A"/>
    <w:rsid w:val="00945C7B"/>
    <w:rsid w:val="0098708A"/>
    <w:rsid w:val="009A469B"/>
    <w:rsid w:val="009E4087"/>
    <w:rsid w:val="00A25E0D"/>
    <w:rsid w:val="00A61AC5"/>
    <w:rsid w:val="00A967DE"/>
    <w:rsid w:val="00AA5534"/>
    <w:rsid w:val="00AE4868"/>
    <w:rsid w:val="00B66E16"/>
    <w:rsid w:val="00B71FFB"/>
    <w:rsid w:val="00B93505"/>
    <w:rsid w:val="00BC4B88"/>
    <w:rsid w:val="00C53D7D"/>
    <w:rsid w:val="00CC1CFA"/>
    <w:rsid w:val="00CC3FC6"/>
    <w:rsid w:val="00CE2A67"/>
    <w:rsid w:val="00D13CF4"/>
    <w:rsid w:val="00DB0E35"/>
    <w:rsid w:val="00DC2546"/>
    <w:rsid w:val="00E62947"/>
    <w:rsid w:val="00E84360"/>
    <w:rsid w:val="00E95229"/>
    <w:rsid w:val="00EA07D4"/>
    <w:rsid w:val="00EB2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566E"/>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DD"/>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FD9"/>
    <w:pPr>
      <w:spacing w:line="360" w:lineRule="auto"/>
      <w:jc w:val="center"/>
    </w:pPr>
    <w:rPr>
      <w:b/>
      <w:bCs/>
      <w:sz w:val="20"/>
      <w:szCs w:val="30"/>
      <w:u w:val="single"/>
    </w:rPr>
  </w:style>
  <w:style w:type="character" w:customStyle="1" w:styleId="TitleChar">
    <w:name w:val="Title Char"/>
    <w:basedOn w:val="DefaultParagraphFont"/>
    <w:link w:val="Title"/>
    <w:rsid w:val="00200FD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00F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0FD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200FD9"/>
    <w:pPr>
      <w:tabs>
        <w:tab w:val="center" w:pos="4153"/>
        <w:tab w:val="right" w:pos="8306"/>
      </w:tabs>
    </w:pPr>
  </w:style>
  <w:style w:type="character" w:customStyle="1" w:styleId="HeaderChar">
    <w:name w:val="Header Char"/>
    <w:basedOn w:val="DefaultParagraphFont"/>
    <w:link w:val="Header"/>
    <w:uiPriority w:val="99"/>
    <w:rsid w:val="00200FD9"/>
    <w:rPr>
      <w:rFonts w:ascii="Times New Roman" w:eastAsia="Times New Roman" w:hAnsi="Times New Roman" w:cs="David"/>
      <w:sz w:val="24"/>
      <w:szCs w:val="24"/>
    </w:rPr>
  </w:style>
  <w:style w:type="paragraph" w:styleId="Footer">
    <w:name w:val="footer"/>
    <w:basedOn w:val="Normal"/>
    <w:link w:val="FooterChar"/>
    <w:uiPriority w:val="99"/>
    <w:unhideWhenUsed/>
    <w:rsid w:val="00200FD9"/>
    <w:pPr>
      <w:tabs>
        <w:tab w:val="center" w:pos="4153"/>
        <w:tab w:val="right" w:pos="8306"/>
      </w:tabs>
    </w:pPr>
  </w:style>
  <w:style w:type="character" w:customStyle="1" w:styleId="FooterChar">
    <w:name w:val="Footer Char"/>
    <w:basedOn w:val="DefaultParagraphFont"/>
    <w:link w:val="Footer"/>
    <w:uiPriority w:val="99"/>
    <w:rsid w:val="00200FD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B4E5D"/>
  </w:style>
  <w:style w:type="paragraph" w:styleId="ListParagraph">
    <w:name w:val="List Paragraph"/>
    <w:basedOn w:val="Normal"/>
    <w:link w:val="ListParagraphChar"/>
    <w:uiPriority w:val="34"/>
    <w:qFormat/>
    <w:rsid w:val="007F64DF"/>
    <w:pPr>
      <w:ind w:left="720"/>
      <w:contextualSpacing/>
    </w:pPr>
  </w:style>
  <w:style w:type="character" w:customStyle="1" w:styleId="ListParagraphChar">
    <w:name w:val="List Paragraph Char"/>
    <w:link w:val="ListParagraph"/>
    <w:uiPriority w:val="34"/>
    <w:locked/>
    <w:rsid w:val="00151440"/>
    <w:rPr>
      <w:rFonts w:ascii="Times New Roman" w:eastAsia="Times New Roman" w:hAnsi="Times New Roman" w:cs="David"/>
      <w:sz w:val="24"/>
      <w:szCs w:val="24"/>
    </w:rPr>
  </w:style>
  <w:style w:type="character" w:styleId="Hyperlink">
    <w:name w:val="Hyperlink"/>
    <w:basedOn w:val="DefaultParagraphFont"/>
    <w:uiPriority w:val="99"/>
    <w:unhideWhenUsed/>
    <w:rsid w:val="00AA5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2279">
      <w:bodyDiv w:val="1"/>
      <w:marLeft w:val="0"/>
      <w:marRight w:val="0"/>
      <w:marTop w:val="0"/>
      <w:marBottom w:val="0"/>
      <w:divBdr>
        <w:top w:val="none" w:sz="0" w:space="0" w:color="auto"/>
        <w:left w:val="none" w:sz="0" w:space="0" w:color="auto"/>
        <w:bottom w:val="none" w:sz="0" w:space="0" w:color="auto"/>
        <w:right w:val="none" w:sz="0" w:space="0" w:color="auto"/>
      </w:divBdr>
    </w:div>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344023004">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729302571">
      <w:bodyDiv w:val="1"/>
      <w:marLeft w:val="0"/>
      <w:marRight w:val="0"/>
      <w:marTop w:val="0"/>
      <w:marBottom w:val="0"/>
      <w:divBdr>
        <w:top w:val="none" w:sz="0" w:space="0" w:color="auto"/>
        <w:left w:val="none" w:sz="0" w:space="0" w:color="auto"/>
        <w:bottom w:val="none" w:sz="0" w:space="0" w:color="auto"/>
        <w:right w:val="none" w:sz="0" w:space="0" w:color="auto"/>
      </w:divBdr>
    </w:div>
    <w:div w:id="855579170">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משפטית/הדר שרמי</dc:creator>
  <cp:keywords/>
  <dc:description/>
  <cp:lastModifiedBy>שיר מימון - יבד"ץ 205 / בית דין צפון / עוזרת משפטית</cp:lastModifiedBy>
  <cp:revision>5</cp:revision>
  <dcterms:created xsi:type="dcterms:W3CDTF">2023-03-29T11:13:00Z</dcterms:created>
  <dcterms:modified xsi:type="dcterms:W3CDTF">2023-04-04T07:42:00Z</dcterms:modified>
</cp:coreProperties>
</file>