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56655" w14:textId="77777777" w:rsidR="00905542" w:rsidRDefault="00905542" w:rsidP="00905542">
      <w:pPr>
        <w:bidi w:val="0"/>
        <w:spacing w:after="200" w:line="240" w:lineRule="auto"/>
        <w:jc w:val="center"/>
        <w:rPr>
          <w:rFonts w:cs="David"/>
          <w:b/>
          <w:bCs/>
          <w:sz w:val="28"/>
          <w:szCs w:val="28"/>
          <w:u w:val="single"/>
          <w:rtl/>
        </w:rPr>
      </w:pPr>
    </w:p>
    <w:p w14:paraId="2769E693" w14:textId="60C393AE" w:rsidR="00905542" w:rsidRDefault="007D00E3" w:rsidP="00905542">
      <w:pPr>
        <w:bidi w:val="0"/>
        <w:spacing w:after="200" w:line="240" w:lineRule="auto"/>
        <w:jc w:val="center"/>
        <w:rPr>
          <w:rFonts w:cs="David"/>
          <w:b/>
          <w:bCs/>
          <w:sz w:val="28"/>
          <w:szCs w:val="28"/>
          <w:u w:val="single"/>
        </w:rPr>
      </w:pPr>
      <w:r w:rsidRPr="009663D2">
        <w:rPr>
          <w:rFonts w:cs="David"/>
          <w:b/>
          <w:bCs/>
          <w:sz w:val="28"/>
          <w:szCs w:val="28"/>
          <w:u w:val="single"/>
          <w:rtl/>
        </w:rPr>
        <w:t>בבית הדין הצבאי לערעורים</w:t>
      </w:r>
    </w:p>
    <w:p w14:paraId="508DA099" w14:textId="77777777" w:rsidR="00905542" w:rsidRDefault="00905542" w:rsidP="007D00E3">
      <w:pPr>
        <w:spacing w:after="200" w:line="240" w:lineRule="auto"/>
        <w:rPr>
          <w:rFonts w:cs="David"/>
          <w:b/>
          <w:bCs/>
          <w:sz w:val="28"/>
          <w:szCs w:val="28"/>
          <w:u w:val="single"/>
          <w:rtl/>
        </w:rPr>
      </w:pPr>
    </w:p>
    <w:p w14:paraId="743574B3" w14:textId="77777777" w:rsidR="00905542" w:rsidRDefault="00905542" w:rsidP="007D00E3">
      <w:pPr>
        <w:spacing w:after="200" w:line="240" w:lineRule="auto"/>
        <w:rPr>
          <w:rFonts w:cs="David"/>
          <w:b/>
          <w:bCs/>
          <w:sz w:val="28"/>
          <w:szCs w:val="28"/>
          <w:u w:val="single"/>
          <w:rtl/>
        </w:rPr>
      </w:pPr>
    </w:p>
    <w:p w14:paraId="55160BA0" w14:textId="6456E253" w:rsidR="007D00E3" w:rsidRDefault="007D00E3" w:rsidP="007D00E3">
      <w:pPr>
        <w:spacing w:after="200" w:line="240" w:lineRule="auto"/>
        <w:rPr>
          <w:rFonts w:cs="David"/>
          <w:sz w:val="28"/>
          <w:szCs w:val="28"/>
          <w:rtl/>
        </w:rPr>
      </w:pPr>
      <w:r w:rsidRPr="009663D2">
        <w:rPr>
          <w:rFonts w:cs="David" w:hint="cs"/>
          <w:sz w:val="28"/>
          <w:szCs w:val="28"/>
          <w:rtl/>
        </w:rPr>
        <w:t>ב</w:t>
      </w:r>
      <w:r w:rsidRPr="009663D2">
        <w:rPr>
          <w:rFonts w:cs="David"/>
          <w:sz w:val="28"/>
          <w:szCs w:val="28"/>
          <w:rtl/>
        </w:rPr>
        <w:t>פני:</w:t>
      </w:r>
    </w:p>
    <w:tbl>
      <w:tblPr>
        <w:bidiVisual/>
        <w:tblW w:w="0" w:type="auto"/>
        <w:tblInd w:w="21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691"/>
        <w:gridCol w:w="659"/>
        <w:gridCol w:w="2150"/>
      </w:tblGrid>
      <w:tr w:rsidR="007D00E3" w:rsidRPr="009663D2" w14:paraId="7327B6EB" w14:textId="77777777" w:rsidTr="007D00E3">
        <w:trPr>
          <w:trHeight w:val="307"/>
        </w:trPr>
        <w:tc>
          <w:tcPr>
            <w:tcW w:w="2691" w:type="dxa"/>
          </w:tcPr>
          <w:p w14:paraId="49C8E073" w14:textId="7F936448" w:rsidR="007D00E3" w:rsidRPr="009663D2" w:rsidRDefault="007D00E3" w:rsidP="00DE66D9">
            <w:pPr>
              <w:spacing w:line="240" w:lineRule="auto"/>
              <w:rPr>
                <w:rFonts w:cs="David"/>
                <w:b/>
                <w:bCs/>
                <w:sz w:val="28"/>
                <w:szCs w:val="28"/>
                <w:rtl/>
              </w:rPr>
            </w:pPr>
            <w:r w:rsidRPr="009663D2">
              <w:rPr>
                <w:rFonts w:cs="David" w:hint="cs"/>
                <w:b/>
                <w:bCs/>
                <w:sz w:val="28"/>
                <w:szCs w:val="28"/>
                <w:rtl/>
              </w:rPr>
              <w:t xml:space="preserve">אלופה  </w:t>
            </w:r>
            <w:r>
              <w:rPr>
                <w:rFonts w:cs="David" w:hint="cs"/>
                <w:b/>
                <w:bCs/>
                <w:sz w:val="28"/>
                <w:szCs w:val="28"/>
                <w:rtl/>
              </w:rPr>
              <w:t xml:space="preserve"> </w:t>
            </w:r>
            <w:r w:rsidRPr="009663D2">
              <w:rPr>
                <w:rFonts w:cs="David" w:hint="cs"/>
                <w:b/>
                <w:bCs/>
                <w:sz w:val="28"/>
                <w:szCs w:val="28"/>
                <w:rtl/>
              </w:rPr>
              <w:t xml:space="preserve"> אורלי    מרקמן</w:t>
            </w:r>
          </w:p>
        </w:tc>
        <w:tc>
          <w:tcPr>
            <w:tcW w:w="659" w:type="dxa"/>
          </w:tcPr>
          <w:p w14:paraId="3A578820" w14:textId="25436C4D" w:rsidR="007D00E3" w:rsidRPr="009663D2" w:rsidRDefault="007D00E3" w:rsidP="00DE66D9">
            <w:pPr>
              <w:spacing w:line="240" w:lineRule="auto"/>
              <w:rPr>
                <w:rFonts w:cs="David"/>
                <w:b/>
                <w:bCs/>
                <w:sz w:val="28"/>
                <w:szCs w:val="28"/>
                <w:rtl/>
              </w:rPr>
            </w:pPr>
            <w:r>
              <w:rPr>
                <w:rFonts w:cs="David" w:hint="cs"/>
                <w:b/>
                <w:bCs/>
                <w:sz w:val="28"/>
                <w:szCs w:val="28"/>
                <w:rtl/>
              </w:rPr>
              <w:t xml:space="preserve"> </w:t>
            </w:r>
            <w:r w:rsidRPr="009663D2">
              <w:rPr>
                <w:rFonts w:cs="David" w:hint="cs"/>
                <w:b/>
                <w:bCs/>
                <w:sz w:val="28"/>
                <w:szCs w:val="28"/>
                <w:rtl/>
              </w:rPr>
              <w:t>-</w:t>
            </w:r>
          </w:p>
        </w:tc>
        <w:tc>
          <w:tcPr>
            <w:tcW w:w="2150" w:type="dxa"/>
          </w:tcPr>
          <w:p w14:paraId="4B0E0020" w14:textId="77777777" w:rsidR="007D00E3" w:rsidRPr="007919C9" w:rsidRDefault="007D00E3" w:rsidP="00DE66D9">
            <w:pPr>
              <w:spacing w:line="240" w:lineRule="auto"/>
              <w:rPr>
                <w:rFonts w:cs="David"/>
                <w:sz w:val="28"/>
                <w:szCs w:val="28"/>
                <w:rtl/>
              </w:rPr>
            </w:pPr>
            <w:r w:rsidRPr="007919C9">
              <w:rPr>
                <w:rFonts w:cs="David" w:hint="cs"/>
                <w:sz w:val="28"/>
                <w:szCs w:val="28"/>
                <w:rtl/>
              </w:rPr>
              <w:t>הנשיאה</w:t>
            </w:r>
            <w:r w:rsidRPr="007919C9">
              <w:rPr>
                <w:rFonts w:cs="David"/>
                <w:sz w:val="28"/>
                <w:szCs w:val="28"/>
                <w:rtl/>
              </w:rPr>
              <w:tab/>
            </w:r>
          </w:p>
        </w:tc>
      </w:tr>
      <w:tr w:rsidR="007D00E3" w:rsidRPr="009663D2" w14:paraId="64972376" w14:textId="77777777" w:rsidTr="007D00E3">
        <w:trPr>
          <w:trHeight w:val="642"/>
        </w:trPr>
        <w:tc>
          <w:tcPr>
            <w:tcW w:w="2691" w:type="dxa"/>
          </w:tcPr>
          <w:p w14:paraId="55A159C5" w14:textId="547B1451" w:rsidR="007D00E3" w:rsidRPr="009663D2" w:rsidRDefault="007D00E3" w:rsidP="00DE66D9">
            <w:pPr>
              <w:spacing w:line="240" w:lineRule="auto"/>
              <w:rPr>
                <w:rFonts w:cs="David"/>
                <w:b/>
                <w:bCs/>
                <w:sz w:val="28"/>
                <w:szCs w:val="28"/>
                <w:rtl/>
              </w:rPr>
            </w:pPr>
            <w:r w:rsidRPr="009663D2">
              <w:rPr>
                <w:rFonts w:cs="David" w:hint="cs"/>
                <w:b/>
                <w:bCs/>
                <w:sz w:val="28"/>
                <w:szCs w:val="28"/>
                <w:rtl/>
              </w:rPr>
              <w:t>תא"ל     נועה         זומר</w:t>
            </w:r>
          </w:p>
          <w:p w14:paraId="29FDB2E9" w14:textId="032D5CA7" w:rsidR="007D00E3" w:rsidRPr="009663D2" w:rsidRDefault="007D00E3" w:rsidP="00905542">
            <w:pPr>
              <w:spacing w:line="240" w:lineRule="auto"/>
              <w:rPr>
                <w:rFonts w:cs="David"/>
                <w:b/>
                <w:bCs/>
                <w:sz w:val="28"/>
                <w:szCs w:val="28"/>
                <w:rtl/>
              </w:rPr>
            </w:pPr>
            <w:r w:rsidRPr="009663D2">
              <w:rPr>
                <w:rFonts w:cs="David" w:hint="cs"/>
                <w:b/>
                <w:bCs/>
                <w:sz w:val="28"/>
                <w:szCs w:val="28"/>
                <w:rtl/>
              </w:rPr>
              <w:t xml:space="preserve">אל"ם </w:t>
            </w:r>
            <w:r>
              <w:rPr>
                <w:rFonts w:cs="David" w:hint="cs"/>
                <w:b/>
                <w:bCs/>
                <w:sz w:val="28"/>
                <w:szCs w:val="28"/>
                <w:rtl/>
              </w:rPr>
              <w:t xml:space="preserve">    יאיר       נתנס</w:t>
            </w:r>
          </w:p>
        </w:tc>
        <w:tc>
          <w:tcPr>
            <w:tcW w:w="659" w:type="dxa"/>
          </w:tcPr>
          <w:p w14:paraId="5C0F565A" w14:textId="5370B102" w:rsidR="007D00E3" w:rsidRDefault="007D00E3" w:rsidP="007D00E3">
            <w:pPr>
              <w:spacing w:line="240" w:lineRule="auto"/>
              <w:rPr>
                <w:rFonts w:cs="David"/>
                <w:b/>
                <w:bCs/>
                <w:sz w:val="28"/>
                <w:szCs w:val="28"/>
                <w:rtl/>
              </w:rPr>
            </w:pPr>
            <w:r>
              <w:rPr>
                <w:rFonts w:cs="David" w:hint="cs"/>
                <w:b/>
                <w:bCs/>
                <w:sz w:val="28"/>
                <w:szCs w:val="28"/>
                <w:rtl/>
              </w:rPr>
              <w:t xml:space="preserve"> </w:t>
            </w:r>
            <w:r w:rsidRPr="009663D2">
              <w:rPr>
                <w:rFonts w:cs="David" w:hint="cs"/>
                <w:b/>
                <w:bCs/>
                <w:sz w:val="28"/>
                <w:szCs w:val="28"/>
                <w:rtl/>
              </w:rPr>
              <w:t>-</w:t>
            </w:r>
          </w:p>
          <w:p w14:paraId="204FB4B8" w14:textId="37FEEE1E" w:rsidR="007D00E3" w:rsidRPr="009663D2" w:rsidRDefault="007D00E3" w:rsidP="007D00E3">
            <w:pPr>
              <w:spacing w:line="240" w:lineRule="auto"/>
              <w:rPr>
                <w:rFonts w:cs="David"/>
                <w:b/>
                <w:bCs/>
                <w:sz w:val="28"/>
                <w:szCs w:val="28"/>
                <w:rtl/>
              </w:rPr>
            </w:pPr>
            <w:r w:rsidRPr="009663D2">
              <w:rPr>
                <w:rFonts w:cs="David" w:hint="cs"/>
                <w:b/>
                <w:bCs/>
                <w:sz w:val="28"/>
                <w:szCs w:val="28"/>
                <w:rtl/>
              </w:rPr>
              <w:t xml:space="preserve"> -     </w:t>
            </w:r>
          </w:p>
        </w:tc>
        <w:tc>
          <w:tcPr>
            <w:tcW w:w="2150" w:type="dxa"/>
          </w:tcPr>
          <w:p w14:paraId="2CD4BD94" w14:textId="77777777" w:rsidR="007D00E3" w:rsidRPr="007919C9" w:rsidRDefault="007D00E3" w:rsidP="00DE66D9">
            <w:pPr>
              <w:spacing w:line="240" w:lineRule="auto"/>
              <w:rPr>
                <w:rFonts w:cs="David"/>
                <w:sz w:val="28"/>
                <w:szCs w:val="28"/>
                <w:rtl/>
              </w:rPr>
            </w:pPr>
            <w:r w:rsidRPr="007919C9">
              <w:rPr>
                <w:rFonts w:cs="David" w:hint="cs"/>
                <w:sz w:val="28"/>
                <w:szCs w:val="28"/>
                <w:rtl/>
              </w:rPr>
              <w:t>המשנה לנשיאה</w:t>
            </w:r>
          </w:p>
          <w:p w14:paraId="78799C39" w14:textId="7E48283D" w:rsidR="007D00E3" w:rsidRDefault="007D00E3" w:rsidP="00DE66D9">
            <w:pPr>
              <w:spacing w:line="240" w:lineRule="auto"/>
              <w:rPr>
                <w:rFonts w:cs="David"/>
                <w:sz w:val="28"/>
                <w:szCs w:val="28"/>
                <w:rtl/>
              </w:rPr>
            </w:pPr>
            <w:r w:rsidRPr="007919C9">
              <w:rPr>
                <w:rFonts w:cs="David" w:hint="cs"/>
                <w:sz w:val="28"/>
                <w:szCs w:val="28"/>
                <w:rtl/>
              </w:rPr>
              <w:t>שופט</w:t>
            </w:r>
          </w:p>
          <w:p w14:paraId="313CA77F" w14:textId="77777777" w:rsidR="00905542" w:rsidRPr="007919C9" w:rsidRDefault="00905542" w:rsidP="00DE66D9">
            <w:pPr>
              <w:spacing w:line="240" w:lineRule="auto"/>
              <w:rPr>
                <w:rFonts w:cs="David"/>
                <w:sz w:val="28"/>
                <w:szCs w:val="28"/>
                <w:rtl/>
              </w:rPr>
            </w:pPr>
          </w:p>
          <w:p w14:paraId="6C6B1F28" w14:textId="77777777" w:rsidR="007D00E3" w:rsidRPr="007919C9" w:rsidRDefault="007D00E3" w:rsidP="00DE66D9">
            <w:pPr>
              <w:spacing w:line="240" w:lineRule="auto"/>
              <w:rPr>
                <w:rFonts w:cs="David"/>
                <w:sz w:val="28"/>
                <w:szCs w:val="28"/>
                <w:rtl/>
              </w:rPr>
            </w:pPr>
          </w:p>
        </w:tc>
      </w:tr>
    </w:tbl>
    <w:p w14:paraId="15384F4B" w14:textId="77777777" w:rsidR="007D00E3" w:rsidRPr="009663D2" w:rsidRDefault="007D00E3" w:rsidP="007D00E3">
      <w:pPr>
        <w:spacing w:line="240" w:lineRule="auto"/>
        <w:rPr>
          <w:rFonts w:ascii="Tahoma" w:hAnsi="Tahoma" w:cs="David"/>
          <w:sz w:val="28"/>
          <w:szCs w:val="28"/>
          <w:rtl/>
        </w:rPr>
      </w:pPr>
      <w:r w:rsidRPr="009663D2">
        <w:rPr>
          <w:rFonts w:cs="David" w:hint="cs"/>
          <w:sz w:val="28"/>
          <w:szCs w:val="28"/>
          <w:rtl/>
        </w:rPr>
        <w:t>בעניין:</w:t>
      </w:r>
    </w:p>
    <w:p w14:paraId="2C46B987" w14:textId="77777777" w:rsidR="007D00E3" w:rsidRPr="009663D2" w:rsidRDefault="007D00E3" w:rsidP="007D00E3">
      <w:pPr>
        <w:spacing w:line="240" w:lineRule="auto"/>
        <w:rPr>
          <w:rFonts w:ascii="Tahoma" w:hAnsi="Tahoma" w:cs="David"/>
          <w:sz w:val="8"/>
          <w:szCs w:val="8"/>
          <w:rtl/>
        </w:rPr>
      </w:pPr>
    </w:p>
    <w:p w14:paraId="30483C3F" w14:textId="3196A938" w:rsidR="007D00E3" w:rsidRDefault="007D00E3" w:rsidP="007D00E3">
      <w:pPr>
        <w:spacing w:line="360" w:lineRule="auto"/>
        <w:jc w:val="center"/>
        <w:rPr>
          <w:rtl/>
        </w:rPr>
      </w:pPr>
      <w:r>
        <w:rPr>
          <w:rFonts w:cs="David" w:hint="cs"/>
          <w:b/>
          <w:bCs/>
          <w:sz w:val="28"/>
          <w:szCs w:val="28"/>
          <w:rtl/>
        </w:rPr>
        <w:t>מ/</w:t>
      </w:r>
      <w:r w:rsidR="00882B14">
        <w:rPr>
          <w:rFonts w:cs="David" w:hint="cs"/>
          <w:b/>
          <w:bCs/>
          <w:sz w:val="28"/>
          <w:szCs w:val="28"/>
          <w:rtl/>
        </w:rPr>
        <w:t>*******</w:t>
      </w:r>
      <w:r w:rsidRPr="007D00E3">
        <w:rPr>
          <w:rFonts w:cs="David"/>
          <w:b/>
          <w:bCs/>
          <w:sz w:val="28"/>
          <w:szCs w:val="28"/>
          <w:rtl/>
        </w:rPr>
        <w:t xml:space="preserve"> רס"ל א</w:t>
      </w:r>
      <w:r w:rsidR="00FF43B3">
        <w:rPr>
          <w:rFonts w:cs="David" w:hint="cs"/>
          <w:b/>
          <w:bCs/>
          <w:sz w:val="28"/>
          <w:szCs w:val="28"/>
          <w:rtl/>
        </w:rPr>
        <w:t>'</w:t>
      </w:r>
      <w:r w:rsidRPr="007D00E3">
        <w:rPr>
          <w:rFonts w:cs="David"/>
          <w:b/>
          <w:bCs/>
          <w:sz w:val="28"/>
          <w:szCs w:val="28"/>
          <w:rtl/>
        </w:rPr>
        <w:t xml:space="preserve"> ב</w:t>
      </w:r>
      <w:r w:rsidR="00FF43B3">
        <w:rPr>
          <w:rFonts w:cs="David" w:hint="cs"/>
          <w:b/>
          <w:bCs/>
          <w:sz w:val="28"/>
          <w:szCs w:val="28"/>
          <w:rtl/>
        </w:rPr>
        <w:t>'</w:t>
      </w:r>
      <w:r w:rsidRPr="007D00E3">
        <w:rPr>
          <w:rFonts w:cs="David"/>
          <w:b/>
          <w:bCs/>
          <w:sz w:val="28"/>
          <w:szCs w:val="28"/>
          <w:rtl/>
        </w:rPr>
        <w:t xml:space="preserve"> ד</w:t>
      </w:r>
      <w:r w:rsidR="00FF43B3">
        <w:rPr>
          <w:rFonts w:cs="David" w:hint="cs"/>
          <w:b/>
          <w:bCs/>
          <w:sz w:val="28"/>
          <w:szCs w:val="28"/>
          <w:rtl/>
        </w:rPr>
        <w:t>'ד</w:t>
      </w:r>
      <w:r>
        <w:rPr>
          <w:rFonts w:cs="David" w:hint="cs"/>
          <w:b/>
          <w:bCs/>
          <w:sz w:val="28"/>
          <w:szCs w:val="28"/>
          <w:rtl/>
        </w:rPr>
        <w:t xml:space="preserve"> </w:t>
      </w:r>
      <w:r w:rsidRPr="009663D2">
        <w:rPr>
          <w:rFonts w:cs="David"/>
          <w:b/>
          <w:bCs/>
          <w:sz w:val="28"/>
          <w:szCs w:val="28"/>
          <w:rtl/>
        </w:rPr>
        <w:t>–</w:t>
      </w:r>
      <w:r w:rsidRPr="009663D2">
        <w:rPr>
          <w:rFonts w:cs="David"/>
          <w:sz w:val="28"/>
          <w:szCs w:val="28"/>
          <w:rtl/>
        </w:rPr>
        <w:t xml:space="preserve"> ה</w:t>
      </w:r>
      <w:r w:rsidRPr="009663D2">
        <w:rPr>
          <w:rFonts w:cs="David" w:hint="cs"/>
          <w:sz w:val="28"/>
          <w:szCs w:val="28"/>
          <w:rtl/>
        </w:rPr>
        <w:t>מערער</w:t>
      </w:r>
      <w:r w:rsidRPr="009663D2">
        <w:rPr>
          <w:rFonts w:cs="David"/>
          <w:sz w:val="28"/>
          <w:szCs w:val="28"/>
          <w:rtl/>
        </w:rPr>
        <w:t xml:space="preserve"> (ע"י ב"כ</w:t>
      </w:r>
      <w:r w:rsidRPr="009663D2">
        <w:rPr>
          <w:rFonts w:cs="David" w:hint="cs"/>
          <w:sz w:val="28"/>
          <w:szCs w:val="28"/>
          <w:rtl/>
        </w:rPr>
        <w:t xml:space="preserve">, </w:t>
      </w:r>
      <w:r>
        <w:rPr>
          <w:rFonts w:cs="David" w:hint="cs"/>
          <w:sz w:val="28"/>
          <w:szCs w:val="28"/>
          <w:rtl/>
        </w:rPr>
        <w:t>עו"ד עדי אייזנר</w:t>
      </w:r>
      <w:r w:rsidRPr="009663D2">
        <w:rPr>
          <w:rFonts w:cs="David"/>
          <w:sz w:val="28"/>
          <w:szCs w:val="28"/>
          <w:rtl/>
        </w:rPr>
        <w:t>)</w:t>
      </w:r>
    </w:p>
    <w:p w14:paraId="37B0002B" w14:textId="77777777" w:rsidR="00905542" w:rsidRPr="009663D2" w:rsidRDefault="00905542" w:rsidP="007D00E3">
      <w:pPr>
        <w:spacing w:line="360" w:lineRule="auto"/>
        <w:jc w:val="center"/>
        <w:rPr>
          <w:rtl/>
        </w:rPr>
      </w:pPr>
    </w:p>
    <w:p w14:paraId="5E3C0C4F" w14:textId="77777777" w:rsidR="007D00E3" w:rsidRPr="009663D2" w:rsidRDefault="007D00E3" w:rsidP="007D00E3">
      <w:pPr>
        <w:spacing w:line="240" w:lineRule="auto"/>
        <w:rPr>
          <w:sz w:val="14"/>
          <w:szCs w:val="14"/>
          <w:rtl/>
        </w:rPr>
      </w:pPr>
    </w:p>
    <w:p w14:paraId="40B12138" w14:textId="76034A8F" w:rsidR="007D00E3" w:rsidRDefault="007D00E3" w:rsidP="007D00E3">
      <w:pPr>
        <w:spacing w:after="360" w:line="240" w:lineRule="auto"/>
        <w:jc w:val="center"/>
        <w:rPr>
          <w:rFonts w:cs="David"/>
          <w:b/>
          <w:bCs/>
          <w:sz w:val="28"/>
          <w:szCs w:val="28"/>
          <w:rtl/>
        </w:rPr>
      </w:pPr>
      <w:r w:rsidRPr="009663D2">
        <w:rPr>
          <w:rFonts w:cs="David"/>
          <w:b/>
          <w:bCs/>
          <w:sz w:val="28"/>
          <w:szCs w:val="28"/>
          <w:rtl/>
        </w:rPr>
        <w:t>נ ג ד</w:t>
      </w:r>
    </w:p>
    <w:p w14:paraId="77504117" w14:textId="77777777" w:rsidR="00905542" w:rsidRPr="009663D2" w:rsidRDefault="00905542" w:rsidP="007D00E3">
      <w:pPr>
        <w:spacing w:after="360" w:line="240" w:lineRule="auto"/>
        <w:jc w:val="center"/>
        <w:rPr>
          <w:rFonts w:cs="David"/>
          <w:b/>
          <w:bCs/>
          <w:sz w:val="28"/>
          <w:szCs w:val="28"/>
          <w:rtl/>
        </w:rPr>
      </w:pPr>
    </w:p>
    <w:p w14:paraId="6654381C" w14:textId="46B351CA" w:rsidR="007D00E3" w:rsidRPr="009663D2" w:rsidRDefault="007D00E3" w:rsidP="007D00E3">
      <w:pPr>
        <w:spacing w:after="360" w:line="240" w:lineRule="auto"/>
        <w:jc w:val="center"/>
        <w:rPr>
          <w:rFonts w:ascii="David" w:hAnsi="David" w:cs="David"/>
          <w:b/>
          <w:bCs/>
          <w:sz w:val="28"/>
          <w:szCs w:val="28"/>
          <w:rtl/>
        </w:rPr>
      </w:pPr>
      <w:r w:rsidRPr="009663D2">
        <w:rPr>
          <w:rFonts w:ascii="David" w:hAnsi="David" w:cs="David" w:hint="cs"/>
          <w:b/>
          <w:bCs/>
          <w:sz w:val="28"/>
          <w:szCs w:val="28"/>
          <w:rtl/>
        </w:rPr>
        <w:t>התובע הצבאי הראשי</w:t>
      </w:r>
      <w:r w:rsidRPr="009663D2">
        <w:rPr>
          <w:rFonts w:cs="David"/>
          <w:b/>
          <w:bCs/>
          <w:sz w:val="28"/>
          <w:szCs w:val="28"/>
          <w:rtl/>
        </w:rPr>
        <w:t xml:space="preserve"> –</w:t>
      </w:r>
      <w:r w:rsidRPr="009663D2">
        <w:rPr>
          <w:rFonts w:cs="David"/>
          <w:sz w:val="28"/>
          <w:szCs w:val="28"/>
          <w:rtl/>
        </w:rPr>
        <w:t xml:space="preserve"> </w:t>
      </w:r>
      <w:r w:rsidRPr="009663D2">
        <w:rPr>
          <w:rFonts w:cs="David" w:hint="cs"/>
          <w:sz w:val="28"/>
          <w:szCs w:val="28"/>
          <w:rtl/>
        </w:rPr>
        <w:t>המשיב</w:t>
      </w:r>
      <w:r w:rsidRPr="009663D2">
        <w:rPr>
          <w:rFonts w:cs="David"/>
          <w:sz w:val="28"/>
          <w:szCs w:val="28"/>
          <w:rtl/>
        </w:rPr>
        <w:t xml:space="preserve"> (ע"י ב"כ,</w:t>
      </w:r>
      <w:r w:rsidRPr="009663D2">
        <w:rPr>
          <w:rFonts w:cs="David" w:hint="cs"/>
          <w:sz w:val="28"/>
          <w:szCs w:val="28"/>
          <w:rtl/>
        </w:rPr>
        <w:t xml:space="preserve"> </w:t>
      </w:r>
      <w:r>
        <w:rPr>
          <w:rFonts w:cs="David" w:hint="cs"/>
          <w:sz w:val="28"/>
          <w:szCs w:val="28"/>
          <w:rtl/>
        </w:rPr>
        <w:t>רס"ן אליסף מלמד</w:t>
      </w:r>
      <w:r w:rsidRPr="009663D2">
        <w:rPr>
          <w:rFonts w:cs="David"/>
          <w:sz w:val="28"/>
          <w:szCs w:val="28"/>
          <w:rtl/>
        </w:rPr>
        <w:t>)</w:t>
      </w:r>
    </w:p>
    <w:p w14:paraId="47F9710C" w14:textId="1326FF43" w:rsidR="007D00E3" w:rsidRPr="009663D2" w:rsidRDefault="00905542" w:rsidP="007D00E3">
      <w:pPr>
        <w:spacing w:before="600" w:after="480" w:line="360" w:lineRule="auto"/>
        <w:jc w:val="both"/>
        <w:rPr>
          <w:rFonts w:cs="David"/>
          <w:sz w:val="28"/>
          <w:szCs w:val="28"/>
          <w:rtl/>
        </w:rPr>
      </w:pPr>
      <w:r>
        <w:rPr>
          <w:rFonts w:cs="David"/>
          <w:sz w:val="28"/>
          <w:szCs w:val="28"/>
          <w:rtl/>
        </w:rPr>
        <w:br/>
      </w:r>
      <w:r w:rsidR="007D00E3" w:rsidRPr="009663D2">
        <w:rPr>
          <w:rFonts w:cs="David"/>
          <w:sz w:val="28"/>
          <w:szCs w:val="28"/>
          <w:rtl/>
        </w:rPr>
        <w:t>ערעור</w:t>
      </w:r>
      <w:r w:rsidR="007D00E3" w:rsidRPr="009663D2">
        <w:rPr>
          <w:rFonts w:cs="David" w:hint="cs"/>
          <w:sz w:val="28"/>
          <w:szCs w:val="28"/>
          <w:rtl/>
        </w:rPr>
        <w:t xml:space="preserve"> </w:t>
      </w:r>
      <w:r w:rsidR="007D00E3" w:rsidRPr="009663D2">
        <w:rPr>
          <w:rFonts w:cs="David"/>
          <w:sz w:val="28"/>
          <w:szCs w:val="28"/>
          <w:rtl/>
        </w:rPr>
        <w:t>על פסק</w:t>
      </w:r>
      <w:r w:rsidR="007D00E3" w:rsidRPr="009663D2">
        <w:rPr>
          <w:rFonts w:cs="David" w:hint="cs"/>
          <w:sz w:val="28"/>
          <w:szCs w:val="28"/>
          <w:rtl/>
        </w:rPr>
        <w:t xml:space="preserve"> </w:t>
      </w:r>
      <w:r w:rsidR="007D00E3" w:rsidRPr="009663D2">
        <w:rPr>
          <w:rFonts w:cs="David"/>
          <w:sz w:val="28"/>
          <w:szCs w:val="28"/>
          <w:rtl/>
        </w:rPr>
        <w:t xml:space="preserve">דין של בית הדין הצבאי המחוזי </w:t>
      </w:r>
      <w:r w:rsidR="007D00E3" w:rsidRPr="009663D2">
        <w:rPr>
          <w:rFonts w:cs="David" w:hint="cs"/>
          <w:sz w:val="28"/>
          <w:szCs w:val="28"/>
          <w:rtl/>
        </w:rPr>
        <w:t>במחוז שיפוטי ה</w:t>
      </w:r>
      <w:r w:rsidR="007D00E3">
        <w:rPr>
          <w:rFonts w:cs="David" w:hint="cs"/>
          <w:sz w:val="28"/>
          <w:szCs w:val="28"/>
          <w:rtl/>
        </w:rPr>
        <w:t xml:space="preserve">מרכז </w:t>
      </w:r>
      <w:r w:rsidR="007D00E3" w:rsidRPr="009663D2">
        <w:rPr>
          <w:rFonts w:cs="David"/>
          <w:sz w:val="28"/>
          <w:szCs w:val="28"/>
          <w:rtl/>
        </w:rPr>
        <w:t>שניתן בתיק</w:t>
      </w:r>
      <w:r w:rsidR="007D00E3" w:rsidRPr="009663D2">
        <w:rPr>
          <w:rFonts w:cs="David" w:hint="cs"/>
          <w:sz w:val="28"/>
          <w:szCs w:val="28"/>
          <w:rtl/>
        </w:rPr>
        <w:t xml:space="preserve"> </w:t>
      </w:r>
      <w:r w:rsidR="007D00E3">
        <w:rPr>
          <w:rFonts w:cs="David" w:hint="cs"/>
          <w:sz w:val="28"/>
          <w:szCs w:val="28"/>
          <w:rtl/>
        </w:rPr>
        <w:t>מרכז</w:t>
      </w:r>
      <w:r w:rsidR="007D00E3" w:rsidRPr="009663D2">
        <w:rPr>
          <w:rFonts w:cs="David" w:hint="cs"/>
          <w:sz w:val="28"/>
          <w:szCs w:val="28"/>
          <w:rtl/>
        </w:rPr>
        <w:t xml:space="preserve"> (מחוזי) </w:t>
      </w:r>
      <w:r w:rsidR="007D00E3">
        <w:rPr>
          <w:rFonts w:cs="David" w:hint="cs"/>
          <w:sz w:val="28"/>
          <w:szCs w:val="28"/>
          <w:rtl/>
        </w:rPr>
        <w:t>62</w:t>
      </w:r>
      <w:r w:rsidR="007D00E3" w:rsidRPr="009663D2">
        <w:rPr>
          <w:rFonts w:cs="David" w:hint="cs"/>
          <w:sz w:val="28"/>
          <w:szCs w:val="28"/>
          <w:rtl/>
        </w:rPr>
        <w:t>/2</w:t>
      </w:r>
      <w:r w:rsidR="007D00E3">
        <w:rPr>
          <w:rFonts w:cs="David" w:hint="cs"/>
          <w:sz w:val="28"/>
          <w:szCs w:val="28"/>
          <w:rtl/>
        </w:rPr>
        <w:t>1</w:t>
      </w:r>
      <w:r w:rsidR="007D00E3" w:rsidRPr="009663D2">
        <w:rPr>
          <w:rFonts w:cs="David" w:hint="cs"/>
          <w:sz w:val="28"/>
          <w:szCs w:val="28"/>
          <w:rtl/>
        </w:rPr>
        <w:t xml:space="preserve"> </w:t>
      </w:r>
      <w:r w:rsidR="007D00E3" w:rsidRPr="009663D2">
        <w:rPr>
          <w:rFonts w:cs="David"/>
          <w:sz w:val="28"/>
          <w:szCs w:val="28"/>
          <w:rtl/>
        </w:rPr>
        <w:t>(</w:t>
      </w:r>
      <w:r w:rsidR="007D00E3">
        <w:rPr>
          <w:rFonts w:cs="David" w:hint="cs"/>
          <w:sz w:val="28"/>
          <w:szCs w:val="28"/>
          <w:rtl/>
        </w:rPr>
        <w:t xml:space="preserve">סא"ל לידור דרכמן </w:t>
      </w:r>
      <w:r w:rsidR="007D00E3">
        <w:rPr>
          <w:rFonts w:cs="David"/>
          <w:sz w:val="28"/>
          <w:szCs w:val="28"/>
          <w:rtl/>
        </w:rPr>
        <w:t>–</w:t>
      </w:r>
      <w:r w:rsidR="007D00E3">
        <w:rPr>
          <w:rFonts w:cs="David" w:hint="cs"/>
          <w:sz w:val="28"/>
          <w:szCs w:val="28"/>
          <w:rtl/>
        </w:rPr>
        <w:t xml:space="preserve"> אב"ד; סא"ל רינת לוי מוסקוביץ' </w:t>
      </w:r>
      <w:r w:rsidR="007D00E3">
        <w:rPr>
          <w:rFonts w:cs="David"/>
          <w:sz w:val="28"/>
          <w:szCs w:val="28"/>
          <w:rtl/>
        </w:rPr>
        <w:t>–</w:t>
      </w:r>
      <w:r w:rsidR="007D00E3">
        <w:rPr>
          <w:rFonts w:cs="David" w:hint="cs"/>
          <w:sz w:val="28"/>
          <w:szCs w:val="28"/>
          <w:rtl/>
        </w:rPr>
        <w:t xml:space="preserve"> שופטת; רס"ן אלישיב לבנון - שופט</w:t>
      </w:r>
      <w:r w:rsidR="007D00E3" w:rsidRPr="009663D2">
        <w:rPr>
          <w:rFonts w:cs="David"/>
          <w:sz w:val="28"/>
          <w:szCs w:val="28"/>
          <w:rtl/>
        </w:rPr>
        <w:t>) ב</w:t>
      </w:r>
      <w:r w:rsidR="007D00E3" w:rsidRPr="009663D2">
        <w:rPr>
          <w:rFonts w:cs="David" w:hint="cs"/>
          <w:sz w:val="28"/>
          <w:szCs w:val="28"/>
          <w:rtl/>
        </w:rPr>
        <w:t>יום 2</w:t>
      </w:r>
      <w:r w:rsidR="007D00E3">
        <w:rPr>
          <w:rFonts w:cs="David" w:hint="cs"/>
          <w:sz w:val="28"/>
          <w:szCs w:val="28"/>
          <w:rtl/>
        </w:rPr>
        <w:t>9</w:t>
      </w:r>
      <w:r w:rsidR="007D00E3" w:rsidRPr="009663D2">
        <w:rPr>
          <w:rFonts w:cs="David" w:hint="cs"/>
          <w:sz w:val="28"/>
          <w:szCs w:val="28"/>
          <w:rtl/>
        </w:rPr>
        <w:t>.</w:t>
      </w:r>
      <w:r w:rsidR="007D00E3">
        <w:rPr>
          <w:rFonts w:cs="David" w:hint="cs"/>
          <w:sz w:val="28"/>
          <w:szCs w:val="28"/>
          <w:rtl/>
        </w:rPr>
        <w:t>6</w:t>
      </w:r>
      <w:r w:rsidR="007D00E3" w:rsidRPr="009663D2">
        <w:rPr>
          <w:rFonts w:cs="David" w:hint="cs"/>
          <w:sz w:val="28"/>
          <w:szCs w:val="28"/>
          <w:rtl/>
        </w:rPr>
        <w:t>.2022</w:t>
      </w:r>
      <w:r w:rsidR="007D00E3" w:rsidRPr="009663D2">
        <w:rPr>
          <w:rFonts w:cs="David"/>
          <w:sz w:val="28"/>
          <w:szCs w:val="28"/>
          <w:rtl/>
        </w:rPr>
        <w:t xml:space="preserve">. </w:t>
      </w:r>
      <w:r w:rsidR="007D00E3">
        <w:rPr>
          <w:rFonts w:cs="David" w:hint="cs"/>
          <w:sz w:val="28"/>
          <w:szCs w:val="28"/>
          <w:rtl/>
        </w:rPr>
        <w:t xml:space="preserve">הערעור </w:t>
      </w:r>
      <w:r w:rsidR="007D00E3" w:rsidRPr="009663D2">
        <w:rPr>
          <w:rFonts w:cs="David" w:hint="cs"/>
          <w:sz w:val="28"/>
          <w:szCs w:val="28"/>
          <w:rtl/>
        </w:rPr>
        <w:t>התקבל.</w:t>
      </w:r>
    </w:p>
    <w:p w14:paraId="74E11166" w14:textId="77777777" w:rsidR="00905542" w:rsidRDefault="00905542" w:rsidP="005B300A">
      <w:pPr>
        <w:spacing w:line="360" w:lineRule="auto"/>
        <w:jc w:val="center"/>
        <w:rPr>
          <w:rFonts w:ascii="David" w:hAnsi="David" w:cs="David"/>
          <w:b/>
          <w:bCs/>
          <w:sz w:val="28"/>
          <w:szCs w:val="28"/>
          <w:u w:val="single"/>
          <w:rtl/>
        </w:rPr>
      </w:pPr>
    </w:p>
    <w:p w14:paraId="376E32B7" w14:textId="4C33A8D7" w:rsidR="008559D1" w:rsidRPr="00FD7DC5" w:rsidRDefault="008559D1" w:rsidP="005B300A">
      <w:pPr>
        <w:spacing w:line="360" w:lineRule="auto"/>
        <w:jc w:val="center"/>
        <w:rPr>
          <w:rFonts w:ascii="David" w:hAnsi="David" w:cs="David"/>
          <w:b/>
          <w:bCs/>
          <w:sz w:val="28"/>
          <w:szCs w:val="28"/>
          <w:u w:val="single"/>
          <w:rtl/>
        </w:rPr>
      </w:pPr>
      <w:r w:rsidRPr="00FD7DC5">
        <w:rPr>
          <w:rFonts w:ascii="David" w:hAnsi="David" w:cs="David"/>
          <w:b/>
          <w:bCs/>
          <w:sz w:val="28"/>
          <w:szCs w:val="28"/>
          <w:u w:val="single"/>
          <w:rtl/>
        </w:rPr>
        <w:t>פ</w:t>
      </w:r>
      <w:r w:rsidR="00880B87" w:rsidRPr="00FD7DC5">
        <w:rPr>
          <w:rFonts w:ascii="David" w:hAnsi="David" w:cs="David"/>
          <w:b/>
          <w:bCs/>
          <w:sz w:val="28"/>
          <w:szCs w:val="28"/>
          <w:u w:val="single"/>
          <w:rtl/>
        </w:rPr>
        <w:t xml:space="preserve"> </w:t>
      </w:r>
      <w:r w:rsidRPr="00FD7DC5">
        <w:rPr>
          <w:rFonts w:ascii="David" w:hAnsi="David" w:cs="David"/>
          <w:b/>
          <w:bCs/>
          <w:sz w:val="28"/>
          <w:szCs w:val="28"/>
          <w:u w:val="single"/>
          <w:rtl/>
        </w:rPr>
        <w:t>ס</w:t>
      </w:r>
      <w:r w:rsidR="00880B87" w:rsidRPr="00FD7DC5">
        <w:rPr>
          <w:rFonts w:ascii="David" w:hAnsi="David" w:cs="David"/>
          <w:b/>
          <w:bCs/>
          <w:sz w:val="28"/>
          <w:szCs w:val="28"/>
          <w:u w:val="single"/>
          <w:rtl/>
        </w:rPr>
        <w:t xml:space="preserve"> </w:t>
      </w:r>
      <w:r w:rsidRPr="00FD7DC5">
        <w:rPr>
          <w:rFonts w:ascii="David" w:hAnsi="David" w:cs="David"/>
          <w:b/>
          <w:bCs/>
          <w:sz w:val="28"/>
          <w:szCs w:val="28"/>
          <w:u w:val="single"/>
          <w:rtl/>
        </w:rPr>
        <w:t xml:space="preserve">ק </w:t>
      </w:r>
      <w:r w:rsidR="007D00E3">
        <w:rPr>
          <w:rFonts w:ascii="David" w:hAnsi="David" w:cs="David" w:hint="cs"/>
          <w:b/>
          <w:bCs/>
          <w:sz w:val="28"/>
          <w:szCs w:val="28"/>
          <w:u w:val="single"/>
          <w:rtl/>
        </w:rPr>
        <w:t xml:space="preserve"> </w:t>
      </w:r>
      <w:r w:rsidR="00880B87" w:rsidRPr="00FD7DC5">
        <w:rPr>
          <w:rFonts w:ascii="David" w:hAnsi="David" w:cs="David"/>
          <w:b/>
          <w:bCs/>
          <w:sz w:val="28"/>
          <w:szCs w:val="28"/>
          <w:u w:val="single"/>
          <w:rtl/>
        </w:rPr>
        <w:t xml:space="preserve">– </w:t>
      </w:r>
      <w:r w:rsidR="007D00E3">
        <w:rPr>
          <w:rFonts w:ascii="David" w:hAnsi="David" w:cs="David" w:hint="cs"/>
          <w:b/>
          <w:bCs/>
          <w:sz w:val="28"/>
          <w:szCs w:val="28"/>
          <w:u w:val="single"/>
          <w:rtl/>
        </w:rPr>
        <w:t xml:space="preserve"> </w:t>
      </w:r>
      <w:r w:rsidRPr="00FD7DC5">
        <w:rPr>
          <w:rFonts w:ascii="David" w:hAnsi="David" w:cs="David"/>
          <w:b/>
          <w:bCs/>
          <w:sz w:val="28"/>
          <w:szCs w:val="28"/>
          <w:u w:val="single"/>
          <w:rtl/>
        </w:rPr>
        <w:t>ד</w:t>
      </w:r>
      <w:r w:rsidR="00880B87" w:rsidRPr="00FD7DC5">
        <w:rPr>
          <w:rFonts w:ascii="David" w:hAnsi="David" w:cs="David"/>
          <w:b/>
          <w:bCs/>
          <w:sz w:val="28"/>
          <w:szCs w:val="28"/>
          <w:u w:val="single"/>
          <w:rtl/>
        </w:rPr>
        <w:t xml:space="preserve"> </w:t>
      </w:r>
      <w:r w:rsidRPr="00FD7DC5">
        <w:rPr>
          <w:rFonts w:ascii="David" w:hAnsi="David" w:cs="David"/>
          <w:b/>
          <w:bCs/>
          <w:sz w:val="28"/>
          <w:szCs w:val="28"/>
          <w:u w:val="single"/>
          <w:rtl/>
        </w:rPr>
        <w:t>י</w:t>
      </w:r>
      <w:r w:rsidR="00880B87" w:rsidRPr="00FD7DC5">
        <w:rPr>
          <w:rFonts w:ascii="David" w:hAnsi="David" w:cs="David"/>
          <w:b/>
          <w:bCs/>
          <w:sz w:val="28"/>
          <w:szCs w:val="28"/>
          <w:u w:val="single"/>
          <w:rtl/>
        </w:rPr>
        <w:t xml:space="preserve"> </w:t>
      </w:r>
      <w:r w:rsidRPr="00FD7DC5">
        <w:rPr>
          <w:rFonts w:ascii="David" w:hAnsi="David" w:cs="David"/>
          <w:b/>
          <w:bCs/>
          <w:sz w:val="28"/>
          <w:szCs w:val="28"/>
          <w:u w:val="single"/>
          <w:rtl/>
        </w:rPr>
        <w:t>ן</w:t>
      </w:r>
    </w:p>
    <w:p w14:paraId="199C5EF0" w14:textId="77777777" w:rsidR="008559D1" w:rsidRPr="00FD7DC5" w:rsidRDefault="008559D1" w:rsidP="005B300A">
      <w:pPr>
        <w:spacing w:line="360" w:lineRule="auto"/>
        <w:jc w:val="both"/>
        <w:rPr>
          <w:rFonts w:ascii="David" w:hAnsi="David" w:cs="David"/>
          <w:sz w:val="28"/>
          <w:szCs w:val="28"/>
          <w:u w:val="single"/>
          <w:rtl/>
        </w:rPr>
      </w:pPr>
      <w:r w:rsidRPr="00FD7DC5">
        <w:rPr>
          <w:rFonts w:ascii="David" w:hAnsi="David" w:cs="David"/>
          <w:sz w:val="28"/>
          <w:szCs w:val="28"/>
          <w:u w:val="single"/>
          <w:rtl/>
        </w:rPr>
        <w:t>רקע</w:t>
      </w:r>
    </w:p>
    <w:p w14:paraId="1EF2E978" w14:textId="6E73114D" w:rsidR="008559D1" w:rsidRPr="00FD7DC5" w:rsidRDefault="008559D1" w:rsidP="005B300A">
      <w:pPr>
        <w:pStyle w:val="ListParagraph"/>
        <w:numPr>
          <w:ilvl w:val="0"/>
          <w:numId w:val="1"/>
        </w:numPr>
        <w:spacing w:line="360" w:lineRule="auto"/>
        <w:jc w:val="both"/>
        <w:rPr>
          <w:rFonts w:ascii="David" w:hAnsi="David" w:cs="David"/>
          <w:sz w:val="28"/>
          <w:szCs w:val="28"/>
        </w:rPr>
      </w:pPr>
      <w:r w:rsidRPr="00FD7DC5">
        <w:rPr>
          <w:rFonts w:ascii="David" w:hAnsi="David" w:cs="David"/>
          <w:sz w:val="28"/>
          <w:szCs w:val="28"/>
          <w:rtl/>
        </w:rPr>
        <w:t xml:space="preserve">המערער, רס"ל </w:t>
      </w:r>
      <w:r w:rsidR="00FF43B3">
        <w:rPr>
          <w:rFonts w:ascii="David" w:hAnsi="David" w:cs="David" w:hint="cs"/>
          <w:sz w:val="28"/>
          <w:szCs w:val="28"/>
          <w:rtl/>
        </w:rPr>
        <w:t>א'</w:t>
      </w:r>
      <w:r w:rsidRPr="00FD7DC5">
        <w:rPr>
          <w:rFonts w:ascii="David" w:hAnsi="David" w:cs="David"/>
          <w:sz w:val="28"/>
          <w:szCs w:val="28"/>
          <w:rtl/>
        </w:rPr>
        <w:t xml:space="preserve"> ב</w:t>
      </w:r>
      <w:r w:rsidR="00FF43B3">
        <w:rPr>
          <w:rFonts w:ascii="David" w:hAnsi="David" w:cs="David" w:hint="cs"/>
          <w:sz w:val="28"/>
          <w:szCs w:val="28"/>
          <w:rtl/>
        </w:rPr>
        <w:t>'</w:t>
      </w:r>
      <w:r w:rsidRPr="00FD7DC5">
        <w:rPr>
          <w:rFonts w:ascii="David" w:hAnsi="David" w:cs="David"/>
          <w:sz w:val="28"/>
          <w:szCs w:val="28"/>
          <w:rtl/>
        </w:rPr>
        <w:t xml:space="preserve"> ד</w:t>
      </w:r>
      <w:r w:rsidR="00FF43B3">
        <w:rPr>
          <w:rFonts w:ascii="David" w:hAnsi="David" w:cs="David" w:hint="cs"/>
          <w:sz w:val="28"/>
          <w:szCs w:val="28"/>
          <w:rtl/>
        </w:rPr>
        <w:t>'</w:t>
      </w:r>
      <w:r w:rsidRPr="00FD7DC5">
        <w:rPr>
          <w:rFonts w:ascii="David" w:hAnsi="David" w:cs="David"/>
          <w:sz w:val="28"/>
          <w:szCs w:val="28"/>
          <w:rtl/>
        </w:rPr>
        <w:t>, הורשע</w:t>
      </w:r>
      <w:r w:rsidR="002937D3" w:rsidRPr="00FD7DC5">
        <w:rPr>
          <w:rFonts w:ascii="David" w:hAnsi="David" w:cs="David"/>
          <w:sz w:val="28"/>
          <w:szCs w:val="28"/>
          <w:rtl/>
        </w:rPr>
        <w:t>,</w:t>
      </w:r>
      <w:r w:rsidRPr="00FD7DC5">
        <w:rPr>
          <w:rFonts w:ascii="David" w:hAnsi="David" w:cs="David"/>
          <w:sz w:val="28"/>
          <w:szCs w:val="28"/>
          <w:rtl/>
        </w:rPr>
        <w:t xml:space="preserve"> על</w:t>
      </w:r>
      <w:r w:rsidR="002937D3" w:rsidRPr="00FD7DC5">
        <w:rPr>
          <w:rFonts w:ascii="David" w:hAnsi="David" w:cs="David"/>
          <w:sz w:val="28"/>
          <w:szCs w:val="28"/>
          <w:rtl/>
        </w:rPr>
        <w:t>-</w:t>
      </w:r>
      <w:r w:rsidRPr="00FD7DC5">
        <w:rPr>
          <w:rFonts w:ascii="David" w:hAnsi="David" w:cs="David"/>
          <w:sz w:val="28"/>
          <w:szCs w:val="28"/>
          <w:rtl/>
        </w:rPr>
        <w:t xml:space="preserve">פי הודאתו בכתב אישום מתוקן, בארבעה עשר פרטי אישום, </w:t>
      </w:r>
      <w:r w:rsidR="002937D3" w:rsidRPr="00FD7DC5">
        <w:rPr>
          <w:rFonts w:ascii="David" w:hAnsi="David" w:cs="David"/>
          <w:sz w:val="28"/>
          <w:szCs w:val="28"/>
          <w:rtl/>
        </w:rPr>
        <w:t>ה</w:t>
      </w:r>
      <w:r w:rsidRPr="00FD7DC5">
        <w:rPr>
          <w:rFonts w:ascii="David" w:hAnsi="David" w:cs="David"/>
          <w:sz w:val="28"/>
          <w:szCs w:val="28"/>
          <w:rtl/>
        </w:rPr>
        <w:t>כוללים חמש עבירות</w:t>
      </w:r>
      <w:r w:rsidR="002937D3" w:rsidRPr="00FD7DC5">
        <w:rPr>
          <w:rFonts w:ascii="David" w:hAnsi="David" w:cs="David"/>
          <w:sz w:val="28"/>
          <w:szCs w:val="28"/>
          <w:rtl/>
        </w:rPr>
        <w:t>,</w:t>
      </w:r>
      <w:r w:rsidRPr="00FD7DC5">
        <w:rPr>
          <w:rFonts w:ascii="David" w:hAnsi="David" w:cs="David"/>
          <w:sz w:val="28"/>
          <w:szCs w:val="28"/>
          <w:rtl/>
        </w:rPr>
        <w:t xml:space="preserve"> שעניינן הוצאת נשק מרשות הצבא בצוותא, לפי סעיף 78 לחוק השיפוט הצבאי, התשט"ו-1955 וסעיף 29(ב) לחוק העונשין, ה</w:t>
      </w:r>
      <w:r w:rsidR="00290B00" w:rsidRPr="00FD7DC5">
        <w:rPr>
          <w:rFonts w:ascii="David" w:hAnsi="David" w:cs="David"/>
          <w:sz w:val="28"/>
          <w:szCs w:val="28"/>
          <w:rtl/>
        </w:rPr>
        <w:t>ת</w:t>
      </w:r>
      <w:r w:rsidRPr="00FD7DC5">
        <w:rPr>
          <w:rFonts w:ascii="David" w:hAnsi="David" w:cs="David"/>
          <w:sz w:val="28"/>
          <w:szCs w:val="28"/>
          <w:rtl/>
        </w:rPr>
        <w:t xml:space="preserve">של"ז-1977; חמש </w:t>
      </w:r>
      <w:r w:rsidRPr="00FD7DC5">
        <w:rPr>
          <w:rFonts w:ascii="David" w:hAnsi="David" w:cs="David"/>
          <w:sz w:val="28"/>
          <w:szCs w:val="28"/>
          <w:rtl/>
        </w:rPr>
        <w:lastRenderedPageBreak/>
        <w:t>עבירות</w:t>
      </w:r>
      <w:r w:rsidR="002937D3" w:rsidRPr="00FD7DC5">
        <w:rPr>
          <w:rFonts w:ascii="David" w:hAnsi="David" w:cs="David"/>
          <w:sz w:val="28"/>
          <w:szCs w:val="28"/>
          <w:rtl/>
        </w:rPr>
        <w:t>,</w:t>
      </w:r>
      <w:r w:rsidRPr="00FD7DC5">
        <w:rPr>
          <w:rFonts w:ascii="David" w:hAnsi="David" w:cs="David"/>
          <w:sz w:val="28"/>
          <w:szCs w:val="28"/>
          <w:rtl/>
        </w:rPr>
        <w:t xml:space="preserve"> שעניינן סחר בנשק בצוותא, לפי סעיפים 144(ב2) ו-29(ב) לחוק העונשין; עבירה של שימוש ברכוש צבאי שלא למטרות הצב</w:t>
      </w:r>
      <w:r w:rsidR="00290B00" w:rsidRPr="00FD7DC5">
        <w:rPr>
          <w:rFonts w:ascii="David" w:hAnsi="David" w:cs="David"/>
          <w:sz w:val="28"/>
          <w:szCs w:val="28"/>
          <w:rtl/>
        </w:rPr>
        <w:t>א</w:t>
      </w:r>
      <w:r w:rsidRPr="00FD7DC5">
        <w:rPr>
          <w:rFonts w:ascii="David" w:hAnsi="David" w:cs="David"/>
          <w:sz w:val="28"/>
          <w:szCs w:val="28"/>
          <w:rtl/>
        </w:rPr>
        <w:t>, לפי סעיף 79(א) לחוק השיפוט הצבאי, והנוהג ברכב ללא רשות בעלו, לפי סעיף 36ב(ב) לפקודת התעבורה [נוסח חדש]; עבירה של השמדת ראיה, לפי סעיף 242 לחוק העונשין; ועבירה של מרמה והפרת אמונים, לפי סעיף 284 לחוק העונשין.</w:t>
      </w:r>
    </w:p>
    <w:p w14:paraId="67F3509F" w14:textId="77777777" w:rsidR="008559D1" w:rsidRPr="00FD7DC5" w:rsidRDefault="008559D1" w:rsidP="005B300A">
      <w:pPr>
        <w:pStyle w:val="ListParagraph"/>
        <w:numPr>
          <w:ilvl w:val="0"/>
          <w:numId w:val="1"/>
        </w:numPr>
        <w:spacing w:line="360" w:lineRule="auto"/>
        <w:jc w:val="both"/>
        <w:rPr>
          <w:rFonts w:ascii="David" w:hAnsi="David" w:cs="David"/>
          <w:sz w:val="28"/>
          <w:szCs w:val="28"/>
        </w:rPr>
      </w:pPr>
      <w:r w:rsidRPr="00FD7DC5">
        <w:rPr>
          <w:rFonts w:ascii="David" w:hAnsi="David" w:cs="David"/>
          <w:sz w:val="28"/>
          <w:szCs w:val="28"/>
          <w:rtl/>
        </w:rPr>
        <w:t>בית הדין המחוזי השית על המערער שבע שנות מאסר לריצוי בפועל, עונשי מאסר על תנאי</w:t>
      </w:r>
      <w:r w:rsidR="005E08C3" w:rsidRPr="00FD7DC5">
        <w:rPr>
          <w:rFonts w:ascii="David" w:hAnsi="David" w:cs="David"/>
          <w:sz w:val="28"/>
          <w:szCs w:val="28"/>
          <w:rtl/>
        </w:rPr>
        <w:t xml:space="preserve">, </w:t>
      </w:r>
      <w:r w:rsidRPr="00FD7DC5">
        <w:rPr>
          <w:rFonts w:ascii="David" w:hAnsi="David" w:cs="David"/>
          <w:sz w:val="28"/>
          <w:szCs w:val="28"/>
          <w:rtl/>
        </w:rPr>
        <w:t xml:space="preserve">קנס כספי בסך 15,000 </w:t>
      </w:r>
      <w:r w:rsidR="005E08C3" w:rsidRPr="00FD7DC5">
        <w:rPr>
          <w:rFonts w:ascii="David" w:hAnsi="David" w:cs="David"/>
          <w:sz w:val="28"/>
          <w:szCs w:val="28"/>
          <w:rtl/>
        </w:rPr>
        <w:t xml:space="preserve">ש"ח והורדה לדרגת טוראי. </w:t>
      </w:r>
      <w:r w:rsidR="003B0891">
        <w:rPr>
          <w:rFonts w:ascii="David" w:hAnsi="David" w:cs="David" w:hint="cs"/>
          <w:sz w:val="28"/>
          <w:szCs w:val="28"/>
          <w:rtl/>
        </w:rPr>
        <w:t xml:space="preserve">לצד זאת, הורה </w:t>
      </w:r>
      <w:r w:rsidR="002937D3" w:rsidRPr="00FD7DC5">
        <w:rPr>
          <w:rFonts w:ascii="David" w:hAnsi="David" w:cs="David"/>
          <w:sz w:val="28"/>
          <w:szCs w:val="28"/>
          <w:rtl/>
        </w:rPr>
        <w:t>בית הדין על חילוט</w:t>
      </w:r>
      <w:r w:rsidR="005E08C3" w:rsidRPr="00FD7DC5">
        <w:rPr>
          <w:rFonts w:ascii="David" w:hAnsi="David" w:cs="David"/>
          <w:sz w:val="28"/>
          <w:szCs w:val="28"/>
          <w:rtl/>
        </w:rPr>
        <w:t xml:space="preserve"> מכשיר </w:t>
      </w:r>
      <w:r w:rsidR="003B0891">
        <w:rPr>
          <w:rFonts w:ascii="David" w:hAnsi="David" w:cs="David" w:hint="cs"/>
          <w:sz w:val="28"/>
          <w:szCs w:val="28"/>
          <w:rtl/>
        </w:rPr>
        <w:t xml:space="preserve">הטלפון </w:t>
      </w:r>
      <w:r w:rsidR="005E08C3" w:rsidRPr="00FD7DC5">
        <w:rPr>
          <w:rFonts w:ascii="David" w:hAnsi="David" w:cs="David"/>
          <w:sz w:val="28"/>
          <w:szCs w:val="28"/>
          <w:rtl/>
        </w:rPr>
        <w:t xml:space="preserve">הנייד </w:t>
      </w:r>
      <w:r w:rsidR="003B0891">
        <w:rPr>
          <w:rFonts w:ascii="David" w:hAnsi="David" w:cs="David" w:hint="cs"/>
          <w:sz w:val="28"/>
          <w:szCs w:val="28"/>
          <w:rtl/>
        </w:rPr>
        <w:t>של ה</w:t>
      </w:r>
      <w:r w:rsidR="005E08C3" w:rsidRPr="00FD7DC5">
        <w:rPr>
          <w:rFonts w:ascii="David" w:hAnsi="David" w:cs="David"/>
          <w:sz w:val="28"/>
          <w:szCs w:val="28"/>
          <w:rtl/>
        </w:rPr>
        <w:t>מערער, אשר שימש</w:t>
      </w:r>
      <w:r w:rsidR="003B0891">
        <w:rPr>
          <w:rFonts w:ascii="David" w:hAnsi="David" w:cs="David" w:hint="cs"/>
          <w:sz w:val="28"/>
          <w:szCs w:val="28"/>
          <w:rtl/>
        </w:rPr>
        <w:t>ו</w:t>
      </w:r>
      <w:r w:rsidR="005E08C3" w:rsidRPr="00FD7DC5">
        <w:rPr>
          <w:rFonts w:ascii="David" w:hAnsi="David" w:cs="David"/>
          <w:sz w:val="28"/>
          <w:szCs w:val="28"/>
          <w:rtl/>
        </w:rPr>
        <w:t xml:space="preserve"> </w:t>
      </w:r>
      <w:r w:rsidR="003B0891">
        <w:rPr>
          <w:rFonts w:ascii="David" w:hAnsi="David" w:cs="David" w:hint="cs"/>
          <w:sz w:val="28"/>
          <w:szCs w:val="28"/>
          <w:rtl/>
        </w:rPr>
        <w:t>ב</w:t>
      </w:r>
      <w:r w:rsidR="005E08C3" w:rsidRPr="00FD7DC5">
        <w:rPr>
          <w:rFonts w:ascii="David" w:hAnsi="David" w:cs="David"/>
          <w:sz w:val="28"/>
          <w:szCs w:val="28"/>
          <w:rtl/>
        </w:rPr>
        <w:t xml:space="preserve">ביצוע </w:t>
      </w:r>
      <w:r w:rsidR="002937D3" w:rsidRPr="00FD7DC5">
        <w:rPr>
          <w:rFonts w:ascii="David" w:hAnsi="David" w:cs="David"/>
          <w:sz w:val="28"/>
          <w:szCs w:val="28"/>
          <w:rtl/>
        </w:rPr>
        <w:t>העבירות</w:t>
      </w:r>
      <w:r w:rsidR="005E08C3" w:rsidRPr="00FD7DC5">
        <w:rPr>
          <w:rFonts w:ascii="David" w:hAnsi="David" w:cs="David"/>
          <w:sz w:val="28"/>
          <w:szCs w:val="28"/>
          <w:rtl/>
        </w:rPr>
        <w:t xml:space="preserve"> </w:t>
      </w:r>
      <w:r w:rsidR="00290B00" w:rsidRPr="00FD7DC5">
        <w:rPr>
          <w:rFonts w:ascii="David" w:hAnsi="David" w:cs="David"/>
          <w:sz w:val="28"/>
          <w:szCs w:val="28"/>
          <w:rtl/>
        </w:rPr>
        <w:t>ש</w:t>
      </w:r>
      <w:r w:rsidR="005E08C3" w:rsidRPr="00FD7DC5">
        <w:rPr>
          <w:rFonts w:ascii="David" w:hAnsi="David" w:cs="David"/>
          <w:sz w:val="28"/>
          <w:szCs w:val="28"/>
          <w:rtl/>
        </w:rPr>
        <w:t>בה</w:t>
      </w:r>
      <w:r w:rsidR="002937D3" w:rsidRPr="00FD7DC5">
        <w:rPr>
          <w:rFonts w:ascii="David" w:hAnsi="David" w:cs="David"/>
          <w:sz w:val="28"/>
          <w:szCs w:val="28"/>
          <w:rtl/>
        </w:rPr>
        <w:t>ן</w:t>
      </w:r>
      <w:r w:rsidR="005E08C3" w:rsidRPr="00FD7DC5">
        <w:rPr>
          <w:rFonts w:ascii="David" w:hAnsi="David" w:cs="David"/>
          <w:sz w:val="28"/>
          <w:szCs w:val="28"/>
          <w:rtl/>
        </w:rPr>
        <w:t xml:space="preserve"> הורשע.</w:t>
      </w:r>
    </w:p>
    <w:p w14:paraId="7C68CE28" w14:textId="77777777" w:rsidR="006F24F0" w:rsidRPr="00FD7DC5" w:rsidRDefault="006F24F0" w:rsidP="00AE5AA1">
      <w:pPr>
        <w:pStyle w:val="ListParagraph"/>
        <w:numPr>
          <w:ilvl w:val="0"/>
          <w:numId w:val="1"/>
        </w:numPr>
        <w:spacing w:line="360" w:lineRule="auto"/>
        <w:jc w:val="both"/>
        <w:rPr>
          <w:rFonts w:ascii="David" w:hAnsi="David" w:cs="David"/>
          <w:sz w:val="28"/>
          <w:szCs w:val="28"/>
        </w:rPr>
      </w:pPr>
      <w:r w:rsidRPr="00FD7DC5">
        <w:rPr>
          <w:rFonts w:ascii="David" w:hAnsi="David" w:cs="David"/>
          <w:sz w:val="28"/>
          <w:szCs w:val="28"/>
          <w:rtl/>
        </w:rPr>
        <w:t xml:space="preserve">ההגנה </w:t>
      </w:r>
      <w:r w:rsidR="00290B00" w:rsidRPr="00FD7DC5">
        <w:rPr>
          <w:rFonts w:ascii="David" w:hAnsi="David" w:cs="David"/>
          <w:sz w:val="28"/>
          <w:szCs w:val="28"/>
          <w:rtl/>
        </w:rPr>
        <w:t>לא השלימה עם חומרתו</w:t>
      </w:r>
      <w:r w:rsidRPr="00FD7DC5">
        <w:rPr>
          <w:rFonts w:ascii="David" w:hAnsi="David" w:cs="David"/>
          <w:sz w:val="28"/>
          <w:szCs w:val="28"/>
          <w:rtl/>
        </w:rPr>
        <w:t xml:space="preserve"> </w:t>
      </w:r>
      <w:r w:rsidR="00290B00" w:rsidRPr="00FD7DC5">
        <w:rPr>
          <w:rFonts w:ascii="David" w:hAnsi="David" w:cs="David"/>
          <w:sz w:val="28"/>
          <w:szCs w:val="28"/>
          <w:rtl/>
        </w:rPr>
        <w:t>ש</w:t>
      </w:r>
      <w:r w:rsidRPr="00FD7DC5">
        <w:rPr>
          <w:rFonts w:ascii="David" w:hAnsi="David" w:cs="David"/>
          <w:sz w:val="28"/>
          <w:szCs w:val="28"/>
          <w:rtl/>
        </w:rPr>
        <w:t xml:space="preserve">ל עונש המאסר </w:t>
      </w:r>
      <w:r w:rsidR="00290B00" w:rsidRPr="00FD7DC5">
        <w:rPr>
          <w:rFonts w:ascii="David" w:hAnsi="David" w:cs="David"/>
          <w:sz w:val="28"/>
          <w:szCs w:val="28"/>
          <w:rtl/>
        </w:rPr>
        <w:t xml:space="preserve">בפועל </w:t>
      </w:r>
      <w:r w:rsidRPr="00FD7DC5">
        <w:rPr>
          <w:rFonts w:ascii="David" w:hAnsi="David" w:cs="David"/>
          <w:sz w:val="28"/>
          <w:szCs w:val="28"/>
          <w:rtl/>
        </w:rPr>
        <w:t>שהוטל על המערער</w:t>
      </w:r>
      <w:r w:rsidR="00290B00" w:rsidRPr="00FD7DC5">
        <w:rPr>
          <w:rFonts w:ascii="David" w:hAnsi="David" w:cs="David"/>
          <w:sz w:val="28"/>
          <w:szCs w:val="28"/>
          <w:rtl/>
        </w:rPr>
        <w:t>, ומכאן הערעור שלפנינו</w:t>
      </w:r>
      <w:r w:rsidRPr="00FD7DC5">
        <w:rPr>
          <w:rFonts w:ascii="David" w:hAnsi="David" w:cs="David"/>
          <w:sz w:val="28"/>
          <w:szCs w:val="28"/>
          <w:rtl/>
        </w:rPr>
        <w:t>.</w:t>
      </w:r>
    </w:p>
    <w:p w14:paraId="02BB86B4" w14:textId="77777777" w:rsidR="002613B0" w:rsidRPr="00FD7DC5" w:rsidRDefault="002613B0" w:rsidP="00AE5AA1">
      <w:pPr>
        <w:pStyle w:val="ListParagraph"/>
        <w:spacing w:line="360" w:lineRule="auto"/>
        <w:ind w:left="0"/>
        <w:jc w:val="both"/>
        <w:rPr>
          <w:rFonts w:ascii="David" w:hAnsi="David" w:cs="David"/>
          <w:sz w:val="28"/>
          <w:szCs w:val="28"/>
          <w:u w:val="single"/>
          <w:rtl/>
        </w:rPr>
      </w:pPr>
      <w:r w:rsidRPr="00FD7DC5">
        <w:rPr>
          <w:rFonts w:ascii="David" w:hAnsi="David" w:cs="David"/>
          <w:sz w:val="28"/>
          <w:szCs w:val="28"/>
          <w:u w:val="single"/>
          <w:rtl/>
        </w:rPr>
        <w:t xml:space="preserve">על </w:t>
      </w:r>
      <w:r w:rsidR="003B0891">
        <w:rPr>
          <w:rFonts w:ascii="David" w:hAnsi="David" w:cs="David" w:hint="cs"/>
          <w:sz w:val="28"/>
          <w:szCs w:val="28"/>
          <w:u w:val="single"/>
          <w:rtl/>
        </w:rPr>
        <w:t>נסיבות העושה ו</w:t>
      </w:r>
      <w:r w:rsidR="00FD54E8">
        <w:rPr>
          <w:rFonts w:ascii="David" w:hAnsi="David" w:cs="David" w:hint="cs"/>
          <w:sz w:val="28"/>
          <w:szCs w:val="28"/>
          <w:u w:val="single"/>
          <w:rtl/>
        </w:rPr>
        <w:t xml:space="preserve">על </w:t>
      </w:r>
      <w:r w:rsidR="003B0891">
        <w:rPr>
          <w:rFonts w:ascii="David" w:hAnsi="David" w:cs="David" w:hint="cs"/>
          <w:sz w:val="28"/>
          <w:szCs w:val="28"/>
          <w:u w:val="single"/>
          <w:rtl/>
        </w:rPr>
        <w:t>נסיבות המעשים</w:t>
      </w:r>
    </w:p>
    <w:p w14:paraId="6F2B5C4A" w14:textId="77777777" w:rsidR="009C4025" w:rsidRPr="00FD7DC5" w:rsidRDefault="00BB6F33" w:rsidP="00046BAE">
      <w:pPr>
        <w:pStyle w:val="ListParagraph"/>
        <w:numPr>
          <w:ilvl w:val="0"/>
          <w:numId w:val="1"/>
        </w:numPr>
        <w:spacing w:line="360" w:lineRule="auto"/>
        <w:jc w:val="both"/>
        <w:rPr>
          <w:rFonts w:ascii="David" w:hAnsi="David" w:cs="David"/>
          <w:sz w:val="28"/>
          <w:szCs w:val="28"/>
        </w:rPr>
      </w:pPr>
      <w:r w:rsidRPr="00FD7DC5">
        <w:rPr>
          <w:rFonts w:ascii="David" w:hAnsi="David" w:cs="David"/>
          <w:sz w:val="28"/>
          <w:szCs w:val="28"/>
          <w:rtl/>
        </w:rPr>
        <w:t>המערער התגייס</w:t>
      </w:r>
      <w:r w:rsidR="009C4025" w:rsidRPr="00FD7DC5">
        <w:rPr>
          <w:rFonts w:ascii="David" w:hAnsi="David" w:cs="David"/>
          <w:sz w:val="28"/>
          <w:szCs w:val="28"/>
          <w:rtl/>
        </w:rPr>
        <w:t xml:space="preserve"> ל</w:t>
      </w:r>
      <w:r w:rsidR="00FA1744" w:rsidRPr="00FD7DC5">
        <w:rPr>
          <w:rFonts w:ascii="David" w:hAnsi="David" w:cs="David"/>
          <w:sz w:val="28"/>
          <w:szCs w:val="28"/>
          <w:rtl/>
        </w:rPr>
        <w:t xml:space="preserve">שירות צבאי </w:t>
      </w:r>
      <w:r w:rsidR="009C4025" w:rsidRPr="00FD7DC5">
        <w:rPr>
          <w:rFonts w:ascii="David" w:hAnsi="David" w:cs="David"/>
          <w:sz w:val="28"/>
          <w:szCs w:val="28"/>
          <w:rtl/>
        </w:rPr>
        <w:t>בחודש מ</w:t>
      </w:r>
      <w:r w:rsidR="003E056A" w:rsidRPr="00FD7DC5">
        <w:rPr>
          <w:rFonts w:ascii="David" w:hAnsi="David" w:cs="David"/>
          <w:sz w:val="28"/>
          <w:szCs w:val="28"/>
          <w:rtl/>
        </w:rPr>
        <w:t>ארס</w:t>
      </w:r>
      <w:r w:rsidR="009C4025" w:rsidRPr="00FD7DC5">
        <w:rPr>
          <w:rFonts w:ascii="David" w:hAnsi="David" w:cs="David"/>
          <w:sz w:val="28"/>
          <w:szCs w:val="28"/>
          <w:rtl/>
        </w:rPr>
        <w:t xml:space="preserve"> 2013</w:t>
      </w:r>
      <w:r w:rsidR="00FD54E8">
        <w:rPr>
          <w:rFonts w:ascii="David" w:hAnsi="David" w:cs="David" w:hint="cs"/>
          <w:sz w:val="28"/>
          <w:szCs w:val="28"/>
          <w:rtl/>
        </w:rPr>
        <w:t xml:space="preserve"> ו</w:t>
      </w:r>
      <w:r w:rsidR="00FA1744" w:rsidRPr="00FD7DC5">
        <w:rPr>
          <w:rFonts w:ascii="David" w:hAnsi="David" w:cs="David"/>
          <w:sz w:val="28"/>
          <w:szCs w:val="28"/>
          <w:rtl/>
        </w:rPr>
        <w:t>סיימו</w:t>
      </w:r>
      <w:r w:rsidR="00FD54E8">
        <w:rPr>
          <w:rFonts w:ascii="David" w:hAnsi="David" w:cs="David" w:hint="cs"/>
          <w:sz w:val="28"/>
          <w:szCs w:val="28"/>
          <w:rtl/>
        </w:rPr>
        <w:t>, ב</w:t>
      </w:r>
      <w:r w:rsidR="009C4025" w:rsidRPr="00FD7DC5">
        <w:rPr>
          <w:rFonts w:ascii="David" w:hAnsi="David" w:cs="David"/>
          <w:sz w:val="28"/>
          <w:szCs w:val="28"/>
          <w:rtl/>
        </w:rPr>
        <w:t>תום שירות חובה</w:t>
      </w:r>
      <w:r w:rsidR="00A12099">
        <w:rPr>
          <w:rFonts w:ascii="David" w:hAnsi="David" w:cs="David" w:hint="cs"/>
          <w:sz w:val="28"/>
          <w:szCs w:val="28"/>
          <w:rtl/>
        </w:rPr>
        <w:t xml:space="preserve">, </w:t>
      </w:r>
      <w:r w:rsidR="00A12099" w:rsidRPr="00A12099">
        <w:rPr>
          <w:rFonts w:ascii="David" w:hAnsi="David" w:cs="David"/>
          <w:sz w:val="28"/>
          <w:szCs w:val="28"/>
          <w:rtl/>
        </w:rPr>
        <w:t>ב</w:t>
      </w:r>
      <w:r w:rsidR="00A12099" w:rsidRPr="00A12099">
        <w:rPr>
          <w:rFonts w:ascii="David" w:hAnsi="David" w:cs="David" w:hint="cs"/>
          <w:sz w:val="28"/>
          <w:szCs w:val="28"/>
          <w:rtl/>
        </w:rPr>
        <w:t>מארס 2016</w:t>
      </w:r>
      <w:r w:rsidR="00FD54E8">
        <w:rPr>
          <w:rFonts w:ascii="David" w:hAnsi="David" w:cs="David" w:hint="cs"/>
          <w:sz w:val="28"/>
          <w:szCs w:val="28"/>
          <w:rtl/>
        </w:rPr>
        <w:t>.</w:t>
      </w:r>
      <w:r w:rsidR="009C4025" w:rsidRPr="00FD7DC5">
        <w:rPr>
          <w:rFonts w:ascii="David" w:hAnsi="David" w:cs="David"/>
          <w:sz w:val="28"/>
          <w:szCs w:val="28"/>
          <w:rtl/>
        </w:rPr>
        <w:t xml:space="preserve"> </w:t>
      </w:r>
      <w:r w:rsidR="00FA1744" w:rsidRPr="00FD7DC5">
        <w:rPr>
          <w:rFonts w:ascii="David" w:hAnsi="David" w:cs="David"/>
          <w:sz w:val="28"/>
          <w:szCs w:val="28"/>
          <w:rtl/>
        </w:rPr>
        <w:t xml:space="preserve">בהמשך, </w:t>
      </w:r>
      <w:r w:rsidR="009C4025" w:rsidRPr="00FD7DC5">
        <w:rPr>
          <w:rFonts w:ascii="David" w:hAnsi="David" w:cs="David"/>
          <w:sz w:val="28"/>
          <w:szCs w:val="28"/>
          <w:rtl/>
        </w:rPr>
        <w:t>בחודש אוגוסט 2018</w:t>
      </w:r>
      <w:r w:rsidR="00FA1744" w:rsidRPr="00FD7DC5">
        <w:rPr>
          <w:rFonts w:ascii="David" w:hAnsi="David" w:cs="David"/>
          <w:sz w:val="28"/>
          <w:szCs w:val="28"/>
          <w:rtl/>
        </w:rPr>
        <w:t>,</w:t>
      </w:r>
      <w:r w:rsidR="009C4025" w:rsidRPr="00FD7DC5">
        <w:rPr>
          <w:rFonts w:ascii="David" w:hAnsi="David" w:cs="David"/>
          <w:sz w:val="28"/>
          <w:szCs w:val="28"/>
          <w:rtl/>
        </w:rPr>
        <w:t xml:space="preserve"> </w:t>
      </w:r>
      <w:r w:rsidR="00FA1744" w:rsidRPr="00FD7DC5">
        <w:rPr>
          <w:rFonts w:ascii="David" w:hAnsi="David" w:cs="David"/>
          <w:sz w:val="28"/>
          <w:szCs w:val="28"/>
          <w:rtl/>
        </w:rPr>
        <w:t xml:space="preserve">שב </w:t>
      </w:r>
      <w:r w:rsidR="00FD54E8">
        <w:rPr>
          <w:rFonts w:ascii="David" w:hAnsi="David" w:cs="David" w:hint="cs"/>
          <w:sz w:val="28"/>
          <w:szCs w:val="28"/>
          <w:rtl/>
        </w:rPr>
        <w:t>המערער ל</w:t>
      </w:r>
      <w:r w:rsidR="00FA1744" w:rsidRPr="00FD7DC5">
        <w:rPr>
          <w:rFonts w:ascii="David" w:hAnsi="David" w:cs="David"/>
          <w:sz w:val="28"/>
          <w:szCs w:val="28"/>
          <w:rtl/>
        </w:rPr>
        <w:t>צה"ל ב</w:t>
      </w:r>
      <w:r w:rsidR="009C4025" w:rsidRPr="00FD7DC5">
        <w:rPr>
          <w:rFonts w:ascii="David" w:hAnsi="David" w:cs="David"/>
          <w:sz w:val="28"/>
          <w:szCs w:val="28"/>
          <w:rtl/>
        </w:rPr>
        <w:t>שירות קבע</w:t>
      </w:r>
      <w:r w:rsidR="00FD54E8">
        <w:rPr>
          <w:rFonts w:ascii="David" w:hAnsi="David" w:cs="David" w:hint="cs"/>
          <w:sz w:val="28"/>
          <w:szCs w:val="28"/>
          <w:rtl/>
        </w:rPr>
        <w:t>, כנגד לוגיסטיקה</w:t>
      </w:r>
      <w:r w:rsidR="009C4025" w:rsidRPr="00FD7DC5">
        <w:rPr>
          <w:rFonts w:ascii="David" w:hAnsi="David" w:cs="David"/>
          <w:sz w:val="28"/>
          <w:szCs w:val="28"/>
          <w:rtl/>
        </w:rPr>
        <w:t xml:space="preserve">. </w:t>
      </w:r>
      <w:r w:rsidR="00046BAE" w:rsidRPr="00046BAE">
        <w:rPr>
          <w:rFonts w:ascii="David" w:hAnsi="David" w:cs="David"/>
          <w:sz w:val="28"/>
          <w:szCs w:val="28"/>
          <w:rtl/>
        </w:rPr>
        <w:t xml:space="preserve">ביום 15 במארס 2021 נעצר המערער בחשד לביצוע העבירות כמפורט </w:t>
      </w:r>
      <w:r w:rsidR="00046BAE">
        <w:rPr>
          <w:rFonts w:ascii="David" w:hAnsi="David" w:cs="David" w:hint="cs"/>
          <w:sz w:val="28"/>
          <w:szCs w:val="28"/>
          <w:rtl/>
        </w:rPr>
        <w:t>לעיל ו</w:t>
      </w:r>
      <w:r w:rsidR="00046BAE" w:rsidRPr="00046BAE">
        <w:rPr>
          <w:rFonts w:ascii="David" w:hAnsi="David" w:cs="David"/>
          <w:sz w:val="28"/>
          <w:szCs w:val="28"/>
          <w:rtl/>
        </w:rPr>
        <w:t xml:space="preserve">כתב האישום נגדו הוגש </w:t>
      </w:r>
      <w:r w:rsidR="00046BAE" w:rsidRPr="00046BAE">
        <w:rPr>
          <w:rFonts w:ascii="David" w:hAnsi="David" w:cs="David" w:hint="cs"/>
          <w:sz w:val="28"/>
          <w:szCs w:val="28"/>
          <w:rtl/>
        </w:rPr>
        <w:t>כעשרה ימים לאחר מכן</w:t>
      </w:r>
      <w:r w:rsidR="00046BAE">
        <w:rPr>
          <w:rFonts w:ascii="David" w:hAnsi="David" w:cs="David" w:hint="cs"/>
          <w:sz w:val="28"/>
          <w:szCs w:val="28"/>
          <w:rtl/>
        </w:rPr>
        <w:t xml:space="preserve">. </w:t>
      </w:r>
      <w:r w:rsidR="009C4025" w:rsidRPr="00FD7DC5">
        <w:rPr>
          <w:rFonts w:ascii="David" w:hAnsi="David" w:cs="David"/>
          <w:sz w:val="28"/>
          <w:szCs w:val="28"/>
          <w:rtl/>
        </w:rPr>
        <w:t>בחודש יוני 2021</w:t>
      </w:r>
      <w:r w:rsidR="00FA1744" w:rsidRPr="00FD7DC5">
        <w:rPr>
          <w:rFonts w:ascii="David" w:hAnsi="David" w:cs="David"/>
          <w:sz w:val="28"/>
          <w:szCs w:val="28"/>
          <w:rtl/>
        </w:rPr>
        <w:t>,</w:t>
      </w:r>
      <w:r w:rsidR="009C4025" w:rsidRPr="00FD7DC5">
        <w:rPr>
          <w:rFonts w:ascii="David" w:hAnsi="David" w:cs="David"/>
          <w:sz w:val="28"/>
          <w:szCs w:val="28"/>
          <w:rtl/>
        </w:rPr>
        <w:t xml:space="preserve"> פוטר </w:t>
      </w:r>
      <w:r w:rsidR="00FD54E8">
        <w:rPr>
          <w:rFonts w:ascii="David" w:hAnsi="David" w:cs="David" w:hint="cs"/>
          <w:sz w:val="28"/>
          <w:szCs w:val="28"/>
          <w:rtl/>
        </w:rPr>
        <w:t xml:space="preserve">המערער </w:t>
      </w:r>
      <w:r w:rsidR="009C4025" w:rsidRPr="00FD7DC5">
        <w:rPr>
          <w:rFonts w:ascii="David" w:hAnsi="David" w:cs="David"/>
          <w:sz w:val="28"/>
          <w:szCs w:val="28"/>
          <w:rtl/>
        </w:rPr>
        <w:t>משירות</w:t>
      </w:r>
      <w:r w:rsidR="00FA1744" w:rsidRPr="00FD7DC5">
        <w:rPr>
          <w:rFonts w:ascii="David" w:hAnsi="David" w:cs="David"/>
          <w:sz w:val="28"/>
          <w:szCs w:val="28"/>
          <w:rtl/>
        </w:rPr>
        <w:t xml:space="preserve"> צבאי</w:t>
      </w:r>
      <w:r w:rsidR="009C4025" w:rsidRPr="00FD7DC5">
        <w:rPr>
          <w:rFonts w:ascii="David" w:hAnsi="David" w:cs="David"/>
          <w:sz w:val="28"/>
          <w:szCs w:val="28"/>
          <w:rtl/>
        </w:rPr>
        <w:t xml:space="preserve">. </w:t>
      </w:r>
    </w:p>
    <w:p w14:paraId="6D8065DD" w14:textId="77777777" w:rsidR="002613B0" w:rsidRPr="00FD7DC5" w:rsidRDefault="002613B0" w:rsidP="002613B0">
      <w:pPr>
        <w:pStyle w:val="ListParagraph"/>
        <w:numPr>
          <w:ilvl w:val="0"/>
          <w:numId w:val="1"/>
        </w:numPr>
        <w:tabs>
          <w:tab w:val="left" w:pos="374"/>
        </w:tabs>
        <w:spacing w:after="0" w:line="360" w:lineRule="auto"/>
        <w:jc w:val="both"/>
        <w:rPr>
          <w:rFonts w:ascii="David" w:hAnsi="David" w:cs="David"/>
          <w:sz w:val="28"/>
          <w:szCs w:val="28"/>
        </w:rPr>
      </w:pPr>
      <w:r w:rsidRPr="00FD7DC5">
        <w:rPr>
          <w:rFonts w:ascii="David" w:hAnsi="David" w:cs="David"/>
          <w:sz w:val="28"/>
          <w:szCs w:val="28"/>
          <w:rtl/>
        </w:rPr>
        <w:t>נסיבות ביצוע העבירות</w:t>
      </w:r>
      <w:r w:rsidR="0066130E" w:rsidRPr="00FD7DC5">
        <w:rPr>
          <w:rFonts w:ascii="David" w:hAnsi="David" w:cs="David"/>
          <w:sz w:val="28"/>
          <w:szCs w:val="28"/>
          <w:rtl/>
        </w:rPr>
        <w:t>,</w:t>
      </w:r>
      <w:r w:rsidRPr="00FD7DC5">
        <w:rPr>
          <w:rFonts w:ascii="David" w:hAnsi="David" w:cs="David"/>
          <w:sz w:val="28"/>
          <w:szCs w:val="28"/>
          <w:rtl/>
        </w:rPr>
        <w:t xml:space="preserve"> </w:t>
      </w:r>
      <w:r w:rsidR="0066130E" w:rsidRPr="00FD7DC5">
        <w:rPr>
          <w:rFonts w:ascii="David" w:hAnsi="David" w:cs="David"/>
          <w:sz w:val="28"/>
          <w:szCs w:val="28"/>
          <w:rtl/>
        </w:rPr>
        <w:t>כפי ש</w:t>
      </w:r>
      <w:r w:rsidRPr="00FD7DC5">
        <w:rPr>
          <w:rFonts w:ascii="David" w:hAnsi="David" w:cs="David"/>
          <w:sz w:val="28"/>
          <w:szCs w:val="28"/>
          <w:rtl/>
        </w:rPr>
        <w:t>פורטו בגזר דינו של בית הדין קמא</w:t>
      </w:r>
      <w:r w:rsidR="0066130E" w:rsidRPr="00FD7DC5">
        <w:rPr>
          <w:rFonts w:ascii="David" w:hAnsi="David" w:cs="David"/>
          <w:sz w:val="28"/>
          <w:szCs w:val="28"/>
          <w:rtl/>
        </w:rPr>
        <w:t xml:space="preserve"> הנכבד, יובאו להלן, מפאת חשיבותן, </w:t>
      </w:r>
      <w:r w:rsidR="003E098E" w:rsidRPr="00FD7DC5">
        <w:rPr>
          <w:rFonts w:ascii="David" w:hAnsi="David" w:cs="David"/>
          <w:sz w:val="28"/>
          <w:szCs w:val="28"/>
          <w:rtl/>
        </w:rPr>
        <w:t>בהרחבה</w:t>
      </w:r>
      <w:r w:rsidRPr="00FD7DC5">
        <w:rPr>
          <w:rFonts w:ascii="David" w:hAnsi="David" w:cs="David"/>
          <w:sz w:val="28"/>
          <w:szCs w:val="28"/>
          <w:rtl/>
        </w:rPr>
        <w:t>:</w:t>
      </w:r>
    </w:p>
    <w:p w14:paraId="71D0BE1A" w14:textId="77777777" w:rsidR="002613B0" w:rsidRPr="00FD7DC5" w:rsidRDefault="002613B0" w:rsidP="005B300A">
      <w:pPr>
        <w:pStyle w:val="ListParagraph"/>
        <w:spacing w:before="100" w:beforeAutospacing="1" w:line="240" w:lineRule="auto"/>
        <w:ind w:left="509" w:right="567"/>
        <w:jc w:val="both"/>
        <w:rPr>
          <w:rFonts w:ascii="David" w:hAnsi="David" w:cs="David"/>
          <w:sz w:val="28"/>
          <w:szCs w:val="28"/>
          <w:rtl/>
        </w:rPr>
      </w:pPr>
    </w:p>
    <w:p w14:paraId="7019DE28" w14:textId="558C01DB" w:rsidR="00177D15" w:rsidRPr="00FD7DC5" w:rsidRDefault="00D23FA2" w:rsidP="005B300A">
      <w:pPr>
        <w:pStyle w:val="ListParagraph"/>
        <w:spacing w:before="100" w:beforeAutospacing="1" w:line="240" w:lineRule="auto"/>
        <w:ind w:left="509" w:right="567"/>
        <w:jc w:val="both"/>
        <w:rPr>
          <w:rFonts w:ascii="David" w:hAnsi="David" w:cs="David"/>
          <w:sz w:val="28"/>
          <w:szCs w:val="28"/>
          <w:rtl/>
        </w:rPr>
      </w:pPr>
      <w:r w:rsidRPr="00FD7DC5">
        <w:rPr>
          <w:rFonts w:ascii="David" w:hAnsi="David" w:cs="David"/>
          <w:sz w:val="28"/>
          <w:szCs w:val="28"/>
          <w:rtl/>
        </w:rPr>
        <w:t>"</w:t>
      </w:r>
      <w:r w:rsidR="002613B0" w:rsidRPr="00FD7DC5">
        <w:rPr>
          <w:rFonts w:ascii="David" w:hAnsi="David" w:cs="David"/>
          <w:sz w:val="28"/>
          <w:szCs w:val="28"/>
          <w:rtl/>
        </w:rPr>
        <w:t xml:space="preserve">בהתאם לכתב האישום המתוקן, </w:t>
      </w:r>
      <w:r w:rsidRPr="00FD7DC5">
        <w:rPr>
          <w:rFonts w:ascii="David" w:hAnsi="David" w:cs="David"/>
          <w:sz w:val="28"/>
          <w:szCs w:val="28"/>
          <w:rtl/>
        </w:rPr>
        <w:t xml:space="preserve">בהיותו נגד לוגיסטיקה בשירות קבע בחטמ"ר עציון, היה הנאשם אחראי לבונקר היחידה... כך היה </w:t>
      </w:r>
      <w:r w:rsidRPr="00FD7DC5">
        <w:rPr>
          <w:rFonts w:ascii="David" w:hAnsi="David" w:cs="David"/>
          <w:b/>
          <w:bCs/>
          <w:sz w:val="28"/>
          <w:szCs w:val="28"/>
          <w:rtl/>
        </w:rPr>
        <w:t>האחראי הבלעדי</w:t>
      </w:r>
      <w:r w:rsidRPr="00FD7DC5">
        <w:rPr>
          <w:rFonts w:ascii="David" w:hAnsi="David" w:cs="David"/>
          <w:sz w:val="28"/>
          <w:szCs w:val="28"/>
          <w:rtl/>
        </w:rPr>
        <w:t xml:space="preserve"> להזמנת התחמושת לבונקר, לספירתה, לתיעוד ורישום המלאי ולניפוק התחמושת ליחידות השונות בחטיבה.</w:t>
      </w:r>
      <w:r w:rsidR="00F204FA" w:rsidRPr="00FD7DC5">
        <w:rPr>
          <w:rFonts w:ascii="David" w:hAnsi="David" w:cs="David"/>
          <w:sz w:val="28"/>
          <w:szCs w:val="28"/>
          <w:rtl/>
        </w:rPr>
        <w:t>.. בשלהי שנת 2020 פגש הנאשם באזרח שי משה (להלן: האזרח שי) בעיר בית שמש.</w:t>
      </w:r>
      <w:r w:rsidR="00177D15" w:rsidRPr="00FD7DC5">
        <w:rPr>
          <w:rFonts w:ascii="David" w:hAnsi="David" w:cs="David"/>
          <w:sz w:val="28"/>
          <w:szCs w:val="28"/>
          <w:rtl/>
        </w:rPr>
        <w:t xml:space="preserve"> הנאשם סיפר לאזרח שי כי הוא משמש כנגד תחמשת בבסיס צבאי. בתגובה, שאל האזרח שי את הנאשם בדבר האפשרות להשיג עבורו רימוני הלם תמורת תשלום. הנאשם השיב בחיוב,</w:t>
      </w:r>
      <w:r w:rsidR="00F204FA" w:rsidRPr="00FD7DC5">
        <w:rPr>
          <w:rFonts w:ascii="David" w:hAnsi="David" w:cs="David"/>
          <w:sz w:val="28"/>
          <w:szCs w:val="28"/>
          <w:rtl/>
        </w:rPr>
        <w:t xml:space="preserve"> </w:t>
      </w:r>
      <w:r w:rsidR="00177D15" w:rsidRPr="00FD7DC5">
        <w:rPr>
          <w:rFonts w:ascii="David" w:hAnsi="David" w:cs="David"/>
          <w:sz w:val="28"/>
          <w:szCs w:val="28"/>
          <w:rtl/>
        </w:rPr>
        <w:t>ו</w:t>
      </w:r>
      <w:r w:rsidR="00F204FA" w:rsidRPr="00FD7DC5">
        <w:rPr>
          <w:rFonts w:ascii="David" w:hAnsi="David" w:cs="David"/>
          <w:b/>
          <w:bCs/>
          <w:sz w:val="28"/>
          <w:szCs w:val="28"/>
          <w:rtl/>
        </w:rPr>
        <w:t xml:space="preserve">השניים קשרו קשר במסגרתו הוסכם כי הנאשם יוציא מרשות הצבא רימוני הלם </w:t>
      </w:r>
      <w:r w:rsidR="002937D3" w:rsidRPr="00FD7DC5">
        <w:rPr>
          <w:rFonts w:ascii="David" w:hAnsi="David" w:cs="David"/>
          <w:b/>
          <w:bCs/>
          <w:sz w:val="28"/>
          <w:szCs w:val="28"/>
          <w:rtl/>
        </w:rPr>
        <w:t>'</w:t>
      </w:r>
      <w:r w:rsidR="00F204FA" w:rsidRPr="00FD7DC5">
        <w:rPr>
          <w:rFonts w:ascii="David" w:hAnsi="David" w:cs="David"/>
          <w:b/>
          <w:bCs/>
          <w:sz w:val="28"/>
          <w:szCs w:val="28"/>
          <w:rtl/>
        </w:rPr>
        <w:t>סינוור</w:t>
      </w:r>
      <w:r w:rsidR="002937D3" w:rsidRPr="00FD7DC5">
        <w:rPr>
          <w:rFonts w:ascii="David" w:hAnsi="David" w:cs="David"/>
          <w:b/>
          <w:bCs/>
          <w:sz w:val="28"/>
          <w:szCs w:val="28"/>
          <w:rtl/>
        </w:rPr>
        <w:t>'</w:t>
      </w:r>
      <w:r w:rsidR="00F204FA" w:rsidRPr="00FD7DC5">
        <w:rPr>
          <w:rFonts w:ascii="David" w:hAnsi="David" w:cs="David"/>
          <w:b/>
          <w:bCs/>
          <w:sz w:val="28"/>
          <w:szCs w:val="28"/>
          <w:rtl/>
        </w:rPr>
        <w:t xml:space="preserve"> וימכור אותם לאזרח שי בת</w:t>
      </w:r>
      <w:r w:rsidR="008F0510">
        <w:rPr>
          <w:rFonts w:ascii="David" w:hAnsi="David" w:cs="David" w:hint="cs"/>
          <w:b/>
          <w:bCs/>
          <w:sz w:val="28"/>
          <w:szCs w:val="28"/>
          <w:rtl/>
        </w:rPr>
        <w:t>מ</w:t>
      </w:r>
      <w:r w:rsidR="00F204FA" w:rsidRPr="00FD7DC5">
        <w:rPr>
          <w:rFonts w:ascii="David" w:hAnsi="David" w:cs="David"/>
          <w:b/>
          <w:bCs/>
          <w:sz w:val="28"/>
          <w:szCs w:val="28"/>
          <w:rtl/>
        </w:rPr>
        <w:t>ורה לסך של 2,500 ש"ח עבור כל ארגז רימונים (</w:t>
      </w:r>
      <w:r w:rsidR="00F204FA" w:rsidRPr="00FD7DC5">
        <w:rPr>
          <w:rFonts w:ascii="David" w:hAnsi="David" w:cs="David"/>
          <w:sz w:val="28"/>
          <w:szCs w:val="28"/>
          <w:rtl/>
        </w:rPr>
        <w:t>המכיל שישה-עשר רימוני הלם).</w:t>
      </w:r>
      <w:r w:rsidR="00177D15" w:rsidRPr="00FD7DC5">
        <w:rPr>
          <w:rFonts w:ascii="David" w:hAnsi="David" w:cs="David"/>
          <w:sz w:val="28"/>
          <w:szCs w:val="28"/>
          <w:rtl/>
        </w:rPr>
        <w:t xml:space="preserve"> במסגרת הקשר, ביקש האזרח שי מהנאשם כי השיח ביניהם יתקיים באמצעות שיחות קוליות דרך יישומון </w:t>
      </w:r>
      <w:r w:rsidR="00177D15" w:rsidRPr="00FD7DC5">
        <w:rPr>
          <w:rFonts w:ascii="David" w:hAnsi="David" w:cs="David"/>
          <w:sz w:val="28"/>
          <w:szCs w:val="28"/>
        </w:rPr>
        <w:t>WhatsApp</w:t>
      </w:r>
      <w:r w:rsidR="00177D15" w:rsidRPr="00FD7DC5">
        <w:rPr>
          <w:rFonts w:ascii="David" w:hAnsi="David" w:cs="David"/>
          <w:sz w:val="28"/>
          <w:szCs w:val="28"/>
          <w:rtl/>
        </w:rPr>
        <w:t xml:space="preserve">, על מנת להקשות על גורמי האכיפה להאזין לשיחותיהם. במהלך הקשר הסוו הנאשם והאזרח שי את העיסוק ברימוני ההלם בכינוי </w:t>
      </w:r>
      <w:r w:rsidR="002937D3" w:rsidRPr="00FD7DC5">
        <w:rPr>
          <w:rFonts w:ascii="David" w:hAnsi="David" w:cs="David"/>
          <w:sz w:val="28"/>
          <w:szCs w:val="28"/>
          <w:rtl/>
        </w:rPr>
        <w:t>'</w:t>
      </w:r>
      <w:r w:rsidR="00177D15" w:rsidRPr="00FD7DC5">
        <w:rPr>
          <w:rFonts w:ascii="David" w:hAnsi="David" w:cs="David"/>
          <w:sz w:val="28"/>
          <w:szCs w:val="28"/>
          <w:rtl/>
        </w:rPr>
        <w:t>גדולים</w:t>
      </w:r>
      <w:r w:rsidR="002937D3" w:rsidRPr="00FD7DC5">
        <w:rPr>
          <w:rFonts w:ascii="David" w:hAnsi="David" w:cs="David"/>
          <w:sz w:val="28"/>
          <w:szCs w:val="28"/>
          <w:rtl/>
        </w:rPr>
        <w:t>'</w:t>
      </w:r>
      <w:r w:rsidR="00177D15" w:rsidRPr="00FD7DC5">
        <w:rPr>
          <w:rFonts w:ascii="David" w:hAnsi="David" w:cs="David"/>
          <w:sz w:val="28"/>
          <w:szCs w:val="28"/>
          <w:rtl/>
        </w:rPr>
        <w:t xml:space="preserve">, ועל מנת לשוות לשיחות ביניהם חזות תמימה, כינה הנאשם את האזרח שי </w:t>
      </w:r>
      <w:r w:rsidR="002937D3" w:rsidRPr="00FD7DC5">
        <w:rPr>
          <w:rFonts w:ascii="David" w:hAnsi="David" w:cs="David"/>
          <w:sz w:val="28"/>
          <w:szCs w:val="28"/>
          <w:rtl/>
        </w:rPr>
        <w:t>'</w:t>
      </w:r>
      <w:r w:rsidR="00177D15" w:rsidRPr="00FD7DC5">
        <w:rPr>
          <w:rFonts w:ascii="David" w:hAnsi="David" w:cs="David"/>
          <w:sz w:val="28"/>
          <w:szCs w:val="28"/>
          <w:rtl/>
        </w:rPr>
        <w:t>אבי מהאפסנאות</w:t>
      </w:r>
      <w:r w:rsidR="002937D3" w:rsidRPr="00FD7DC5">
        <w:rPr>
          <w:rFonts w:ascii="David" w:hAnsi="David" w:cs="David"/>
          <w:sz w:val="28"/>
          <w:szCs w:val="28"/>
          <w:rtl/>
        </w:rPr>
        <w:t>'</w:t>
      </w:r>
      <w:r w:rsidR="00177D15" w:rsidRPr="00FD7DC5">
        <w:rPr>
          <w:rFonts w:ascii="David" w:hAnsi="David" w:cs="David"/>
          <w:sz w:val="28"/>
          <w:szCs w:val="28"/>
          <w:rtl/>
        </w:rPr>
        <w:t>. במהלך הקשר העברייני בין השניים, נהג הנאשם לשלוח לאזרח שי תמונות של רימוני ההלם, על מנת שיתרשם מהסחורה הפוטנציאלית למכירה.</w:t>
      </w:r>
      <w:r w:rsidR="00F204FA" w:rsidRPr="00FD7DC5">
        <w:rPr>
          <w:rFonts w:ascii="David" w:hAnsi="David" w:cs="David"/>
          <w:sz w:val="28"/>
          <w:szCs w:val="28"/>
          <w:rtl/>
        </w:rPr>
        <w:t xml:space="preserve"> החל מחודש נובמבר 2020 ועד לחודש מרץ 2021, </w:t>
      </w:r>
      <w:r w:rsidR="00F204FA" w:rsidRPr="00FD7DC5">
        <w:rPr>
          <w:rFonts w:ascii="David" w:hAnsi="David" w:cs="David"/>
          <w:b/>
          <w:bCs/>
          <w:sz w:val="28"/>
          <w:szCs w:val="28"/>
          <w:rtl/>
        </w:rPr>
        <w:t>בארבע הזדמנויות שונות</w:t>
      </w:r>
      <w:r w:rsidR="00F204FA" w:rsidRPr="00FD7DC5">
        <w:rPr>
          <w:rFonts w:ascii="David" w:hAnsi="David" w:cs="David"/>
          <w:sz w:val="28"/>
          <w:szCs w:val="28"/>
          <w:rtl/>
        </w:rPr>
        <w:t xml:space="preserve">, נטל הנאשם מהבונקר, ללא סמכות וללא </w:t>
      </w:r>
      <w:r w:rsidR="008F0510">
        <w:rPr>
          <w:rFonts w:ascii="David" w:hAnsi="David" w:cs="David" w:hint="cs"/>
          <w:sz w:val="28"/>
          <w:szCs w:val="28"/>
          <w:rtl/>
        </w:rPr>
        <w:t>ר</w:t>
      </w:r>
      <w:r w:rsidR="008F0510" w:rsidRPr="00FD7DC5">
        <w:rPr>
          <w:rFonts w:ascii="David" w:hAnsi="David" w:cs="David"/>
          <w:sz w:val="28"/>
          <w:szCs w:val="28"/>
          <w:rtl/>
        </w:rPr>
        <w:t>שות</w:t>
      </w:r>
      <w:r w:rsidR="00F204FA" w:rsidRPr="00FD7DC5">
        <w:rPr>
          <w:rFonts w:ascii="David" w:hAnsi="David" w:cs="David"/>
          <w:sz w:val="28"/>
          <w:szCs w:val="28"/>
          <w:rtl/>
        </w:rPr>
        <w:t xml:space="preserve">, ארגזי רימוני הלם, הכניסם לרכב צבאי ונסע עמו אל מחוץ לתחומי הבסיס, למקומות שונים. שם, העבירם לידי האזרח שי או לאחיו של האחרון </w:t>
      </w:r>
      <w:r w:rsidR="00F204FA" w:rsidRPr="00FD7DC5">
        <w:rPr>
          <w:rFonts w:ascii="David" w:hAnsi="David" w:cs="David"/>
          <w:b/>
          <w:bCs/>
          <w:sz w:val="28"/>
          <w:szCs w:val="28"/>
          <w:rtl/>
        </w:rPr>
        <w:t>טור' ג</w:t>
      </w:r>
      <w:r w:rsidR="00D36A39">
        <w:rPr>
          <w:rFonts w:ascii="David" w:hAnsi="David" w:cs="David" w:hint="cs"/>
          <w:b/>
          <w:bCs/>
          <w:sz w:val="28"/>
          <w:szCs w:val="28"/>
          <w:rtl/>
        </w:rPr>
        <w:t>'</w:t>
      </w:r>
      <w:r w:rsidR="00F204FA" w:rsidRPr="00FD7DC5">
        <w:rPr>
          <w:rFonts w:ascii="David" w:hAnsi="David" w:cs="David"/>
          <w:b/>
          <w:bCs/>
          <w:sz w:val="28"/>
          <w:szCs w:val="28"/>
          <w:rtl/>
        </w:rPr>
        <w:t xml:space="preserve"> מ</w:t>
      </w:r>
      <w:r w:rsidR="00D36A39">
        <w:rPr>
          <w:rFonts w:ascii="David" w:hAnsi="David" w:cs="David" w:hint="cs"/>
          <w:b/>
          <w:bCs/>
          <w:sz w:val="28"/>
          <w:szCs w:val="28"/>
          <w:rtl/>
        </w:rPr>
        <w:t>'</w:t>
      </w:r>
      <w:r w:rsidR="00D017ED">
        <w:rPr>
          <w:rFonts w:ascii="David" w:hAnsi="David" w:cs="David" w:hint="cs"/>
          <w:b/>
          <w:bCs/>
          <w:sz w:val="28"/>
          <w:szCs w:val="28"/>
          <w:rtl/>
        </w:rPr>
        <w:t xml:space="preserve"> </w:t>
      </w:r>
      <w:r w:rsidR="00D017ED" w:rsidRPr="00D017ED">
        <w:rPr>
          <w:rFonts w:ascii="David" w:hAnsi="David" w:cs="David" w:hint="cs"/>
          <w:sz w:val="28"/>
          <w:szCs w:val="28"/>
          <w:rtl/>
        </w:rPr>
        <w:t>...</w:t>
      </w:r>
      <w:r w:rsidR="00F204FA" w:rsidRPr="00FD7DC5">
        <w:rPr>
          <w:rFonts w:ascii="David" w:hAnsi="David" w:cs="David"/>
          <w:sz w:val="28"/>
          <w:szCs w:val="28"/>
          <w:rtl/>
        </w:rPr>
        <w:t xml:space="preserve"> בתמורה לסכום של 2,500 </w:t>
      </w:r>
      <w:r w:rsidR="002937D3" w:rsidRPr="00FD7DC5">
        <w:rPr>
          <w:rFonts w:ascii="David" w:hAnsi="David" w:cs="David"/>
          <w:sz w:val="28"/>
          <w:szCs w:val="28"/>
          <w:rtl/>
        </w:rPr>
        <w:t>ש"ח</w:t>
      </w:r>
      <w:r w:rsidR="00F204FA" w:rsidRPr="00FD7DC5">
        <w:rPr>
          <w:rFonts w:ascii="David" w:hAnsi="David" w:cs="David"/>
          <w:sz w:val="28"/>
          <w:szCs w:val="28"/>
          <w:rtl/>
        </w:rPr>
        <w:t xml:space="preserve"> לכל ארגז... </w:t>
      </w:r>
      <w:r w:rsidR="00F204FA" w:rsidRPr="00FD7DC5">
        <w:rPr>
          <w:rFonts w:ascii="David" w:hAnsi="David" w:cs="David"/>
          <w:b/>
          <w:bCs/>
          <w:sz w:val="28"/>
          <w:szCs w:val="28"/>
          <w:rtl/>
        </w:rPr>
        <w:t>בסך הכל הוציא הנאשם מרשות הצבא בין 256 ל-272 רימוני הלם, בתמורה לסך של בין 22,500 ל-25,000 ש"ח.</w:t>
      </w:r>
      <w:r w:rsidR="00F204FA" w:rsidRPr="00FD7DC5">
        <w:rPr>
          <w:rFonts w:ascii="David" w:hAnsi="David" w:cs="David"/>
          <w:sz w:val="28"/>
          <w:szCs w:val="28"/>
          <w:rtl/>
        </w:rPr>
        <w:t xml:space="preserve"> את התמורה שאותה אמור היה לקבל עבור 112 רימוני ההלם האחרונים שהוציא מיחיד</w:t>
      </w:r>
      <w:r w:rsidR="00D017ED">
        <w:rPr>
          <w:rFonts w:ascii="David" w:hAnsi="David" w:cs="David" w:hint="cs"/>
          <w:sz w:val="28"/>
          <w:szCs w:val="28"/>
          <w:rtl/>
        </w:rPr>
        <w:t>ת</w:t>
      </w:r>
      <w:r w:rsidR="00F204FA" w:rsidRPr="00FD7DC5">
        <w:rPr>
          <w:rFonts w:ascii="David" w:hAnsi="David" w:cs="David"/>
          <w:sz w:val="28"/>
          <w:szCs w:val="28"/>
          <w:rtl/>
        </w:rPr>
        <w:t>ו, בסך 17,500 ש"ח, לא קיבל הנאשם בשל מעצר המעורבים השונים</w:t>
      </w:r>
      <w:r w:rsidR="00177D15" w:rsidRPr="00FD7DC5">
        <w:rPr>
          <w:rFonts w:ascii="David" w:hAnsi="David" w:cs="David"/>
          <w:sz w:val="28"/>
          <w:szCs w:val="28"/>
          <w:rtl/>
        </w:rPr>
        <w:t xml:space="preserve">. </w:t>
      </w:r>
    </w:p>
    <w:p w14:paraId="2B6CA855" w14:textId="4A6217CD" w:rsidR="00177D15" w:rsidRPr="00FD7DC5" w:rsidRDefault="00177D15" w:rsidP="005B300A">
      <w:pPr>
        <w:pStyle w:val="ListParagraph"/>
        <w:spacing w:before="100" w:beforeAutospacing="1" w:line="240" w:lineRule="auto"/>
        <w:ind w:left="509" w:right="567"/>
        <w:jc w:val="both"/>
        <w:rPr>
          <w:rFonts w:ascii="David" w:hAnsi="David" w:cs="David"/>
          <w:sz w:val="28"/>
          <w:szCs w:val="28"/>
          <w:rtl/>
        </w:rPr>
      </w:pPr>
      <w:r w:rsidRPr="00FD7DC5">
        <w:rPr>
          <w:rFonts w:ascii="David" w:hAnsi="David" w:cs="David"/>
          <w:sz w:val="28"/>
          <w:szCs w:val="28"/>
          <w:rtl/>
        </w:rPr>
        <w:lastRenderedPageBreak/>
        <w:t xml:space="preserve">כך, </w:t>
      </w:r>
      <w:r w:rsidRPr="00FD7DC5">
        <w:rPr>
          <w:rFonts w:ascii="David" w:hAnsi="David" w:cs="David"/>
          <w:b/>
          <w:bCs/>
          <w:sz w:val="28"/>
          <w:szCs w:val="28"/>
          <w:rtl/>
        </w:rPr>
        <w:t>בהזדמנות הראשונה</w:t>
      </w:r>
      <w:r w:rsidRPr="00FD7DC5">
        <w:rPr>
          <w:rFonts w:ascii="David" w:hAnsi="David" w:cs="David"/>
          <w:sz w:val="28"/>
          <w:szCs w:val="28"/>
          <w:rtl/>
        </w:rPr>
        <w:t xml:space="preserve">, בשלהי שנת 2020, הוציא הנאשם מיחידתו </w:t>
      </w:r>
      <w:r w:rsidRPr="00FD7DC5">
        <w:rPr>
          <w:rFonts w:ascii="David" w:hAnsi="David" w:cs="David"/>
          <w:b/>
          <w:bCs/>
          <w:sz w:val="28"/>
          <w:szCs w:val="28"/>
          <w:rtl/>
        </w:rPr>
        <w:t>48 רימוני הלם</w:t>
      </w:r>
      <w:r w:rsidRPr="00FD7DC5">
        <w:rPr>
          <w:rFonts w:ascii="David" w:hAnsi="David" w:cs="David"/>
          <w:sz w:val="28"/>
          <w:szCs w:val="28"/>
          <w:rtl/>
        </w:rPr>
        <w:t>, אותם העביר אותם העביר לביתן של טור' ג</w:t>
      </w:r>
      <w:r w:rsidR="00D36A39">
        <w:rPr>
          <w:rFonts w:ascii="David" w:hAnsi="David" w:cs="David" w:hint="cs"/>
          <w:sz w:val="28"/>
          <w:szCs w:val="28"/>
          <w:rtl/>
        </w:rPr>
        <w:t>'</w:t>
      </w:r>
      <w:r w:rsidRPr="00FD7DC5">
        <w:rPr>
          <w:rFonts w:ascii="David" w:hAnsi="David" w:cs="David"/>
          <w:sz w:val="28"/>
          <w:szCs w:val="28"/>
          <w:rtl/>
        </w:rPr>
        <w:t xml:space="preserve">, במושב זכריה, ובתמורה קיבל לידיו 7,500 ש"ח. </w:t>
      </w:r>
      <w:r w:rsidRPr="00FD7DC5">
        <w:rPr>
          <w:rFonts w:ascii="David" w:hAnsi="David" w:cs="David"/>
          <w:b/>
          <w:bCs/>
          <w:sz w:val="28"/>
          <w:szCs w:val="28"/>
          <w:rtl/>
        </w:rPr>
        <w:t>בהזדמנות השנייה</w:t>
      </w:r>
      <w:r w:rsidRPr="00FD7DC5">
        <w:rPr>
          <w:rFonts w:ascii="David" w:hAnsi="David" w:cs="David"/>
          <w:sz w:val="28"/>
          <w:szCs w:val="28"/>
          <w:rtl/>
        </w:rPr>
        <w:t xml:space="preserve">, במהלך חודש פברואר 2021, הוציא הנאשם מיחידתו </w:t>
      </w:r>
      <w:r w:rsidRPr="00FD7DC5">
        <w:rPr>
          <w:rFonts w:ascii="David" w:hAnsi="David" w:cs="David"/>
          <w:b/>
          <w:bCs/>
          <w:sz w:val="28"/>
          <w:szCs w:val="28"/>
          <w:rtl/>
        </w:rPr>
        <w:t>בין 32 ל-48 רימוני הלם</w:t>
      </w:r>
      <w:r w:rsidRPr="00FD7DC5">
        <w:rPr>
          <w:rFonts w:ascii="David" w:hAnsi="David" w:cs="David"/>
          <w:sz w:val="28"/>
          <w:szCs w:val="28"/>
          <w:rtl/>
        </w:rPr>
        <w:t>, אותם העביר לטור' ג</w:t>
      </w:r>
      <w:r w:rsidR="00D36A39">
        <w:rPr>
          <w:rFonts w:ascii="David" w:hAnsi="David" w:cs="David" w:hint="cs"/>
          <w:sz w:val="28"/>
          <w:szCs w:val="28"/>
          <w:rtl/>
        </w:rPr>
        <w:t>'</w:t>
      </w:r>
      <w:r w:rsidRPr="00FD7DC5">
        <w:rPr>
          <w:rFonts w:ascii="David" w:hAnsi="David" w:cs="David"/>
          <w:sz w:val="28"/>
          <w:szCs w:val="28"/>
          <w:rtl/>
        </w:rPr>
        <w:t xml:space="preserve"> בבית  אמם של האחרון ושל האזרח שי, במושב צור הדסה, ובתמורה קיבל לידיו בין 5,000 ל-7,000 ש"ח. </w:t>
      </w:r>
      <w:r w:rsidRPr="00FD7DC5">
        <w:rPr>
          <w:rFonts w:ascii="David" w:hAnsi="David" w:cs="David"/>
          <w:b/>
          <w:bCs/>
          <w:sz w:val="28"/>
          <w:szCs w:val="28"/>
          <w:rtl/>
        </w:rPr>
        <w:t>בהזדמנות השלישית</w:t>
      </w:r>
      <w:r w:rsidRPr="00FD7DC5">
        <w:rPr>
          <w:rFonts w:ascii="David" w:hAnsi="David" w:cs="David"/>
          <w:sz w:val="28"/>
          <w:szCs w:val="28"/>
          <w:rtl/>
        </w:rPr>
        <w:t xml:space="preserve">, אף היא במהלך חודש פברואר 2021, הוציא הנאשם מיחידתו </w:t>
      </w:r>
      <w:r w:rsidRPr="00FD7DC5">
        <w:rPr>
          <w:rFonts w:ascii="David" w:hAnsi="David" w:cs="David"/>
          <w:b/>
          <w:bCs/>
          <w:sz w:val="28"/>
          <w:szCs w:val="28"/>
          <w:rtl/>
        </w:rPr>
        <w:t>64 רימוני הלם</w:t>
      </w:r>
      <w:r w:rsidRPr="00FD7DC5">
        <w:rPr>
          <w:rFonts w:ascii="David" w:hAnsi="David" w:cs="David"/>
          <w:sz w:val="28"/>
          <w:szCs w:val="28"/>
          <w:rtl/>
        </w:rPr>
        <w:t xml:space="preserve">, אותם העביר לאזרח שי בבית אחיו של האחרון, במושב זכריה, ובתמורה קיבל לידיו 10,000 ש"ח. </w:t>
      </w:r>
      <w:r w:rsidRPr="00FD7DC5">
        <w:rPr>
          <w:rFonts w:ascii="David" w:hAnsi="David" w:cs="David"/>
          <w:b/>
          <w:bCs/>
          <w:sz w:val="28"/>
          <w:szCs w:val="28"/>
          <w:rtl/>
        </w:rPr>
        <w:t>בהזדמנות הרביעית</w:t>
      </w:r>
      <w:r w:rsidRPr="00FD7DC5">
        <w:rPr>
          <w:rFonts w:ascii="David" w:hAnsi="David" w:cs="David"/>
          <w:sz w:val="28"/>
          <w:szCs w:val="28"/>
          <w:rtl/>
        </w:rPr>
        <w:t xml:space="preserve">, במהלך חודש מרץ 2021, הוציא הנאשם מיחידתו </w:t>
      </w:r>
      <w:r w:rsidRPr="00FD7DC5">
        <w:rPr>
          <w:rFonts w:ascii="David" w:hAnsi="David" w:cs="David"/>
          <w:b/>
          <w:bCs/>
          <w:sz w:val="28"/>
          <w:szCs w:val="28"/>
          <w:rtl/>
        </w:rPr>
        <w:t>112 רימוני הלם</w:t>
      </w:r>
      <w:r w:rsidRPr="00FD7DC5">
        <w:rPr>
          <w:rFonts w:ascii="David" w:hAnsi="David" w:cs="David"/>
          <w:sz w:val="28"/>
          <w:szCs w:val="28"/>
          <w:rtl/>
        </w:rPr>
        <w:t xml:space="preserve">, אותם העביר לטור' </w:t>
      </w:r>
      <w:r w:rsidR="00D36A39">
        <w:rPr>
          <w:rFonts w:ascii="David" w:hAnsi="David" w:cs="David" w:hint="cs"/>
          <w:sz w:val="28"/>
          <w:szCs w:val="28"/>
          <w:rtl/>
        </w:rPr>
        <w:t>ג'</w:t>
      </w:r>
      <w:r w:rsidRPr="00FD7DC5">
        <w:rPr>
          <w:rFonts w:ascii="David" w:hAnsi="David" w:cs="David"/>
          <w:sz w:val="28"/>
          <w:szCs w:val="28"/>
          <w:rtl/>
        </w:rPr>
        <w:t xml:space="preserve"> בביתו של האחרון. לאחר מספר שעות, הועברו הארגזים שהעביר הנאשם לטור' </w:t>
      </w:r>
      <w:r w:rsidR="00D36A39">
        <w:rPr>
          <w:rFonts w:ascii="David" w:hAnsi="David" w:cs="David" w:hint="cs"/>
          <w:sz w:val="28"/>
          <w:szCs w:val="28"/>
          <w:rtl/>
        </w:rPr>
        <w:t>ג'</w:t>
      </w:r>
      <w:r w:rsidRPr="00FD7DC5">
        <w:rPr>
          <w:rFonts w:ascii="David" w:hAnsi="David" w:cs="David"/>
          <w:sz w:val="28"/>
          <w:szCs w:val="28"/>
          <w:rtl/>
        </w:rPr>
        <w:t xml:space="preserve"> לחזקתו של </w:t>
      </w:r>
      <w:r w:rsidRPr="00FD7DC5">
        <w:rPr>
          <w:rFonts w:ascii="David" w:hAnsi="David" w:cs="David"/>
          <w:b/>
          <w:bCs/>
          <w:sz w:val="28"/>
          <w:szCs w:val="28"/>
          <w:rtl/>
        </w:rPr>
        <w:t>האזרח אמיר אבו עיאדה,</w:t>
      </w:r>
      <w:r w:rsidRPr="00FD7DC5">
        <w:rPr>
          <w:rFonts w:ascii="David" w:hAnsi="David" w:cs="David"/>
          <w:sz w:val="28"/>
          <w:szCs w:val="28"/>
          <w:rtl/>
        </w:rPr>
        <w:t xml:space="preserve"> במחסן הממוקם בעיר רמלה. בתמורה לרימונים אלה, צפוי היה הנאשם לקבל מהאזרח שי 17,500 ש"ח. לבסוף, כאמור, </w:t>
      </w:r>
      <w:r w:rsidRPr="00FD7DC5">
        <w:rPr>
          <w:rFonts w:ascii="David" w:hAnsi="David" w:cs="David"/>
          <w:b/>
          <w:bCs/>
          <w:sz w:val="28"/>
          <w:szCs w:val="28"/>
          <w:rtl/>
        </w:rPr>
        <w:t>התמורה לא התקבלה בשל מעצרו של הנאשם.</w:t>
      </w:r>
    </w:p>
    <w:p w14:paraId="02828BD7" w14:textId="77777777" w:rsidR="00177D15" w:rsidRPr="00FD7DC5" w:rsidRDefault="00177D15" w:rsidP="005B300A">
      <w:pPr>
        <w:pStyle w:val="ListParagraph"/>
        <w:spacing w:before="100" w:beforeAutospacing="1" w:line="240" w:lineRule="auto"/>
        <w:ind w:left="509" w:right="567"/>
        <w:jc w:val="both"/>
        <w:rPr>
          <w:rFonts w:ascii="David" w:hAnsi="David" w:cs="David"/>
          <w:sz w:val="28"/>
          <w:szCs w:val="28"/>
          <w:rtl/>
        </w:rPr>
      </w:pPr>
      <w:r w:rsidRPr="00FD7DC5">
        <w:rPr>
          <w:rFonts w:ascii="David" w:hAnsi="David" w:cs="David"/>
          <w:b/>
          <w:bCs/>
          <w:sz w:val="28"/>
          <w:szCs w:val="28"/>
          <w:rtl/>
        </w:rPr>
        <w:t>בהזדמנות נוספת</w:t>
      </w:r>
      <w:r w:rsidRPr="00FD7DC5">
        <w:rPr>
          <w:rFonts w:ascii="David" w:hAnsi="David" w:cs="David"/>
          <w:sz w:val="28"/>
          <w:szCs w:val="28"/>
          <w:rtl/>
        </w:rPr>
        <w:t xml:space="preserve">, כחלק מהקשר העברייני שנרקם בין הנאשם לאזרח שי, סיכמו השניים כי הנאשם ימסור לאזרח שי כדורים מסוג 5.56 מ"מ. בהמשך, </w:t>
      </w:r>
      <w:r w:rsidRPr="00FD7DC5">
        <w:rPr>
          <w:rFonts w:ascii="David" w:hAnsi="David" w:cs="David"/>
          <w:b/>
          <w:bCs/>
          <w:sz w:val="28"/>
          <w:szCs w:val="28"/>
          <w:rtl/>
        </w:rPr>
        <w:t>נטל הנאשם מהבונקר, ללא רשות וללא סמכות, ארגז תחמושת של כדורים מסוג 5.56 מ"מ שהכיל 1</w:t>
      </w:r>
      <w:r w:rsidR="008F0510">
        <w:rPr>
          <w:rFonts w:ascii="David" w:hAnsi="David" w:cs="David" w:hint="cs"/>
          <w:b/>
          <w:bCs/>
          <w:sz w:val="28"/>
          <w:szCs w:val="28"/>
          <w:rtl/>
        </w:rPr>
        <w:t>,</w:t>
      </w:r>
      <w:r w:rsidRPr="00FD7DC5">
        <w:rPr>
          <w:rFonts w:ascii="David" w:hAnsi="David" w:cs="David"/>
          <w:b/>
          <w:bCs/>
          <w:sz w:val="28"/>
          <w:szCs w:val="28"/>
          <w:rtl/>
        </w:rPr>
        <w:t>980 כדורים. את ארגז הכדורים הכניס הנאשם לרכב הצבאי, הביאו ליער במושב זכריה והשאירו שם</w:t>
      </w:r>
      <w:r w:rsidRPr="00FD7DC5">
        <w:rPr>
          <w:rFonts w:ascii="David" w:hAnsi="David" w:cs="David"/>
          <w:sz w:val="28"/>
          <w:szCs w:val="28"/>
          <w:rtl/>
        </w:rPr>
        <w:t xml:space="preserve">, במקום מסוים שעליו סיכם מראש עם האזרח שי, כאשר האחרון אינו נוכח במקום. בהמשך, לקח האזרח שי את הכדורים מהמקום שבו הוחבאו. </w:t>
      </w:r>
    </w:p>
    <w:p w14:paraId="653B6B1B" w14:textId="77777777" w:rsidR="00177D15" w:rsidRPr="00FD7DC5" w:rsidRDefault="00177D15" w:rsidP="005B300A">
      <w:pPr>
        <w:pStyle w:val="ListParagraph"/>
        <w:spacing w:before="100" w:beforeAutospacing="1" w:line="240" w:lineRule="auto"/>
        <w:ind w:left="509" w:right="567"/>
        <w:jc w:val="both"/>
        <w:rPr>
          <w:rFonts w:ascii="David" w:hAnsi="David" w:cs="David"/>
          <w:b/>
          <w:bCs/>
          <w:sz w:val="28"/>
          <w:szCs w:val="28"/>
          <w:rtl/>
        </w:rPr>
      </w:pPr>
      <w:r w:rsidRPr="00FD7DC5">
        <w:rPr>
          <w:rFonts w:ascii="David" w:hAnsi="David" w:cs="David"/>
          <w:sz w:val="28"/>
          <w:szCs w:val="28"/>
          <w:rtl/>
        </w:rPr>
        <w:t xml:space="preserve">בכל אחת מההזדמנויות... </w:t>
      </w:r>
      <w:r w:rsidRPr="00FD7DC5">
        <w:rPr>
          <w:rFonts w:ascii="David" w:hAnsi="David" w:cs="David"/>
          <w:b/>
          <w:bCs/>
          <w:sz w:val="28"/>
          <w:szCs w:val="28"/>
          <w:rtl/>
        </w:rPr>
        <w:t>הכניס את ארגזי הרימונים והכדורים לרכב צבאי ונסע עימו למקומות שפורטו לעיל</w:t>
      </w:r>
      <w:r w:rsidRPr="00FD7DC5">
        <w:rPr>
          <w:rFonts w:ascii="David" w:hAnsi="David" w:cs="David"/>
          <w:sz w:val="28"/>
          <w:szCs w:val="28"/>
          <w:rtl/>
        </w:rPr>
        <w:t xml:space="preserve">... </w:t>
      </w:r>
      <w:r w:rsidRPr="00FD7DC5">
        <w:rPr>
          <w:rFonts w:ascii="David" w:hAnsi="David" w:cs="David"/>
          <w:b/>
          <w:bCs/>
          <w:sz w:val="28"/>
          <w:szCs w:val="28"/>
          <w:rtl/>
        </w:rPr>
        <w:t>את כלל הנסיעות ערך הנאשם ללא רשות ושלא למטרות הצבא...</w:t>
      </w:r>
    </w:p>
    <w:p w14:paraId="3388C6E6" w14:textId="77777777" w:rsidR="00177D15" w:rsidRPr="00FD7DC5" w:rsidRDefault="00177D15" w:rsidP="005B300A">
      <w:pPr>
        <w:pStyle w:val="ListParagraph"/>
        <w:spacing w:before="100" w:beforeAutospacing="1" w:line="240" w:lineRule="auto"/>
        <w:ind w:left="509" w:right="567"/>
        <w:jc w:val="both"/>
        <w:rPr>
          <w:rFonts w:ascii="David" w:hAnsi="David" w:cs="David"/>
          <w:sz w:val="28"/>
          <w:szCs w:val="28"/>
          <w:rtl/>
        </w:rPr>
      </w:pPr>
      <w:r w:rsidRPr="00FD7DC5">
        <w:rPr>
          <w:rFonts w:ascii="David" w:hAnsi="David" w:cs="David"/>
          <w:sz w:val="28"/>
          <w:szCs w:val="28"/>
          <w:rtl/>
        </w:rPr>
        <w:t xml:space="preserve">עוד הורשע הנאשם </w:t>
      </w:r>
      <w:r w:rsidRPr="00FD7DC5">
        <w:rPr>
          <w:rFonts w:ascii="David" w:hAnsi="David" w:cs="David"/>
          <w:b/>
          <w:bCs/>
          <w:sz w:val="28"/>
          <w:szCs w:val="28"/>
          <w:rtl/>
        </w:rPr>
        <w:t>בעבירה במסמכים צבאיים</w:t>
      </w:r>
      <w:r w:rsidRPr="00FD7DC5">
        <w:rPr>
          <w:rFonts w:ascii="David" w:hAnsi="David" w:cs="David"/>
          <w:sz w:val="28"/>
          <w:szCs w:val="28"/>
          <w:rtl/>
        </w:rPr>
        <w:t>, בשל כך שבהיותו האחראי לספירת התחמושת בבונקר ולהזמנת תחמושת ליחידה, דיווח על חוסרים במלאי התחמושת, אף על פי שבפועל היו ביחידה עודפי תחמושת רבים שעליהם ידע. כמו כן, על מנת שיוכל לבצע את העבירות, הזמין הנאשם תחמושת רבה ליחידה, שלא לצורך... על מנת שיוכל לבצע את הוצאת הנשק ומכירתו, מבלי ש</w:t>
      </w:r>
      <w:r w:rsidR="00FD7DC5">
        <w:rPr>
          <w:rFonts w:ascii="David" w:hAnsi="David" w:cs="David" w:hint="cs"/>
          <w:sz w:val="28"/>
          <w:szCs w:val="28"/>
          <w:rtl/>
        </w:rPr>
        <w:t>י</w:t>
      </w:r>
      <w:r w:rsidRPr="00FD7DC5">
        <w:rPr>
          <w:rFonts w:ascii="David" w:hAnsi="David" w:cs="David"/>
          <w:sz w:val="28"/>
          <w:szCs w:val="28"/>
          <w:rtl/>
        </w:rPr>
        <w:t>יווצרו חוסרי תחמושת בבונקר, ומבלי שניתן יהיה לדעת כי הוציא נשק מרשות הצבא...</w:t>
      </w:r>
    </w:p>
    <w:p w14:paraId="2143391A" w14:textId="359D6ECC" w:rsidR="00177D15" w:rsidRPr="00FD7DC5" w:rsidRDefault="00177D15" w:rsidP="005B300A">
      <w:pPr>
        <w:pStyle w:val="ListParagraph"/>
        <w:spacing w:before="100" w:beforeAutospacing="1" w:line="240" w:lineRule="auto"/>
        <w:ind w:left="509" w:right="567"/>
        <w:jc w:val="both"/>
        <w:rPr>
          <w:rFonts w:ascii="David" w:hAnsi="David" w:cs="David"/>
          <w:sz w:val="28"/>
          <w:szCs w:val="28"/>
          <w:rtl/>
        </w:rPr>
      </w:pPr>
      <w:r w:rsidRPr="00FD7DC5">
        <w:rPr>
          <w:rFonts w:ascii="David" w:hAnsi="David" w:cs="David"/>
          <w:sz w:val="28"/>
          <w:szCs w:val="28"/>
          <w:rtl/>
        </w:rPr>
        <w:t xml:space="preserve">כן הורשע הנאשם בעבירה שעניינה </w:t>
      </w:r>
      <w:r w:rsidRPr="00FD7DC5">
        <w:rPr>
          <w:rFonts w:ascii="David" w:hAnsi="David" w:cs="David"/>
          <w:b/>
          <w:bCs/>
          <w:sz w:val="28"/>
          <w:szCs w:val="28"/>
          <w:rtl/>
        </w:rPr>
        <w:t>השמדת ראיה</w:t>
      </w:r>
      <w:r w:rsidRPr="00FD7DC5">
        <w:rPr>
          <w:rFonts w:ascii="David" w:hAnsi="David" w:cs="David"/>
          <w:sz w:val="28"/>
          <w:szCs w:val="28"/>
          <w:rtl/>
        </w:rPr>
        <w:t>, בשל כך שלאחר שהתכתב ושוחח עם האזרח שי ועם טור' ג</w:t>
      </w:r>
      <w:r w:rsidR="00D36A39">
        <w:rPr>
          <w:rFonts w:ascii="David" w:hAnsi="David" w:cs="David" w:hint="cs"/>
          <w:sz w:val="28"/>
          <w:szCs w:val="28"/>
          <w:rtl/>
        </w:rPr>
        <w:t>'</w:t>
      </w:r>
      <w:r w:rsidRPr="00FD7DC5">
        <w:rPr>
          <w:rFonts w:ascii="David" w:hAnsi="David" w:cs="David"/>
          <w:sz w:val="28"/>
          <w:szCs w:val="28"/>
          <w:rtl/>
        </w:rPr>
        <w:t xml:space="preserve">... לצורך סיכום העסקאות וביצוען, </w:t>
      </w:r>
      <w:r w:rsidRPr="00FD7DC5">
        <w:rPr>
          <w:rFonts w:ascii="David" w:hAnsi="David" w:cs="David"/>
          <w:b/>
          <w:bCs/>
          <w:sz w:val="28"/>
          <w:szCs w:val="28"/>
          <w:rtl/>
        </w:rPr>
        <w:t>מחק את כלל תיעוד השיח לאחר כל שיחה כאמור</w:t>
      </w:r>
      <w:r w:rsidRPr="00FD7DC5">
        <w:rPr>
          <w:rFonts w:ascii="David" w:hAnsi="David" w:cs="David"/>
          <w:sz w:val="28"/>
          <w:szCs w:val="28"/>
          <w:rtl/>
        </w:rPr>
        <w:t xml:space="preserve">. לאחר ביצוע עסקת רימוני ההלם האחרונה, התקשר האזרח שי אל הנאשם ומסר לו כי 'תפסו את השליח שלי', תוך שהוא מתכוון לאזרח ליאור משה, וביקש ממנו 'למחוק הכל'. בתגובה, </w:t>
      </w:r>
      <w:r w:rsidRPr="00FD7DC5">
        <w:rPr>
          <w:rFonts w:ascii="David" w:hAnsi="David" w:cs="David"/>
          <w:b/>
          <w:bCs/>
          <w:sz w:val="28"/>
          <w:szCs w:val="28"/>
          <w:rtl/>
        </w:rPr>
        <w:t>מחק הנאשם את מספרי הטלפון הניידים של האזרח שי ושל טור' ג</w:t>
      </w:r>
      <w:r w:rsidR="00D36A39">
        <w:rPr>
          <w:rFonts w:ascii="David" w:hAnsi="David" w:cs="David" w:hint="cs"/>
          <w:b/>
          <w:bCs/>
          <w:sz w:val="28"/>
          <w:szCs w:val="28"/>
          <w:rtl/>
        </w:rPr>
        <w:t xml:space="preserve">' </w:t>
      </w:r>
      <w:r w:rsidRPr="00FD7DC5">
        <w:rPr>
          <w:rFonts w:ascii="David" w:hAnsi="David" w:cs="David"/>
          <w:b/>
          <w:bCs/>
          <w:sz w:val="28"/>
          <w:szCs w:val="28"/>
          <w:rtl/>
        </w:rPr>
        <w:t>ממכשיר הטלפון הנייד שלו, על מנת שאלה לא ישמשו כראיות נגדו ונגד אחרים בהמשך</w:t>
      </w:r>
      <w:r w:rsidRPr="00FD7DC5">
        <w:rPr>
          <w:rFonts w:ascii="David" w:hAnsi="David" w:cs="David"/>
          <w:sz w:val="28"/>
          <w:szCs w:val="28"/>
          <w:rtl/>
        </w:rPr>
        <w:t>.</w:t>
      </w:r>
    </w:p>
    <w:p w14:paraId="2AF2623A" w14:textId="77777777" w:rsidR="00A860F8" w:rsidRPr="00FD7DC5" w:rsidRDefault="00177D15" w:rsidP="0066130E">
      <w:pPr>
        <w:pStyle w:val="ListParagraph"/>
        <w:spacing w:before="100" w:beforeAutospacing="1" w:line="240" w:lineRule="auto"/>
        <w:ind w:left="509" w:right="567"/>
        <w:jc w:val="both"/>
        <w:rPr>
          <w:rFonts w:ascii="David" w:hAnsi="David" w:cs="David"/>
          <w:sz w:val="28"/>
          <w:szCs w:val="28"/>
          <w:rtl/>
        </w:rPr>
      </w:pPr>
      <w:r w:rsidRPr="00FD7DC5">
        <w:rPr>
          <w:rFonts w:ascii="David" w:hAnsi="David" w:cs="David"/>
          <w:sz w:val="28"/>
          <w:szCs w:val="28"/>
          <w:rtl/>
        </w:rPr>
        <w:t xml:space="preserve">לבסוף, הורשע הנאשם בעבירה שעניינה </w:t>
      </w:r>
      <w:r w:rsidRPr="00FD7DC5">
        <w:rPr>
          <w:rFonts w:ascii="David" w:hAnsi="David" w:cs="David"/>
          <w:b/>
          <w:bCs/>
          <w:sz w:val="28"/>
          <w:szCs w:val="28"/>
          <w:rtl/>
        </w:rPr>
        <w:t>מרמה והפרת אמונים</w:t>
      </w:r>
      <w:r w:rsidRPr="00FD7DC5">
        <w:rPr>
          <w:rFonts w:ascii="David" w:hAnsi="David" w:cs="David"/>
          <w:sz w:val="28"/>
          <w:szCs w:val="28"/>
          <w:rtl/>
        </w:rPr>
        <w:t>, שכן במעשיו המפורטים לעיל, שנעשו באופן שיטתי ומתוכנן ותוך ניצול תפקידו – פגע הנאשם בציבור, בתקינות פעולות המנהל, באמון הציבור בו כעובד ציבור, בטוהר המידות שלו כעובד ציבור ובתדמית הצבא</w:t>
      </w:r>
      <w:r w:rsidR="00F204FA" w:rsidRPr="00FD7DC5">
        <w:rPr>
          <w:rFonts w:ascii="David" w:hAnsi="David" w:cs="David"/>
          <w:sz w:val="28"/>
          <w:szCs w:val="28"/>
          <w:rtl/>
        </w:rPr>
        <w:t>"</w:t>
      </w:r>
      <w:r w:rsidR="00EC14E9">
        <w:rPr>
          <w:rFonts w:ascii="David" w:hAnsi="David" w:cs="David" w:hint="cs"/>
          <w:sz w:val="28"/>
          <w:szCs w:val="28"/>
          <w:rtl/>
        </w:rPr>
        <w:t xml:space="preserve"> </w:t>
      </w:r>
      <w:r w:rsidR="0066130E" w:rsidRPr="00FD7DC5">
        <w:rPr>
          <w:rFonts w:ascii="David" w:hAnsi="David" w:cs="David"/>
          <w:sz w:val="28"/>
          <w:szCs w:val="28"/>
          <w:rtl/>
        </w:rPr>
        <w:t>[הדגש</w:t>
      </w:r>
      <w:r w:rsidR="00690F85" w:rsidRPr="00FD7DC5">
        <w:rPr>
          <w:rFonts w:ascii="David" w:hAnsi="David" w:cs="David"/>
          <w:sz w:val="28"/>
          <w:szCs w:val="28"/>
          <w:rtl/>
        </w:rPr>
        <w:t>ות</w:t>
      </w:r>
      <w:r w:rsidR="0066130E" w:rsidRPr="00FD7DC5">
        <w:rPr>
          <w:rFonts w:ascii="David" w:hAnsi="David" w:cs="David"/>
          <w:sz w:val="28"/>
          <w:szCs w:val="28"/>
          <w:rtl/>
        </w:rPr>
        <w:t xml:space="preserve"> במקור].</w:t>
      </w:r>
    </w:p>
    <w:p w14:paraId="2FAF255C" w14:textId="77777777" w:rsidR="0066130E" w:rsidRPr="00FD7DC5" w:rsidRDefault="0066130E" w:rsidP="0066130E">
      <w:pPr>
        <w:pStyle w:val="ListParagraph"/>
        <w:spacing w:before="100" w:beforeAutospacing="1" w:line="240" w:lineRule="auto"/>
        <w:ind w:left="509" w:right="567"/>
        <w:jc w:val="both"/>
        <w:rPr>
          <w:rFonts w:ascii="David" w:hAnsi="David" w:cs="David"/>
          <w:sz w:val="28"/>
          <w:szCs w:val="28"/>
        </w:rPr>
      </w:pPr>
    </w:p>
    <w:p w14:paraId="6D390F8A" w14:textId="77777777" w:rsidR="002E2A3C" w:rsidRPr="00FD7DC5" w:rsidRDefault="00336A5D" w:rsidP="002D221B">
      <w:pPr>
        <w:pStyle w:val="ListParagraph"/>
        <w:numPr>
          <w:ilvl w:val="0"/>
          <w:numId w:val="1"/>
        </w:numPr>
        <w:spacing w:before="100" w:beforeAutospacing="1" w:line="360" w:lineRule="auto"/>
        <w:jc w:val="both"/>
        <w:rPr>
          <w:rFonts w:ascii="David" w:hAnsi="David" w:cs="David"/>
          <w:sz w:val="28"/>
          <w:szCs w:val="28"/>
        </w:rPr>
      </w:pPr>
      <w:r>
        <w:rPr>
          <w:rFonts w:ascii="David" w:hAnsi="David" w:cs="David" w:hint="cs"/>
          <w:sz w:val="28"/>
          <w:szCs w:val="28"/>
          <w:rtl/>
        </w:rPr>
        <w:t xml:space="preserve">לאחר טיעוני הצדדים לעונש, </w:t>
      </w:r>
      <w:r w:rsidR="00537F38" w:rsidRPr="00FD7DC5">
        <w:rPr>
          <w:rFonts w:ascii="David" w:hAnsi="David" w:cs="David"/>
          <w:sz w:val="28"/>
          <w:szCs w:val="28"/>
          <w:rtl/>
        </w:rPr>
        <w:t>הקריא</w:t>
      </w:r>
      <w:r w:rsidR="0066130E" w:rsidRPr="00FD7DC5">
        <w:rPr>
          <w:rFonts w:ascii="David" w:hAnsi="David" w:cs="David"/>
          <w:sz w:val="28"/>
          <w:szCs w:val="28"/>
          <w:rtl/>
        </w:rPr>
        <w:t xml:space="preserve"> </w:t>
      </w:r>
      <w:r>
        <w:rPr>
          <w:rFonts w:ascii="David" w:hAnsi="David" w:cs="David" w:hint="cs"/>
          <w:sz w:val="28"/>
          <w:szCs w:val="28"/>
          <w:rtl/>
        </w:rPr>
        <w:t>המערער דברים שכתב,</w:t>
      </w:r>
      <w:r w:rsidR="0066130E" w:rsidRPr="00FD7DC5">
        <w:rPr>
          <w:rFonts w:ascii="David" w:hAnsi="David" w:cs="David"/>
          <w:sz w:val="28"/>
          <w:szCs w:val="28"/>
          <w:rtl/>
        </w:rPr>
        <w:t xml:space="preserve"> </w:t>
      </w:r>
      <w:r w:rsidR="00690F85" w:rsidRPr="00FD7DC5">
        <w:rPr>
          <w:rFonts w:ascii="David" w:hAnsi="David" w:cs="David"/>
          <w:sz w:val="28"/>
          <w:szCs w:val="28"/>
          <w:rtl/>
        </w:rPr>
        <w:t>ש</w:t>
      </w:r>
      <w:r>
        <w:rPr>
          <w:rFonts w:ascii="David" w:hAnsi="David" w:cs="David" w:hint="cs"/>
          <w:sz w:val="28"/>
          <w:szCs w:val="28"/>
          <w:rtl/>
        </w:rPr>
        <w:t xml:space="preserve">אותם אף </w:t>
      </w:r>
      <w:r w:rsidR="0066130E" w:rsidRPr="00FD7DC5">
        <w:rPr>
          <w:rFonts w:ascii="David" w:hAnsi="David" w:cs="David"/>
          <w:sz w:val="28"/>
          <w:szCs w:val="28"/>
          <w:rtl/>
        </w:rPr>
        <w:t>העב</w:t>
      </w:r>
      <w:r>
        <w:rPr>
          <w:rFonts w:ascii="David" w:hAnsi="David" w:cs="David" w:hint="cs"/>
          <w:sz w:val="28"/>
          <w:szCs w:val="28"/>
          <w:rtl/>
        </w:rPr>
        <w:t>י</w:t>
      </w:r>
      <w:r w:rsidR="0066130E" w:rsidRPr="00FD7DC5">
        <w:rPr>
          <w:rFonts w:ascii="David" w:hAnsi="David" w:cs="David"/>
          <w:sz w:val="28"/>
          <w:szCs w:val="28"/>
          <w:rtl/>
        </w:rPr>
        <w:t xml:space="preserve">ר לעיון </w:t>
      </w:r>
      <w:r w:rsidR="00690F85" w:rsidRPr="00FD7DC5">
        <w:rPr>
          <w:rFonts w:ascii="David" w:hAnsi="David" w:cs="David"/>
          <w:sz w:val="28"/>
          <w:szCs w:val="28"/>
          <w:rtl/>
        </w:rPr>
        <w:t xml:space="preserve">בית הדין. המערער הביע חרטה על מעשיו וביקש מבית הדין להתחשב בהודאתו באשמה ובשיתוף הפעולה שלו בחקירה. </w:t>
      </w:r>
    </w:p>
    <w:p w14:paraId="41160829" w14:textId="77777777" w:rsidR="00694178" w:rsidRPr="00FD7DC5" w:rsidRDefault="00690F85" w:rsidP="002C7E03">
      <w:pPr>
        <w:pStyle w:val="ListParagraph"/>
        <w:numPr>
          <w:ilvl w:val="0"/>
          <w:numId w:val="1"/>
        </w:numPr>
        <w:spacing w:before="100" w:beforeAutospacing="1" w:line="360" w:lineRule="auto"/>
        <w:jc w:val="both"/>
        <w:rPr>
          <w:rFonts w:ascii="David" w:hAnsi="David" w:cs="David"/>
          <w:b/>
          <w:bCs/>
          <w:sz w:val="28"/>
          <w:szCs w:val="28"/>
        </w:rPr>
      </w:pPr>
      <w:r w:rsidRPr="00FD7DC5">
        <w:rPr>
          <w:rFonts w:ascii="David" w:hAnsi="David" w:cs="David"/>
          <w:sz w:val="28"/>
          <w:szCs w:val="28"/>
          <w:rtl/>
        </w:rPr>
        <w:t>לבית הדין הוצגו גם פסקי דין של שני מעורבים נוספים בפרשה</w:t>
      </w:r>
      <w:r w:rsidR="00336A5D">
        <w:rPr>
          <w:rFonts w:ascii="David" w:hAnsi="David" w:cs="David" w:hint="cs"/>
          <w:sz w:val="28"/>
          <w:szCs w:val="28"/>
          <w:rtl/>
        </w:rPr>
        <w:t xml:space="preserve">. כעולה מפסק דינו של </w:t>
      </w:r>
      <w:r w:rsidRPr="00FD7DC5">
        <w:rPr>
          <w:rFonts w:ascii="David" w:hAnsi="David" w:cs="David"/>
          <w:sz w:val="28"/>
          <w:szCs w:val="28"/>
          <w:rtl/>
        </w:rPr>
        <w:t xml:space="preserve"> </w:t>
      </w:r>
      <w:r w:rsidR="00694178" w:rsidRPr="00FD7DC5">
        <w:rPr>
          <w:rFonts w:ascii="David" w:hAnsi="David" w:cs="David"/>
          <w:b/>
          <w:bCs/>
          <w:sz w:val="28"/>
          <w:szCs w:val="28"/>
          <w:rtl/>
        </w:rPr>
        <w:t>האזרח ש</w:t>
      </w:r>
      <w:r w:rsidR="00694178" w:rsidRPr="00FD7DC5">
        <w:rPr>
          <w:rFonts w:ascii="Arial" w:hAnsi="Arial" w:cs="Arial" w:hint="cs"/>
          <w:b/>
          <w:bCs/>
          <w:sz w:val="28"/>
          <w:szCs w:val="28"/>
          <w:rtl/>
        </w:rPr>
        <w:t>​</w:t>
      </w:r>
      <w:r w:rsidR="00694178" w:rsidRPr="00FD7DC5">
        <w:rPr>
          <w:rFonts w:ascii="David" w:hAnsi="David" w:cs="David"/>
          <w:b/>
          <w:bCs/>
          <w:sz w:val="28"/>
          <w:szCs w:val="28"/>
          <w:rtl/>
        </w:rPr>
        <w:t>י</w:t>
      </w:r>
      <w:r w:rsidR="00694178" w:rsidRPr="00FD7DC5">
        <w:rPr>
          <w:rFonts w:ascii="David" w:hAnsi="David" w:cs="David"/>
          <w:sz w:val="28"/>
          <w:szCs w:val="28"/>
          <w:rtl/>
        </w:rPr>
        <w:t>, שותפו של המערער ומי שרכ</w:t>
      </w:r>
      <w:r w:rsidR="00694178" w:rsidRPr="00FD7DC5">
        <w:rPr>
          <w:rFonts w:ascii="Arial" w:hAnsi="Arial" w:cs="Arial" w:hint="cs"/>
          <w:sz w:val="28"/>
          <w:szCs w:val="28"/>
          <w:rtl/>
        </w:rPr>
        <w:t>​</w:t>
      </w:r>
      <w:r w:rsidR="00694178" w:rsidRPr="00FD7DC5">
        <w:rPr>
          <w:rFonts w:ascii="David" w:hAnsi="David" w:cs="David"/>
          <w:sz w:val="28"/>
          <w:szCs w:val="28"/>
          <w:rtl/>
        </w:rPr>
        <w:t xml:space="preserve">ש ממנו את התחמושת שהוציא‌ מרשות הצבא, </w:t>
      </w:r>
      <w:r w:rsidR="00336A5D">
        <w:rPr>
          <w:rFonts w:ascii="David" w:hAnsi="David" w:cs="David" w:hint="cs"/>
          <w:sz w:val="28"/>
          <w:szCs w:val="28"/>
          <w:rtl/>
        </w:rPr>
        <w:t xml:space="preserve">שי </w:t>
      </w:r>
      <w:r w:rsidR="00694178" w:rsidRPr="00FD7DC5">
        <w:rPr>
          <w:rFonts w:ascii="David" w:hAnsi="David" w:cs="David"/>
          <w:sz w:val="28"/>
          <w:szCs w:val="28"/>
          <w:rtl/>
        </w:rPr>
        <w:t>הורשע</w:t>
      </w:r>
      <w:r w:rsidR="00D017ED">
        <w:rPr>
          <w:rFonts w:ascii="David" w:hAnsi="David" w:cs="David" w:hint="cs"/>
          <w:sz w:val="28"/>
          <w:szCs w:val="28"/>
          <w:rtl/>
        </w:rPr>
        <w:t>,</w:t>
      </w:r>
      <w:r w:rsidR="00694178" w:rsidRPr="00FD7DC5">
        <w:rPr>
          <w:rFonts w:ascii="David" w:hAnsi="David" w:cs="David"/>
          <w:sz w:val="28"/>
          <w:szCs w:val="28"/>
          <w:rtl/>
        </w:rPr>
        <w:t xml:space="preserve"> על פי הודאתו</w:t>
      </w:r>
      <w:r w:rsidR="00336A5D">
        <w:rPr>
          <w:rFonts w:ascii="David" w:hAnsi="David" w:cs="David" w:hint="cs"/>
          <w:sz w:val="28"/>
          <w:szCs w:val="28"/>
          <w:rtl/>
        </w:rPr>
        <w:t xml:space="preserve">, </w:t>
      </w:r>
      <w:r w:rsidR="00694178" w:rsidRPr="00FD7DC5">
        <w:rPr>
          <w:rFonts w:ascii="Tahoma" w:hAnsi="Tahoma" w:cs="Tahoma" w:hint="cs"/>
          <w:sz w:val="28"/>
          <w:szCs w:val="28"/>
          <w:rtl/>
        </w:rPr>
        <w:t>﻿</w:t>
      </w:r>
      <w:r w:rsidR="00694178" w:rsidRPr="00FD7DC5">
        <w:rPr>
          <w:rFonts w:ascii="David" w:hAnsi="David" w:cs="David"/>
          <w:sz w:val="28"/>
          <w:szCs w:val="28"/>
          <w:rtl/>
        </w:rPr>
        <w:t>בארבע עבירות של רכישת נשק</w:t>
      </w:r>
      <w:r w:rsidR="00694178" w:rsidRPr="00FD7DC5">
        <w:rPr>
          <w:rFonts w:ascii="Tahoma" w:hAnsi="Tahoma" w:cs="Tahoma" w:hint="cs"/>
          <w:sz w:val="28"/>
          <w:szCs w:val="28"/>
          <w:rtl/>
        </w:rPr>
        <w:t>﻿</w:t>
      </w:r>
      <w:r w:rsidR="00694178" w:rsidRPr="00FD7DC5">
        <w:rPr>
          <w:rFonts w:ascii="David" w:hAnsi="David" w:cs="David"/>
          <w:sz w:val="28"/>
          <w:szCs w:val="28"/>
          <w:rtl/>
        </w:rPr>
        <w:t xml:space="preserve">, ‌לפי סעיף 144(‌א) רישא לחוק </w:t>
      </w:r>
      <w:r w:rsidR="00694178" w:rsidRPr="00FD7DC5">
        <w:rPr>
          <w:rFonts w:ascii="David" w:hAnsi="David" w:cs="David"/>
          <w:sz w:val="28"/>
          <w:szCs w:val="28"/>
          <w:rtl/>
        </w:rPr>
        <w:lastRenderedPageBreak/>
        <w:t>העונשין</w:t>
      </w:r>
      <w:r w:rsidR="00694178" w:rsidRPr="00FD7DC5">
        <w:rPr>
          <w:rFonts w:ascii="Tahoma" w:hAnsi="Tahoma" w:cs="Tahoma" w:hint="cs"/>
          <w:sz w:val="28"/>
          <w:szCs w:val="28"/>
          <w:rtl/>
        </w:rPr>
        <w:t>﻿﻿</w:t>
      </w:r>
      <w:r w:rsidR="00694178" w:rsidRPr="00FD7DC5">
        <w:rPr>
          <w:rFonts w:ascii="David" w:hAnsi="David" w:cs="David"/>
          <w:sz w:val="28"/>
          <w:szCs w:val="28"/>
          <w:rtl/>
        </w:rPr>
        <w:t xml:space="preserve"> ובעבירה של </w:t>
      </w:r>
      <w:r w:rsidR="00694178" w:rsidRPr="00FD7DC5">
        <w:rPr>
          <w:rFonts w:ascii="Tahoma" w:hAnsi="Tahoma" w:cs="Tahoma" w:hint="cs"/>
          <w:sz w:val="28"/>
          <w:szCs w:val="28"/>
          <w:rtl/>
        </w:rPr>
        <w:t>﻿</w:t>
      </w:r>
      <w:r w:rsidR="00694178" w:rsidRPr="00FD7DC5">
        <w:rPr>
          <w:rFonts w:ascii="David" w:hAnsi="David" w:cs="David"/>
          <w:sz w:val="28"/>
          <w:szCs w:val="28"/>
          <w:rtl/>
        </w:rPr>
        <w:t>נשי</w:t>
      </w:r>
      <w:r w:rsidR="00694178" w:rsidRPr="00FD7DC5">
        <w:rPr>
          <w:rFonts w:ascii="Arial" w:hAnsi="Arial" w:cs="Arial" w:hint="cs"/>
          <w:sz w:val="28"/>
          <w:szCs w:val="28"/>
          <w:rtl/>
        </w:rPr>
        <w:t>​</w:t>
      </w:r>
      <w:r w:rsidR="00694178" w:rsidRPr="00FD7DC5">
        <w:rPr>
          <w:rFonts w:ascii="David" w:hAnsi="David" w:cs="David"/>
          <w:sz w:val="28"/>
          <w:szCs w:val="28"/>
          <w:rtl/>
        </w:rPr>
        <w:t>אה והובלה של נשק ב</w:t>
      </w:r>
      <w:r w:rsidR="00694178" w:rsidRPr="00FD7DC5">
        <w:rPr>
          <w:rFonts w:ascii="Arial" w:hAnsi="Arial" w:cs="Arial" w:hint="cs"/>
          <w:sz w:val="28"/>
          <w:szCs w:val="28"/>
          <w:rtl/>
        </w:rPr>
        <w:t>​</w:t>
      </w:r>
      <w:r w:rsidR="00694178" w:rsidRPr="00FD7DC5">
        <w:rPr>
          <w:rFonts w:ascii="David" w:hAnsi="David" w:cs="David"/>
          <w:sz w:val="28"/>
          <w:szCs w:val="28"/>
          <w:rtl/>
        </w:rPr>
        <w:t>צוו</w:t>
      </w:r>
      <w:r w:rsidR="00694178" w:rsidRPr="00FD7DC5">
        <w:rPr>
          <w:rFonts w:ascii="Arial" w:hAnsi="Arial" w:cs="Arial" w:hint="cs"/>
          <w:sz w:val="28"/>
          <w:szCs w:val="28"/>
          <w:rtl/>
        </w:rPr>
        <w:t>​</w:t>
      </w:r>
      <w:r w:rsidR="00694178" w:rsidRPr="00FD7DC5">
        <w:rPr>
          <w:rFonts w:ascii="David" w:hAnsi="David" w:cs="David"/>
          <w:sz w:val="28"/>
          <w:szCs w:val="28"/>
          <w:rtl/>
        </w:rPr>
        <w:t>תא</w:t>
      </w:r>
      <w:r w:rsidR="00694178" w:rsidRPr="00FD7DC5">
        <w:rPr>
          <w:rFonts w:ascii="Tahoma" w:hAnsi="Tahoma" w:cs="Tahoma" w:hint="cs"/>
          <w:sz w:val="28"/>
          <w:szCs w:val="28"/>
          <w:rtl/>
        </w:rPr>
        <w:t>﻿</w:t>
      </w:r>
      <w:r w:rsidR="00694178" w:rsidRPr="00FD7DC5">
        <w:rPr>
          <w:rFonts w:ascii="David" w:hAnsi="David" w:cs="David"/>
          <w:sz w:val="28"/>
          <w:szCs w:val="28"/>
          <w:rtl/>
        </w:rPr>
        <w:t xml:space="preserve">, לפי‌ סעיף 144(ב) </w:t>
      </w:r>
      <w:r w:rsidR="00694178" w:rsidRPr="00FD7DC5">
        <w:rPr>
          <w:rFonts w:ascii="Arial" w:hAnsi="Arial" w:cs="Arial" w:hint="cs"/>
          <w:sz w:val="28"/>
          <w:szCs w:val="28"/>
          <w:rtl/>
        </w:rPr>
        <w:t>​</w:t>
      </w:r>
      <w:r w:rsidR="00694178" w:rsidRPr="00FD7DC5">
        <w:rPr>
          <w:rFonts w:ascii="David" w:hAnsi="David" w:cs="David"/>
          <w:sz w:val="28"/>
          <w:szCs w:val="28"/>
          <w:rtl/>
        </w:rPr>
        <w:t>רישא וסעיף 29</w:t>
      </w:r>
      <w:r w:rsidR="00336A5D">
        <w:rPr>
          <w:rFonts w:ascii="David" w:hAnsi="David" w:cs="David" w:hint="cs"/>
          <w:sz w:val="28"/>
          <w:szCs w:val="28"/>
          <w:rtl/>
        </w:rPr>
        <w:t xml:space="preserve"> לחוק </w:t>
      </w:r>
      <w:r w:rsidR="00694178" w:rsidRPr="00FD7DC5">
        <w:rPr>
          <w:rFonts w:ascii="David" w:hAnsi="David" w:cs="David"/>
          <w:sz w:val="28"/>
          <w:szCs w:val="28"/>
          <w:rtl/>
        </w:rPr>
        <w:t>העו‌נ</w:t>
      </w:r>
      <w:r w:rsidR="00694178" w:rsidRPr="00FD7DC5">
        <w:rPr>
          <w:rFonts w:ascii="Arial" w:hAnsi="Arial" w:cs="Arial" w:hint="cs"/>
          <w:sz w:val="28"/>
          <w:szCs w:val="28"/>
          <w:rtl/>
        </w:rPr>
        <w:t>​</w:t>
      </w:r>
      <w:r w:rsidR="00694178" w:rsidRPr="00FD7DC5">
        <w:rPr>
          <w:rFonts w:ascii="David" w:hAnsi="David" w:cs="David"/>
          <w:sz w:val="28"/>
          <w:szCs w:val="28"/>
          <w:rtl/>
        </w:rPr>
        <w:t>שי‌ן</w:t>
      </w:r>
      <w:r w:rsidR="00694178" w:rsidRPr="00FD7DC5">
        <w:rPr>
          <w:rFonts w:ascii="Tahoma" w:hAnsi="Tahoma" w:cs="Tahoma" w:hint="cs"/>
          <w:sz w:val="28"/>
          <w:szCs w:val="28"/>
          <w:rtl/>
        </w:rPr>
        <w:t>﻿</w:t>
      </w:r>
      <w:r w:rsidR="00694178" w:rsidRPr="00FD7DC5">
        <w:rPr>
          <w:rFonts w:ascii="David" w:hAnsi="David" w:cs="David"/>
          <w:sz w:val="28"/>
          <w:szCs w:val="28"/>
          <w:rtl/>
        </w:rPr>
        <w:t xml:space="preserve">, בגין כך </w:t>
      </w:r>
      <w:r w:rsidR="00694178" w:rsidRPr="00FD7DC5">
        <w:rPr>
          <w:rFonts w:ascii="Tahoma" w:hAnsi="Tahoma" w:cs="Tahoma" w:hint="cs"/>
          <w:sz w:val="28"/>
          <w:szCs w:val="28"/>
          <w:rtl/>
        </w:rPr>
        <w:t>﻿</w:t>
      </w:r>
      <w:r w:rsidR="00694178" w:rsidRPr="00FD7DC5">
        <w:rPr>
          <w:rFonts w:ascii="David" w:hAnsi="David" w:cs="David"/>
          <w:sz w:val="28"/>
          <w:szCs w:val="28"/>
          <w:rtl/>
        </w:rPr>
        <w:t>שבארבע הזדמנויות</w:t>
      </w:r>
      <w:r w:rsidR="00694178" w:rsidRPr="00FD7DC5">
        <w:rPr>
          <w:rFonts w:ascii="Arial" w:hAnsi="Arial" w:cs="Arial" w:hint="cs"/>
          <w:sz w:val="28"/>
          <w:szCs w:val="28"/>
          <w:rtl/>
        </w:rPr>
        <w:t>​</w:t>
      </w:r>
      <w:r w:rsidR="00694178" w:rsidRPr="00FD7DC5">
        <w:rPr>
          <w:rFonts w:ascii="David" w:hAnsi="David" w:cs="David"/>
          <w:sz w:val="28"/>
          <w:szCs w:val="28"/>
          <w:rtl/>
        </w:rPr>
        <w:t xml:space="preserve"> שונות</w:t>
      </w:r>
      <w:r w:rsidR="00694178" w:rsidRPr="00FD7DC5">
        <w:rPr>
          <w:rFonts w:ascii="Tahoma" w:hAnsi="Tahoma" w:cs="Tahoma" w:hint="cs"/>
          <w:sz w:val="28"/>
          <w:szCs w:val="28"/>
          <w:rtl/>
        </w:rPr>
        <w:t>﻿</w:t>
      </w:r>
      <w:r w:rsidR="00694178" w:rsidRPr="00FD7DC5">
        <w:rPr>
          <w:rFonts w:ascii="David" w:hAnsi="David" w:cs="David"/>
          <w:sz w:val="28"/>
          <w:szCs w:val="28"/>
          <w:rtl/>
        </w:rPr>
        <w:t xml:space="preserve"> רכש מן המערער א‌רגז</w:t>
      </w:r>
      <w:r w:rsidR="00694178" w:rsidRPr="00FD7DC5">
        <w:rPr>
          <w:rFonts w:ascii="Arial" w:hAnsi="Arial" w:cs="Arial" w:hint="cs"/>
          <w:sz w:val="28"/>
          <w:szCs w:val="28"/>
          <w:rtl/>
        </w:rPr>
        <w:t>​</w:t>
      </w:r>
      <w:r w:rsidR="00694178" w:rsidRPr="00FD7DC5">
        <w:rPr>
          <w:rFonts w:ascii="David" w:hAnsi="David" w:cs="David"/>
          <w:sz w:val="28"/>
          <w:szCs w:val="28"/>
          <w:rtl/>
        </w:rPr>
        <w:t>ים של רימוני הלם,</w:t>
      </w:r>
      <w:r w:rsidR="00694178" w:rsidRPr="00FD7DC5">
        <w:rPr>
          <w:rFonts w:ascii="Arial" w:hAnsi="Arial" w:cs="Arial" w:hint="cs"/>
          <w:sz w:val="28"/>
          <w:szCs w:val="28"/>
          <w:rtl/>
        </w:rPr>
        <w:t>​</w:t>
      </w:r>
      <w:r w:rsidR="00694178" w:rsidRPr="00FD7DC5">
        <w:rPr>
          <w:rFonts w:ascii="David" w:hAnsi="David" w:cs="David"/>
          <w:sz w:val="28"/>
          <w:szCs w:val="28"/>
          <w:rtl/>
        </w:rPr>
        <w:t xml:space="preserve"> שאותם גנב </w:t>
      </w:r>
      <w:r w:rsidR="00336A5D">
        <w:rPr>
          <w:rFonts w:ascii="David" w:hAnsi="David" w:cs="David" w:hint="cs"/>
          <w:sz w:val="28"/>
          <w:szCs w:val="28"/>
          <w:rtl/>
        </w:rPr>
        <w:t xml:space="preserve">האחרון </w:t>
      </w:r>
      <w:r w:rsidR="00694178" w:rsidRPr="00FD7DC5">
        <w:rPr>
          <w:rFonts w:ascii="David" w:hAnsi="David" w:cs="David"/>
          <w:sz w:val="28"/>
          <w:szCs w:val="28"/>
          <w:rtl/>
        </w:rPr>
        <w:t>מבסיס ‌י</w:t>
      </w:r>
      <w:r w:rsidR="00694178" w:rsidRPr="00FD7DC5">
        <w:rPr>
          <w:rFonts w:ascii="Arial" w:hAnsi="Arial" w:cs="Arial" w:hint="cs"/>
          <w:sz w:val="28"/>
          <w:szCs w:val="28"/>
          <w:rtl/>
        </w:rPr>
        <w:t>​</w:t>
      </w:r>
      <w:r w:rsidR="00694178" w:rsidRPr="00FD7DC5">
        <w:rPr>
          <w:rFonts w:ascii="David" w:hAnsi="David" w:cs="David"/>
          <w:sz w:val="28"/>
          <w:szCs w:val="28"/>
          <w:rtl/>
        </w:rPr>
        <w:t>חידתו. בגזר ה</w:t>
      </w:r>
      <w:r w:rsidR="00694178" w:rsidRPr="00FD7DC5">
        <w:rPr>
          <w:rFonts w:ascii="Arial" w:hAnsi="Arial" w:cs="Arial" w:hint="cs"/>
          <w:sz w:val="28"/>
          <w:szCs w:val="28"/>
          <w:rtl/>
        </w:rPr>
        <w:t>​</w:t>
      </w:r>
      <w:r w:rsidR="00694178" w:rsidRPr="00FD7DC5">
        <w:rPr>
          <w:rFonts w:ascii="David" w:hAnsi="David" w:cs="David"/>
          <w:sz w:val="28"/>
          <w:szCs w:val="28"/>
          <w:rtl/>
        </w:rPr>
        <w:t>דין לא הו</w:t>
      </w:r>
      <w:r w:rsidR="00336A5D">
        <w:rPr>
          <w:rFonts w:ascii="David" w:hAnsi="David" w:cs="David" w:hint="cs"/>
          <w:sz w:val="28"/>
          <w:szCs w:val="28"/>
          <w:rtl/>
        </w:rPr>
        <w:t xml:space="preserve">זכר המקרה שבו </w:t>
      </w:r>
      <w:r w:rsidR="0042042B">
        <w:rPr>
          <w:rFonts w:ascii="David" w:hAnsi="David" w:cs="David" w:hint="cs"/>
          <w:sz w:val="28"/>
          <w:szCs w:val="28"/>
          <w:rtl/>
        </w:rPr>
        <w:t xml:space="preserve">קיבל </w:t>
      </w:r>
      <w:r w:rsidR="00336A5D">
        <w:rPr>
          <w:rFonts w:ascii="David" w:hAnsi="David" w:cs="David" w:hint="cs"/>
          <w:sz w:val="28"/>
          <w:szCs w:val="28"/>
          <w:rtl/>
        </w:rPr>
        <w:t xml:space="preserve">שי </w:t>
      </w:r>
      <w:r w:rsidR="00FD7DC5" w:rsidRPr="00FD7DC5">
        <w:rPr>
          <w:rFonts w:ascii="David" w:hAnsi="David" w:cs="David"/>
          <w:sz w:val="28"/>
          <w:szCs w:val="28"/>
          <w:rtl/>
        </w:rPr>
        <w:t xml:space="preserve">ארגז תחמושת של </w:t>
      </w:r>
      <w:r w:rsidR="00694178" w:rsidRPr="00FD7DC5">
        <w:rPr>
          <w:rFonts w:ascii="David" w:hAnsi="David" w:cs="David"/>
          <w:sz w:val="28"/>
          <w:szCs w:val="28"/>
          <w:rtl/>
        </w:rPr>
        <w:t>כדורים</w:t>
      </w:r>
      <w:r w:rsidR="00336A5D">
        <w:rPr>
          <w:rFonts w:ascii="David" w:hAnsi="David" w:cs="David" w:hint="cs"/>
          <w:sz w:val="28"/>
          <w:szCs w:val="28"/>
          <w:rtl/>
        </w:rPr>
        <w:t xml:space="preserve"> מן המערער</w:t>
      </w:r>
      <w:r w:rsidR="00FD7DC5" w:rsidRPr="00FD7DC5">
        <w:rPr>
          <w:rFonts w:ascii="David" w:hAnsi="David" w:cs="David"/>
          <w:sz w:val="28"/>
          <w:szCs w:val="28"/>
          <w:rtl/>
        </w:rPr>
        <w:t>, כפי שהופיע</w:t>
      </w:r>
      <w:r w:rsidR="00336A5D">
        <w:rPr>
          <w:rFonts w:ascii="David" w:hAnsi="David" w:cs="David" w:hint="cs"/>
          <w:sz w:val="28"/>
          <w:szCs w:val="28"/>
          <w:rtl/>
        </w:rPr>
        <w:t>, כאמור,</w:t>
      </w:r>
      <w:r w:rsidR="00FD7DC5" w:rsidRPr="00FD7DC5">
        <w:rPr>
          <w:rFonts w:ascii="David" w:hAnsi="David" w:cs="David"/>
          <w:sz w:val="28"/>
          <w:szCs w:val="28"/>
          <w:rtl/>
        </w:rPr>
        <w:t xml:space="preserve"> ב</w:t>
      </w:r>
      <w:r w:rsidR="008F0510">
        <w:rPr>
          <w:rFonts w:ascii="David" w:hAnsi="David" w:cs="David" w:hint="cs"/>
          <w:sz w:val="28"/>
          <w:szCs w:val="28"/>
          <w:rtl/>
        </w:rPr>
        <w:t xml:space="preserve">כתב האישום שבו הודה והורשע </w:t>
      </w:r>
      <w:r w:rsidR="00FD7DC5" w:rsidRPr="00FD7DC5">
        <w:rPr>
          <w:rFonts w:ascii="David" w:hAnsi="David" w:cs="David"/>
          <w:sz w:val="28"/>
          <w:szCs w:val="28"/>
          <w:rtl/>
        </w:rPr>
        <w:t>המערער</w:t>
      </w:r>
      <w:r w:rsidR="00336A5D">
        <w:rPr>
          <w:rFonts w:ascii="David" w:hAnsi="David" w:cs="David" w:hint="cs"/>
          <w:sz w:val="28"/>
          <w:szCs w:val="28"/>
          <w:rtl/>
        </w:rPr>
        <w:t>.</w:t>
      </w:r>
      <w:r w:rsidR="00FD7DC5" w:rsidRPr="00FD7DC5">
        <w:rPr>
          <w:rFonts w:ascii="David" w:hAnsi="David" w:cs="David"/>
          <w:sz w:val="28"/>
          <w:szCs w:val="28"/>
          <w:rtl/>
        </w:rPr>
        <w:t xml:space="preserve"> כמו כן, כתב האישום המתוקן‌ בעניינו של שי לא </w:t>
      </w:r>
      <w:r w:rsidR="002C7E03">
        <w:rPr>
          <w:rFonts w:ascii="David" w:hAnsi="David" w:cs="David" w:hint="cs"/>
          <w:sz w:val="28"/>
          <w:szCs w:val="28"/>
          <w:rtl/>
        </w:rPr>
        <w:t>נקב ב</w:t>
      </w:r>
      <w:r w:rsidR="00FD7DC5" w:rsidRPr="00FD7DC5">
        <w:rPr>
          <w:rFonts w:ascii="David" w:hAnsi="David" w:cs="David"/>
          <w:sz w:val="28"/>
          <w:szCs w:val="28"/>
          <w:rtl/>
        </w:rPr>
        <w:t xml:space="preserve">מספר רימוני ההלם שרכש מן המערער, ובית המשפט הסיק </w:t>
      </w:r>
      <w:r w:rsidR="008F0510">
        <w:rPr>
          <w:rFonts w:ascii="David" w:hAnsi="David" w:cs="David" w:hint="cs"/>
          <w:sz w:val="28"/>
          <w:szCs w:val="28"/>
          <w:rtl/>
        </w:rPr>
        <w:t xml:space="preserve">מן האמור שם </w:t>
      </w:r>
      <w:r w:rsidR="00FD7DC5" w:rsidRPr="00FD7DC5">
        <w:rPr>
          <w:rFonts w:ascii="David" w:hAnsi="David" w:cs="David"/>
          <w:sz w:val="28"/>
          <w:szCs w:val="28"/>
          <w:rtl/>
        </w:rPr>
        <w:t>כי המדובר ב"</w:t>
      </w:r>
      <w:r w:rsidR="00FD7DC5" w:rsidRPr="00FD7DC5">
        <w:rPr>
          <w:rFonts w:ascii="Arial" w:hAnsi="Arial" w:cs="Arial" w:hint="cs"/>
          <w:sz w:val="28"/>
          <w:szCs w:val="28"/>
          <w:rtl/>
        </w:rPr>
        <w:t>​</w:t>
      </w:r>
      <w:r w:rsidR="00FD7DC5" w:rsidRPr="00FD7DC5">
        <w:rPr>
          <w:rFonts w:ascii="David" w:hAnsi="David" w:cs="David"/>
          <w:sz w:val="28"/>
          <w:szCs w:val="28"/>
          <w:rtl/>
        </w:rPr>
        <w:t xml:space="preserve">עשרות רימוני הלם" </w:t>
      </w:r>
      <w:r w:rsidR="00694178" w:rsidRPr="00FD7DC5">
        <w:rPr>
          <w:rFonts w:ascii="Arial" w:hAnsi="Arial" w:cs="Arial" w:hint="cs"/>
          <w:sz w:val="28"/>
          <w:szCs w:val="28"/>
          <w:rtl/>
        </w:rPr>
        <w:t>​</w:t>
      </w:r>
      <w:r w:rsidR="00694178" w:rsidRPr="00FD7DC5">
        <w:rPr>
          <w:rFonts w:ascii="David" w:hAnsi="David" w:cs="David"/>
          <w:sz w:val="28"/>
          <w:szCs w:val="28"/>
          <w:rtl/>
        </w:rPr>
        <w:t>(ת"פ 48057-03-</w:t>
      </w:r>
      <w:r w:rsidR="00694178" w:rsidRPr="00FD7DC5">
        <w:rPr>
          <w:rFonts w:ascii="Arial" w:hAnsi="Arial" w:cs="Arial" w:hint="cs"/>
          <w:sz w:val="28"/>
          <w:szCs w:val="28"/>
          <w:rtl/>
        </w:rPr>
        <w:t>​</w:t>
      </w:r>
      <w:r w:rsidR="00694178" w:rsidRPr="00FD7DC5">
        <w:rPr>
          <w:rFonts w:ascii="David" w:hAnsi="David" w:cs="David"/>
          <w:sz w:val="28"/>
          <w:szCs w:val="28"/>
          <w:rtl/>
        </w:rPr>
        <w:t xml:space="preserve">21 </w:t>
      </w:r>
      <w:r w:rsidR="00694178" w:rsidRPr="00FD7DC5">
        <w:rPr>
          <w:rFonts w:ascii="Tahoma" w:hAnsi="Tahoma" w:cs="Tahoma" w:hint="cs"/>
          <w:sz w:val="28"/>
          <w:szCs w:val="28"/>
          <w:rtl/>
        </w:rPr>
        <w:t>﻿</w:t>
      </w:r>
      <w:r w:rsidR="00694178" w:rsidRPr="00FD7DC5">
        <w:rPr>
          <w:rFonts w:ascii="David" w:hAnsi="David" w:cs="David"/>
          <w:b/>
          <w:bCs/>
          <w:sz w:val="28"/>
          <w:szCs w:val="28"/>
          <w:rtl/>
        </w:rPr>
        <w:t>מ</w:t>
      </w:r>
      <w:r w:rsidR="00694178" w:rsidRPr="00FD7DC5">
        <w:rPr>
          <w:rFonts w:ascii="Arial" w:hAnsi="Arial" w:cs="Arial" w:hint="cs"/>
          <w:b/>
          <w:bCs/>
          <w:sz w:val="28"/>
          <w:szCs w:val="28"/>
          <w:rtl/>
        </w:rPr>
        <w:t>​</w:t>
      </w:r>
      <w:r w:rsidR="00694178" w:rsidRPr="00FD7DC5">
        <w:rPr>
          <w:rFonts w:ascii="David" w:hAnsi="David" w:cs="David"/>
          <w:b/>
          <w:bCs/>
          <w:sz w:val="28"/>
          <w:szCs w:val="28"/>
          <w:rtl/>
        </w:rPr>
        <w:t>דינת ישראל נ' מש‌ה</w:t>
      </w:r>
      <w:r w:rsidR="00694178" w:rsidRPr="00FD7DC5">
        <w:rPr>
          <w:rFonts w:ascii="David" w:hAnsi="David" w:cs="David"/>
          <w:sz w:val="28"/>
          <w:szCs w:val="28"/>
          <w:rtl/>
        </w:rPr>
        <w:t xml:space="preserve"> </w:t>
      </w:r>
      <w:r w:rsidR="00694178" w:rsidRPr="00FD7DC5">
        <w:rPr>
          <w:rFonts w:ascii="Tahoma" w:hAnsi="Tahoma" w:cs="Tahoma" w:hint="cs"/>
          <w:sz w:val="28"/>
          <w:szCs w:val="28"/>
          <w:rtl/>
        </w:rPr>
        <w:t>﻿</w:t>
      </w:r>
      <w:r w:rsidR="00694178" w:rsidRPr="00FD7DC5">
        <w:rPr>
          <w:rFonts w:ascii="David" w:hAnsi="David" w:cs="David"/>
          <w:sz w:val="28"/>
          <w:szCs w:val="28"/>
          <w:rtl/>
        </w:rPr>
        <w:t>(27.4.2022‌)</w:t>
      </w:r>
      <w:r w:rsidR="00D914D5">
        <w:rPr>
          <w:rFonts w:ascii="David" w:hAnsi="David" w:cs="David" w:hint="cs"/>
          <w:sz w:val="28"/>
          <w:szCs w:val="28"/>
          <w:rtl/>
        </w:rPr>
        <w:t>)</w:t>
      </w:r>
      <w:r w:rsidR="00694178" w:rsidRPr="00FD7DC5">
        <w:rPr>
          <w:rFonts w:ascii="David" w:hAnsi="David" w:cs="David"/>
          <w:sz w:val="28"/>
          <w:szCs w:val="28"/>
          <w:rtl/>
        </w:rPr>
        <w:t xml:space="preserve">. </w:t>
      </w:r>
      <w:r w:rsidR="002C7E03">
        <w:rPr>
          <w:rFonts w:ascii="David" w:hAnsi="David" w:cs="David" w:hint="cs"/>
          <w:sz w:val="28"/>
          <w:szCs w:val="28"/>
          <w:rtl/>
        </w:rPr>
        <w:t>ב</w:t>
      </w:r>
      <w:r w:rsidR="00336A5D">
        <w:rPr>
          <w:rFonts w:ascii="David" w:hAnsi="David" w:cs="David" w:hint="cs"/>
          <w:sz w:val="28"/>
          <w:szCs w:val="28"/>
          <w:rtl/>
        </w:rPr>
        <w:t xml:space="preserve">פסק </w:t>
      </w:r>
      <w:r w:rsidR="002C7E03">
        <w:rPr>
          <w:rFonts w:ascii="David" w:hAnsi="David" w:cs="David" w:hint="cs"/>
          <w:sz w:val="28"/>
          <w:szCs w:val="28"/>
          <w:rtl/>
        </w:rPr>
        <w:t>הדין צוין כי ל</w:t>
      </w:r>
      <w:r w:rsidR="00D914D5">
        <w:rPr>
          <w:rFonts w:ascii="David" w:hAnsi="David" w:cs="David" w:hint="cs"/>
          <w:sz w:val="28"/>
          <w:szCs w:val="28"/>
          <w:rtl/>
        </w:rPr>
        <w:t xml:space="preserve">אזרח </w:t>
      </w:r>
      <w:r w:rsidR="002C7E03">
        <w:rPr>
          <w:rFonts w:ascii="David" w:hAnsi="David" w:cs="David" w:hint="cs"/>
          <w:sz w:val="28"/>
          <w:szCs w:val="28"/>
          <w:rtl/>
        </w:rPr>
        <w:t xml:space="preserve">שי </w:t>
      </w:r>
      <w:r w:rsidR="002C7E03" w:rsidRPr="002C7E03">
        <w:rPr>
          <w:rFonts w:ascii="David" w:hAnsi="David" w:cs="David" w:hint="cs"/>
          <w:sz w:val="28"/>
          <w:szCs w:val="28"/>
          <w:rtl/>
        </w:rPr>
        <w:t>עבר פלילי‌,</w:t>
      </w:r>
      <w:r w:rsidR="002C7E03" w:rsidRPr="002C7E03">
        <w:rPr>
          <w:rFonts w:ascii="Tahoma" w:hAnsi="Tahoma" w:cs="Tahoma" w:hint="cs"/>
          <w:sz w:val="28"/>
          <w:szCs w:val="28"/>
          <w:rtl/>
        </w:rPr>
        <w:t>﻿</w:t>
      </w:r>
      <w:r w:rsidR="002C7E03" w:rsidRPr="002C7E03">
        <w:rPr>
          <w:rFonts w:ascii="David" w:hAnsi="David" w:cs="David" w:hint="cs"/>
          <w:sz w:val="28"/>
          <w:szCs w:val="28"/>
          <w:rtl/>
        </w:rPr>
        <w:t xml:space="preserve"> הכולל שתי הרש</w:t>
      </w:r>
      <w:r w:rsidR="002C7E03" w:rsidRPr="002C7E03">
        <w:rPr>
          <w:rFonts w:ascii="Arial" w:hAnsi="Arial" w:cs="Arial" w:hint="cs"/>
          <w:sz w:val="28"/>
          <w:szCs w:val="28"/>
          <w:rtl/>
        </w:rPr>
        <w:t>​</w:t>
      </w:r>
      <w:r w:rsidR="002C7E03" w:rsidRPr="002C7E03">
        <w:rPr>
          <w:rFonts w:ascii="David" w:hAnsi="David" w:cs="David" w:hint="cs"/>
          <w:sz w:val="28"/>
          <w:szCs w:val="28"/>
          <w:rtl/>
        </w:rPr>
        <w:t xml:space="preserve">עות </w:t>
      </w:r>
      <w:r w:rsidR="002C7E03" w:rsidRPr="002C7E03">
        <w:rPr>
          <w:rFonts w:ascii="Tahoma" w:hAnsi="Tahoma" w:cs="Tahoma" w:hint="cs"/>
          <w:sz w:val="28"/>
          <w:szCs w:val="28"/>
          <w:rtl/>
        </w:rPr>
        <w:t>﻿</w:t>
      </w:r>
      <w:r w:rsidR="002C7E03" w:rsidRPr="002C7E03">
        <w:rPr>
          <w:rFonts w:ascii="David" w:hAnsi="David" w:cs="David" w:hint="cs"/>
          <w:sz w:val="28"/>
          <w:szCs w:val="28"/>
          <w:rtl/>
        </w:rPr>
        <w:t>ב</w:t>
      </w:r>
      <w:r w:rsidR="002C7E03">
        <w:rPr>
          <w:rFonts w:ascii="David" w:hAnsi="David" w:cs="David" w:hint="cs"/>
          <w:sz w:val="28"/>
          <w:szCs w:val="28"/>
          <w:rtl/>
        </w:rPr>
        <w:t>ב</w:t>
      </w:r>
      <w:r w:rsidR="002C7E03" w:rsidRPr="002C7E03">
        <w:rPr>
          <w:rFonts w:ascii="David" w:hAnsi="David" w:cs="David" w:hint="cs"/>
          <w:sz w:val="28"/>
          <w:szCs w:val="28"/>
          <w:rtl/>
        </w:rPr>
        <w:t>ית דין צבאי‌, ‌בגין עבירות של הוצאת נשק מרשות‌ הצבא, סחר ושימוש ‌בסם מסוכן</w:t>
      </w:r>
      <w:r w:rsidR="002C7E03" w:rsidRPr="002C7E03">
        <w:rPr>
          <w:rFonts w:ascii="Tahoma" w:hAnsi="Tahoma" w:cs="Tahoma" w:hint="cs"/>
          <w:sz w:val="28"/>
          <w:szCs w:val="28"/>
          <w:rtl/>
        </w:rPr>
        <w:t>﻿</w:t>
      </w:r>
      <w:r w:rsidR="002C7E03" w:rsidRPr="002C7E03">
        <w:rPr>
          <w:rFonts w:ascii="David" w:hAnsi="David" w:cs="David" w:hint="cs"/>
          <w:sz w:val="28"/>
          <w:szCs w:val="28"/>
          <w:rtl/>
        </w:rPr>
        <w:t>;</w:t>
      </w:r>
      <w:r w:rsidR="002C7E03" w:rsidRPr="002C7E03">
        <w:rPr>
          <w:rFonts w:ascii="Tahoma" w:hAnsi="Tahoma" w:cs="Tahoma" w:hint="cs"/>
          <w:sz w:val="28"/>
          <w:szCs w:val="28"/>
          <w:rtl/>
        </w:rPr>
        <w:t>﻿</w:t>
      </w:r>
      <w:r w:rsidR="002C7E03" w:rsidRPr="002C7E03">
        <w:rPr>
          <w:rFonts w:ascii="David" w:hAnsi="David" w:cs="David" w:hint="cs"/>
          <w:sz w:val="28"/>
          <w:szCs w:val="28"/>
          <w:rtl/>
        </w:rPr>
        <w:t xml:space="preserve"> וה</w:t>
      </w:r>
      <w:r w:rsidR="002C7E03" w:rsidRPr="002C7E03">
        <w:rPr>
          <w:rFonts w:ascii="Arial" w:hAnsi="Arial" w:cs="Arial" w:hint="cs"/>
          <w:sz w:val="28"/>
          <w:szCs w:val="28"/>
          <w:rtl/>
        </w:rPr>
        <w:t>​</w:t>
      </w:r>
      <w:r w:rsidR="002C7E03" w:rsidRPr="002C7E03">
        <w:rPr>
          <w:rFonts w:ascii="David" w:hAnsi="David" w:cs="David" w:hint="cs"/>
          <w:sz w:val="28"/>
          <w:szCs w:val="28"/>
          <w:rtl/>
        </w:rPr>
        <w:t>רשעה נוספת מבית מש</w:t>
      </w:r>
      <w:r w:rsidR="002C7E03" w:rsidRPr="002C7E03">
        <w:rPr>
          <w:rFonts w:ascii="Arial" w:hAnsi="Arial" w:cs="Arial" w:hint="cs"/>
          <w:sz w:val="28"/>
          <w:szCs w:val="28"/>
          <w:rtl/>
        </w:rPr>
        <w:t>​</w:t>
      </w:r>
      <w:r w:rsidR="002C7E03" w:rsidRPr="002C7E03">
        <w:rPr>
          <w:rFonts w:ascii="David" w:hAnsi="David" w:cs="David" w:hint="cs"/>
          <w:sz w:val="28"/>
          <w:szCs w:val="28"/>
          <w:rtl/>
        </w:rPr>
        <w:t>פט השלום, בגין עבירות אלימות ב</w:t>
      </w:r>
      <w:r w:rsidR="002C7E03" w:rsidRPr="002C7E03">
        <w:rPr>
          <w:rFonts w:ascii="Arial" w:hAnsi="Arial" w:cs="Arial" w:hint="cs"/>
          <w:sz w:val="28"/>
          <w:szCs w:val="28"/>
          <w:rtl/>
        </w:rPr>
        <w:t>​</w:t>
      </w:r>
      <w:r w:rsidR="002C7E03" w:rsidRPr="002C7E03">
        <w:rPr>
          <w:rFonts w:ascii="David" w:hAnsi="David" w:cs="David" w:hint="cs"/>
          <w:sz w:val="28"/>
          <w:szCs w:val="28"/>
          <w:rtl/>
        </w:rPr>
        <w:t>צוותא וסחר בסמים מס</w:t>
      </w:r>
      <w:r w:rsidR="002C7E03" w:rsidRPr="002C7E03">
        <w:rPr>
          <w:rFonts w:ascii="Arial" w:hAnsi="Arial" w:cs="Arial" w:hint="cs"/>
          <w:sz w:val="28"/>
          <w:szCs w:val="28"/>
          <w:rtl/>
        </w:rPr>
        <w:t>​</w:t>
      </w:r>
      <w:r w:rsidR="002C7E03" w:rsidRPr="002C7E03">
        <w:rPr>
          <w:rFonts w:ascii="David" w:hAnsi="David" w:cs="David" w:hint="cs"/>
          <w:sz w:val="28"/>
          <w:szCs w:val="28"/>
          <w:rtl/>
        </w:rPr>
        <w:t>וכנים.</w:t>
      </w:r>
      <w:r w:rsidR="002C7E03">
        <w:rPr>
          <w:rFonts w:ascii="David" w:hAnsi="David" w:cs="David" w:hint="cs"/>
          <w:sz w:val="28"/>
          <w:szCs w:val="28"/>
          <w:rtl/>
        </w:rPr>
        <w:t xml:space="preserve"> בית המשפט המחוזי העמיד את </w:t>
      </w:r>
      <w:r w:rsidR="002C7E03" w:rsidRPr="002C7E03">
        <w:rPr>
          <w:rFonts w:ascii="Arial" w:hAnsi="Arial" w:cs="Arial" w:hint="cs"/>
          <w:sz w:val="28"/>
          <w:szCs w:val="28"/>
          <w:rtl/>
        </w:rPr>
        <w:t>​</w:t>
      </w:r>
      <w:r w:rsidR="002C7E03" w:rsidRPr="002C7E03">
        <w:rPr>
          <w:rFonts w:ascii="David" w:hAnsi="David" w:cs="David" w:hint="cs"/>
          <w:sz w:val="28"/>
          <w:szCs w:val="28"/>
          <w:rtl/>
        </w:rPr>
        <w:t>מתחם העונש ההולם</w:t>
      </w:r>
      <w:r w:rsidR="002C7E03" w:rsidRPr="002C7E03">
        <w:rPr>
          <w:rFonts w:ascii="David" w:hAnsi="David" w:cs="David"/>
          <w:sz w:val="28"/>
          <w:szCs w:val="28"/>
          <w:rtl/>
        </w:rPr>
        <w:t xml:space="preserve"> </w:t>
      </w:r>
      <w:r w:rsidR="002C7E03" w:rsidRPr="002C7E03">
        <w:rPr>
          <w:rFonts w:ascii="Arial" w:hAnsi="Arial" w:cs="Arial" w:hint="cs"/>
          <w:sz w:val="28"/>
          <w:szCs w:val="28"/>
          <w:rtl/>
        </w:rPr>
        <w:t>​</w:t>
      </w:r>
      <w:r w:rsidR="002C7E03" w:rsidRPr="002C7E03">
        <w:rPr>
          <w:rFonts w:ascii="David" w:hAnsi="David" w:cs="David"/>
          <w:sz w:val="28"/>
          <w:szCs w:val="28"/>
          <w:rtl/>
        </w:rPr>
        <w:t>בעניינו</w:t>
      </w:r>
      <w:r w:rsidR="002C7E03">
        <w:rPr>
          <w:rFonts w:ascii="David" w:hAnsi="David" w:cs="David" w:hint="cs"/>
          <w:sz w:val="28"/>
          <w:szCs w:val="28"/>
          <w:rtl/>
        </w:rPr>
        <w:t xml:space="preserve"> </w:t>
      </w:r>
      <w:r w:rsidR="00336A5D">
        <w:rPr>
          <w:rFonts w:ascii="David" w:hAnsi="David" w:cs="David" w:hint="cs"/>
          <w:sz w:val="28"/>
          <w:szCs w:val="28"/>
          <w:rtl/>
        </w:rPr>
        <w:t xml:space="preserve">של שי </w:t>
      </w:r>
      <w:r w:rsidR="008F0510">
        <w:rPr>
          <w:rFonts w:ascii="David" w:hAnsi="David" w:cs="David" w:hint="cs"/>
          <w:sz w:val="28"/>
          <w:szCs w:val="28"/>
          <w:rtl/>
        </w:rPr>
        <w:t xml:space="preserve">ככזה הנע </w:t>
      </w:r>
      <w:r w:rsidR="002C7E03">
        <w:rPr>
          <w:rFonts w:ascii="David" w:hAnsi="David" w:cs="David" w:hint="cs"/>
          <w:sz w:val="28"/>
          <w:szCs w:val="28"/>
          <w:rtl/>
        </w:rPr>
        <w:t xml:space="preserve">בין </w:t>
      </w:r>
      <w:r w:rsidR="002C7E03" w:rsidRPr="00C61638">
        <w:rPr>
          <w:rFonts w:ascii="David" w:hAnsi="David" w:cs="David" w:hint="cs"/>
          <w:b/>
          <w:bCs/>
          <w:sz w:val="28"/>
          <w:szCs w:val="28"/>
          <w:rtl/>
        </w:rPr>
        <w:t xml:space="preserve">שלוש לשבע </w:t>
      </w:r>
      <w:r w:rsidR="00336A5D">
        <w:rPr>
          <w:rFonts w:ascii="David" w:hAnsi="David" w:cs="David" w:hint="cs"/>
          <w:b/>
          <w:bCs/>
          <w:sz w:val="28"/>
          <w:szCs w:val="28"/>
          <w:rtl/>
        </w:rPr>
        <w:t>שנות</w:t>
      </w:r>
      <w:r w:rsidR="002C7E03" w:rsidRPr="00C61638">
        <w:rPr>
          <w:rFonts w:ascii="David" w:hAnsi="David" w:cs="David" w:hint="cs"/>
          <w:b/>
          <w:bCs/>
          <w:sz w:val="28"/>
          <w:szCs w:val="28"/>
          <w:rtl/>
        </w:rPr>
        <w:t xml:space="preserve"> ‌מאסר</w:t>
      </w:r>
      <w:r w:rsidR="002C7E03" w:rsidRPr="002C7E03">
        <w:rPr>
          <w:rFonts w:ascii="David" w:hAnsi="David" w:cs="David" w:hint="cs"/>
          <w:sz w:val="28"/>
          <w:szCs w:val="28"/>
          <w:rtl/>
        </w:rPr>
        <w:t xml:space="preserve"> </w:t>
      </w:r>
      <w:r w:rsidR="002C7E03">
        <w:rPr>
          <w:rFonts w:ascii="David" w:hAnsi="David" w:cs="David" w:hint="cs"/>
          <w:sz w:val="28"/>
          <w:szCs w:val="28"/>
          <w:rtl/>
        </w:rPr>
        <w:t xml:space="preserve">ובסופו של דברי השית עליו </w:t>
      </w:r>
      <w:r w:rsidR="00694178" w:rsidRPr="002C7E03">
        <w:rPr>
          <w:rFonts w:ascii="Tahoma" w:hAnsi="Tahoma" w:cs="Tahoma" w:hint="cs"/>
          <w:sz w:val="28"/>
          <w:szCs w:val="28"/>
          <w:rtl/>
        </w:rPr>
        <w:t>﻿</w:t>
      </w:r>
      <w:r w:rsidR="00694178" w:rsidRPr="00C61638">
        <w:rPr>
          <w:rFonts w:ascii="David" w:hAnsi="David" w:cs="David"/>
          <w:b/>
          <w:bCs/>
          <w:sz w:val="28"/>
          <w:szCs w:val="28"/>
          <w:rtl/>
        </w:rPr>
        <w:t xml:space="preserve">חמש שנות </w:t>
      </w:r>
      <w:r w:rsidR="001E3221" w:rsidRPr="00C61638">
        <w:rPr>
          <w:rFonts w:ascii="David" w:hAnsi="David" w:cs="David" w:hint="cs"/>
          <w:b/>
          <w:bCs/>
          <w:sz w:val="28"/>
          <w:szCs w:val="28"/>
          <w:rtl/>
        </w:rPr>
        <w:t>מאסר</w:t>
      </w:r>
      <w:r w:rsidR="00694178" w:rsidRPr="00C61638">
        <w:rPr>
          <w:rFonts w:ascii="David" w:hAnsi="David" w:cs="David"/>
          <w:b/>
          <w:bCs/>
          <w:sz w:val="28"/>
          <w:szCs w:val="28"/>
          <w:rtl/>
        </w:rPr>
        <w:t xml:space="preserve"> בפו</w:t>
      </w:r>
      <w:r w:rsidR="00694178" w:rsidRPr="00C61638">
        <w:rPr>
          <w:rFonts w:ascii="Arial" w:hAnsi="Arial" w:cs="Arial" w:hint="cs"/>
          <w:b/>
          <w:bCs/>
          <w:sz w:val="28"/>
          <w:szCs w:val="28"/>
          <w:rtl/>
        </w:rPr>
        <w:t>​</w:t>
      </w:r>
      <w:r w:rsidR="00694178" w:rsidRPr="00C61638">
        <w:rPr>
          <w:rFonts w:ascii="David" w:hAnsi="David" w:cs="David"/>
          <w:b/>
          <w:bCs/>
          <w:sz w:val="28"/>
          <w:szCs w:val="28"/>
          <w:rtl/>
        </w:rPr>
        <w:t>על</w:t>
      </w:r>
      <w:r w:rsidR="00694178" w:rsidRPr="00FD7DC5">
        <w:rPr>
          <w:rFonts w:ascii="David" w:hAnsi="David" w:cs="David"/>
          <w:sz w:val="28"/>
          <w:szCs w:val="28"/>
          <w:rtl/>
        </w:rPr>
        <w:t>, עונשי מאסר מ</w:t>
      </w:r>
      <w:r w:rsidR="00694178" w:rsidRPr="00FD7DC5">
        <w:rPr>
          <w:rFonts w:ascii="Arial" w:hAnsi="Arial" w:cs="Arial" w:hint="cs"/>
          <w:sz w:val="28"/>
          <w:szCs w:val="28"/>
          <w:rtl/>
        </w:rPr>
        <w:t>​</w:t>
      </w:r>
      <w:r w:rsidR="00694178" w:rsidRPr="00FD7DC5">
        <w:rPr>
          <w:rFonts w:ascii="David" w:hAnsi="David" w:cs="David"/>
          <w:sz w:val="28"/>
          <w:szCs w:val="28"/>
          <w:rtl/>
        </w:rPr>
        <w:t xml:space="preserve">ותנים </w:t>
      </w:r>
      <w:r w:rsidR="001E3221" w:rsidRPr="00FD7DC5">
        <w:rPr>
          <w:rFonts w:ascii="David" w:hAnsi="David" w:cs="David" w:hint="cs"/>
          <w:sz w:val="28"/>
          <w:szCs w:val="28"/>
          <w:rtl/>
        </w:rPr>
        <w:t>וקנס</w:t>
      </w:r>
      <w:r w:rsidR="00694178" w:rsidRPr="00FD7DC5">
        <w:rPr>
          <w:rFonts w:ascii="David" w:hAnsi="David" w:cs="David"/>
          <w:sz w:val="28"/>
          <w:szCs w:val="28"/>
          <w:rtl/>
        </w:rPr>
        <w:t xml:space="preserve"> בסך 10,000 ש"ח.</w:t>
      </w:r>
    </w:p>
    <w:p w14:paraId="0543DD72" w14:textId="1747F11C" w:rsidR="003E7E81" w:rsidRPr="00FD7DC5" w:rsidRDefault="00694178" w:rsidP="00FD7DC5">
      <w:pPr>
        <w:spacing w:before="100" w:beforeAutospacing="1" w:line="360" w:lineRule="auto"/>
        <w:jc w:val="both"/>
        <w:rPr>
          <w:rFonts w:ascii="David" w:hAnsi="David" w:cs="David"/>
          <w:sz w:val="28"/>
          <w:szCs w:val="28"/>
          <w:rtl/>
        </w:rPr>
      </w:pPr>
      <w:r w:rsidRPr="00FD7DC5">
        <w:rPr>
          <w:rFonts w:ascii="David" w:hAnsi="David" w:cs="David"/>
          <w:sz w:val="28"/>
          <w:szCs w:val="28"/>
          <w:rtl/>
        </w:rPr>
        <w:t xml:space="preserve">אחיו של ‌שי‌, </w:t>
      </w:r>
      <w:r w:rsidRPr="00FD7DC5">
        <w:rPr>
          <w:rFonts w:ascii="David" w:hAnsi="David" w:cs="David"/>
          <w:b/>
          <w:bCs/>
          <w:sz w:val="28"/>
          <w:szCs w:val="28"/>
          <w:rtl/>
        </w:rPr>
        <w:t xml:space="preserve">ט‌ור' </w:t>
      </w:r>
      <w:r w:rsidRPr="00FD7DC5">
        <w:rPr>
          <w:rFonts w:ascii="Arial" w:hAnsi="Arial" w:cs="Arial" w:hint="cs"/>
          <w:b/>
          <w:bCs/>
          <w:sz w:val="28"/>
          <w:szCs w:val="28"/>
          <w:rtl/>
        </w:rPr>
        <w:t>​</w:t>
      </w:r>
      <w:r w:rsidRPr="00FD7DC5">
        <w:rPr>
          <w:rFonts w:ascii="David" w:hAnsi="David" w:cs="David"/>
          <w:b/>
          <w:bCs/>
          <w:sz w:val="28"/>
          <w:szCs w:val="28"/>
          <w:rtl/>
        </w:rPr>
        <w:t>ג‌</w:t>
      </w:r>
      <w:r w:rsidR="00D36A39">
        <w:rPr>
          <w:rFonts w:ascii="David" w:hAnsi="David" w:cs="David" w:hint="cs"/>
          <w:b/>
          <w:bCs/>
          <w:sz w:val="28"/>
          <w:szCs w:val="28"/>
          <w:rtl/>
        </w:rPr>
        <w:t>'</w:t>
      </w:r>
      <w:r w:rsidRPr="00FD7DC5">
        <w:rPr>
          <w:rFonts w:ascii="David" w:hAnsi="David" w:cs="David"/>
          <w:sz w:val="28"/>
          <w:szCs w:val="28"/>
          <w:rtl/>
        </w:rPr>
        <w:t>, ה</w:t>
      </w:r>
      <w:r w:rsidR="00FD7DC5">
        <w:rPr>
          <w:rFonts w:ascii="David" w:hAnsi="David" w:cs="David" w:hint="cs"/>
          <w:sz w:val="28"/>
          <w:szCs w:val="28"/>
          <w:rtl/>
        </w:rPr>
        <w:t>ורשע</w:t>
      </w:r>
      <w:r w:rsidR="008F0510">
        <w:rPr>
          <w:rFonts w:ascii="David" w:hAnsi="David" w:cs="David" w:hint="cs"/>
          <w:sz w:val="28"/>
          <w:szCs w:val="28"/>
          <w:rtl/>
        </w:rPr>
        <w:t>,</w:t>
      </w:r>
      <w:r w:rsidR="00FD7DC5">
        <w:rPr>
          <w:rFonts w:ascii="David" w:hAnsi="David" w:cs="David" w:hint="cs"/>
          <w:sz w:val="28"/>
          <w:szCs w:val="28"/>
          <w:rtl/>
        </w:rPr>
        <w:t xml:space="preserve"> במסגרת הסדר טיעון</w:t>
      </w:r>
      <w:r w:rsidR="008F0510">
        <w:rPr>
          <w:rFonts w:ascii="David" w:hAnsi="David" w:cs="David" w:hint="cs"/>
          <w:sz w:val="28"/>
          <w:szCs w:val="28"/>
          <w:rtl/>
        </w:rPr>
        <w:t>,</w:t>
      </w:r>
      <w:r w:rsidR="00FD7DC5">
        <w:rPr>
          <w:rFonts w:ascii="David" w:hAnsi="David" w:cs="David" w:hint="cs"/>
          <w:sz w:val="28"/>
          <w:szCs w:val="28"/>
          <w:rtl/>
        </w:rPr>
        <w:t xml:space="preserve"> </w:t>
      </w:r>
      <w:r w:rsidRPr="00FD7DC5">
        <w:rPr>
          <w:rFonts w:ascii="David" w:hAnsi="David" w:cs="David" w:hint="cs"/>
          <w:sz w:val="28"/>
          <w:szCs w:val="28"/>
          <w:rtl/>
        </w:rPr>
        <w:t>ב</w:t>
      </w:r>
      <w:r w:rsidR="00FD7DC5">
        <w:rPr>
          <w:rFonts w:ascii="David" w:hAnsi="David" w:cs="David" w:hint="cs"/>
          <w:sz w:val="28"/>
          <w:szCs w:val="28"/>
          <w:rtl/>
        </w:rPr>
        <w:t>עבירות</w:t>
      </w:r>
      <w:r w:rsidRPr="00FD7DC5">
        <w:rPr>
          <w:rFonts w:ascii="David" w:hAnsi="David" w:cs="David" w:hint="cs"/>
          <w:sz w:val="28"/>
          <w:szCs w:val="28"/>
          <w:rtl/>
        </w:rPr>
        <w:t xml:space="preserve"> של </w:t>
      </w:r>
      <w:r w:rsidRPr="00FD7DC5">
        <w:rPr>
          <w:rFonts w:ascii="Tahoma" w:hAnsi="Tahoma" w:cs="Tahoma" w:hint="cs"/>
          <w:sz w:val="28"/>
          <w:szCs w:val="28"/>
          <w:rtl/>
        </w:rPr>
        <w:t>﻿</w:t>
      </w:r>
      <w:r w:rsidRPr="00FD7DC5">
        <w:rPr>
          <w:rFonts w:ascii="David" w:hAnsi="David" w:cs="David" w:hint="cs"/>
          <w:sz w:val="28"/>
          <w:szCs w:val="28"/>
          <w:rtl/>
        </w:rPr>
        <w:t xml:space="preserve">סיוע </w:t>
      </w:r>
      <w:r w:rsidR="001E3221" w:rsidRPr="00FD7DC5">
        <w:rPr>
          <w:rFonts w:ascii="David" w:hAnsi="David" w:cs="David" w:hint="cs"/>
          <w:sz w:val="28"/>
          <w:szCs w:val="28"/>
          <w:rtl/>
        </w:rPr>
        <w:t>לעבירות</w:t>
      </w:r>
      <w:r w:rsidRPr="00FD7DC5">
        <w:rPr>
          <w:rFonts w:ascii="David" w:hAnsi="David" w:cs="David" w:hint="cs"/>
          <w:sz w:val="28"/>
          <w:szCs w:val="28"/>
          <w:rtl/>
        </w:rPr>
        <w:t xml:space="preserve"> </w:t>
      </w:r>
      <w:r w:rsidR="001E3221" w:rsidRPr="00FD7DC5">
        <w:rPr>
          <w:rFonts w:ascii="David" w:hAnsi="David" w:cs="David" w:hint="cs"/>
          <w:sz w:val="28"/>
          <w:szCs w:val="28"/>
          <w:rtl/>
        </w:rPr>
        <w:t>בנשק</w:t>
      </w:r>
      <w:r w:rsidRPr="00FD7DC5">
        <w:rPr>
          <w:rFonts w:ascii="Tahoma" w:hAnsi="Tahoma" w:cs="Tahoma" w:hint="cs"/>
          <w:sz w:val="28"/>
          <w:szCs w:val="28"/>
          <w:rtl/>
        </w:rPr>
        <w:t>﻿</w:t>
      </w:r>
      <w:r w:rsidRPr="00FD7DC5">
        <w:rPr>
          <w:rFonts w:ascii="David" w:hAnsi="David" w:cs="David" w:hint="cs"/>
          <w:sz w:val="28"/>
          <w:szCs w:val="28"/>
          <w:rtl/>
        </w:rPr>
        <w:t xml:space="preserve"> </w:t>
      </w:r>
      <w:r w:rsidR="00321B07">
        <w:rPr>
          <w:rFonts w:ascii="David" w:hAnsi="David" w:cs="David" w:hint="cs"/>
          <w:sz w:val="28"/>
          <w:szCs w:val="28"/>
          <w:rtl/>
        </w:rPr>
        <w:t xml:space="preserve">ושיבוש </w:t>
      </w:r>
      <w:r w:rsidRPr="00FD7DC5">
        <w:rPr>
          <w:rFonts w:ascii="David" w:hAnsi="David" w:cs="David" w:hint="cs"/>
          <w:sz w:val="28"/>
          <w:szCs w:val="28"/>
          <w:rtl/>
        </w:rPr>
        <w:t>מהלכי משפט</w:t>
      </w:r>
      <w:r w:rsidRPr="00FD7DC5">
        <w:rPr>
          <w:rFonts w:ascii="Tahoma" w:hAnsi="Tahoma" w:cs="Tahoma" w:hint="cs"/>
          <w:sz w:val="28"/>
          <w:szCs w:val="28"/>
          <w:rtl/>
        </w:rPr>
        <w:t>﻿</w:t>
      </w:r>
      <w:r w:rsidRPr="00FD7DC5">
        <w:rPr>
          <w:rFonts w:ascii="David" w:hAnsi="David" w:cs="David" w:hint="cs"/>
          <w:sz w:val="28"/>
          <w:szCs w:val="28"/>
          <w:rtl/>
        </w:rPr>
        <w:t xml:space="preserve"> </w:t>
      </w:r>
      <w:r w:rsidRPr="00FD7DC5">
        <w:rPr>
          <w:rFonts w:ascii="Arial" w:hAnsi="Arial" w:cs="Arial" w:hint="cs"/>
          <w:sz w:val="28"/>
          <w:szCs w:val="28"/>
          <w:rtl/>
        </w:rPr>
        <w:t>​</w:t>
      </w:r>
      <w:r w:rsidRPr="00FD7DC5">
        <w:rPr>
          <w:rFonts w:ascii="David" w:hAnsi="David" w:cs="David" w:hint="cs"/>
          <w:sz w:val="28"/>
          <w:szCs w:val="28"/>
          <w:rtl/>
        </w:rPr>
        <w:t>(ח"א‌ (מ</w:t>
      </w:r>
      <w:r w:rsidRPr="00FD7DC5">
        <w:rPr>
          <w:rFonts w:ascii="Arial" w:hAnsi="Arial" w:cs="Arial" w:hint="cs"/>
          <w:sz w:val="28"/>
          <w:szCs w:val="28"/>
          <w:rtl/>
        </w:rPr>
        <w:t>​</w:t>
      </w:r>
      <w:r w:rsidRPr="00FD7DC5">
        <w:rPr>
          <w:rFonts w:ascii="David" w:hAnsi="David" w:cs="David" w:hint="cs"/>
          <w:sz w:val="28"/>
          <w:szCs w:val="28"/>
          <w:rtl/>
        </w:rPr>
        <w:t xml:space="preserve">חוזי) ‌54/21 </w:t>
      </w:r>
      <w:r w:rsidRPr="00FD7DC5">
        <w:rPr>
          <w:rFonts w:ascii="Tahoma" w:hAnsi="Tahoma" w:cs="Tahoma" w:hint="cs"/>
          <w:b/>
          <w:bCs/>
          <w:sz w:val="28"/>
          <w:szCs w:val="28"/>
          <w:rtl/>
        </w:rPr>
        <w:t>﻿</w:t>
      </w:r>
      <w:r w:rsidRPr="00FD7DC5">
        <w:rPr>
          <w:rFonts w:ascii="David" w:hAnsi="David" w:cs="David" w:hint="cs"/>
          <w:b/>
          <w:bCs/>
          <w:sz w:val="28"/>
          <w:szCs w:val="28"/>
          <w:rtl/>
        </w:rPr>
        <w:t>התובע הצבאי</w:t>
      </w:r>
      <w:r w:rsidRPr="00FD7DC5">
        <w:rPr>
          <w:rFonts w:ascii="Arial" w:hAnsi="Arial" w:cs="Arial" w:hint="cs"/>
          <w:b/>
          <w:bCs/>
          <w:sz w:val="28"/>
          <w:szCs w:val="28"/>
          <w:rtl/>
        </w:rPr>
        <w:t>​</w:t>
      </w:r>
      <w:r w:rsidRPr="00FD7DC5">
        <w:rPr>
          <w:rFonts w:ascii="David" w:hAnsi="David" w:cs="David" w:hint="cs"/>
          <w:b/>
          <w:bCs/>
          <w:sz w:val="28"/>
          <w:szCs w:val="28"/>
          <w:rtl/>
        </w:rPr>
        <w:t xml:space="preserve"> נ' טור' ‌משה</w:t>
      </w:r>
      <w:r w:rsidRPr="00FD7DC5">
        <w:rPr>
          <w:rFonts w:ascii="Tahoma" w:hAnsi="Tahoma" w:cs="Tahoma" w:hint="cs"/>
          <w:sz w:val="28"/>
          <w:szCs w:val="28"/>
          <w:rtl/>
        </w:rPr>
        <w:t>﻿</w:t>
      </w:r>
      <w:r w:rsidRPr="00FD7DC5">
        <w:rPr>
          <w:rFonts w:ascii="David" w:hAnsi="David" w:cs="David" w:hint="cs"/>
          <w:sz w:val="28"/>
          <w:szCs w:val="28"/>
          <w:rtl/>
        </w:rPr>
        <w:t xml:space="preserve"> (2022)</w:t>
      </w:r>
      <w:r w:rsidR="00FD7DC5">
        <w:rPr>
          <w:rFonts w:ascii="David" w:hAnsi="David" w:cs="David" w:hint="cs"/>
          <w:sz w:val="28"/>
          <w:szCs w:val="28"/>
          <w:rtl/>
        </w:rPr>
        <w:t xml:space="preserve">). בית הדין </w:t>
      </w:r>
      <w:r w:rsidR="00321B07">
        <w:rPr>
          <w:rFonts w:ascii="David" w:hAnsi="David" w:cs="David" w:hint="cs"/>
          <w:sz w:val="28"/>
          <w:szCs w:val="28"/>
          <w:rtl/>
        </w:rPr>
        <w:t xml:space="preserve">שדן בעניינו, </w:t>
      </w:r>
      <w:r w:rsidR="00FD7DC5">
        <w:rPr>
          <w:rFonts w:ascii="David" w:hAnsi="David" w:cs="David" w:hint="cs"/>
          <w:sz w:val="28"/>
          <w:szCs w:val="28"/>
          <w:rtl/>
        </w:rPr>
        <w:t>כיבד את עתירתם המשותפת של הצדדים לעונש, והשית על</w:t>
      </w:r>
      <w:r w:rsidR="00321B07">
        <w:rPr>
          <w:rFonts w:ascii="David" w:hAnsi="David" w:cs="David" w:hint="cs"/>
          <w:sz w:val="28"/>
          <w:szCs w:val="28"/>
          <w:rtl/>
        </w:rPr>
        <w:t xml:space="preserve">יו </w:t>
      </w:r>
      <w:r w:rsidRPr="00C61638">
        <w:rPr>
          <w:rFonts w:ascii="David" w:hAnsi="David" w:cs="David"/>
          <w:b/>
          <w:bCs/>
          <w:sz w:val="28"/>
          <w:szCs w:val="28"/>
          <w:rtl/>
        </w:rPr>
        <w:t>20</w:t>
      </w:r>
      <w:r w:rsidRPr="00C61638">
        <w:rPr>
          <w:rFonts w:ascii="Tahoma" w:hAnsi="Tahoma" w:cs="Tahoma" w:hint="cs"/>
          <w:b/>
          <w:bCs/>
          <w:sz w:val="28"/>
          <w:szCs w:val="28"/>
          <w:rtl/>
        </w:rPr>
        <w:t>﻿</w:t>
      </w:r>
      <w:r w:rsidRPr="00C61638">
        <w:rPr>
          <w:rFonts w:ascii="David" w:hAnsi="David" w:cs="David"/>
          <w:b/>
          <w:bCs/>
          <w:sz w:val="28"/>
          <w:szCs w:val="28"/>
          <w:rtl/>
        </w:rPr>
        <w:t xml:space="preserve"> חודשי </w:t>
      </w:r>
      <w:r w:rsidR="001E3221" w:rsidRPr="00C61638">
        <w:rPr>
          <w:rFonts w:ascii="David" w:hAnsi="David" w:cs="David" w:hint="cs"/>
          <w:b/>
          <w:bCs/>
          <w:sz w:val="28"/>
          <w:szCs w:val="28"/>
          <w:rtl/>
        </w:rPr>
        <w:t>מאסר</w:t>
      </w:r>
      <w:r w:rsidRPr="00C61638">
        <w:rPr>
          <w:rFonts w:ascii="David" w:hAnsi="David" w:cs="David"/>
          <w:b/>
          <w:bCs/>
          <w:sz w:val="28"/>
          <w:szCs w:val="28"/>
          <w:rtl/>
        </w:rPr>
        <w:t xml:space="preserve"> </w:t>
      </w:r>
      <w:r w:rsidRPr="00C61638">
        <w:rPr>
          <w:rFonts w:ascii="Arial" w:hAnsi="Arial" w:cs="Arial" w:hint="cs"/>
          <w:b/>
          <w:bCs/>
          <w:sz w:val="28"/>
          <w:szCs w:val="28"/>
          <w:rtl/>
        </w:rPr>
        <w:t>​</w:t>
      </w:r>
      <w:r w:rsidRPr="00C61638">
        <w:rPr>
          <w:rFonts w:ascii="David" w:hAnsi="David" w:cs="David"/>
          <w:b/>
          <w:bCs/>
          <w:sz w:val="28"/>
          <w:szCs w:val="28"/>
          <w:rtl/>
        </w:rPr>
        <w:t>בפועל</w:t>
      </w:r>
      <w:r w:rsidRPr="00C61638">
        <w:rPr>
          <w:rFonts w:ascii="Tahoma" w:hAnsi="Tahoma" w:cs="Tahoma" w:hint="cs"/>
          <w:b/>
          <w:bCs/>
          <w:sz w:val="28"/>
          <w:szCs w:val="28"/>
          <w:rtl/>
        </w:rPr>
        <w:t>﻿</w:t>
      </w:r>
      <w:r w:rsidRPr="00FD7DC5">
        <w:rPr>
          <w:rFonts w:ascii="David" w:hAnsi="David" w:cs="David"/>
          <w:sz w:val="28"/>
          <w:szCs w:val="28"/>
          <w:rtl/>
        </w:rPr>
        <w:t>, לצד</w:t>
      </w:r>
      <w:r w:rsidRPr="00FD7DC5">
        <w:rPr>
          <w:rFonts w:ascii="Arial" w:hAnsi="Arial" w:cs="Arial" w:hint="cs"/>
          <w:sz w:val="28"/>
          <w:szCs w:val="28"/>
          <w:rtl/>
        </w:rPr>
        <w:t>​</w:t>
      </w:r>
      <w:r w:rsidRPr="00FD7DC5">
        <w:rPr>
          <w:rFonts w:ascii="David" w:hAnsi="David" w:cs="David"/>
          <w:sz w:val="28"/>
          <w:szCs w:val="28"/>
          <w:rtl/>
        </w:rPr>
        <w:t xml:space="preserve"> עונשי מאסר מותנים </w:t>
      </w:r>
      <w:r w:rsidRPr="00FD7DC5">
        <w:rPr>
          <w:rFonts w:ascii="Arial" w:hAnsi="Arial" w:cs="Arial" w:hint="cs"/>
          <w:sz w:val="28"/>
          <w:szCs w:val="28"/>
          <w:rtl/>
        </w:rPr>
        <w:t>​</w:t>
      </w:r>
      <w:r w:rsidRPr="00FD7DC5">
        <w:rPr>
          <w:rFonts w:ascii="David" w:hAnsi="David" w:cs="David"/>
          <w:sz w:val="28"/>
          <w:szCs w:val="28"/>
          <w:rtl/>
        </w:rPr>
        <w:t xml:space="preserve">וקנס בסך 5,000‌ </w:t>
      </w:r>
      <w:r w:rsidRPr="00FD7DC5">
        <w:rPr>
          <w:rFonts w:ascii="Arial" w:hAnsi="Arial" w:cs="Arial" w:hint="cs"/>
          <w:sz w:val="28"/>
          <w:szCs w:val="28"/>
          <w:rtl/>
        </w:rPr>
        <w:t>​</w:t>
      </w:r>
      <w:r w:rsidRPr="00FD7DC5">
        <w:rPr>
          <w:rFonts w:ascii="David" w:hAnsi="David" w:cs="David"/>
          <w:sz w:val="28"/>
          <w:szCs w:val="28"/>
          <w:rtl/>
        </w:rPr>
        <w:t xml:space="preserve">ש"ח. </w:t>
      </w:r>
    </w:p>
    <w:p w14:paraId="17931C02" w14:textId="77777777" w:rsidR="00F204FA" w:rsidRPr="00FD7DC5" w:rsidRDefault="0031335B" w:rsidP="0031335B">
      <w:pPr>
        <w:spacing w:before="100" w:beforeAutospacing="1" w:line="240" w:lineRule="auto"/>
        <w:ind w:right="567"/>
        <w:jc w:val="both"/>
        <w:rPr>
          <w:rFonts w:ascii="David" w:hAnsi="David" w:cs="David"/>
          <w:sz w:val="28"/>
          <w:szCs w:val="28"/>
          <w:u w:val="single"/>
          <w:rtl/>
        </w:rPr>
      </w:pPr>
      <w:r w:rsidRPr="00FD7DC5">
        <w:rPr>
          <w:rFonts w:ascii="David" w:hAnsi="David" w:cs="David"/>
          <w:sz w:val="28"/>
          <w:szCs w:val="28"/>
          <w:u w:val="single"/>
          <w:rtl/>
        </w:rPr>
        <w:t>גזר דינו של בית הדין קמא</w:t>
      </w:r>
    </w:p>
    <w:p w14:paraId="01A6380C" w14:textId="77777777" w:rsidR="0091701F" w:rsidRPr="00BE132A" w:rsidRDefault="001C43CE" w:rsidP="00F01D51">
      <w:pPr>
        <w:pStyle w:val="ListParagraph"/>
        <w:numPr>
          <w:ilvl w:val="0"/>
          <w:numId w:val="1"/>
        </w:numPr>
        <w:spacing w:before="100" w:beforeAutospacing="1" w:line="360" w:lineRule="auto"/>
        <w:jc w:val="both"/>
        <w:rPr>
          <w:rFonts w:ascii="David" w:hAnsi="David" w:cs="David"/>
          <w:sz w:val="28"/>
          <w:szCs w:val="28"/>
        </w:rPr>
      </w:pPr>
      <w:r w:rsidRPr="00BE132A">
        <w:rPr>
          <w:rFonts w:ascii="David" w:hAnsi="David" w:cs="David"/>
          <w:sz w:val="28"/>
          <w:szCs w:val="28"/>
          <w:rtl/>
        </w:rPr>
        <w:t xml:space="preserve">תחילה, </w:t>
      </w:r>
      <w:r w:rsidR="002937D3" w:rsidRPr="00BE132A">
        <w:rPr>
          <w:rFonts w:ascii="David" w:hAnsi="David" w:cs="David"/>
          <w:sz w:val="28"/>
          <w:szCs w:val="28"/>
          <w:rtl/>
        </w:rPr>
        <w:t>בחן</w:t>
      </w:r>
      <w:r w:rsidRPr="00BE132A">
        <w:rPr>
          <w:rFonts w:ascii="David" w:hAnsi="David" w:cs="David"/>
          <w:sz w:val="28"/>
          <w:szCs w:val="28"/>
          <w:rtl/>
        </w:rPr>
        <w:t xml:space="preserve"> </w:t>
      </w:r>
      <w:r w:rsidR="00F204FA" w:rsidRPr="00BE132A">
        <w:rPr>
          <w:rFonts w:ascii="David" w:hAnsi="David" w:cs="David"/>
          <w:sz w:val="28"/>
          <w:szCs w:val="28"/>
          <w:rtl/>
        </w:rPr>
        <w:t xml:space="preserve">בית הדין </w:t>
      </w:r>
      <w:r w:rsidR="00321B07">
        <w:rPr>
          <w:rFonts w:ascii="David" w:hAnsi="David" w:cs="David" w:hint="cs"/>
          <w:sz w:val="28"/>
          <w:szCs w:val="28"/>
          <w:rtl/>
        </w:rPr>
        <w:t xml:space="preserve">קמא הנכבד </w:t>
      </w:r>
      <w:r w:rsidR="002937D3" w:rsidRPr="00BE132A">
        <w:rPr>
          <w:rFonts w:ascii="David" w:hAnsi="David" w:cs="David"/>
          <w:sz w:val="28"/>
          <w:szCs w:val="28"/>
          <w:rtl/>
        </w:rPr>
        <w:t>את</w:t>
      </w:r>
      <w:r w:rsidRPr="00BE132A">
        <w:rPr>
          <w:rFonts w:ascii="David" w:hAnsi="David" w:cs="David"/>
          <w:sz w:val="28"/>
          <w:szCs w:val="28"/>
          <w:rtl/>
        </w:rPr>
        <w:t xml:space="preserve"> </w:t>
      </w:r>
      <w:r w:rsidR="002937D3" w:rsidRPr="00BE132A">
        <w:rPr>
          <w:rFonts w:ascii="David" w:hAnsi="David" w:cs="David"/>
          <w:sz w:val="28"/>
          <w:szCs w:val="28"/>
          <w:rtl/>
        </w:rPr>
        <w:t>ה</w:t>
      </w:r>
      <w:r w:rsidRPr="00BE132A">
        <w:rPr>
          <w:rFonts w:ascii="David" w:hAnsi="David" w:cs="David"/>
          <w:sz w:val="28"/>
          <w:szCs w:val="28"/>
          <w:rtl/>
        </w:rPr>
        <w:t xml:space="preserve">שאלה האם העבירות </w:t>
      </w:r>
      <w:r w:rsidR="00755EEB">
        <w:rPr>
          <w:rFonts w:ascii="David" w:hAnsi="David" w:cs="David" w:hint="cs"/>
          <w:sz w:val="28"/>
          <w:szCs w:val="28"/>
          <w:rtl/>
        </w:rPr>
        <w:t xml:space="preserve">שהמערער </w:t>
      </w:r>
      <w:r w:rsidR="00321B07">
        <w:rPr>
          <w:rFonts w:ascii="David" w:hAnsi="David" w:cs="David" w:hint="cs"/>
          <w:sz w:val="28"/>
          <w:szCs w:val="28"/>
          <w:rtl/>
        </w:rPr>
        <w:t xml:space="preserve">ביצע מגבשות </w:t>
      </w:r>
      <w:r w:rsidR="001E3221" w:rsidRPr="00BE132A">
        <w:rPr>
          <w:rFonts w:ascii="David" w:hAnsi="David" w:cs="David" w:hint="cs"/>
          <w:sz w:val="28"/>
          <w:szCs w:val="28"/>
          <w:rtl/>
        </w:rPr>
        <w:t>"</w:t>
      </w:r>
      <w:r w:rsidRPr="00BE132A">
        <w:rPr>
          <w:rFonts w:ascii="David" w:hAnsi="David" w:cs="David"/>
          <w:sz w:val="28"/>
          <w:szCs w:val="28"/>
          <w:rtl/>
        </w:rPr>
        <w:t>אירוע אחד</w:t>
      </w:r>
      <w:r w:rsidR="001E3221" w:rsidRPr="00BE132A">
        <w:rPr>
          <w:rFonts w:ascii="David" w:hAnsi="David" w:cs="David" w:hint="cs"/>
          <w:sz w:val="28"/>
          <w:szCs w:val="28"/>
          <w:rtl/>
        </w:rPr>
        <w:t>"</w:t>
      </w:r>
      <w:r w:rsidRPr="00BE132A">
        <w:rPr>
          <w:rFonts w:ascii="David" w:hAnsi="David" w:cs="David"/>
          <w:sz w:val="28"/>
          <w:szCs w:val="28"/>
          <w:rtl/>
        </w:rPr>
        <w:t xml:space="preserve"> כמשמעותו בחוק העונשין, או שמא מדובר במספר אירועים נפרדים.</w:t>
      </w:r>
      <w:r w:rsidR="00117AF7" w:rsidRPr="00BE132A">
        <w:rPr>
          <w:rFonts w:ascii="David" w:hAnsi="David" w:cs="David"/>
          <w:sz w:val="28"/>
          <w:szCs w:val="28"/>
          <w:rtl/>
        </w:rPr>
        <w:t xml:space="preserve"> נ</w:t>
      </w:r>
      <w:r w:rsidR="00BA6D2E" w:rsidRPr="00BE132A">
        <w:rPr>
          <w:rFonts w:ascii="David" w:hAnsi="David" w:cs="David"/>
          <w:sz w:val="28"/>
          <w:szCs w:val="28"/>
          <w:rtl/>
        </w:rPr>
        <w:t>קבע</w:t>
      </w:r>
      <w:r w:rsidR="00F204FA" w:rsidRPr="00BE132A">
        <w:rPr>
          <w:rFonts w:ascii="David" w:hAnsi="David" w:cs="David"/>
          <w:sz w:val="28"/>
          <w:szCs w:val="28"/>
          <w:rtl/>
        </w:rPr>
        <w:t xml:space="preserve"> כי </w:t>
      </w:r>
      <w:r w:rsidR="00846891" w:rsidRPr="00BE132A">
        <w:rPr>
          <w:rFonts w:ascii="David" w:hAnsi="David" w:cs="David"/>
          <w:sz w:val="28"/>
          <w:szCs w:val="28"/>
          <w:rtl/>
        </w:rPr>
        <w:t xml:space="preserve">בנסיבות המקרה, </w:t>
      </w:r>
      <w:r w:rsidR="001E3221" w:rsidRPr="00BE132A">
        <w:rPr>
          <w:rFonts w:ascii="David" w:hAnsi="David" w:cs="David" w:hint="cs"/>
          <w:sz w:val="28"/>
          <w:szCs w:val="28"/>
          <w:rtl/>
        </w:rPr>
        <w:t>"מ‌</w:t>
      </w:r>
      <w:r w:rsidR="001E3221" w:rsidRPr="00BE132A">
        <w:rPr>
          <w:rFonts w:ascii="Tahoma" w:hAnsi="Tahoma" w:cs="Tahoma" w:hint="cs"/>
          <w:sz w:val="28"/>
          <w:szCs w:val="28"/>
          <w:rtl/>
        </w:rPr>
        <w:t>﻿</w:t>
      </w:r>
      <w:r w:rsidR="001E3221" w:rsidRPr="00BE132A">
        <w:rPr>
          <w:rFonts w:ascii="David" w:hAnsi="David" w:cs="David" w:hint="cs"/>
          <w:sz w:val="28"/>
          <w:szCs w:val="28"/>
          <w:rtl/>
        </w:rPr>
        <w:t>שעסקינן</w:t>
      </w:r>
      <w:r w:rsidR="001E3221" w:rsidRPr="00BE132A">
        <w:rPr>
          <w:rFonts w:ascii="David" w:hAnsi="David" w:cs="David"/>
          <w:sz w:val="28"/>
          <w:szCs w:val="28"/>
          <w:rtl/>
        </w:rPr>
        <w:t xml:space="preserve"> </w:t>
      </w:r>
      <w:r w:rsidR="001E3221" w:rsidRPr="00BE132A">
        <w:rPr>
          <w:rFonts w:ascii="Tahoma" w:hAnsi="Tahoma" w:cs="Tahoma" w:hint="cs"/>
          <w:sz w:val="28"/>
          <w:szCs w:val="28"/>
          <w:rtl/>
        </w:rPr>
        <w:t>﻿</w:t>
      </w:r>
      <w:r w:rsidR="001E3221" w:rsidRPr="00BE132A">
        <w:rPr>
          <w:rFonts w:ascii="David" w:hAnsi="David" w:cs="David" w:hint="cs"/>
          <w:sz w:val="28"/>
          <w:szCs w:val="28"/>
          <w:rtl/>
        </w:rPr>
        <w:t>במסכת</w:t>
      </w:r>
      <w:r w:rsidR="001E3221" w:rsidRPr="00BE132A">
        <w:rPr>
          <w:rFonts w:ascii="David" w:hAnsi="David" w:cs="David"/>
          <w:sz w:val="28"/>
          <w:szCs w:val="28"/>
          <w:rtl/>
        </w:rPr>
        <w:t xml:space="preserve"> עברייני</w:t>
      </w:r>
      <w:r w:rsidR="001E3221" w:rsidRPr="00BE132A">
        <w:rPr>
          <w:rFonts w:ascii="Arial" w:hAnsi="Arial" w:cs="Arial" w:hint="cs"/>
          <w:sz w:val="28"/>
          <w:szCs w:val="28"/>
          <w:rtl/>
        </w:rPr>
        <w:t>​</w:t>
      </w:r>
      <w:r w:rsidR="001E3221" w:rsidRPr="00BE132A">
        <w:rPr>
          <w:rFonts w:ascii="David" w:hAnsi="David" w:cs="David" w:hint="cs"/>
          <w:sz w:val="28"/>
          <w:szCs w:val="28"/>
          <w:rtl/>
        </w:rPr>
        <w:t>ת</w:t>
      </w:r>
      <w:r w:rsidR="001E3221" w:rsidRPr="00BE132A">
        <w:rPr>
          <w:rFonts w:ascii="David" w:hAnsi="David" w:cs="David"/>
          <w:sz w:val="28"/>
          <w:szCs w:val="28"/>
          <w:rtl/>
        </w:rPr>
        <w:t xml:space="preserve"> </w:t>
      </w:r>
      <w:r w:rsidR="001E3221" w:rsidRPr="00BE132A">
        <w:rPr>
          <w:rFonts w:ascii="David" w:hAnsi="David" w:cs="David" w:hint="cs"/>
          <w:sz w:val="28"/>
          <w:szCs w:val="28"/>
          <w:rtl/>
        </w:rPr>
        <w:t>א</w:t>
      </w:r>
      <w:r w:rsidR="001E3221" w:rsidRPr="00BE132A">
        <w:rPr>
          <w:rFonts w:ascii="Arial" w:hAnsi="Arial" w:cs="Arial" w:hint="cs"/>
          <w:sz w:val="28"/>
          <w:szCs w:val="28"/>
          <w:rtl/>
        </w:rPr>
        <w:t>​</w:t>
      </w:r>
      <w:r w:rsidR="001E3221" w:rsidRPr="00BE132A">
        <w:rPr>
          <w:rFonts w:ascii="David" w:hAnsi="David" w:cs="David" w:hint="cs"/>
          <w:sz w:val="28"/>
          <w:szCs w:val="28"/>
          <w:rtl/>
        </w:rPr>
        <w:t>חת</w:t>
      </w:r>
      <w:r w:rsidR="001E3221" w:rsidRPr="00BE132A">
        <w:rPr>
          <w:rFonts w:ascii="David" w:hAnsi="David" w:cs="David"/>
          <w:sz w:val="28"/>
          <w:szCs w:val="28"/>
          <w:rtl/>
        </w:rPr>
        <w:t xml:space="preserve">, </w:t>
      </w:r>
      <w:r w:rsidR="001E3221" w:rsidRPr="00BE132A">
        <w:rPr>
          <w:rFonts w:ascii="David" w:hAnsi="David" w:cs="David" w:hint="cs"/>
          <w:sz w:val="28"/>
          <w:szCs w:val="28"/>
          <w:rtl/>
        </w:rPr>
        <w:t>במס</w:t>
      </w:r>
      <w:r w:rsidR="001E3221" w:rsidRPr="00BE132A">
        <w:rPr>
          <w:rFonts w:ascii="Arial" w:hAnsi="Arial" w:cs="Arial" w:hint="cs"/>
          <w:sz w:val="28"/>
          <w:szCs w:val="28"/>
          <w:rtl/>
        </w:rPr>
        <w:t>​</w:t>
      </w:r>
      <w:r w:rsidR="001E3221" w:rsidRPr="00BE132A">
        <w:rPr>
          <w:rFonts w:ascii="David" w:hAnsi="David" w:cs="David" w:hint="cs"/>
          <w:sz w:val="28"/>
          <w:szCs w:val="28"/>
          <w:rtl/>
        </w:rPr>
        <w:t>גרת</w:t>
      </w:r>
      <w:r w:rsidR="001E3221" w:rsidRPr="00BE132A">
        <w:rPr>
          <w:rFonts w:ascii="David" w:hAnsi="David" w:cs="David"/>
          <w:sz w:val="28"/>
          <w:szCs w:val="28"/>
          <w:rtl/>
        </w:rPr>
        <w:t xml:space="preserve"> </w:t>
      </w:r>
      <w:r w:rsidR="001E3221" w:rsidRPr="00BE132A">
        <w:rPr>
          <w:rFonts w:ascii="David" w:hAnsi="David" w:cs="David" w:hint="cs"/>
          <w:sz w:val="28"/>
          <w:szCs w:val="28"/>
          <w:rtl/>
        </w:rPr>
        <w:t>קשר</w:t>
      </w:r>
      <w:r w:rsidR="001E3221" w:rsidRPr="00BE132A">
        <w:rPr>
          <w:rFonts w:ascii="David" w:hAnsi="David" w:cs="David"/>
          <w:sz w:val="28"/>
          <w:szCs w:val="28"/>
          <w:rtl/>
        </w:rPr>
        <w:t xml:space="preserve"> </w:t>
      </w:r>
      <w:r w:rsidR="001E3221" w:rsidRPr="00BE132A">
        <w:rPr>
          <w:rFonts w:ascii="David" w:hAnsi="David" w:cs="David" w:hint="cs"/>
          <w:sz w:val="28"/>
          <w:szCs w:val="28"/>
          <w:rtl/>
        </w:rPr>
        <w:t>עבריינ</w:t>
      </w:r>
      <w:r w:rsidR="001E3221" w:rsidRPr="00BE132A">
        <w:rPr>
          <w:rFonts w:ascii="David" w:hAnsi="David" w:cs="David" w:hint="eastAsia"/>
          <w:sz w:val="28"/>
          <w:szCs w:val="28"/>
          <w:rtl/>
        </w:rPr>
        <w:t>י</w:t>
      </w:r>
      <w:r w:rsidR="001E3221" w:rsidRPr="00BE132A">
        <w:rPr>
          <w:rFonts w:ascii="Arial" w:hAnsi="Arial" w:cs="Arial" w:hint="cs"/>
          <w:sz w:val="28"/>
          <w:szCs w:val="28"/>
          <w:rtl/>
        </w:rPr>
        <w:t>​</w:t>
      </w:r>
      <w:r w:rsidR="001E3221" w:rsidRPr="00BE132A">
        <w:rPr>
          <w:rFonts w:ascii="David" w:hAnsi="David" w:cs="David" w:hint="cs"/>
          <w:sz w:val="28"/>
          <w:szCs w:val="28"/>
          <w:rtl/>
        </w:rPr>
        <w:t>י</w:t>
      </w:r>
      <w:r w:rsidR="001E3221" w:rsidRPr="00BE132A">
        <w:rPr>
          <w:rFonts w:ascii="David" w:hAnsi="David" w:cs="David"/>
          <w:sz w:val="28"/>
          <w:szCs w:val="28"/>
          <w:rtl/>
        </w:rPr>
        <w:t xml:space="preserve"> </w:t>
      </w:r>
      <w:r w:rsidR="001E3221" w:rsidRPr="00BE132A">
        <w:rPr>
          <w:rFonts w:ascii="David" w:hAnsi="David" w:cs="David" w:hint="cs"/>
          <w:sz w:val="28"/>
          <w:szCs w:val="28"/>
          <w:rtl/>
        </w:rPr>
        <w:t>שנ</w:t>
      </w:r>
      <w:r w:rsidR="001E3221" w:rsidRPr="00BE132A">
        <w:rPr>
          <w:rFonts w:ascii="Arial" w:hAnsi="Arial" w:cs="Arial" w:hint="cs"/>
          <w:sz w:val="28"/>
          <w:szCs w:val="28"/>
          <w:rtl/>
        </w:rPr>
        <w:t>​</w:t>
      </w:r>
      <w:r w:rsidR="001E3221" w:rsidRPr="00BE132A">
        <w:rPr>
          <w:rFonts w:ascii="David" w:hAnsi="David" w:cs="David" w:hint="cs"/>
          <w:sz w:val="28"/>
          <w:szCs w:val="28"/>
          <w:rtl/>
        </w:rPr>
        <w:t>רקם</w:t>
      </w:r>
      <w:r w:rsidR="001E3221" w:rsidRPr="00BE132A">
        <w:rPr>
          <w:rFonts w:ascii="David" w:hAnsi="David" w:cs="David"/>
          <w:sz w:val="28"/>
          <w:szCs w:val="28"/>
          <w:rtl/>
        </w:rPr>
        <w:t xml:space="preserve"> </w:t>
      </w:r>
      <w:r w:rsidR="001E3221" w:rsidRPr="00BE132A">
        <w:rPr>
          <w:rFonts w:ascii="David" w:hAnsi="David" w:cs="David" w:hint="cs"/>
          <w:sz w:val="28"/>
          <w:szCs w:val="28"/>
          <w:rtl/>
        </w:rPr>
        <w:t>בין‌</w:t>
      </w:r>
      <w:r w:rsidR="001E3221" w:rsidRPr="00BE132A">
        <w:rPr>
          <w:rFonts w:ascii="David" w:hAnsi="David" w:cs="David"/>
          <w:sz w:val="28"/>
          <w:szCs w:val="28"/>
          <w:rtl/>
        </w:rPr>
        <w:t xml:space="preserve"> </w:t>
      </w:r>
      <w:r w:rsidR="001E3221" w:rsidRPr="00BE132A">
        <w:rPr>
          <w:rFonts w:ascii="David" w:hAnsi="David" w:cs="David" w:hint="cs"/>
          <w:sz w:val="28"/>
          <w:szCs w:val="28"/>
          <w:rtl/>
        </w:rPr>
        <w:t>שני</w:t>
      </w:r>
      <w:r w:rsidR="001E3221" w:rsidRPr="00BE132A">
        <w:rPr>
          <w:rFonts w:ascii="David" w:hAnsi="David" w:cs="David"/>
          <w:sz w:val="28"/>
          <w:szCs w:val="28"/>
          <w:rtl/>
        </w:rPr>
        <w:t xml:space="preserve"> </w:t>
      </w:r>
      <w:r w:rsidR="001E3221" w:rsidRPr="00BE132A">
        <w:rPr>
          <w:rFonts w:ascii="David" w:hAnsi="David" w:cs="David" w:hint="cs"/>
          <w:sz w:val="28"/>
          <w:szCs w:val="28"/>
          <w:rtl/>
        </w:rPr>
        <w:t>אנשים</w:t>
      </w:r>
      <w:r w:rsidR="001E3221" w:rsidRPr="00BE132A">
        <w:rPr>
          <w:rFonts w:ascii="David" w:hAnsi="David" w:cs="David"/>
          <w:sz w:val="28"/>
          <w:szCs w:val="28"/>
          <w:rtl/>
        </w:rPr>
        <w:t xml:space="preserve"> </w:t>
      </w:r>
      <w:r w:rsidR="001E3221" w:rsidRPr="00BE132A">
        <w:rPr>
          <w:rFonts w:ascii="David" w:hAnsi="David" w:cs="David" w:hint="cs"/>
          <w:sz w:val="28"/>
          <w:szCs w:val="28"/>
          <w:rtl/>
        </w:rPr>
        <w:t>‌קבועים</w:t>
      </w:r>
      <w:r w:rsidR="001E3221" w:rsidRPr="00BE132A">
        <w:rPr>
          <w:rFonts w:ascii="David" w:hAnsi="David" w:cs="David"/>
          <w:sz w:val="28"/>
          <w:szCs w:val="28"/>
          <w:rtl/>
        </w:rPr>
        <w:t xml:space="preserve">, </w:t>
      </w:r>
      <w:r w:rsidR="001E3221" w:rsidRPr="00BE132A">
        <w:rPr>
          <w:rFonts w:ascii="David" w:hAnsi="David" w:cs="David" w:hint="cs"/>
          <w:sz w:val="28"/>
          <w:szCs w:val="28"/>
          <w:rtl/>
        </w:rPr>
        <w:t>אשר‌</w:t>
      </w:r>
      <w:r w:rsidR="001E3221" w:rsidRPr="00BE132A">
        <w:rPr>
          <w:rFonts w:ascii="David" w:hAnsi="David" w:cs="David"/>
          <w:sz w:val="28"/>
          <w:szCs w:val="28"/>
          <w:rtl/>
        </w:rPr>
        <w:t xml:space="preserve"> </w:t>
      </w:r>
      <w:r w:rsidR="001E3221" w:rsidRPr="00BE132A">
        <w:rPr>
          <w:rFonts w:ascii="David" w:hAnsi="David" w:cs="David" w:hint="cs"/>
          <w:sz w:val="28"/>
          <w:szCs w:val="28"/>
          <w:rtl/>
        </w:rPr>
        <w:t>סחרו‌</w:t>
      </w:r>
      <w:r w:rsidR="001E3221" w:rsidRPr="00BE132A">
        <w:rPr>
          <w:rFonts w:ascii="David" w:hAnsi="David" w:cs="David"/>
          <w:sz w:val="28"/>
          <w:szCs w:val="28"/>
          <w:rtl/>
        </w:rPr>
        <w:t xml:space="preserve"> </w:t>
      </w:r>
      <w:r w:rsidR="001E3221" w:rsidRPr="00BE132A">
        <w:rPr>
          <w:rFonts w:ascii="David" w:hAnsi="David" w:cs="David" w:hint="cs"/>
          <w:sz w:val="28"/>
          <w:szCs w:val="28"/>
          <w:rtl/>
        </w:rPr>
        <w:t>ביניהם</w:t>
      </w:r>
      <w:r w:rsidR="001E3221" w:rsidRPr="00BE132A">
        <w:rPr>
          <w:rFonts w:ascii="David" w:hAnsi="David" w:cs="David"/>
          <w:sz w:val="28"/>
          <w:szCs w:val="28"/>
          <w:rtl/>
        </w:rPr>
        <w:t xml:space="preserve"> </w:t>
      </w:r>
      <w:r w:rsidR="001E3221" w:rsidRPr="00BE132A">
        <w:rPr>
          <w:rFonts w:ascii="David" w:hAnsi="David" w:cs="David" w:hint="cs"/>
          <w:sz w:val="28"/>
          <w:szCs w:val="28"/>
          <w:rtl/>
        </w:rPr>
        <w:t>באו</w:t>
      </w:r>
      <w:r w:rsidR="001E3221" w:rsidRPr="00BE132A">
        <w:rPr>
          <w:rFonts w:ascii="Arial" w:hAnsi="Arial" w:cs="Arial" w:hint="cs"/>
          <w:sz w:val="28"/>
          <w:szCs w:val="28"/>
          <w:rtl/>
        </w:rPr>
        <w:t>​</w:t>
      </w:r>
      <w:r w:rsidR="001E3221" w:rsidRPr="00BE132A">
        <w:rPr>
          <w:rFonts w:ascii="David" w:hAnsi="David" w:cs="David" w:hint="cs"/>
          <w:sz w:val="28"/>
          <w:szCs w:val="28"/>
          <w:rtl/>
        </w:rPr>
        <w:t>תה</w:t>
      </w:r>
      <w:r w:rsidR="001E3221" w:rsidRPr="00BE132A">
        <w:rPr>
          <w:rFonts w:ascii="David" w:hAnsi="David" w:cs="David"/>
          <w:sz w:val="28"/>
          <w:szCs w:val="28"/>
          <w:rtl/>
        </w:rPr>
        <w:t xml:space="preserve"> </w:t>
      </w:r>
      <w:r w:rsidR="001E3221" w:rsidRPr="00BE132A">
        <w:rPr>
          <w:rFonts w:ascii="David" w:hAnsi="David" w:cs="David" w:hint="cs"/>
          <w:sz w:val="28"/>
          <w:szCs w:val="28"/>
          <w:rtl/>
        </w:rPr>
        <w:t>תחמו</w:t>
      </w:r>
      <w:r w:rsidR="001E3221" w:rsidRPr="00BE132A">
        <w:rPr>
          <w:rFonts w:ascii="Arial" w:hAnsi="Arial" w:cs="Arial" w:hint="cs"/>
          <w:sz w:val="28"/>
          <w:szCs w:val="28"/>
          <w:rtl/>
        </w:rPr>
        <w:t>​</w:t>
      </w:r>
      <w:r w:rsidR="001E3221" w:rsidRPr="00BE132A">
        <w:rPr>
          <w:rFonts w:ascii="David" w:hAnsi="David" w:cs="David" w:hint="cs"/>
          <w:sz w:val="28"/>
          <w:szCs w:val="28"/>
          <w:rtl/>
        </w:rPr>
        <w:t>שת</w:t>
      </w:r>
      <w:r w:rsidR="001E3221" w:rsidRPr="00BE132A">
        <w:rPr>
          <w:rFonts w:ascii="Tahoma" w:hAnsi="Tahoma" w:cs="Tahoma" w:hint="cs"/>
          <w:sz w:val="28"/>
          <w:szCs w:val="28"/>
          <w:rtl/>
        </w:rPr>
        <w:t>﻿</w:t>
      </w:r>
      <w:r w:rsidR="001E3221" w:rsidRPr="00BE132A">
        <w:rPr>
          <w:rFonts w:ascii="David" w:hAnsi="David" w:cs="David"/>
          <w:sz w:val="28"/>
          <w:szCs w:val="28"/>
          <w:rtl/>
        </w:rPr>
        <w:t xml:space="preserve">, </w:t>
      </w:r>
      <w:r w:rsidR="001E3221" w:rsidRPr="00BE132A">
        <w:rPr>
          <w:rFonts w:ascii="Tahoma" w:hAnsi="Tahoma" w:cs="Tahoma" w:hint="cs"/>
          <w:sz w:val="28"/>
          <w:szCs w:val="28"/>
          <w:rtl/>
        </w:rPr>
        <w:t>﻿</w:t>
      </w:r>
      <w:r w:rsidR="001E3221" w:rsidRPr="00BE132A">
        <w:rPr>
          <w:rFonts w:ascii="David" w:hAnsi="David" w:cs="David" w:hint="cs"/>
          <w:sz w:val="28"/>
          <w:szCs w:val="28"/>
          <w:rtl/>
        </w:rPr>
        <w:t>בתמורה</w:t>
      </w:r>
      <w:r w:rsidR="001E3221" w:rsidRPr="00BE132A">
        <w:rPr>
          <w:rFonts w:ascii="David" w:hAnsi="David" w:cs="David"/>
          <w:sz w:val="28"/>
          <w:szCs w:val="28"/>
          <w:rtl/>
        </w:rPr>
        <w:t xml:space="preserve"> </w:t>
      </w:r>
      <w:r w:rsidR="001E3221" w:rsidRPr="00BE132A">
        <w:rPr>
          <w:rFonts w:ascii="David" w:hAnsi="David" w:cs="David" w:hint="cs"/>
          <w:sz w:val="28"/>
          <w:szCs w:val="28"/>
          <w:rtl/>
        </w:rPr>
        <w:t>זהה</w:t>
      </w:r>
      <w:r w:rsidR="001E3221" w:rsidRPr="00BE132A">
        <w:rPr>
          <w:rFonts w:ascii="Tahoma" w:hAnsi="Tahoma" w:cs="Tahoma" w:hint="cs"/>
          <w:sz w:val="28"/>
          <w:szCs w:val="28"/>
          <w:rtl/>
        </w:rPr>
        <w:t>﻿</w:t>
      </w:r>
      <w:r w:rsidR="001E3221" w:rsidRPr="00BE132A">
        <w:rPr>
          <w:rFonts w:ascii="David" w:hAnsi="David" w:cs="David"/>
          <w:sz w:val="28"/>
          <w:szCs w:val="28"/>
          <w:rtl/>
        </w:rPr>
        <w:t xml:space="preserve"> </w:t>
      </w:r>
      <w:r w:rsidR="001E3221" w:rsidRPr="00BE132A">
        <w:rPr>
          <w:rFonts w:ascii="David" w:hAnsi="David" w:cs="David" w:hint="cs"/>
          <w:sz w:val="28"/>
          <w:szCs w:val="28"/>
          <w:rtl/>
        </w:rPr>
        <w:t>וב</w:t>
      </w:r>
      <w:r w:rsidR="001E3221" w:rsidRPr="00BE132A">
        <w:rPr>
          <w:rFonts w:ascii="Arial" w:hAnsi="Arial" w:cs="Arial" w:hint="cs"/>
          <w:sz w:val="28"/>
          <w:szCs w:val="28"/>
          <w:rtl/>
        </w:rPr>
        <w:t>​</w:t>
      </w:r>
      <w:r w:rsidR="001E3221" w:rsidRPr="00BE132A">
        <w:rPr>
          <w:rFonts w:ascii="David" w:hAnsi="David" w:cs="David" w:hint="cs"/>
          <w:sz w:val="28"/>
          <w:szCs w:val="28"/>
          <w:rtl/>
        </w:rPr>
        <w:t>אותו</w:t>
      </w:r>
      <w:r w:rsidR="001E3221" w:rsidRPr="00BE132A">
        <w:rPr>
          <w:rFonts w:ascii="Arial" w:hAnsi="Arial" w:cs="Arial" w:hint="cs"/>
          <w:sz w:val="28"/>
          <w:szCs w:val="28"/>
          <w:rtl/>
        </w:rPr>
        <w:t>​</w:t>
      </w:r>
      <w:r w:rsidR="001E3221" w:rsidRPr="00BE132A">
        <w:rPr>
          <w:rFonts w:ascii="David" w:hAnsi="David" w:cs="David"/>
          <w:sz w:val="28"/>
          <w:szCs w:val="28"/>
          <w:rtl/>
        </w:rPr>
        <w:t xml:space="preserve"> </w:t>
      </w:r>
      <w:r w:rsidR="001E3221" w:rsidRPr="00BE132A">
        <w:rPr>
          <w:rFonts w:ascii="David" w:hAnsi="David" w:cs="David" w:hint="cs"/>
          <w:sz w:val="28"/>
          <w:szCs w:val="28"/>
          <w:rtl/>
        </w:rPr>
        <w:t>איז</w:t>
      </w:r>
      <w:r w:rsidR="001E3221" w:rsidRPr="00BE132A">
        <w:rPr>
          <w:rFonts w:ascii="Arial" w:hAnsi="Arial" w:cs="Arial" w:hint="cs"/>
          <w:sz w:val="28"/>
          <w:szCs w:val="28"/>
          <w:rtl/>
        </w:rPr>
        <w:t>​</w:t>
      </w:r>
      <w:r w:rsidR="001E3221" w:rsidRPr="00BE132A">
        <w:rPr>
          <w:rFonts w:ascii="David" w:hAnsi="David" w:cs="David" w:hint="cs"/>
          <w:sz w:val="28"/>
          <w:szCs w:val="28"/>
          <w:rtl/>
        </w:rPr>
        <w:t>ור</w:t>
      </w:r>
      <w:r w:rsidR="001E3221" w:rsidRPr="00BE132A">
        <w:rPr>
          <w:rFonts w:ascii="Tahoma" w:hAnsi="Tahoma" w:cs="Tahoma" w:hint="cs"/>
          <w:sz w:val="28"/>
          <w:szCs w:val="28"/>
          <w:rtl/>
        </w:rPr>
        <w:t>﻿</w:t>
      </w:r>
      <w:r w:rsidR="001E3221" w:rsidRPr="00BE132A">
        <w:rPr>
          <w:rFonts w:ascii="David" w:hAnsi="David" w:cs="David"/>
          <w:sz w:val="28"/>
          <w:szCs w:val="28"/>
          <w:rtl/>
        </w:rPr>
        <w:t xml:space="preserve">, </w:t>
      </w:r>
      <w:r w:rsidR="001E3221" w:rsidRPr="00BE132A">
        <w:rPr>
          <w:rFonts w:ascii="Arial" w:hAnsi="Arial" w:cs="Arial" w:hint="cs"/>
          <w:sz w:val="28"/>
          <w:szCs w:val="28"/>
          <w:rtl/>
        </w:rPr>
        <w:t>​</w:t>
      </w:r>
      <w:r w:rsidR="001E3221" w:rsidRPr="00BE132A">
        <w:rPr>
          <w:rFonts w:ascii="Tahoma" w:hAnsi="Tahoma" w:cs="Tahoma" w:hint="cs"/>
          <w:sz w:val="28"/>
          <w:szCs w:val="28"/>
          <w:rtl/>
        </w:rPr>
        <w:t>﻿</w:t>
      </w:r>
      <w:r w:rsidR="001E3221" w:rsidRPr="00BE132A">
        <w:rPr>
          <w:rFonts w:ascii="David" w:hAnsi="David" w:cs="David" w:hint="cs"/>
          <w:sz w:val="28"/>
          <w:szCs w:val="28"/>
          <w:rtl/>
        </w:rPr>
        <w:t>באותה</w:t>
      </w:r>
      <w:r w:rsidR="001E3221" w:rsidRPr="00BE132A">
        <w:rPr>
          <w:rFonts w:ascii="David" w:hAnsi="David" w:cs="David"/>
          <w:sz w:val="28"/>
          <w:szCs w:val="28"/>
          <w:rtl/>
        </w:rPr>
        <w:t xml:space="preserve"> </w:t>
      </w:r>
      <w:r w:rsidR="001E3221" w:rsidRPr="00BE132A">
        <w:rPr>
          <w:rFonts w:ascii="David" w:hAnsi="David" w:cs="David" w:hint="cs"/>
          <w:sz w:val="28"/>
          <w:szCs w:val="28"/>
          <w:rtl/>
        </w:rPr>
        <w:t>‌שיטת</w:t>
      </w:r>
      <w:r w:rsidR="001E3221" w:rsidRPr="00BE132A">
        <w:rPr>
          <w:rFonts w:ascii="David" w:hAnsi="David" w:cs="David"/>
          <w:sz w:val="28"/>
          <w:szCs w:val="28"/>
          <w:rtl/>
        </w:rPr>
        <w:t xml:space="preserve"> </w:t>
      </w:r>
      <w:r w:rsidR="001E3221" w:rsidRPr="00BE132A">
        <w:rPr>
          <w:rFonts w:ascii="Tahoma" w:hAnsi="Tahoma" w:cs="Tahoma" w:hint="cs"/>
          <w:sz w:val="28"/>
          <w:szCs w:val="28"/>
          <w:rtl/>
        </w:rPr>
        <w:t>﻿</w:t>
      </w:r>
      <w:r w:rsidR="001E3221" w:rsidRPr="00BE132A">
        <w:rPr>
          <w:rFonts w:ascii="David" w:hAnsi="David" w:cs="David" w:hint="cs"/>
          <w:sz w:val="28"/>
          <w:szCs w:val="28"/>
          <w:rtl/>
        </w:rPr>
        <w:t>פעולה</w:t>
      </w:r>
      <w:r w:rsidR="001E3221" w:rsidRPr="00BE132A">
        <w:rPr>
          <w:rFonts w:ascii="Tahoma" w:hAnsi="Tahoma" w:cs="Tahoma" w:hint="cs"/>
          <w:sz w:val="28"/>
          <w:szCs w:val="28"/>
          <w:rtl/>
        </w:rPr>
        <w:t>﻿</w:t>
      </w:r>
      <w:r w:rsidR="001E3221" w:rsidRPr="00BE132A">
        <w:rPr>
          <w:rFonts w:ascii="David" w:hAnsi="David" w:cs="David"/>
          <w:sz w:val="28"/>
          <w:szCs w:val="28"/>
          <w:rtl/>
        </w:rPr>
        <w:t xml:space="preserve">, </w:t>
      </w:r>
      <w:r w:rsidR="001E3221" w:rsidRPr="00BE132A">
        <w:rPr>
          <w:rFonts w:ascii="David" w:hAnsi="David" w:cs="David" w:hint="cs"/>
          <w:sz w:val="28"/>
          <w:szCs w:val="28"/>
          <w:rtl/>
        </w:rPr>
        <w:t>על</w:t>
      </w:r>
      <w:r w:rsidR="001E3221" w:rsidRPr="00BE132A">
        <w:rPr>
          <w:rFonts w:ascii="David" w:hAnsi="David" w:cs="David"/>
          <w:sz w:val="28"/>
          <w:szCs w:val="28"/>
          <w:rtl/>
        </w:rPr>
        <w:t>-</w:t>
      </w:r>
      <w:r w:rsidR="001E3221" w:rsidRPr="00BE132A">
        <w:rPr>
          <w:rFonts w:ascii="David" w:hAnsi="David" w:cs="David" w:hint="cs"/>
          <w:sz w:val="28"/>
          <w:szCs w:val="28"/>
          <w:rtl/>
        </w:rPr>
        <w:t>פני‌</w:t>
      </w:r>
      <w:r w:rsidR="001E3221" w:rsidRPr="00BE132A">
        <w:rPr>
          <w:rFonts w:ascii="David" w:hAnsi="David" w:cs="David"/>
          <w:sz w:val="28"/>
          <w:szCs w:val="28"/>
          <w:rtl/>
        </w:rPr>
        <w:t xml:space="preserve"> </w:t>
      </w:r>
      <w:r w:rsidR="001E3221" w:rsidRPr="00BE132A">
        <w:rPr>
          <w:rFonts w:ascii="Arial" w:hAnsi="Arial" w:cs="Arial" w:hint="cs"/>
          <w:sz w:val="28"/>
          <w:szCs w:val="28"/>
          <w:rtl/>
        </w:rPr>
        <w:t>​</w:t>
      </w:r>
      <w:r w:rsidR="001E3221" w:rsidRPr="00BE132A">
        <w:rPr>
          <w:rFonts w:ascii="David" w:hAnsi="David" w:cs="David" w:hint="cs"/>
          <w:sz w:val="28"/>
          <w:szCs w:val="28"/>
          <w:rtl/>
        </w:rPr>
        <w:t>חודשים</w:t>
      </w:r>
      <w:r w:rsidR="001E3221" w:rsidRPr="00BE132A">
        <w:rPr>
          <w:rFonts w:ascii="David" w:hAnsi="David" w:cs="David"/>
          <w:sz w:val="28"/>
          <w:szCs w:val="28"/>
          <w:rtl/>
        </w:rPr>
        <w:t xml:space="preserve"> </w:t>
      </w:r>
      <w:r w:rsidR="00BE132A" w:rsidRPr="00BE132A">
        <w:rPr>
          <w:rFonts w:ascii="David" w:hAnsi="David" w:cs="David" w:hint="cs"/>
          <w:sz w:val="28"/>
          <w:szCs w:val="28"/>
          <w:rtl/>
        </w:rPr>
        <w:t>ספורים</w:t>
      </w:r>
      <w:r w:rsidR="001E3221" w:rsidRPr="00BE132A">
        <w:rPr>
          <w:rFonts w:ascii="Tahoma" w:hAnsi="Tahoma" w:cs="Tahoma" w:hint="cs"/>
          <w:sz w:val="28"/>
          <w:szCs w:val="28"/>
          <w:rtl/>
        </w:rPr>
        <w:t>﻿</w:t>
      </w:r>
      <w:r w:rsidR="001E3221" w:rsidRPr="00BE132A">
        <w:rPr>
          <w:rFonts w:ascii="David" w:hAnsi="David" w:cs="David"/>
          <w:sz w:val="28"/>
          <w:szCs w:val="28"/>
          <w:rtl/>
        </w:rPr>
        <w:t xml:space="preserve"> </w:t>
      </w:r>
      <w:r w:rsidR="001E3221" w:rsidRPr="00BE132A">
        <w:rPr>
          <w:rFonts w:ascii="Tahoma" w:hAnsi="Tahoma" w:cs="Tahoma" w:hint="cs"/>
          <w:sz w:val="28"/>
          <w:szCs w:val="28"/>
          <w:rtl/>
        </w:rPr>
        <w:t>﻿</w:t>
      </w:r>
      <w:r w:rsidR="001E3221" w:rsidRPr="00BE132A">
        <w:rPr>
          <w:rFonts w:ascii="David" w:hAnsi="David" w:cs="David" w:hint="cs"/>
          <w:sz w:val="28"/>
          <w:szCs w:val="28"/>
          <w:rtl/>
        </w:rPr>
        <w:t>ותוך</w:t>
      </w:r>
      <w:r w:rsidR="001E3221" w:rsidRPr="00BE132A">
        <w:rPr>
          <w:rFonts w:ascii="David" w:hAnsi="David" w:cs="David"/>
          <w:sz w:val="28"/>
          <w:szCs w:val="28"/>
          <w:rtl/>
        </w:rPr>
        <w:t xml:space="preserve"> </w:t>
      </w:r>
      <w:r w:rsidR="001E3221" w:rsidRPr="00BE132A">
        <w:rPr>
          <w:rFonts w:ascii="Tahoma" w:hAnsi="Tahoma" w:cs="Tahoma" w:hint="cs"/>
          <w:sz w:val="28"/>
          <w:szCs w:val="28"/>
          <w:rtl/>
        </w:rPr>
        <w:t>﻿</w:t>
      </w:r>
      <w:r w:rsidR="001E3221" w:rsidRPr="00BE132A">
        <w:rPr>
          <w:rFonts w:ascii="David" w:hAnsi="David" w:cs="David" w:hint="cs"/>
          <w:sz w:val="28"/>
          <w:szCs w:val="28"/>
          <w:rtl/>
        </w:rPr>
        <w:t>שקיים</w:t>
      </w:r>
      <w:r w:rsidR="001E3221" w:rsidRPr="00BE132A">
        <w:rPr>
          <w:rFonts w:ascii="David" w:hAnsi="David" w:cs="David"/>
          <w:sz w:val="28"/>
          <w:szCs w:val="28"/>
          <w:rtl/>
        </w:rPr>
        <w:t xml:space="preserve"> </w:t>
      </w:r>
      <w:r w:rsidR="001E3221" w:rsidRPr="00BE132A">
        <w:rPr>
          <w:rFonts w:ascii="Tahoma" w:hAnsi="Tahoma" w:cs="Tahoma" w:hint="cs"/>
          <w:sz w:val="28"/>
          <w:szCs w:val="28"/>
          <w:rtl/>
        </w:rPr>
        <w:t>﻿</w:t>
      </w:r>
      <w:r w:rsidR="001E3221" w:rsidRPr="00BE132A">
        <w:rPr>
          <w:rFonts w:ascii="David" w:hAnsi="David" w:cs="David" w:hint="cs"/>
          <w:sz w:val="28"/>
          <w:szCs w:val="28"/>
          <w:rtl/>
        </w:rPr>
        <w:t>קשר</w:t>
      </w:r>
      <w:r w:rsidR="001E3221" w:rsidRPr="00BE132A">
        <w:rPr>
          <w:rFonts w:ascii="David" w:hAnsi="David" w:cs="David"/>
          <w:sz w:val="28"/>
          <w:szCs w:val="28"/>
          <w:rtl/>
        </w:rPr>
        <w:t xml:space="preserve"> </w:t>
      </w:r>
      <w:r w:rsidR="001E3221" w:rsidRPr="00BE132A">
        <w:rPr>
          <w:rFonts w:ascii="David" w:hAnsi="David" w:cs="David" w:hint="cs"/>
          <w:sz w:val="28"/>
          <w:szCs w:val="28"/>
          <w:rtl/>
        </w:rPr>
        <w:t>ע</w:t>
      </w:r>
      <w:r w:rsidR="001E3221" w:rsidRPr="00BE132A">
        <w:rPr>
          <w:rFonts w:ascii="Arial" w:hAnsi="Arial" w:cs="Arial" w:hint="cs"/>
          <w:sz w:val="28"/>
          <w:szCs w:val="28"/>
          <w:rtl/>
        </w:rPr>
        <w:t>​</w:t>
      </w:r>
      <w:r w:rsidR="001E3221" w:rsidRPr="00BE132A">
        <w:rPr>
          <w:rFonts w:ascii="David" w:hAnsi="David" w:cs="David" w:hint="cs"/>
          <w:sz w:val="28"/>
          <w:szCs w:val="28"/>
          <w:rtl/>
        </w:rPr>
        <w:t>נייני</w:t>
      </w:r>
      <w:r w:rsidR="001E3221" w:rsidRPr="00BE132A">
        <w:rPr>
          <w:rFonts w:ascii="David" w:hAnsi="David" w:cs="David"/>
          <w:sz w:val="28"/>
          <w:szCs w:val="28"/>
          <w:rtl/>
        </w:rPr>
        <w:t xml:space="preserve"> </w:t>
      </w:r>
      <w:r w:rsidR="001E3221" w:rsidRPr="00BE132A">
        <w:rPr>
          <w:rFonts w:ascii="David" w:hAnsi="David" w:cs="David" w:hint="cs"/>
          <w:sz w:val="28"/>
          <w:szCs w:val="28"/>
          <w:rtl/>
        </w:rPr>
        <w:t>הדוק</w:t>
      </w:r>
      <w:r w:rsidR="001E3221" w:rsidRPr="00BE132A">
        <w:rPr>
          <w:rFonts w:ascii="David" w:hAnsi="David" w:cs="David"/>
          <w:sz w:val="28"/>
          <w:szCs w:val="28"/>
          <w:rtl/>
        </w:rPr>
        <w:t xml:space="preserve"> </w:t>
      </w:r>
      <w:r w:rsidR="001E3221" w:rsidRPr="00BE132A">
        <w:rPr>
          <w:rFonts w:ascii="Tahoma" w:hAnsi="Tahoma" w:cs="Tahoma" w:hint="cs"/>
          <w:sz w:val="28"/>
          <w:szCs w:val="28"/>
          <w:rtl/>
        </w:rPr>
        <w:t>﻿</w:t>
      </w:r>
      <w:r w:rsidR="001E3221" w:rsidRPr="00BE132A">
        <w:rPr>
          <w:rFonts w:ascii="David" w:hAnsi="David" w:cs="David" w:hint="cs"/>
          <w:sz w:val="28"/>
          <w:szCs w:val="28"/>
          <w:rtl/>
        </w:rPr>
        <w:t>בין</w:t>
      </w:r>
      <w:r w:rsidR="001E3221" w:rsidRPr="00BE132A">
        <w:rPr>
          <w:rFonts w:ascii="David" w:hAnsi="David" w:cs="David"/>
          <w:sz w:val="28"/>
          <w:szCs w:val="28"/>
          <w:rtl/>
        </w:rPr>
        <w:t xml:space="preserve"> </w:t>
      </w:r>
      <w:r w:rsidR="001E3221" w:rsidRPr="00BE132A">
        <w:rPr>
          <w:rFonts w:ascii="Tahoma" w:hAnsi="Tahoma" w:cs="Tahoma" w:hint="cs"/>
          <w:sz w:val="28"/>
          <w:szCs w:val="28"/>
          <w:rtl/>
        </w:rPr>
        <w:t>﻿</w:t>
      </w:r>
      <w:r w:rsidR="001E3221" w:rsidRPr="00BE132A">
        <w:rPr>
          <w:rFonts w:ascii="David" w:hAnsi="David" w:cs="David" w:hint="cs"/>
          <w:sz w:val="28"/>
          <w:szCs w:val="28"/>
          <w:rtl/>
        </w:rPr>
        <w:t>מכלול</w:t>
      </w:r>
      <w:r w:rsidR="001E3221" w:rsidRPr="00BE132A">
        <w:rPr>
          <w:rFonts w:ascii="David" w:hAnsi="David" w:cs="David"/>
          <w:sz w:val="28"/>
          <w:szCs w:val="28"/>
          <w:rtl/>
        </w:rPr>
        <w:t xml:space="preserve"> </w:t>
      </w:r>
      <w:r w:rsidR="001E3221" w:rsidRPr="00BE132A">
        <w:rPr>
          <w:rFonts w:ascii="Tahoma" w:hAnsi="Tahoma" w:cs="Tahoma" w:hint="cs"/>
          <w:sz w:val="28"/>
          <w:szCs w:val="28"/>
          <w:rtl/>
        </w:rPr>
        <w:t>﻿</w:t>
      </w:r>
      <w:r w:rsidR="001E3221" w:rsidRPr="00BE132A">
        <w:rPr>
          <w:rFonts w:ascii="David" w:hAnsi="David" w:cs="David" w:hint="cs"/>
          <w:sz w:val="28"/>
          <w:szCs w:val="28"/>
          <w:rtl/>
        </w:rPr>
        <w:t>המעשים</w:t>
      </w:r>
      <w:r w:rsidR="001E3221" w:rsidRPr="00BE132A">
        <w:rPr>
          <w:rFonts w:ascii="Tahoma" w:hAnsi="Tahoma" w:cs="Tahoma" w:hint="cs"/>
          <w:sz w:val="28"/>
          <w:szCs w:val="28"/>
          <w:rtl/>
        </w:rPr>
        <w:t>﻿</w:t>
      </w:r>
      <w:r w:rsidR="001E3221" w:rsidRPr="00BE132A">
        <w:rPr>
          <w:rFonts w:ascii="David" w:hAnsi="David" w:cs="David"/>
          <w:sz w:val="28"/>
          <w:szCs w:val="28"/>
          <w:rtl/>
        </w:rPr>
        <w:t xml:space="preserve"> </w:t>
      </w:r>
      <w:r w:rsidR="00BE132A" w:rsidRPr="00BE132A">
        <w:rPr>
          <w:rFonts w:ascii="David" w:hAnsi="David" w:cs="David" w:hint="cs"/>
          <w:sz w:val="28"/>
          <w:szCs w:val="28"/>
          <w:rtl/>
        </w:rPr>
        <w:t>הוצאת</w:t>
      </w:r>
      <w:r w:rsidR="001E3221" w:rsidRPr="00BE132A">
        <w:rPr>
          <w:rFonts w:ascii="David" w:hAnsi="David" w:cs="David"/>
          <w:sz w:val="28"/>
          <w:szCs w:val="28"/>
          <w:rtl/>
        </w:rPr>
        <w:t xml:space="preserve"> </w:t>
      </w:r>
      <w:r w:rsidR="001E3221" w:rsidRPr="00BE132A">
        <w:rPr>
          <w:rFonts w:ascii="David" w:hAnsi="David" w:cs="David" w:hint="cs"/>
          <w:sz w:val="28"/>
          <w:szCs w:val="28"/>
          <w:rtl/>
        </w:rPr>
        <w:t>נשק</w:t>
      </w:r>
      <w:r w:rsidR="001E3221" w:rsidRPr="00BE132A">
        <w:rPr>
          <w:rFonts w:ascii="David" w:hAnsi="David" w:cs="David"/>
          <w:sz w:val="28"/>
          <w:szCs w:val="28"/>
          <w:rtl/>
        </w:rPr>
        <w:t xml:space="preserve"> </w:t>
      </w:r>
      <w:r w:rsidR="001E3221" w:rsidRPr="00BE132A">
        <w:rPr>
          <w:rFonts w:ascii="David" w:hAnsi="David" w:cs="David" w:hint="cs"/>
          <w:sz w:val="28"/>
          <w:szCs w:val="28"/>
          <w:rtl/>
        </w:rPr>
        <w:t>מרש</w:t>
      </w:r>
      <w:r w:rsidR="001E3221" w:rsidRPr="00BE132A">
        <w:rPr>
          <w:rFonts w:ascii="David" w:hAnsi="David" w:cs="David"/>
          <w:sz w:val="28"/>
          <w:szCs w:val="28"/>
          <w:rtl/>
        </w:rPr>
        <w:t xml:space="preserve">ות </w:t>
      </w:r>
      <w:r w:rsidR="00BE132A" w:rsidRPr="00BE132A">
        <w:rPr>
          <w:rFonts w:ascii="David" w:hAnsi="David" w:cs="David" w:hint="cs"/>
          <w:sz w:val="28"/>
          <w:szCs w:val="28"/>
          <w:rtl/>
        </w:rPr>
        <w:t>הצבא</w:t>
      </w:r>
      <w:r w:rsidR="001E3221" w:rsidRPr="00BE132A">
        <w:rPr>
          <w:rFonts w:ascii="David" w:hAnsi="David" w:cs="David"/>
          <w:sz w:val="28"/>
          <w:szCs w:val="28"/>
          <w:rtl/>
        </w:rPr>
        <w:t>, העביר</w:t>
      </w:r>
      <w:r w:rsidR="001E3221" w:rsidRPr="00BE132A">
        <w:rPr>
          <w:rFonts w:ascii="Arial" w:hAnsi="Arial" w:cs="Arial" w:hint="cs"/>
          <w:sz w:val="28"/>
          <w:szCs w:val="28"/>
          <w:rtl/>
        </w:rPr>
        <w:t>​</w:t>
      </w:r>
      <w:r w:rsidR="001E3221" w:rsidRPr="00BE132A">
        <w:rPr>
          <w:rFonts w:ascii="David" w:hAnsi="David" w:cs="David" w:hint="cs"/>
          <w:sz w:val="28"/>
          <w:szCs w:val="28"/>
          <w:rtl/>
        </w:rPr>
        <w:t>ה</w:t>
      </w:r>
      <w:r w:rsidR="001E3221" w:rsidRPr="00BE132A">
        <w:rPr>
          <w:rFonts w:ascii="David" w:hAnsi="David" w:cs="David"/>
          <w:sz w:val="28"/>
          <w:szCs w:val="28"/>
          <w:rtl/>
        </w:rPr>
        <w:t xml:space="preserve"> </w:t>
      </w:r>
      <w:r w:rsidR="001E3221" w:rsidRPr="00BE132A">
        <w:rPr>
          <w:rFonts w:ascii="David" w:hAnsi="David" w:cs="David" w:hint="cs"/>
          <w:sz w:val="28"/>
          <w:szCs w:val="28"/>
          <w:rtl/>
        </w:rPr>
        <w:t>במסמכים</w:t>
      </w:r>
      <w:r w:rsidR="001E3221" w:rsidRPr="00BE132A">
        <w:rPr>
          <w:rFonts w:ascii="David" w:hAnsi="David" w:cs="David"/>
          <w:sz w:val="28"/>
          <w:szCs w:val="28"/>
          <w:rtl/>
        </w:rPr>
        <w:t xml:space="preserve"> </w:t>
      </w:r>
      <w:r w:rsidR="001E3221" w:rsidRPr="00BE132A">
        <w:rPr>
          <w:rFonts w:ascii="David" w:hAnsi="David" w:cs="David" w:hint="cs"/>
          <w:sz w:val="28"/>
          <w:szCs w:val="28"/>
          <w:rtl/>
        </w:rPr>
        <w:t>הצבאיים</w:t>
      </w:r>
      <w:r w:rsidR="001E3221" w:rsidRPr="00BE132A">
        <w:rPr>
          <w:rFonts w:ascii="Arial" w:hAnsi="Arial" w:cs="Arial" w:hint="cs"/>
          <w:sz w:val="28"/>
          <w:szCs w:val="28"/>
          <w:rtl/>
        </w:rPr>
        <w:t>​</w:t>
      </w:r>
      <w:r w:rsidR="001E3221" w:rsidRPr="00BE132A">
        <w:rPr>
          <w:rFonts w:ascii="David" w:hAnsi="David" w:cs="David"/>
          <w:sz w:val="28"/>
          <w:szCs w:val="28"/>
          <w:rtl/>
        </w:rPr>
        <w:t xml:space="preserve"> </w:t>
      </w:r>
      <w:r w:rsidR="00BE132A" w:rsidRPr="00BE132A">
        <w:rPr>
          <w:rFonts w:ascii="David" w:hAnsi="David" w:cs="David" w:hint="cs"/>
          <w:sz w:val="28"/>
          <w:szCs w:val="28"/>
          <w:rtl/>
        </w:rPr>
        <w:t>והשימוש</w:t>
      </w:r>
      <w:r w:rsidR="001E3221" w:rsidRPr="00BE132A">
        <w:rPr>
          <w:rFonts w:ascii="Arial" w:hAnsi="Arial" w:cs="Arial" w:hint="cs"/>
          <w:sz w:val="28"/>
          <w:szCs w:val="28"/>
          <w:rtl/>
        </w:rPr>
        <w:t>​</w:t>
      </w:r>
      <w:r w:rsidR="001E3221" w:rsidRPr="00BE132A">
        <w:rPr>
          <w:rFonts w:ascii="David" w:hAnsi="David" w:cs="David"/>
          <w:sz w:val="28"/>
          <w:szCs w:val="28"/>
          <w:rtl/>
        </w:rPr>
        <w:t xml:space="preserve"> </w:t>
      </w:r>
      <w:r w:rsidR="001E3221" w:rsidRPr="00BE132A">
        <w:rPr>
          <w:rFonts w:ascii="David" w:hAnsi="David" w:cs="David" w:hint="cs"/>
          <w:sz w:val="28"/>
          <w:szCs w:val="28"/>
          <w:rtl/>
        </w:rPr>
        <w:t>ברכב</w:t>
      </w:r>
      <w:r w:rsidR="001E3221" w:rsidRPr="00BE132A">
        <w:rPr>
          <w:rFonts w:ascii="David" w:hAnsi="David" w:cs="David"/>
          <w:sz w:val="28"/>
          <w:szCs w:val="28"/>
          <w:rtl/>
        </w:rPr>
        <w:t xml:space="preserve"> </w:t>
      </w:r>
      <w:r w:rsidR="001E3221" w:rsidRPr="00BE132A">
        <w:rPr>
          <w:rFonts w:ascii="David" w:hAnsi="David" w:cs="David" w:hint="cs"/>
          <w:sz w:val="28"/>
          <w:szCs w:val="28"/>
          <w:rtl/>
        </w:rPr>
        <w:t>ה</w:t>
      </w:r>
      <w:r w:rsidR="001E3221" w:rsidRPr="00BE132A">
        <w:rPr>
          <w:rFonts w:ascii="Arial" w:hAnsi="Arial" w:cs="Arial" w:hint="cs"/>
          <w:sz w:val="28"/>
          <w:szCs w:val="28"/>
          <w:rtl/>
        </w:rPr>
        <w:t>​</w:t>
      </w:r>
      <w:r w:rsidR="001E3221" w:rsidRPr="00BE132A">
        <w:rPr>
          <w:rFonts w:ascii="David" w:hAnsi="David" w:cs="David" w:hint="cs"/>
          <w:sz w:val="28"/>
          <w:szCs w:val="28"/>
          <w:rtl/>
        </w:rPr>
        <w:t>צבאי</w:t>
      </w:r>
      <w:r w:rsidR="001E3221" w:rsidRPr="00BE132A">
        <w:rPr>
          <w:rFonts w:ascii="David" w:hAnsi="David" w:cs="David"/>
          <w:sz w:val="28"/>
          <w:szCs w:val="28"/>
          <w:rtl/>
        </w:rPr>
        <w:t xml:space="preserve"> </w:t>
      </w:r>
      <w:r w:rsidR="001E3221" w:rsidRPr="00BE132A">
        <w:rPr>
          <w:rFonts w:ascii="David" w:hAnsi="David" w:cs="David" w:hint="cs"/>
          <w:sz w:val="28"/>
          <w:szCs w:val="28"/>
          <w:rtl/>
        </w:rPr>
        <w:t>לטובת</w:t>
      </w:r>
      <w:r w:rsidR="001E3221" w:rsidRPr="00BE132A">
        <w:rPr>
          <w:rFonts w:ascii="David" w:hAnsi="David" w:cs="David"/>
          <w:sz w:val="28"/>
          <w:szCs w:val="28"/>
          <w:rtl/>
        </w:rPr>
        <w:t xml:space="preserve"> </w:t>
      </w:r>
      <w:r w:rsidR="00BE132A" w:rsidRPr="00BE132A">
        <w:rPr>
          <w:rFonts w:ascii="David" w:hAnsi="David" w:cs="David" w:hint="cs"/>
          <w:sz w:val="28"/>
          <w:szCs w:val="28"/>
          <w:rtl/>
        </w:rPr>
        <w:t>הוצאת</w:t>
      </w:r>
      <w:r w:rsidR="001E3221" w:rsidRPr="00BE132A">
        <w:rPr>
          <w:rFonts w:ascii="David" w:hAnsi="David" w:cs="David"/>
          <w:sz w:val="28"/>
          <w:szCs w:val="28"/>
          <w:rtl/>
        </w:rPr>
        <w:t xml:space="preserve"> </w:t>
      </w:r>
      <w:r w:rsidR="001E3221" w:rsidRPr="00BE132A">
        <w:rPr>
          <w:rFonts w:ascii="David" w:hAnsi="David" w:cs="David" w:hint="cs"/>
          <w:sz w:val="28"/>
          <w:szCs w:val="28"/>
          <w:rtl/>
        </w:rPr>
        <w:t>התחמוש</w:t>
      </w:r>
      <w:r w:rsidR="001E3221" w:rsidRPr="00BE132A">
        <w:rPr>
          <w:rFonts w:ascii="Arial" w:hAnsi="Arial" w:cs="Arial" w:hint="cs"/>
          <w:sz w:val="28"/>
          <w:szCs w:val="28"/>
          <w:rtl/>
        </w:rPr>
        <w:t>​</w:t>
      </w:r>
      <w:r w:rsidR="001E3221" w:rsidRPr="00BE132A">
        <w:rPr>
          <w:rFonts w:ascii="David" w:hAnsi="David" w:cs="David" w:hint="cs"/>
          <w:sz w:val="28"/>
          <w:szCs w:val="28"/>
          <w:rtl/>
        </w:rPr>
        <w:t>ת</w:t>
      </w:r>
      <w:r w:rsidR="001E3221" w:rsidRPr="00BE132A">
        <w:rPr>
          <w:rFonts w:ascii="David" w:hAnsi="David" w:cs="David"/>
          <w:sz w:val="28"/>
          <w:szCs w:val="28"/>
          <w:rtl/>
        </w:rPr>
        <w:t xml:space="preserve"> </w:t>
      </w:r>
      <w:r w:rsidR="00BE132A" w:rsidRPr="00BE132A">
        <w:rPr>
          <w:rFonts w:ascii="David" w:hAnsi="David" w:cs="David" w:hint="cs"/>
          <w:sz w:val="28"/>
          <w:szCs w:val="28"/>
          <w:rtl/>
        </w:rPr>
        <w:t>מרשות</w:t>
      </w:r>
      <w:r w:rsidR="001E3221" w:rsidRPr="00BE132A">
        <w:rPr>
          <w:rFonts w:ascii="David" w:hAnsi="David" w:cs="David"/>
          <w:sz w:val="28"/>
          <w:szCs w:val="28"/>
          <w:rtl/>
        </w:rPr>
        <w:t xml:space="preserve"> </w:t>
      </w:r>
      <w:r w:rsidR="001E3221" w:rsidRPr="00BE132A">
        <w:rPr>
          <w:rFonts w:ascii="David" w:hAnsi="David" w:cs="David" w:hint="cs"/>
          <w:sz w:val="28"/>
          <w:szCs w:val="28"/>
          <w:rtl/>
        </w:rPr>
        <w:t>הצ</w:t>
      </w:r>
      <w:r w:rsidR="001E3221" w:rsidRPr="00BE132A">
        <w:rPr>
          <w:rFonts w:ascii="Arial" w:hAnsi="Arial" w:cs="Arial" w:hint="cs"/>
          <w:sz w:val="28"/>
          <w:szCs w:val="28"/>
          <w:rtl/>
        </w:rPr>
        <w:t>​</w:t>
      </w:r>
      <w:r w:rsidR="001E3221" w:rsidRPr="00BE132A">
        <w:rPr>
          <w:rFonts w:ascii="David" w:hAnsi="David" w:cs="David" w:hint="cs"/>
          <w:sz w:val="28"/>
          <w:szCs w:val="28"/>
          <w:rtl/>
        </w:rPr>
        <w:t>בא</w:t>
      </w:r>
      <w:r w:rsidR="001E3221" w:rsidRPr="00BE132A">
        <w:rPr>
          <w:rFonts w:ascii="Tahoma" w:hAnsi="Tahoma" w:cs="Tahoma" w:hint="cs"/>
          <w:sz w:val="28"/>
          <w:szCs w:val="28"/>
          <w:rtl/>
        </w:rPr>
        <w:t>﻿</w:t>
      </w:r>
      <w:r w:rsidR="001E3221" w:rsidRPr="00BE132A">
        <w:rPr>
          <w:rFonts w:ascii="David" w:hAnsi="David" w:cs="David"/>
          <w:sz w:val="28"/>
          <w:szCs w:val="28"/>
          <w:rtl/>
        </w:rPr>
        <w:t>,</w:t>
      </w:r>
      <w:r w:rsidR="001E3221" w:rsidRPr="00BE132A">
        <w:rPr>
          <w:rFonts w:ascii="Tahoma" w:hAnsi="Tahoma" w:cs="Tahoma" w:hint="cs"/>
          <w:sz w:val="28"/>
          <w:szCs w:val="28"/>
          <w:rtl/>
        </w:rPr>
        <w:t>﻿</w:t>
      </w:r>
      <w:r w:rsidR="001E3221" w:rsidRPr="00BE132A">
        <w:rPr>
          <w:rFonts w:ascii="David" w:hAnsi="David" w:cs="David"/>
          <w:sz w:val="28"/>
          <w:szCs w:val="28"/>
          <w:rtl/>
        </w:rPr>
        <w:t xml:space="preserve"> </w:t>
      </w:r>
      <w:r w:rsidR="001E3221" w:rsidRPr="00BE132A">
        <w:rPr>
          <w:rFonts w:ascii="David" w:hAnsi="David" w:cs="David" w:hint="cs"/>
          <w:sz w:val="28"/>
          <w:szCs w:val="28"/>
          <w:rtl/>
        </w:rPr>
        <w:t>שנו</w:t>
      </w:r>
      <w:r w:rsidR="001E3221" w:rsidRPr="00BE132A">
        <w:rPr>
          <w:rFonts w:ascii="Arial" w:hAnsi="Arial" w:cs="Arial" w:hint="cs"/>
          <w:sz w:val="28"/>
          <w:szCs w:val="28"/>
          <w:rtl/>
        </w:rPr>
        <w:t>​</w:t>
      </w:r>
      <w:r w:rsidR="001E3221" w:rsidRPr="00BE132A">
        <w:rPr>
          <w:rFonts w:ascii="David" w:hAnsi="David" w:cs="David" w:hint="cs"/>
          <w:sz w:val="28"/>
          <w:szCs w:val="28"/>
          <w:rtl/>
        </w:rPr>
        <w:t>עדו</w:t>
      </w:r>
      <w:r w:rsidR="001E3221" w:rsidRPr="00BE132A">
        <w:rPr>
          <w:rFonts w:ascii="David" w:hAnsi="David" w:cs="David"/>
          <w:sz w:val="28"/>
          <w:szCs w:val="28"/>
          <w:rtl/>
        </w:rPr>
        <w:t xml:space="preserve"> </w:t>
      </w:r>
      <w:r w:rsidR="001E3221" w:rsidRPr="00BE132A">
        <w:rPr>
          <w:rFonts w:ascii="David" w:hAnsi="David" w:cs="David" w:hint="cs"/>
          <w:sz w:val="28"/>
          <w:szCs w:val="28"/>
          <w:rtl/>
        </w:rPr>
        <w:t>לקדם</w:t>
      </w:r>
      <w:r w:rsidR="001E3221" w:rsidRPr="00BE132A">
        <w:rPr>
          <w:rFonts w:ascii="David" w:hAnsi="David" w:cs="David"/>
          <w:sz w:val="28"/>
          <w:szCs w:val="28"/>
          <w:rtl/>
        </w:rPr>
        <w:t xml:space="preserve"> </w:t>
      </w:r>
      <w:r w:rsidR="00BE132A" w:rsidRPr="00BE132A">
        <w:rPr>
          <w:rFonts w:ascii="David" w:hAnsi="David" w:cs="David" w:hint="cs"/>
          <w:sz w:val="28"/>
          <w:szCs w:val="28"/>
          <w:rtl/>
        </w:rPr>
        <w:t>ולהשלים</w:t>
      </w:r>
      <w:r w:rsidR="001E3221" w:rsidRPr="00BE132A">
        <w:rPr>
          <w:rFonts w:ascii="David" w:hAnsi="David" w:cs="David"/>
          <w:sz w:val="28"/>
          <w:szCs w:val="28"/>
          <w:rtl/>
        </w:rPr>
        <w:t xml:space="preserve"> </w:t>
      </w:r>
      <w:r w:rsidR="001E3221" w:rsidRPr="00BE132A">
        <w:rPr>
          <w:rFonts w:ascii="David" w:hAnsi="David" w:cs="David" w:hint="cs"/>
          <w:sz w:val="28"/>
          <w:szCs w:val="28"/>
          <w:rtl/>
        </w:rPr>
        <w:t>את</w:t>
      </w:r>
      <w:r w:rsidR="001E3221" w:rsidRPr="00BE132A">
        <w:rPr>
          <w:rFonts w:ascii="David" w:hAnsi="David" w:cs="David"/>
          <w:sz w:val="28"/>
          <w:szCs w:val="28"/>
          <w:rtl/>
        </w:rPr>
        <w:t xml:space="preserve"> </w:t>
      </w:r>
      <w:r w:rsidR="001E3221" w:rsidRPr="00BE132A">
        <w:rPr>
          <w:rFonts w:ascii="David" w:hAnsi="David" w:cs="David" w:hint="cs"/>
          <w:sz w:val="28"/>
          <w:szCs w:val="28"/>
          <w:rtl/>
        </w:rPr>
        <w:t>או</w:t>
      </w:r>
      <w:r w:rsidR="001E3221" w:rsidRPr="00BE132A">
        <w:rPr>
          <w:rFonts w:ascii="Arial" w:hAnsi="Arial" w:cs="Arial" w:hint="cs"/>
          <w:sz w:val="28"/>
          <w:szCs w:val="28"/>
          <w:rtl/>
        </w:rPr>
        <w:t>​</w:t>
      </w:r>
      <w:r w:rsidR="001E3221" w:rsidRPr="00BE132A">
        <w:rPr>
          <w:rFonts w:ascii="David" w:hAnsi="David" w:cs="David" w:hint="cs"/>
          <w:sz w:val="28"/>
          <w:szCs w:val="28"/>
          <w:rtl/>
        </w:rPr>
        <w:t>תה</w:t>
      </w:r>
      <w:r w:rsidR="001E3221" w:rsidRPr="00BE132A">
        <w:rPr>
          <w:rFonts w:ascii="David" w:hAnsi="David" w:cs="David"/>
          <w:sz w:val="28"/>
          <w:szCs w:val="28"/>
          <w:rtl/>
        </w:rPr>
        <w:t xml:space="preserve"> </w:t>
      </w:r>
      <w:r w:rsidR="001E3221" w:rsidRPr="00BE132A">
        <w:rPr>
          <w:rFonts w:ascii="David" w:hAnsi="David" w:cs="David" w:hint="cs"/>
          <w:sz w:val="28"/>
          <w:szCs w:val="28"/>
          <w:rtl/>
        </w:rPr>
        <w:t>תכנית</w:t>
      </w:r>
      <w:r w:rsidR="001E3221" w:rsidRPr="00BE132A">
        <w:rPr>
          <w:rFonts w:ascii="David" w:hAnsi="David" w:cs="David"/>
          <w:sz w:val="28"/>
          <w:szCs w:val="28"/>
          <w:rtl/>
        </w:rPr>
        <w:t xml:space="preserve"> </w:t>
      </w:r>
      <w:r w:rsidR="001E3221" w:rsidRPr="00BE132A">
        <w:rPr>
          <w:rFonts w:ascii="David" w:hAnsi="David" w:cs="David" w:hint="cs"/>
          <w:sz w:val="28"/>
          <w:szCs w:val="28"/>
          <w:rtl/>
        </w:rPr>
        <w:t>עבריי</w:t>
      </w:r>
      <w:r w:rsidR="001E3221" w:rsidRPr="00BE132A">
        <w:rPr>
          <w:rFonts w:ascii="Arial" w:hAnsi="Arial" w:cs="Arial" w:hint="cs"/>
          <w:sz w:val="28"/>
          <w:szCs w:val="28"/>
          <w:rtl/>
        </w:rPr>
        <w:t>​</w:t>
      </w:r>
      <w:r w:rsidR="001E3221" w:rsidRPr="00BE132A">
        <w:rPr>
          <w:rFonts w:ascii="David" w:hAnsi="David" w:cs="David" w:hint="cs"/>
          <w:sz w:val="28"/>
          <w:szCs w:val="28"/>
          <w:rtl/>
        </w:rPr>
        <w:t>נית</w:t>
      </w:r>
      <w:r w:rsidR="00BE132A" w:rsidRPr="00BE132A">
        <w:rPr>
          <w:rFonts w:ascii="David" w:hAnsi="David" w:cs="David" w:hint="cs"/>
          <w:sz w:val="28"/>
          <w:szCs w:val="28"/>
          <w:rtl/>
        </w:rPr>
        <w:t xml:space="preserve">" - </w:t>
      </w:r>
      <w:r w:rsidR="001E3221" w:rsidRPr="00BE132A">
        <w:rPr>
          <w:rFonts w:ascii="Tahoma" w:hAnsi="Tahoma" w:cs="Tahoma" w:hint="cs"/>
          <w:sz w:val="28"/>
          <w:szCs w:val="28"/>
          <w:rtl/>
        </w:rPr>
        <w:t>﻿</w:t>
      </w:r>
      <w:r w:rsidR="00846891" w:rsidRPr="00BE132A">
        <w:rPr>
          <w:rFonts w:ascii="David" w:hAnsi="David" w:cs="David"/>
          <w:sz w:val="28"/>
          <w:szCs w:val="28"/>
          <w:rtl/>
        </w:rPr>
        <w:t>יש לראות ב</w:t>
      </w:r>
      <w:r w:rsidR="001E3221" w:rsidRPr="00BE132A">
        <w:rPr>
          <w:rFonts w:ascii="David" w:hAnsi="David" w:cs="David" w:hint="cs"/>
          <w:sz w:val="28"/>
          <w:szCs w:val="28"/>
          <w:rtl/>
        </w:rPr>
        <w:t>כל ה</w:t>
      </w:r>
      <w:r w:rsidR="00846891" w:rsidRPr="00BE132A">
        <w:rPr>
          <w:rFonts w:ascii="David" w:hAnsi="David" w:cs="David"/>
          <w:sz w:val="28"/>
          <w:szCs w:val="28"/>
          <w:rtl/>
        </w:rPr>
        <w:t xml:space="preserve">עבירות </w:t>
      </w:r>
      <w:r w:rsidR="00BE132A" w:rsidRPr="00BE132A">
        <w:rPr>
          <w:rFonts w:ascii="David" w:hAnsi="David" w:cs="David" w:hint="cs"/>
          <w:sz w:val="28"/>
          <w:szCs w:val="28"/>
          <w:rtl/>
        </w:rPr>
        <w:t xml:space="preserve">(למעט העבירה של השמדת ראיה שהיא מאוחרת ונפרדת), </w:t>
      </w:r>
      <w:r w:rsidR="00BE132A" w:rsidRPr="00D914D5">
        <w:rPr>
          <w:rFonts w:ascii="David" w:hAnsi="David" w:cs="David" w:hint="cs"/>
          <w:b/>
          <w:bCs/>
          <w:sz w:val="28"/>
          <w:szCs w:val="28"/>
          <w:rtl/>
        </w:rPr>
        <w:t>"אירוע אחד"</w:t>
      </w:r>
      <w:r w:rsidR="00BE132A" w:rsidRPr="00BE132A">
        <w:rPr>
          <w:rFonts w:ascii="David" w:hAnsi="David" w:cs="David" w:hint="cs"/>
          <w:sz w:val="28"/>
          <w:szCs w:val="28"/>
          <w:rtl/>
        </w:rPr>
        <w:t xml:space="preserve"> </w:t>
      </w:r>
      <w:r w:rsidR="00117AF7" w:rsidRPr="00BE132A">
        <w:rPr>
          <w:rFonts w:ascii="David" w:hAnsi="David" w:cs="David"/>
          <w:sz w:val="28"/>
          <w:szCs w:val="28"/>
          <w:rtl/>
        </w:rPr>
        <w:t xml:space="preserve">ולקבוע </w:t>
      </w:r>
      <w:r w:rsidR="001E3221" w:rsidRPr="00BE132A">
        <w:rPr>
          <w:rFonts w:ascii="David" w:hAnsi="David" w:cs="David" w:hint="cs"/>
          <w:sz w:val="28"/>
          <w:szCs w:val="28"/>
          <w:rtl/>
        </w:rPr>
        <w:t xml:space="preserve">ביחס </w:t>
      </w:r>
      <w:r w:rsidR="00755EEB">
        <w:rPr>
          <w:rFonts w:ascii="David" w:hAnsi="David" w:cs="David" w:hint="cs"/>
          <w:sz w:val="28"/>
          <w:szCs w:val="28"/>
          <w:rtl/>
        </w:rPr>
        <w:t xml:space="preserve">אליהן </w:t>
      </w:r>
      <w:r w:rsidR="00117AF7" w:rsidRPr="00BE132A">
        <w:rPr>
          <w:rFonts w:ascii="David" w:hAnsi="David" w:cs="David"/>
          <w:sz w:val="28"/>
          <w:szCs w:val="28"/>
          <w:rtl/>
        </w:rPr>
        <w:t>מתחם עונש הולם</w:t>
      </w:r>
      <w:r w:rsidR="00995F67">
        <w:rPr>
          <w:rFonts w:ascii="David" w:hAnsi="David" w:cs="David" w:hint="cs"/>
          <w:sz w:val="28"/>
          <w:szCs w:val="28"/>
          <w:rtl/>
        </w:rPr>
        <w:t xml:space="preserve"> אחד</w:t>
      </w:r>
      <w:r w:rsidR="00117AF7" w:rsidRPr="00BE132A">
        <w:rPr>
          <w:rFonts w:ascii="David" w:hAnsi="David" w:cs="David"/>
          <w:sz w:val="28"/>
          <w:szCs w:val="28"/>
          <w:rtl/>
        </w:rPr>
        <w:t xml:space="preserve">. </w:t>
      </w:r>
      <w:r w:rsidR="00880B87" w:rsidRPr="00BE132A">
        <w:rPr>
          <w:rFonts w:ascii="David" w:hAnsi="David" w:cs="David"/>
          <w:sz w:val="28"/>
          <w:szCs w:val="28"/>
          <w:rtl/>
        </w:rPr>
        <w:t>ל</w:t>
      </w:r>
      <w:r w:rsidR="00334DDC" w:rsidRPr="00BE132A">
        <w:rPr>
          <w:rFonts w:ascii="David" w:hAnsi="David" w:cs="David"/>
          <w:sz w:val="28"/>
          <w:szCs w:val="28"/>
          <w:rtl/>
        </w:rPr>
        <w:t xml:space="preserve">עניין </w:t>
      </w:r>
      <w:r w:rsidR="00BE132A">
        <w:rPr>
          <w:rFonts w:ascii="David" w:hAnsi="David" w:cs="David" w:hint="cs"/>
          <w:sz w:val="28"/>
          <w:szCs w:val="28"/>
          <w:rtl/>
        </w:rPr>
        <w:t>ה</w:t>
      </w:r>
      <w:r w:rsidR="00880B87" w:rsidRPr="00BE132A">
        <w:rPr>
          <w:rFonts w:ascii="David" w:hAnsi="David" w:cs="David"/>
          <w:sz w:val="28"/>
          <w:szCs w:val="28"/>
          <w:rtl/>
        </w:rPr>
        <w:t>עביר</w:t>
      </w:r>
      <w:r w:rsidR="00BE132A">
        <w:rPr>
          <w:rFonts w:ascii="David" w:hAnsi="David" w:cs="David" w:hint="cs"/>
          <w:sz w:val="28"/>
          <w:szCs w:val="28"/>
          <w:rtl/>
        </w:rPr>
        <w:t xml:space="preserve">ה של </w:t>
      </w:r>
      <w:r w:rsidR="00880B87" w:rsidRPr="00BE132A">
        <w:rPr>
          <w:rFonts w:ascii="David" w:hAnsi="David" w:cs="David"/>
          <w:sz w:val="28"/>
          <w:szCs w:val="28"/>
          <w:rtl/>
        </w:rPr>
        <w:t>השמד</w:t>
      </w:r>
      <w:r w:rsidR="00117AF7" w:rsidRPr="00BE132A">
        <w:rPr>
          <w:rFonts w:ascii="David" w:hAnsi="David" w:cs="David"/>
          <w:sz w:val="28"/>
          <w:szCs w:val="28"/>
          <w:rtl/>
        </w:rPr>
        <w:t>ת</w:t>
      </w:r>
      <w:r w:rsidR="00880B87" w:rsidRPr="00BE132A">
        <w:rPr>
          <w:rFonts w:ascii="David" w:hAnsi="David" w:cs="David"/>
          <w:sz w:val="28"/>
          <w:szCs w:val="28"/>
          <w:rtl/>
        </w:rPr>
        <w:t xml:space="preserve"> הראיה, צוין כי </w:t>
      </w:r>
      <w:r w:rsidR="00334DDC" w:rsidRPr="00BE132A">
        <w:rPr>
          <w:rFonts w:ascii="David" w:hAnsi="David" w:cs="David"/>
          <w:sz w:val="28"/>
          <w:szCs w:val="28"/>
          <w:rtl/>
        </w:rPr>
        <w:t>"</w:t>
      </w:r>
      <w:r w:rsidR="00334DDC" w:rsidRPr="00BE132A">
        <w:rPr>
          <w:rFonts w:ascii="Tahoma" w:hAnsi="Tahoma" w:cs="Tahoma" w:hint="cs"/>
          <w:sz w:val="28"/>
          <w:szCs w:val="28"/>
          <w:rtl/>
        </w:rPr>
        <w:t>﻿</w:t>
      </w:r>
      <w:r w:rsidR="00334DDC" w:rsidRPr="00BE132A">
        <w:rPr>
          <w:rFonts w:ascii="David" w:hAnsi="David" w:cs="David"/>
          <w:sz w:val="28"/>
          <w:szCs w:val="28"/>
          <w:rtl/>
        </w:rPr>
        <w:t>לא היה ב</w:t>
      </w:r>
      <w:r w:rsidR="00334DDC" w:rsidRPr="00BE132A">
        <w:rPr>
          <w:rFonts w:ascii="Arial" w:hAnsi="Arial" w:cs="Arial" w:hint="cs"/>
          <w:sz w:val="28"/>
          <w:szCs w:val="28"/>
          <w:rtl/>
        </w:rPr>
        <w:t>​</w:t>
      </w:r>
      <w:r w:rsidR="00334DDC" w:rsidRPr="00BE132A">
        <w:rPr>
          <w:rFonts w:ascii="David" w:hAnsi="David" w:cs="David"/>
          <w:sz w:val="28"/>
          <w:szCs w:val="28"/>
          <w:rtl/>
        </w:rPr>
        <w:t>ה כדי לקדם את השל</w:t>
      </w:r>
      <w:r w:rsidR="00334DDC" w:rsidRPr="00BE132A">
        <w:rPr>
          <w:rFonts w:ascii="Arial" w:hAnsi="Arial" w:cs="Arial" w:hint="cs"/>
          <w:sz w:val="28"/>
          <w:szCs w:val="28"/>
          <w:rtl/>
        </w:rPr>
        <w:t>​</w:t>
      </w:r>
      <w:r w:rsidR="00334DDC" w:rsidRPr="00BE132A">
        <w:rPr>
          <w:rFonts w:ascii="David" w:hAnsi="David" w:cs="David"/>
          <w:sz w:val="28"/>
          <w:szCs w:val="28"/>
          <w:rtl/>
        </w:rPr>
        <w:t>מת התוכנית העבריינית, אלא אך להשמיד ‌במזיד דבר שעש</w:t>
      </w:r>
      <w:r w:rsidR="00BE132A">
        <w:rPr>
          <w:rFonts w:ascii="David" w:hAnsi="David" w:cs="David" w:hint="cs"/>
          <w:sz w:val="28"/>
          <w:szCs w:val="28"/>
          <w:rtl/>
        </w:rPr>
        <w:t xml:space="preserve">וי </w:t>
      </w:r>
      <w:r w:rsidR="00334DDC" w:rsidRPr="00BE132A">
        <w:rPr>
          <w:rFonts w:ascii="David" w:hAnsi="David" w:cs="David"/>
          <w:sz w:val="28"/>
          <w:szCs w:val="28"/>
          <w:rtl/>
        </w:rPr>
        <w:t>להיות דרוש כראיה בהליך"</w:t>
      </w:r>
      <w:r w:rsidR="00BE132A">
        <w:rPr>
          <w:rFonts w:ascii="David" w:hAnsi="David" w:cs="David" w:hint="cs"/>
          <w:sz w:val="28"/>
          <w:szCs w:val="28"/>
          <w:rtl/>
        </w:rPr>
        <w:t xml:space="preserve">, ולפיכך, </w:t>
      </w:r>
      <w:r w:rsidR="00755EEB">
        <w:rPr>
          <w:rFonts w:ascii="David" w:hAnsi="David" w:cs="David" w:hint="cs"/>
          <w:sz w:val="28"/>
          <w:szCs w:val="28"/>
          <w:rtl/>
        </w:rPr>
        <w:t>בהתאם ל</w:t>
      </w:r>
      <w:r w:rsidR="00334DDC" w:rsidRPr="00BE132A">
        <w:rPr>
          <w:rFonts w:ascii="David" w:hAnsi="David" w:cs="David"/>
          <w:sz w:val="28"/>
          <w:szCs w:val="28"/>
          <w:rtl/>
        </w:rPr>
        <w:t>מבחני הפסיקה והערכים החברתיים המוגנים,</w:t>
      </w:r>
      <w:r w:rsidR="00880B87" w:rsidRPr="00BE132A">
        <w:rPr>
          <w:rFonts w:ascii="David" w:hAnsi="David" w:cs="David"/>
          <w:sz w:val="28"/>
          <w:szCs w:val="28"/>
          <w:rtl/>
        </w:rPr>
        <w:t xml:space="preserve"> </w:t>
      </w:r>
      <w:r w:rsidR="00755EEB">
        <w:rPr>
          <w:rFonts w:ascii="David" w:hAnsi="David" w:cs="David" w:hint="cs"/>
          <w:sz w:val="28"/>
          <w:szCs w:val="28"/>
          <w:rtl/>
        </w:rPr>
        <w:t xml:space="preserve">יש לקבוע לגביה </w:t>
      </w:r>
      <w:r w:rsidR="00880B87" w:rsidRPr="00BE132A">
        <w:rPr>
          <w:rFonts w:ascii="David" w:hAnsi="David" w:cs="David"/>
          <w:sz w:val="28"/>
          <w:szCs w:val="28"/>
          <w:rtl/>
        </w:rPr>
        <w:t>מתחם עונש נפרד.</w:t>
      </w:r>
    </w:p>
    <w:p w14:paraId="60C0C421" w14:textId="77777777" w:rsidR="00AB0DD0" w:rsidRPr="00FD7DC5" w:rsidRDefault="00065621" w:rsidP="000C5722">
      <w:pPr>
        <w:pStyle w:val="ListParagraph"/>
        <w:numPr>
          <w:ilvl w:val="0"/>
          <w:numId w:val="1"/>
        </w:numPr>
        <w:spacing w:before="100" w:beforeAutospacing="1" w:line="360" w:lineRule="auto"/>
        <w:jc w:val="both"/>
        <w:rPr>
          <w:rFonts w:ascii="David" w:hAnsi="David" w:cs="David"/>
          <w:sz w:val="28"/>
          <w:szCs w:val="28"/>
        </w:rPr>
      </w:pPr>
      <w:r w:rsidRPr="00FD7DC5">
        <w:rPr>
          <w:rFonts w:ascii="David" w:hAnsi="David" w:cs="David"/>
          <w:sz w:val="28"/>
          <w:szCs w:val="28"/>
          <w:rtl/>
        </w:rPr>
        <w:t xml:space="preserve">לאחר מכן, פנה בית הדין קמא </w:t>
      </w:r>
      <w:r w:rsidR="00637107" w:rsidRPr="00FD7DC5">
        <w:rPr>
          <w:rFonts w:ascii="David" w:hAnsi="David" w:cs="David"/>
          <w:sz w:val="28"/>
          <w:szCs w:val="28"/>
          <w:rtl/>
        </w:rPr>
        <w:t>לקבוע</w:t>
      </w:r>
      <w:r w:rsidRPr="00FD7DC5">
        <w:rPr>
          <w:rFonts w:ascii="David" w:hAnsi="David" w:cs="David"/>
          <w:sz w:val="28"/>
          <w:szCs w:val="28"/>
          <w:rtl/>
        </w:rPr>
        <w:t xml:space="preserve"> את מתחם העונש ההולם</w:t>
      </w:r>
      <w:r w:rsidR="00637107" w:rsidRPr="00FD7DC5">
        <w:rPr>
          <w:rFonts w:ascii="David" w:hAnsi="David" w:cs="David"/>
          <w:sz w:val="28"/>
          <w:szCs w:val="28"/>
          <w:rtl/>
        </w:rPr>
        <w:t xml:space="preserve"> </w:t>
      </w:r>
      <w:r w:rsidR="00D96E23">
        <w:rPr>
          <w:rFonts w:ascii="David" w:hAnsi="David" w:cs="David" w:hint="cs"/>
          <w:sz w:val="28"/>
          <w:szCs w:val="28"/>
          <w:rtl/>
        </w:rPr>
        <w:t>בנוגע ל</w:t>
      </w:r>
      <w:r w:rsidR="00637107" w:rsidRPr="00FD7DC5">
        <w:rPr>
          <w:rFonts w:ascii="David" w:hAnsi="David" w:cs="David"/>
          <w:sz w:val="28"/>
          <w:szCs w:val="28"/>
          <w:rtl/>
        </w:rPr>
        <w:t xml:space="preserve">עבירות </w:t>
      </w:r>
      <w:r w:rsidR="0003590D">
        <w:rPr>
          <w:rFonts w:ascii="David" w:hAnsi="David" w:cs="David" w:hint="cs"/>
          <w:sz w:val="28"/>
          <w:szCs w:val="28"/>
          <w:rtl/>
        </w:rPr>
        <w:t xml:space="preserve">של </w:t>
      </w:r>
      <w:r w:rsidR="00637107" w:rsidRPr="00FD7DC5">
        <w:rPr>
          <w:rFonts w:ascii="David" w:hAnsi="David" w:cs="David"/>
          <w:sz w:val="28"/>
          <w:szCs w:val="28"/>
          <w:rtl/>
        </w:rPr>
        <w:t>הוצאת נשק וסחר</w:t>
      </w:r>
      <w:r w:rsidR="0003590D">
        <w:rPr>
          <w:rFonts w:ascii="David" w:hAnsi="David" w:cs="David" w:hint="cs"/>
          <w:sz w:val="28"/>
          <w:szCs w:val="28"/>
          <w:rtl/>
        </w:rPr>
        <w:t xml:space="preserve"> בנשק</w:t>
      </w:r>
      <w:r w:rsidR="00637107" w:rsidRPr="00FD7DC5">
        <w:rPr>
          <w:rFonts w:ascii="David" w:hAnsi="David" w:cs="David"/>
          <w:sz w:val="28"/>
          <w:szCs w:val="28"/>
          <w:rtl/>
        </w:rPr>
        <w:t>.</w:t>
      </w:r>
      <w:r w:rsidRPr="00FD7DC5">
        <w:rPr>
          <w:rFonts w:ascii="David" w:hAnsi="David" w:cs="David"/>
          <w:sz w:val="28"/>
          <w:szCs w:val="28"/>
          <w:rtl/>
        </w:rPr>
        <w:t xml:space="preserve"> </w:t>
      </w:r>
      <w:r w:rsidR="00E83AD9" w:rsidRPr="00FD7DC5">
        <w:rPr>
          <w:rFonts w:ascii="David" w:hAnsi="David" w:cs="David"/>
          <w:sz w:val="28"/>
          <w:szCs w:val="28"/>
          <w:rtl/>
        </w:rPr>
        <w:t xml:space="preserve">בית הדין הדגיש את </w:t>
      </w:r>
      <w:r w:rsidR="003336E9" w:rsidRPr="00FD7DC5">
        <w:rPr>
          <w:rFonts w:ascii="David" w:hAnsi="David" w:cs="David"/>
          <w:sz w:val="28"/>
          <w:szCs w:val="28"/>
          <w:rtl/>
        </w:rPr>
        <w:t xml:space="preserve">חומרתן של העבירות </w:t>
      </w:r>
      <w:r w:rsidR="00637107" w:rsidRPr="00FD7DC5">
        <w:rPr>
          <w:rFonts w:ascii="David" w:hAnsi="David" w:cs="David"/>
          <w:sz w:val="28"/>
          <w:szCs w:val="28"/>
          <w:rtl/>
        </w:rPr>
        <w:t>ש</w:t>
      </w:r>
      <w:r w:rsidR="003336E9" w:rsidRPr="00FD7DC5">
        <w:rPr>
          <w:rFonts w:ascii="David" w:hAnsi="David" w:cs="David"/>
          <w:sz w:val="28"/>
          <w:szCs w:val="28"/>
          <w:rtl/>
        </w:rPr>
        <w:t>בהן הורשע המערער ו</w:t>
      </w:r>
      <w:r w:rsidR="00E83AD9" w:rsidRPr="00FD7DC5">
        <w:rPr>
          <w:rFonts w:ascii="David" w:hAnsi="David" w:cs="David"/>
          <w:sz w:val="28"/>
          <w:szCs w:val="28"/>
          <w:rtl/>
        </w:rPr>
        <w:t xml:space="preserve">הפגיעה הקשה בערכים </w:t>
      </w:r>
      <w:r w:rsidRPr="00FD7DC5">
        <w:rPr>
          <w:rFonts w:ascii="David" w:hAnsi="David" w:cs="David"/>
          <w:sz w:val="28"/>
          <w:szCs w:val="28"/>
          <w:rtl/>
        </w:rPr>
        <w:t>החברתיים</w:t>
      </w:r>
      <w:r w:rsidR="00D914D5">
        <w:rPr>
          <w:rFonts w:ascii="David" w:hAnsi="David" w:cs="David" w:hint="cs"/>
          <w:sz w:val="28"/>
          <w:szCs w:val="28"/>
          <w:rtl/>
        </w:rPr>
        <w:t xml:space="preserve"> הכרוכה בהן</w:t>
      </w:r>
      <w:r w:rsidR="003336E9" w:rsidRPr="00FD7DC5">
        <w:rPr>
          <w:rFonts w:ascii="David" w:hAnsi="David" w:cs="David"/>
          <w:sz w:val="28"/>
          <w:szCs w:val="28"/>
          <w:rtl/>
        </w:rPr>
        <w:t xml:space="preserve">. צוין כי המערער פגע במעשיו בערכים </w:t>
      </w:r>
      <w:r w:rsidR="00E83AD9" w:rsidRPr="00FD7DC5">
        <w:rPr>
          <w:rFonts w:ascii="David" w:hAnsi="David" w:cs="David"/>
          <w:sz w:val="28"/>
          <w:szCs w:val="28"/>
          <w:rtl/>
        </w:rPr>
        <w:t xml:space="preserve">של שלום </w:t>
      </w:r>
      <w:r w:rsidR="00E83AD9" w:rsidRPr="00FD7DC5">
        <w:rPr>
          <w:rFonts w:ascii="David" w:hAnsi="David" w:cs="David"/>
          <w:sz w:val="28"/>
          <w:szCs w:val="28"/>
          <w:rtl/>
        </w:rPr>
        <w:lastRenderedPageBreak/>
        <w:t>הציבור</w:t>
      </w:r>
      <w:r w:rsidR="003336E9" w:rsidRPr="00FD7DC5">
        <w:rPr>
          <w:rFonts w:ascii="David" w:hAnsi="David" w:cs="David"/>
          <w:sz w:val="28"/>
          <w:szCs w:val="28"/>
          <w:rtl/>
        </w:rPr>
        <w:t xml:space="preserve">, </w:t>
      </w:r>
      <w:r w:rsidR="00E83AD9" w:rsidRPr="00FD7DC5">
        <w:rPr>
          <w:rFonts w:ascii="David" w:hAnsi="David" w:cs="David"/>
          <w:sz w:val="28"/>
          <w:szCs w:val="28"/>
          <w:rtl/>
        </w:rPr>
        <w:t>בטחונו</w:t>
      </w:r>
      <w:r w:rsidR="003336E9" w:rsidRPr="00FD7DC5">
        <w:rPr>
          <w:rFonts w:ascii="David" w:hAnsi="David" w:cs="David"/>
          <w:sz w:val="28"/>
          <w:szCs w:val="28"/>
          <w:rtl/>
        </w:rPr>
        <w:t xml:space="preserve"> </w:t>
      </w:r>
      <w:r w:rsidRPr="00FD7DC5">
        <w:rPr>
          <w:rFonts w:ascii="David" w:hAnsi="David" w:cs="David"/>
          <w:sz w:val="28"/>
          <w:szCs w:val="28"/>
          <w:rtl/>
        </w:rPr>
        <w:t xml:space="preserve">ושמירה על </w:t>
      </w:r>
      <w:r w:rsidR="00E83AD9" w:rsidRPr="00FD7DC5">
        <w:rPr>
          <w:rFonts w:ascii="David" w:hAnsi="David" w:cs="David"/>
          <w:sz w:val="28"/>
          <w:szCs w:val="28"/>
          <w:rtl/>
        </w:rPr>
        <w:t>סדרי המשטר</w:t>
      </w:r>
      <w:r w:rsidRPr="00FD7DC5">
        <w:rPr>
          <w:rFonts w:ascii="David" w:hAnsi="David" w:cs="David"/>
          <w:sz w:val="28"/>
          <w:szCs w:val="28"/>
          <w:rtl/>
        </w:rPr>
        <w:t xml:space="preserve"> והחברה</w:t>
      </w:r>
      <w:r w:rsidR="003336E9" w:rsidRPr="00FD7DC5">
        <w:rPr>
          <w:rFonts w:ascii="David" w:hAnsi="David" w:cs="David"/>
          <w:sz w:val="28"/>
          <w:szCs w:val="28"/>
          <w:rtl/>
        </w:rPr>
        <w:t>.</w:t>
      </w:r>
      <w:r w:rsidR="00E83AD9" w:rsidRPr="00FD7DC5">
        <w:rPr>
          <w:rFonts w:ascii="David" w:hAnsi="David" w:cs="David"/>
          <w:sz w:val="28"/>
          <w:szCs w:val="28"/>
          <w:rtl/>
        </w:rPr>
        <w:t xml:space="preserve"> </w:t>
      </w:r>
      <w:r w:rsidR="00AB0DD0" w:rsidRPr="00FD7DC5">
        <w:rPr>
          <w:rFonts w:ascii="David" w:hAnsi="David" w:cs="David"/>
          <w:sz w:val="28"/>
          <w:szCs w:val="28"/>
          <w:rtl/>
        </w:rPr>
        <w:t>ל</w:t>
      </w:r>
      <w:r w:rsidRPr="00FD7DC5">
        <w:rPr>
          <w:rFonts w:ascii="David" w:hAnsi="David" w:cs="David"/>
          <w:sz w:val="28"/>
          <w:szCs w:val="28"/>
          <w:rtl/>
        </w:rPr>
        <w:t>צד זאת</w:t>
      </w:r>
      <w:r w:rsidR="003336E9" w:rsidRPr="00FD7DC5">
        <w:rPr>
          <w:rFonts w:ascii="David" w:hAnsi="David" w:cs="David"/>
          <w:sz w:val="28"/>
          <w:szCs w:val="28"/>
          <w:rtl/>
        </w:rPr>
        <w:t>, הודגשה</w:t>
      </w:r>
      <w:r w:rsidRPr="00FD7DC5">
        <w:rPr>
          <w:rFonts w:ascii="David" w:hAnsi="David" w:cs="David"/>
          <w:sz w:val="28"/>
          <w:szCs w:val="28"/>
          <w:rtl/>
        </w:rPr>
        <w:t xml:space="preserve"> </w:t>
      </w:r>
      <w:r w:rsidR="00E83AD9" w:rsidRPr="00FD7DC5">
        <w:rPr>
          <w:rFonts w:ascii="David" w:hAnsi="David" w:cs="David"/>
          <w:sz w:val="28"/>
          <w:szCs w:val="28"/>
          <w:rtl/>
        </w:rPr>
        <w:t>הפגיעה ה</w:t>
      </w:r>
      <w:r w:rsidR="0003590D">
        <w:rPr>
          <w:rFonts w:ascii="David" w:hAnsi="David" w:cs="David" w:hint="cs"/>
          <w:sz w:val="28"/>
          <w:szCs w:val="28"/>
          <w:rtl/>
        </w:rPr>
        <w:t>קשה</w:t>
      </w:r>
      <w:r w:rsidR="00E83AD9" w:rsidRPr="00FD7DC5">
        <w:rPr>
          <w:rFonts w:ascii="David" w:hAnsi="David" w:cs="David"/>
          <w:sz w:val="28"/>
          <w:szCs w:val="28"/>
          <w:rtl/>
        </w:rPr>
        <w:t xml:space="preserve"> בערכי צה"ל, </w:t>
      </w:r>
      <w:r w:rsidR="00AB0DD0" w:rsidRPr="00FD7DC5">
        <w:rPr>
          <w:rFonts w:ascii="David" w:hAnsi="David" w:cs="David"/>
          <w:sz w:val="28"/>
          <w:szCs w:val="28"/>
          <w:rtl/>
        </w:rPr>
        <w:t xml:space="preserve">"באמינות, במשמעת, באחריות ובדוגמה האישית". </w:t>
      </w:r>
      <w:r w:rsidR="00D96E23">
        <w:rPr>
          <w:rFonts w:ascii="David" w:hAnsi="David" w:cs="David" w:hint="cs"/>
          <w:sz w:val="28"/>
          <w:szCs w:val="28"/>
          <w:rtl/>
        </w:rPr>
        <w:t xml:space="preserve">הוטעם </w:t>
      </w:r>
      <w:r w:rsidR="00637107" w:rsidRPr="00FD7DC5">
        <w:rPr>
          <w:rFonts w:ascii="David" w:hAnsi="David" w:cs="David"/>
          <w:sz w:val="28"/>
          <w:szCs w:val="28"/>
          <w:rtl/>
        </w:rPr>
        <w:t>כי</w:t>
      </w:r>
      <w:r w:rsidR="00E83AD9" w:rsidRPr="00FD7DC5">
        <w:rPr>
          <w:rFonts w:ascii="David" w:hAnsi="David" w:cs="David"/>
          <w:sz w:val="28"/>
          <w:szCs w:val="28"/>
          <w:rtl/>
        </w:rPr>
        <w:t xml:space="preserve"> המערער</w:t>
      </w:r>
      <w:r w:rsidR="00637107" w:rsidRPr="00FD7DC5">
        <w:rPr>
          <w:rFonts w:ascii="David" w:hAnsi="David" w:cs="David"/>
          <w:sz w:val="28"/>
          <w:szCs w:val="28"/>
          <w:rtl/>
        </w:rPr>
        <w:t>,</w:t>
      </w:r>
      <w:r w:rsidR="00E83AD9" w:rsidRPr="00FD7DC5">
        <w:rPr>
          <w:rFonts w:ascii="David" w:hAnsi="David" w:cs="David"/>
          <w:sz w:val="28"/>
          <w:szCs w:val="28"/>
          <w:rtl/>
        </w:rPr>
        <w:t xml:space="preserve"> נגד בשירות קבע, ניצל את תפקידו ונגישותו לאמ</w:t>
      </w:r>
      <w:r w:rsidR="0003590D">
        <w:rPr>
          <w:rFonts w:ascii="David" w:hAnsi="David" w:cs="David" w:hint="cs"/>
          <w:sz w:val="28"/>
          <w:szCs w:val="28"/>
          <w:rtl/>
        </w:rPr>
        <w:t>צעי לחימה</w:t>
      </w:r>
      <w:r w:rsidR="00637107" w:rsidRPr="00FD7DC5">
        <w:rPr>
          <w:rFonts w:ascii="David" w:hAnsi="David" w:cs="David"/>
          <w:sz w:val="28"/>
          <w:szCs w:val="28"/>
          <w:rtl/>
        </w:rPr>
        <w:t xml:space="preserve"> לצורך הוצאת נשק מרשות הצבא וסחר בו</w:t>
      </w:r>
      <w:r w:rsidR="00D96E23">
        <w:rPr>
          <w:rFonts w:ascii="David" w:hAnsi="David" w:cs="David" w:hint="cs"/>
          <w:sz w:val="28"/>
          <w:szCs w:val="28"/>
          <w:rtl/>
        </w:rPr>
        <w:t xml:space="preserve">, והודגשה גם </w:t>
      </w:r>
      <w:r w:rsidR="00361F14">
        <w:rPr>
          <w:rFonts w:ascii="David" w:hAnsi="David" w:cs="David" w:hint="cs"/>
          <w:sz w:val="28"/>
          <w:szCs w:val="28"/>
          <w:rtl/>
        </w:rPr>
        <w:t>ה</w:t>
      </w:r>
      <w:r w:rsidR="00637107" w:rsidRPr="00FD7DC5">
        <w:rPr>
          <w:rFonts w:ascii="David" w:hAnsi="David" w:cs="David"/>
          <w:sz w:val="28"/>
          <w:szCs w:val="28"/>
          <w:rtl/>
        </w:rPr>
        <w:t xml:space="preserve">חומרה </w:t>
      </w:r>
      <w:r w:rsidR="00361F14">
        <w:rPr>
          <w:rFonts w:ascii="David" w:hAnsi="David" w:cs="David" w:hint="cs"/>
          <w:sz w:val="28"/>
          <w:szCs w:val="28"/>
          <w:rtl/>
        </w:rPr>
        <w:t>ה</w:t>
      </w:r>
      <w:r w:rsidR="0003590D">
        <w:rPr>
          <w:rFonts w:ascii="David" w:hAnsi="David" w:cs="David" w:hint="cs"/>
          <w:sz w:val="28"/>
          <w:szCs w:val="28"/>
          <w:rtl/>
        </w:rPr>
        <w:t>כרו</w:t>
      </w:r>
      <w:r w:rsidR="00361F14">
        <w:rPr>
          <w:rFonts w:ascii="David" w:hAnsi="David" w:cs="David" w:hint="cs"/>
          <w:sz w:val="28"/>
          <w:szCs w:val="28"/>
          <w:rtl/>
        </w:rPr>
        <w:t>כה</w:t>
      </w:r>
      <w:r w:rsidR="0003590D">
        <w:rPr>
          <w:rFonts w:ascii="David" w:hAnsi="David" w:cs="David" w:hint="cs"/>
          <w:sz w:val="28"/>
          <w:szCs w:val="28"/>
          <w:rtl/>
        </w:rPr>
        <w:t xml:space="preserve"> בביצוע </w:t>
      </w:r>
      <w:r w:rsidR="00E50482">
        <w:rPr>
          <w:rFonts w:ascii="David" w:hAnsi="David" w:cs="David" w:hint="cs"/>
          <w:sz w:val="28"/>
          <w:szCs w:val="28"/>
          <w:rtl/>
        </w:rPr>
        <w:t>ה</w:t>
      </w:r>
      <w:r w:rsidRPr="00FD7DC5">
        <w:rPr>
          <w:rFonts w:ascii="David" w:hAnsi="David" w:cs="David"/>
          <w:sz w:val="28"/>
          <w:szCs w:val="28"/>
          <w:rtl/>
        </w:rPr>
        <w:t>עבירה במסמכים צבאיים ו</w:t>
      </w:r>
      <w:r w:rsidR="00E50482">
        <w:rPr>
          <w:rFonts w:ascii="David" w:hAnsi="David" w:cs="David" w:hint="cs"/>
          <w:sz w:val="28"/>
          <w:szCs w:val="28"/>
          <w:rtl/>
        </w:rPr>
        <w:t xml:space="preserve">העבירה של </w:t>
      </w:r>
      <w:r w:rsidRPr="00FD7DC5">
        <w:rPr>
          <w:rFonts w:ascii="David" w:hAnsi="David" w:cs="David"/>
          <w:sz w:val="28"/>
          <w:szCs w:val="28"/>
          <w:rtl/>
        </w:rPr>
        <w:t>שימוש ברכב צבאי שלא למטרות הצבא</w:t>
      </w:r>
      <w:r w:rsidR="00361F14">
        <w:rPr>
          <w:rFonts w:ascii="David" w:hAnsi="David" w:cs="David" w:hint="cs"/>
          <w:sz w:val="28"/>
          <w:szCs w:val="28"/>
          <w:rtl/>
        </w:rPr>
        <w:t xml:space="preserve">, שנלוו להוצאת הנשק ומכירתו. </w:t>
      </w:r>
      <w:r w:rsidR="00836A5F" w:rsidRPr="00FD7DC5">
        <w:rPr>
          <w:rFonts w:ascii="David" w:hAnsi="David" w:cs="David"/>
          <w:sz w:val="28"/>
          <w:szCs w:val="28"/>
          <w:rtl/>
        </w:rPr>
        <w:t>בית הדין קמא</w:t>
      </w:r>
      <w:r w:rsidR="00637107" w:rsidRPr="00FD7DC5">
        <w:rPr>
          <w:rFonts w:ascii="David" w:hAnsi="David" w:cs="David"/>
          <w:sz w:val="28"/>
          <w:szCs w:val="28"/>
          <w:rtl/>
        </w:rPr>
        <w:t xml:space="preserve"> נתן</w:t>
      </w:r>
      <w:r w:rsidR="00F6618C" w:rsidRPr="00FD7DC5">
        <w:rPr>
          <w:rFonts w:ascii="David" w:hAnsi="David" w:cs="David"/>
          <w:sz w:val="28"/>
          <w:szCs w:val="28"/>
          <w:rtl/>
        </w:rPr>
        <w:t xml:space="preserve"> דעתו</w:t>
      </w:r>
      <w:r w:rsidR="003336E9" w:rsidRPr="00FD7DC5">
        <w:rPr>
          <w:rFonts w:ascii="David" w:hAnsi="David" w:cs="David"/>
          <w:sz w:val="28"/>
          <w:szCs w:val="28"/>
          <w:rtl/>
        </w:rPr>
        <w:t xml:space="preserve"> לעובדה </w:t>
      </w:r>
      <w:r w:rsidR="00637107" w:rsidRPr="00FD7DC5">
        <w:rPr>
          <w:rFonts w:ascii="David" w:hAnsi="David" w:cs="David"/>
          <w:sz w:val="28"/>
          <w:szCs w:val="28"/>
          <w:rtl/>
        </w:rPr>
        <w:t>ש</w:t>
      </w:r>
      <w:r w:rsidR="003336E9" w:rsidRPr="00FD7DC5">
        <w:rPr>
          <w:rFonts w:ascii="David" w:hAnsi="David" w:cs="David"/>
          <w:sz w:val="28"/>
          <w:szCs w:val="28"/>
          <w:rtl/>
        </w:rPr>
        <w:t>ה</w:t>
      </w:r>
      <w:r w:rsidR="000C5722" w:rsidRPr="00FD7DC5">
        <w:rPr>
          <w:rFonts w:ascii="David" w:hAnsi="David" w:cs="David"/>
          <w:sz w:val="28"/>
          <w:szCs w:val="28"/>
          <w:rtl/>
        </w:rPr>
        <w:t xml:space="preserve">תחמושת </w:t>
      </w:r>
      <w:r w:rsidR="00361F14">
        <w:rPr>
          <w:rFonts w:ascii="David" w:hAnsi="David" w:cs="David" w:hint="cs"/>
          <w:sz w:val="28"/>
          <w:szCs w:val="28"/>
          <w:rtl/>
        </w:rPr>
        <w:t xml:space="preserve">שיועדה להימסר במסגרת העסקה האחרונה, </w:t>
      </w:r>
      <w:r w:rsidR="003336E9" w:rsidRPr="00FD7DC5">
        <w:rPr>
          <w:rFonts w:ascii="David" w:hAnsi="David" w:cs="David"/>
          <w:sz w:val="28"/>
          <w:szCs w:val="28"/>
          <w:rtl/>
        </w:rPr>
        <w:t>נתפס</w:t>
      </w:r>
      <w:r w:rsidR="000C5722" w:rsidRPr="00FD7DC5">
        <w:rPr>
          <w:rFonts w:ascii="David" w:hAnsi="David" w:cs="David"/>
          <w:sz w:val="28"/>
          <w:szCs w:val="28"/>
          <w:rtl/>
        </w:rPr>
        <w:t>ה</w:t>
      </w:r>
      <w:r w:rsidR="003336E9" w:rsidRPr="00FD7DC5">
        <w:rPr>
          <w:rFonts w:ascii="David" w:hAnsi="David" w:cs="David"/>
          <w:sz w:val="28"/>
          <w:szCs w:val="28"/>
          <w:rtl/>
        </w:rPr>
        <w:t xml:space="preserve"> והוחזר</w:t>
      </w:r>
      <w:r w:rsidR="000C5722" w:rsidRPr="00FD7DC5">
        <w:rPr>
          <w:rFonts w:ascii="David" w:hAnsi="David" w:cs="David"/>
          <w:sz w:val="28"/>
          <w:szCs w:val="28"/>
          <w:rtl/>
        </w:rPr>
        <w:t>ה</w:t>
      </w:r>
      <w:r w:rsidR="003336E9" w:rsidRPr="00FD7DC5">
        <w:rPr>
          <w:rFonts w:ascii="David" w:hAnsi="David" w:cs="David"/>
          <w:sz w:val="28"/>
          <w:szCs w:val="28"/>
          <w:rtl/>
        </w:rPr>
        <w:t xml:space="preserve"> לרשות צה"ל (כפועל יוצא </w:t>
      </w:r>
      <w:r w:rsidR="00361F14">
        <w:rPr>
          <w:rFonts w:ascii="David" w:hAnsi="David" w:cs="David" w:hint="cs"/>
          <w:sz w:val="28"/>
          <w:szCs w:val="28"/>
          <w:rtl/>
        </w:rPr>
        <w:t>מ</w:t>
      </w:r>
      <w:r w:rsidR="003336E9" w:rsidRPr="00FD7DC5">
        <w:rPr>
          <w:rFonts w:ascii="David" w:hAnsi="David" w:cs="David"/>
          <w:sz w:val="28"/>
          <w:szCs w:val="28"/>
          <w:rtl/>
        </w:rPr>
        <w:t>מעצר</w:t>
      </w:r>
      <w:r w:rsidR="00361F14">
        <w:rPr>
          <w:rFonts w:ascii="David" w:hAnsi="David" w:cs="David" w:hint="cs"/>
          <w:sz w:val="28"/>
          <w:szCs w:val="28"/>
          <w:rtl/>
        </w:rPr>
        <w:t xml:space="preserve">ם של </w:t>
      </w:r>
      <w:r w:rsidR="003336E9" w:rsidRPr="00FD7DC5">
        <w:rPr>
          <w:rFonts w:ascii="David" w:hAnsi="David" w:cs="David"/>
          <w:sz w:val="28"/>
          <w:szCs w:val="28"/>
          <w:rtl/>
        </w:rPr>
        <w:t>המעורבים</w:t>
      </w:r>
      <w:r w:rsidR="00361F14">
        <w:rPr>
          <w:rFonts w:ascii="David" w:hAnsi="David" w:cs="David" w:hint="cs"/>
          <w:sz w:val="28"/>
          <w:szCs w:val="28"/>
          <w:rtl/>
        </w:rPr>
        <w:t xml:space="preserve"> בפרשה</w:t>
      </w:r>
      <w:r w:rsidR="003336E9" w:rsidRPr="00FD7DC5">
        <w:rPr>
          <w:rFonts w:ascii="David" w:hAnsi="David" w:cs="David"/>
          <w:sz w:val="28"/>
          <w:szCs w:val="28"/>
          <w:rtl/>
        </w:rPr>
        <w:t xml:space="preserve">), </w:t>
      </w:r>
      <w:r w:rsidR="00637107" w:rsidRPr="00FD7DC5">
        <w:rPr>
          <w:rFonts w:ascii="David" w:hAnsi="David" w:cs="David"/>
          <w:sz w:val="28"/>
          <w:szCs w:val="28"/>
          <w:rtl/>
        </w:rPr>
        <w:t xml:space="preserve">אך </w:t>
      </w:r>
      <w:r w:rsidR="004E2E98">
        <w:rPr>
          <w:rFonts w:ascii="David" w:hAnsi="David" w:cs="David" w:hint="cs"/>
          <w:sz w:val="28"/>
          <w:szCs w:val="28"/>
          <w:rtl/>
        </w:rPr>
        <w:t xml:space="preserve">ציין, כי </w:t>
      </w:r>
      <w:r w:rsidR="000C5722" w:rsidRPr="00FD7DC5">
        <w:rPr>
          <w:rFonts w:ascii="David" w:hAnsi="David" w:cs="David"/>
          <w:sz w:val="28"/>
          <w:szCs w:val="28"/>
          <w:rtl/>
        </w:rPr>
        <w:t xml:space="preserve">התחמושת </w:t>
      </w:r>
      <w:r w:rsidR="00D914D5">
        <w:rPr>
          <w:rFonts w:ascii="David" w:hAnsi="David" w:cs="David" w:hint="cs"/>
          <w:sz w:val="28"/>
          <w:szCs w:val="28"/>
          <w:rtl/>
        </w:rPr>
        <w:t xml:space="preserve">שהועברה בעסקאות קודמות </w:t>
      </w:r>
      <w:r w:rsidR="000C5722" w:rsidRPr="00FD7DC5">
        <w:rPr>
          <w:rFonts w:ascii="David" w:hAnsi="David" w:cs="David"/>
          <w:sz w:val="28"/>
          <w:szCs w:val="28"/>
          <w:rtl/>
        </w:rPr>
        <w:t xml:space="preserve">לא הושבה לרשויות הצבא, "ואין לדעת לאן התגלגלה, אם ואימתי ייעשה בה שימוש, וכמה הרסניות יהיו </w:t>
      </w:r>
      <w:r w:rsidR="00D96E23">
        <w:rPr>
          <w:rFonts w:ascii="David" w:hAnsi="David" w:cs="David" w:hint="cs"/>
          <w:sz w:val="28"/>
          <w:szCs w:val="28"/>
          <w:rtl/>
        </w:rPr>
        <w:t>ה</w:t>
      </w:r>
      <w:r w:rsidR="000C5722" w:rsidRPr="00FD7DC5">
        <w:rPr>
          <w:rFonts w:ascii="David" w:hAnsi="David" w:cs="David"/>
          <w:sz w:val="28"/>
          <w:szCs w:val="28"/>
          <w:rtl/>
        </w:rPr>
        <w:t>תוצא</w:t>
      </w:r>
      <w:r w:rsidR="00D96E23">
        <w:rPr>
          <w:rFonts w:ascii="David" w:hAnsi="David" w:cs="David" w:hint="cs"/>
          <w:sz w:val="28"/>
          <w:szCs w:val="28"/>
          <w:rtl/>
        </w:rPr>
        <w:t>ו</w:t>
      </w:r>
      <w:r w:rsidR="000C5722" w:rsidRPr="00FD7DC5">
        <w:rPr>
          <w:rFonts w:ascii="David" w:hAnsi="David" w:cs="David"/>
          <w:sz w:val="28"/>
          <w:szCs w:val="28"/>
          <w:rtl/>
        </w:rPr>
        <w:t>ת"</w:t>
      </w:r>
      <w:r w:rsidR="00361F14">
        <w:rPr>
          <w:rFonts w:ascii="David" w:hAnsi="David" w:cs="David" w:hint="cs"/>
          <w:sz w:val="28"/>
          <w:szCs w:val="28"/>
          <w:rtl/>
        </w:rPr>
        <w:t xml:space="preserve">. בהקשר זה, </w:t>
      </w:r>
      <w:r w:rsidR="00D914D5">
        <w:rPr>
          <w:rFonts w:ascii="David" w:hAnsi="David" w:cs="David" w:hint="cs"/>
          <w:sz w:val="28"/>
          <w:szCs w:val="28"/>
          <w:rtl/>
        </w:rPr>
        <w:t xml:space="preserve">ציין </w:t>
      </w:r>
      <w:r w:rsidR="00361F14">
        <w:rPr>
          <w:rFonts w:ascii="David" w:hAnsi="David" w:cs="David" w:hint="cs"/>
          <w:sz w:val="28"/>
          <w:szCs w:val="28"/>
          <w:rtl/>
        </w:rPr>
        <w:t xml:space="preserve">בית הדין </w:t>
      </w:r>
      <w:r w:rsidR="00D914D5">
        <w:rPr>
          <w:rFonts w:ascii="David" w:hAnsi="David" w:cs="David" w:hint="cs"/>
          <w:sz w:val="28"/>
          <w:szCs w:val="28"/>
          <w:rtl/>
        </w:rPr>
        <w:t xml:space="preserve">לחומרה </w:t>
      </w:r>
      <w:r w:rsidR="00361F14">
        <w:rPr>
          <w:rFonts w:ascii="David" w:hAnsi="David" w:cs="David" w:hint="cs"/>
          <w:sz w:val="28"/>
          <w:szCs w:val="28"/>
          <w:rtl/>
        </w:rPr>
        <w:t xml:space="preserve">הן </w:t>
      </w:r>
      <w:r w:rsidR="00D914D5">
        <w:rPr>
          <w:rFonts w:ascii="David" w:hAnsi="David" w:cs="David" w:hint="cs"/>
          <w:sz w:val="28"/>
          <w:szCs w:val="28"/>
          <w:rtl/>
        </w:rPr>
        <w:t>את ה</w:t>
      </w:r>
      <w:r w:rsidR="004E2E98">
        <w:rPr>
          <w:rFonts w:ascii="David" w:hAnsi="David" w:cs="David" w:hint="cs"/>
          <w:sz w:val="28"/>
          <w:szCs w:val="28"/>
          <w:rtl/>
        </w:rPr>
        <w:t>נ</w:t>
      </w:r>
      <w:r w:rsidR="00655389" w:rsidRPr="00FD7DC5">
        <w:rPr>
          <w:rFonts w:ascii="David" w:hAnsi="David" w:cs="David"/>
          <w:sz w:val="28"/>
          <w:szCs w:val="28"/>
          <w:rtl/>
        </w:rPr>
        <w:t xml:space="preserve">זק הפוטנציאלי </w:t>
      </w:r>
      <w:r w:rsidR="00361F14">
        <w:rPr>
          <w:rFonts w:ascii="David" w:hAnsi="David" w:cs="David" w:hint="cs"/>
          <w:sz w:val="28"/>
          <w:szCs w:val="28"/>
          <w:rtl/>
        </w:rPr>
        <w:t xml:space="preserve">הכרוך בביצוע העבירות והן </w:t>
      </w:r>
      <w:r w:rsidR="00D914D5">
        <w:rPr>
          <w:rFonts w:ascii="David" w:hAnsi="David" w:cs="David" w:hint="cs"/>
          <w:sz w:val="28"/>
          <w:szCs w:val="28"/>
          <w:rtl/>
        </w:rPr>
        <w:t>את ה</w:t>
      </w:r>
      <w:r w:rsidR="00655389" w:rsidRPr="00FD7DC5">
        <w:rPr>
          <w:rFonts w:ascii="David" w:hAnsi="David" w:cs="David"/>
          <w:sz w:val="28"/>
          <w:szCs w:val="28"/>
          <w:rtl/>
        </w:rPr>
        <w:t xml:space="preserve">נזק שנגרם לצה"ל </w:t>
      </w:r>
      <w:r w:rsidR="00D914D5">
        <w:rPr>
          <w:rFonts w:ascii="David" w:hAnsi="David" w:cs="David" w:hint="cs"/>
          <w:sz w:val="28"/>
          <w:szCs w:val="28"/>
          <w:rtl/>
        </w:rPr>
        <w:t xml:space="preserve">בפועל, </w:t>
      </w:r>
      <w:r w:rsidR="00655389" w:rsidRPr="00FD7DC5">
        <w:rPr>
          <w:rFonts w:ascii="David" w:hAnsi="David" w:cs="David"/>
          <w:sz w:val="28"/>
          <w:szCs w:val="28"/>
          <w:rtl/>
        </w:rPr>
        <w:t>ב</w:t>
      </w:r>
      <w:r w:rsidR="00D96E23">
        <w:rPr>
          <w:rFonts w:ascii="David" w:hAnsi="David" w:cs="David" w:hint="cs"/>
          <w:sz w:val="28"/>
          <w:szCs w:val="28"/>
          <w:rtl/>
        </w:rPr>
        <w:t>היבטי</w:t>
      </w:r>
      <w:r w:rsidR="00D914D5">
        <w:rPr>
          <w:rFonts w:ascii="David" w:hAnsi="David" w:cs="David" w:hint="cs"/>
          <w:sz w:val="28"/>
          <w:szCs w:val="28"/>
          <w:rtl/>
        </w:rPr>
        <w:t>ם</w:t>
      </w:r>
      <w:r w:rsidR="00D96E23">
        <w:rPr>
          <w:rFonts w:ascii="David" w:hAnsi="David" w:cs="David" w:hint="cs"/>
          <w:sz w:val="28"/>
          <w:szCs w:val="28"/>
          <w:rtl/>
        </w:rPr>
        <w:t xml:space="preserve"> </w:t>
      </w:r>
      <w:r w:rsidR="00D914D5">
        <w:rPr>
          <w:rFonts w:ascii="David" w:hAnsi="David" w:cs="David" w:hint="cs"/>
          <w:sz w:val="28"/>
          <w:szCs w:val="28"/>
          <w:rtl/>
        </w:rPr>
        <w:t xml:space="preserve">של </w:t>
      </w:r>
      <w:r w:rsidR="00655389" w:rsidRPr="00FD7DC5">
        <w:rPr>
          <w:rFonts w:ascii="David" w:hAnsi="David" w:cs="David"/>
          <w:sz w:val="28"/>
          <w:szCs w:val="28"/>
          <w:rtl/>
        </w:rPr>
        <w:t>כשירות ומוכנות</w:t>
      </w:r>
      <w:r w:rsidR="00D96E23">
        <w:rPr>
          <w:rFonts w:ascii="David" w:hAnsi="David" w:cs="David" w:hint="cs"/>
          <w:sz w:val="28"/>
          <w:szCs w:val="28"/>
          <w:rtl/>
        </w:rPr>
        <w:t xml:space="preserve">, ואף בהיבט </w:t>
      </w:r>
      <w:r w:rsidR="00655389" w:rsidRPr="00FD7DC5">
        <w:rPr>
          <w:rFonts w:ascii="David" w:hAnsi="David" w:cs="David"/>
          <w:sz w:val="28"/>
          <w:szCs w:val="28"/>
          <w:rtl/>
        </w:rPr>
        <w:t>הכספי.</w:t>
      </w:r>
    </w:p>
    <w:p w14:paraId="5E31006D" w14:textId="77777777" w:rsidR="009433A8" w:rsidRPr="00FD7DC5" w:rsidRDefault="00637107" w:rsidP="00561369">
      <w:pPr>
        <w:pStyle w:val="ListParagraph"/>
        <w:numPr>
          <w:ilvl w:val="0"/>
          <w:numId w:val="1"/>
        </w:numPr>
        <w:spacing w:before="100" w:beforeAutospacing="1" w:line="360" w:lineRule="auto"/>
        <w:jc w:val="both"/>
        <w:rPr>
          <w:rFonts w:ascii="David" w:hAnsi="David" w:cs="David"/>
          <w:sz w:val="28"/>
          <w:szCs w:val="28"/>
        </w:rPr>
      </w:pPr>
      <w:r w:rsidRPr="00FD7DC5">
        <w:rPr>
          <w:rFonts w:ascii="David" w:hAnsi="David" w:cs="David"/>
          <w:sz w:val="28"/>
          <w:szCs w:val="28"/>
          <w:rtl/>
        </w:rPr>
        <w:t>ב</w:t>
      </w:r>
      <w:r w:rsidR="00840F8C">
        <w:rPr>
          <w:rFonts w:ascii="David" w:hAnsi="David" w:cs="David" w:hint="cs"/>
          <w:sz w:val="28"/>
          <w:szCs w:val="28"/>
          <w:rtl/>
        </w:rPr>
        <w:t xml:space="preserve">מסגרת בחינת נסיבות ביצוע העבירה עמד בית </w:t>
      </w:r>
      <w:r w:rsidRPr="00FD7DC5">
        <w:rPr>
          <w:rFonts w:ascii="David" w:hAnsi="David" w:cs="David"/>
          <w:sz w:val="28"/>
          <w:szCs w:val="28"/>
          <w:rtl/>
        </w:rPr>
        <w:t xml:space="preserve">הדין קמא </w:t>
      </w:r>
      <w:r w:rsidR="00361F14">
        <w:rPr>
          <w:rFonts w:ascii="David" w:hAnsi="David" w:cs="David" w:hint="cs"/>
          <w:sz w:val="28"/>
          <w:szCs w:val="28"/>
          <w:rtl/>
        </w:rPr>
        <w:t xml:space="preserve">על כך </w:t>
      </w:r>
      <w:r w:rsidR="00F3524F" w:rsidRPr="00FD7DC5">
        <w:rPr>
          <w:rFonts w:ascii="David" w:hAnsi="David" w:cs="David"/>
          <w:sz w:val="28"/>
          <w:szCs w:val="28"/>
          <w:rtl/>
        </w:rPr>
        <w:t xml:space="preserve">שהאזרח שי </w:t>
      </w:r>
      <w:r w:rsidR="00D438EE">
        <w:rPr>
          <w:rFonts w:ascii="David" w:hAnsi="David" w:cs="David" w:hint="cs"/>
          <w:sz w:val="28"/>
          <w:szCs w:val="28"/>
          <w:rtl/>
        </w:rPr>
        <w:t xml:space="preserve">אמנם </w:t>
      </w:r>
      <w:r w:rsidRPr="00FD7DC5">
        <w:rPr>
          <w:rFonts w:ascii="David" w:hAnsi="David" w:cs="David"/>
          <w:sz w:val="28"/>
          <w:szCs w:val="28"/>
          <w:rtl/>
        </w:rPr>
        <w:t>יזם</w:t>
      </w:r>
      <w:r w:rsidR="00F3524F" w:rsidRPr="00FD7DC5">
        <w:rPr>
          <w:rFonts w:ascii="David" w:hAnsi="David" w:cs="David"/>
          <w:sz w:val="28"/>
          <w:szCs w:val="28"/>
          <w:rtl/>
        </w:rPr>
        <w:t xml:space="preserve"> </w:t>
      </w:r>
      <w:r w:rsidRPr="00FD7DC5">
        <w:rPr>
          <w:rFonts w:ascii="David" w:hAnsi="David" w:cs="David"/>
          <w:sz w:val="28"/>
          <w:szCs w:val="28"/>
          <w:rtl/>
        </w:rPr>
        <w:t>את ה</w:t>
      </w:r>
      <w:r w:rsidR="00F3524F" w:rsidRPr="00FD7DC5">
        <w:rPr>
          <w:rFonts w:ascii="David" w:hAnsi="David" w:cs="David"/>
          <w:sz w:val="28"/>
          <w:szCs w:val="28"/>
          <w:rtl/>
        </w:rPr>
        <w:t>קשר העברייני הראשוני</w:t>
      </w:r>
      <w:r w:rsidR="00840F8C">
        <w:rPr>
          <w:rFonts w:ascii="David" w:hAnsi="David" w:cs="David" w:hint="cs"/>
          <w:sz w:val="28"/>
          <w:szCs w:val="28"/>
          <w:rtl/>
        </w:rPr>
        <w:t xml:space="preserve">, אך </w:t>
      </w:r>
      <w:r w:rsidR="00E83AD9" w:rsidRPr="00FD7DC5">
        <w:rPr>
          <w:rFonts w:ascii="David" w:hAnsi="David" w:cs="David"/>
          <w:sz w:val="28"/>
          <w:szCs w:val="28"/>
          <w:rtl/>
        </w:rPr>
        <w:t xml:space="preserve">המערער הפך </w:t>
      </w:r>
      <w:r w:rsidR="009433A8" w:rsidRPr="00FD7DC5">
        <w:rPr>
          <w:rFonts w:ascii="David" w:hAnsi="David" w:cs="David"/>
          <w:sz w:val="28"/>
          <w:szCs w:val="28"/>
          <w:rtl/>
        </w:rPr>
        <w:t>"</w:t>
      </w:r>
      <w:r w:rsidR="00E83AD9" w:rsidRPr="00FD7DC5">
        <w:rPr>
          <w:rFonts w:ascii="David" w:hAnsi="David" w:cs="David"/>
          <w:b/>
          <w:bCs/>
          <w:sz w:val="28"/>
          <w:szCs w:val="28"/>
          <w:rtl/>
        </w:rPr>
        <w:t>לחלק אינטגרלי ולשותף מלא בביצוע העסקאות, כמי שסיפק בעצמו, פעם אחר פעם, את רימוני ההלם וה</w:t>
      </w:r>
      <w:r w:rsidR="000B7F78" w:rsidRPr="00FD7DC5">
        <w:rPr>
          <w:rFonts w:ascii="David" w:hAnsi="David" w:cs="David"/>
          <w:b/>
          <w:bCs/>
          <w:sz w:val="28"/>
          <w:szCs w:val="28"/>
          <w:rtl/>
        </w:rPr>
        <w:t>כ</w:t>
      </w:r>
      <w:r w:rsidR="00E83AD9" w:rsidRPr="00FD7DC5">
        <w:rPr>
          <w:rFonts w:ascii="David" w:hAnsi="David" w:cs="David"/>
          <w:b/>
          <w:bCs/>
          <w:sz w:val="28"/>
          <w:szCs w:val="28"/>
          <w:rtl/>
        </w:rPr>
        <w:t>דורים שמכר</w:t>
      </w:r>
      <w:r w:rsidR="00E83AD9" w:rsidRPr="00FD7DC5">
        <w:rPr>
          <w:rFonts w:ascii="David" w:hAnsi="David" w:cs="David"/>
          <w:sz w:val="28"/>
          <w:szCs w:val="28"/>
          <w:rtl/>
        </w:rPr>
        <w:t>.</w:t>
      </w:r>
      <w:r w:rsidR="009433A8" w:rsidRPr="00FD7DC5">
        <w:rPr>
          <w:rFonts w:ascii="David" w:hAnsi="David" w:cs="David"/>
          <w:sz w:val="28"/>
          <w:szCs w:val="28"/>
          <w:rtl/>
        </w:rPr>
        <w:t xml:space="preserve"> </w:t>
      </w:r>
      <w:r w:rsidR="00E83AD9" w:rsidRPr="00FD7DC5">
        <w:rPr>
          <w:rFonts w:ascii="David" w:hAnsi="David" w:cs="David"/>
          <w:sz w:val="28"/>
          <w:szCs w:val="28"/>
          <w:rtl/>
        </w:rPr>
        <w:t xml:space="preserve">כספק התחמושת, שימוש הנאשם </w:t>
      </w:r>
      <w:r w:rsidR="00E83AD9" w:rsidRPr="00FD7DC5">
        <w:rPr>
          <w:rFonts w:ascii="David" w:hAnsi="David" w:cs="David"/>
          <w:b/>
          <w:bCs/>
          <w:sz w:val="28"/>
          <w:szCs w:val="28"/>
          <w:rtl/>
        </w:rPr>
        <w:t>חוליה ראשונה – חוליה בלעדיה אין</w:t>
      </w:r>
      <w:r w:rsidR="00E83AD9" w:rsidRPr="00FD7DC5">
        <w:rPr>
          <w:rFonts w:ascii="David" w:hAnsi="David" w:cs="David"/>
          <w:sz w:val="28"/>
          <w:szCs w:val="28"/>
          <w:rtl/>
        </w:rPr>
        <w:t xml:space="preserve"> </w:t>
      </w:r>
      <w:r w:rsidR="009433A8" w:rsidRPr="00FD7DC5">
        <w:rPr>
          <w:rFonts w:ascii="David" w:hAnsi="David" w:cs="David"/>
          <w:sz w:val="28"/>
          <w:szCs w:val="28"/>
          <w:rtl/>
        </w:rPr>
        <w:t>– בעבירות הסחר השונות"</w:t>
      </w:r>
      <w:r w:rsidR="00840F8C">
        <w:rPr>
          <w:rFonts w:ascii="David" w:hAnsi="David" w:cs="David" w:hint="cs"/>
          <w:sz w:val="28"/>
          <w:szCs w:val="28"/>
          <w:rtl/>
        </w:rPr>
        <w:t xml:space="preserve"> [הדגשות במקור]</w:t>
      </w:r>
      <w:r w:rsidR="009433A8" w:rsidRPr="00FD7DC5">
        <w:rPr>
          <w:rFonts w:ascii="David" w:hAnsi="David" w:cs="David"/>
          <w:sz w:val="28"/>
          <w:szCs w:val="28"/>
          <w:rtl/>
        </w:rPr>
        <w:t xml:space="preserve">. בית הדין </w:t>
      </w:r>
      <w:r w:rsidR="00D438EE">
        <w:rPr>
          <w:rFonts w:ascii="David" w:hAnsi="David" w:cs="David" w:hint="cs"/>
          <w:sz w:val="28"/>
          <w:szCs w:val="28"/>
          <w:rtl/>
        </w:rPr>
        <w:t xml:space="preserve">הדגיש גם את </w:t>
      </w:r>
      <w:r w:rsidR="009433A8" w:rsidRPr="00FD7DC5">
        <w:rPr>
          <w:rFonts w:ascii="David" w:hAnsi="David" w:cs="David"/>
          <w:sz w:val="28"/>
          <w:szCs w:val="28"/>
          <w:rtl/>
        </w:rPr>
        <w:t>התכנון</w:t>
      </w:r>
      <w:r w:rsidR="00840F8C">
        <w:rPr>
          <w:rFonts w:ascii="David" w:hAnsi="David" w:cs="David" w:hint="cs"/>
          <w:sz w:val="28"/>
          <w:szCs w:val="28"/>
          <w:rtl/>
        </w:rPr>
        <w:t>,</w:t>
      </w:r>
      <w:r w:rsidR="009433A8" w:rsidRPr="00FD7DC5">
        <w:rPr>
          <w:rFonts w:ascii="David" w:hAnsi="David" w:cs="David"/>
          <w:sz w:val="28"/>
          <w:szCs w:val="28"/>
          <w:rtl/>
        </w:rPr>
        <w:t xml:space="preserve"> התחכום</w:t>
      </w:r>
      <w:r w:rsidR="00561369">
        <w:rPr>
          <w:rFonts w:ascii="David" w:hAnsi="David" w:cs="David" w:hint="cs"/>
          <w:sz w:val="28"/>
          <w:szCs w:val="28"/>
          <w:rtl/>
        </w:rPr>
        <w:t xml:space="preserve"> והשיטתיות </w:t>
      </w:r>
      <w:r w:rsidRPr="00FD7DC5">
        <w:rPr>
          <w:rFonts w:ascii="David" w:hAnsi="David" w:cs="David"/>
          <w:sz w:val="28"/>
          <w:szCs w:val="28"/>
          <w:rtl/>
        </w:rPr>
        <w:t>ש</w:t>
      </w:r>
      <w:r w:rsidR="00840F8C">
        <w:rPr>
          <w:rFonts w:ascii="David" w:hAnsi="David" w:cs="David" w:hint="cs"/>
          <w:sz w:val="28"/>
          <w:szCs w:val="28"/>
          <w:rtl/>
        </w:rPr>
        <w:t xml:space="preserve">אפיינו את מעשיו של </w:t>
      </w:r>
      <w:r w:rsidR="009433A8" w:rsidRPr="00FD7DC5">
        <w:rPr>
          <w:rFonts w:ascii="David" w:hAnsi="David" w:cs="David"/>
          <w:sz w:val="28"/>
          <w:szCs w:val="28"/>
          <w:rtl/>
        </w:rPr>
        <w:t>המערער</w:t>
      </w:r>
      <w:r w:rsidR="008F0510">
        <w:rPr>
          <w:rFonts w:ascii="David" w:hAnsi="David" w:cs="David" w:hint="cs"/>
          <w:sz w:val="28"/>
          <w:szCs w:val="28"/>
          <w:rtl/>
        </w:rPr>
        <w:t>,</w:t>
      </w:r>
      <w:r w:rsidR="009433A8" w:rsidRPr="00FD7DC5">
        <w:rPr>
          <w:rFonts w:ascii="David" w:hAnsi="David" w:cs="David"/>
          <w:sz w:val="28"/>
          <w:szCs w:val="28"/>
          <w:rtl/>
        </w:rPr>
        <w:t xml:space="preserve"> </w:t>
      </w:r>
      <w:r w:rsidR="00561369">
        <w:rPr>
          <w:rFonts w:ascii="David" w:hAnsi="David" w:cs="David" w:hint="cs"/>
          <w:sz w:val="28"/>
          <w:szCs w:val="28"/>
          <w:rtl/>
        </w:rPr>
        <w:t>את האמצעים שנקט כדי להסוות את מעשיו, ואת ה</w:t>
      </w:r>
      <w:r w:rsidR="00837DD8">
        <w:rPr>
          <w:rFonts w:ascii="David" w:hAnsi="David" w:cs="David" w:hint="cs"/>
          <w:sz w:val="28"/>
          <w:szCs w:val="28"/>
          <w:rtl/>
        </w:rPr>
        <w:t>ביטחון ו</w:t>
      </w:r>
      <w:r w:rsidR="00561369">
        <w:rPr>
          <w:rFonts w:ascii="David" w:hAnsi="David" w:cs="David" w:hint="cs"/>
          <w:sz w:val="28"/>
          <w:szCs w:val="28"/>
          <w:rtl/>
        </w:rPr>
        <w:t>ה</w:t>
      </w:r>
      <w:r w:rsidR="00837DD8">
        <w:rPr>
          <w:rFonts w:ascii="David" w:hAnsi="David" w:cs="David" w:hint="cs"/>
          <w:sz w:val="28"/>
          <w:szCs w:val="28"/>
          <w:rtl/>
        </w:rPr>
        <w:t>תעוזה</w:t>
      </w:r>
      <w:r w:rsidR="00561369">
        <w:rPr>
          <w:rFonts w:ascii="David" w:hAnsi="David" w:cs="David" w:hint="cs"/>
          <w:sz w:val="28"/>
          <w:szCs w:val="28"/>
          <w:rtl/>
        </w:rPr>
        <w:t xml:space="preserve"> שצבר בחלוף הזמן </w:t>
      </w:r>
      <w:r w:rsidR="00561369">
        <w:rPr>
          <w:rFonts w:ascii="David" w:hAnsi="David" w:cs="David"/>
          <w:sz w:val="28"/>
          <w:szCs w:val="28"/>
          <w:rtl/>
        </w:rPr>
        <w:t>–</w:t>
      </w:r>
      <w:r w:rsidR="00561369">
        <w:rPr>
          <w:rFonts w:ascii="David" w:hAnsi="David" w:cs="David" w:hint="cs"/>
          <w:sz w:val="28"/>
          <w:szCs w:val="28"/>
          <w:rtl/>
        </w:rPr>
        <w:t xml:space="preserve"> עת </w:t>
      </w:r>
      <w:r w:rsidR="005D6483" w:rsidRPr="00FD7DC5">
        <w:rPr>
          <w:rFonts w:ascii="David" w:hAnsi="David" w:cs="David"/>
          <w:sz w:val="28"/>
          <w:szCs w:val="28"/>
          <w:rtl/>
        </w:rPr>
        <w:t>הגדיל</w:t>
      </w:r>
      <w:r w:rsidR="009433A8" w:rsidRPr="00FD7DC5">
        <w:rPr>
          <w:rFonts w:ascii="David" w:hAnsi="David" w:cs="David"/>
          <w:sz w:val="28"/>
          <w:szCs w:val="28"/>
          <w:rtl/>
        </w:rPr>
        <w:t xml:space="preserve"> בכל עסקה את </w:t>
      </w:r>
      <w:r w:rsidR="00561369">
        <w:rPr>
          <w:rFonts w:ascii="David" w:hAnsi="David" w:cs="David" w:hint="cs"/>
          <w:sz w:val="28"/>
          <w:szCs w:val="28"/>
          <w:rtl/>
        </w:rPr>
        <w:t xml:space="preserve">מספר </w:t>
      </w:r>
      <w:r w:rsidR="009433A8" w:rsidRPr="00FD7DC5">
        <w:rPr>
          <w:rFonts w:ascii="David" w:hAnsi="David" w:cs="David"/>
          <w:sz w:val="28"/>
          <w:szCs w:val="28"/>
          <w:rtl/>
        </w:rPr>
        <w:t>הרימונים שהוציא מרשות הצבא</w:t>
      </w:r>
      <w:r w:rsidR="00561369">
        <w:rPr>
          <w:rFonts w:ascii="David" w:hAnsi="David" w:cs="David" w:hint="cs"/>
          <w:sz w:val="28"/>
          <w:szCs w:val="28"/>
          <w:rtl/>
        </w:rPr>
        <w:t xml:space="preserve"> וכפועל יוצא כך </w:t>
      </w:r>
      <w:r w:rsidR="00561369">
        <w:rPr>
          <w:rFonts w:ascii="David" w:hAnsi="David" w:cs="David"/>
          <w:sz w:val="28"/>
          <w:szCs w:val="28"/>
          <w:rtl/>
        </w:rPr>
        <w:t>–</w:t>
      </w:r>
      <w:r w:rsidR="00561369">
        <w:rPr>
          <w:rFonts w:ascii="David" w:hAnsi="David" w:cs="David" w:hint="cs"/>
          <w:sz w:val="28"/>
          <w:szCs w:val="28"/>
          <w:rtl/>
        </w:rPr>
        <w:t xml:space="preserve"> גם את הרווח שגרף לכיסו</w:t>
      </w:r>
      <w:r w:rsidR="009433A8" w:rsidRPr="00FD7DC5">
        <w:rPr>
          <w:rFonts w:ascii="David" w:hAnsi="David" w:cs="David"/>
          <w:sz w:val="28"/>
          <w:szCs w:val="28"/>
          <w:rtl/>
        </w:rPr>
        <w:t>, ואף יזם חלק מהעסקאות</w:t>
      </w:r>
      <w:r w:rsidR="00F3524F" w:rsidRPr="00FD7DC5">
        <w:rPr>
          <w:rFonts w:ascii="David" w:hAnsi="David" w:cs="David"/>
          <w:sz w:val="28"/>
          <w:szCs w:val="28"/>
          <w:rtl/>
        </w:rPr>
        <w:t xml:space="preserve">. </w:t>
      </w:r>
      <w:r w:rsidR="00561369">
        <w:rPr>
          <w:rFonts w:ascii="David" w:hAnsi="David" w:cs="David" w:hint="cs"/>
          <w:sz w:val="28"/>
          <w:szCs w:val="28"/>
          <w:rtl/>
        </w:rPr>
        <w:t>בית הדין ציין את משך ה</w:t>
      </w:r>
      <w:r w:rsidR="000B7F78" w:rsidRPr="00FD7DC5">
        <w:rPr>
          <w:rFonts w:ascii="David" w:hAnsi="David" w:cs="David"/>
          <w:sz w:val="28"/>
          <w:szCs w:val="28"/>
          <w:rtl/>
        </w:rPr>
        <w:t xml:space="preserve">תקופה </w:t>
      </w:r>
      <w:r w:rsidR="00561369">
        <w:rPr>
          <w:rFonts w:ascii="David" w:hAnsi="David" w:cs="David" w:hint="cs"/>
          <w:sz w:val="28"/>
          <w:szCs w:val="28"/>
          <w:rtl/>
        </w:rPr>
        <w:t xml:space="preserve">שבמהלכה </w:t>
      </w:r>
      <w:r w:rsidRPr="00FD7DC5">
        <w:rPr>
          <w:rFonts w:ascii="David" w:hAnsi="David" w:cs="David"/>
          <w:sz w:val="28"/>
          <w:szCs w:val="28"/>
          <w:rtl/>
        </w:rPr>
        <w:t>התבצעו</w:t>
      </w:r>
      <w:r w:rsidR="000B7F78" w:rsidRPr="00FD7DC5">
        <w:rPr>
          <w:rFonts w:ascii="David" w:hAnsi="David" w:cs="David"/>
          <w:sz w:val="28"/>
          <w:szCs w:val="28"/>
          <w:rtl/>
        </w:rPr>
        <w:t xml:space="preserve"> </w:t>
      </w:r>
      <w:r w:rsidR="00561369">
        <w:rPr>
          <w:rFonts w:ascii="David" w:hAnsi="David" w:cs="David" w:hint="cs"/>
          <w:sz w:val="28"/>
          <w:szCs w:val="28"/>
          <w:rtl/>
        </w:rPr>
        <w:t>ה</w:t>
      </w:r>
      <w:r w:rsidR="000B7F78" w:rsidRPr="00FD7DC5">
        <w:rPr>
          <w:rFonts w:ascii="David" w:hAnsi="David" w:cs="David"/>
          <w:sz w:val="28"/>
          <w:szCs w:val="28"/>
          <w:rtl/>
        </w:rPr>
        <w:t xml:space="preserve">עסקאות </w:t>
      </w:r>
      <w:r w:rsidR="008F0510">
        <w:rPr>
          <w:rFonts w:ascii="David" w:hAnsi="David" w:cs="David" w:hint="cs"/>
          <w:sz w:val="28"/>
          <w:szCs w:val="28"/>
          <w:rtl/>
        </w:rPr>
        <w:t>ה</w:t>
      </w:r>
      <w:r w:rsidR="000B7F78" w:rsidRPr="00FD7DC5">
        <w:rPr>
          <w:rFonts w:ascii="David" w:hAnsi="David" w:cs="David"/>
          <w:sz w:val="28"/>
          <w:szCs w:val="28"/>
          <w:rtl/>
        </w:rPr>
        <w:t>שונות</w:t>
      </w:r>
      <w:r w:rsidR="00840F8C">
        <w:rPr>
          <w:rFonts w:ascii="David" w:hAnsi="David" w:cs="David" w:hint="cs"/>
          <w:sz w:val="28"/>
          <w:szCs w:val="28"/>
          <w:rtl/>
        </w:rPr>
        <w:t xml:space="preserve">, </w:t>
      </w:r>
      <w:r w:rsidR="00561369">
        <w:rPr>
          <w:rFonts w:ascii="David" w:hAnsi="David" w:cs="David" w:hint="cs"/>
          <w:sz w:val="28"/>
          <w:szCs w:val="28"/>
          <w:rtl/>
        </w:rPr>
        <w:t>חמש במספר, שהסתיימה עם מעצרם של המעורבים בפרשה.</w:t>
      </w:r>
      <w:r w:rsidR="00561369" w:rsidRPr="00FD7DC5">
        <w:rPr>
          <w:rFonts w:ascii="David" w:hAnsi="David" w:cs="David"/>
          <w:sz w:val="28"/>
          <w:szCs w:val="28"/>
          <w:rtl/>
        </w:rPr>
        <w:t xml:space="preserve"> </w:t>
      </w:r>
      <w:r w:rsidR="00561369">
        <w:rPr>
          <w:rFonts w:ascii="David" w:hAnsi="David" w:cs="David" w:hint="cs"/>
          <w:sz w:val="28"/>
          <w:szCs w:val="28"/>
          <w:rtl/>
        </w:rPr>
        <w:t>בואר</w:t>
      </w:r>
      <w:r w:rsidR="00D438EE">
        <w:rPr>
          <w:rFonts w:ascii="David" w:hAnsi="David" w:cs="David" w:hint="cs"/>
          <w:sz w:val="28"/>
          <w:szCs w:val="28"/>
          <w:rtl/>
        </w:rPr>
        <w:t xml:space="preserve"> עוד</w:t>
      </w:r>
      <w:r w:rsidR="00561369">
        <w:rPr>
          <w:rFonts w:ascii="David" w:hAnsi="David" w:cs="David" w:hint="cs"/>
          <w:sz w:val="28"/>
          <w:szCs w:val="28"/>
          <w:rtl/>
        </w:rPr>
        <w:t xml:space="preserve">, כי </w:t>
      </w:r>
      <w:r w:rsidR="00197BFB" w:rsidRPr="00FD7DC5">
        <w:rPr>
          <w:rFonts w:ascii="David" w:hAnsi="David" w:cs="David"/>
          <w:sz w:val="28"/>
          <w:szCs w:val="28"/>
          <w:rtl/>
        </w:rPr>
        <w:t xml:space="preserve">המניע שעמד בבסיס מעשיו של המערער </w:t>
      </w:r>
      <w:r w:rsidR="00561369">
        <w:rPr>
          <w:rFonts w:ascii="David" w:hAnsi="David" w:cs="David" w:hint="cs"/>
          <w:sz w:val="28"/>
          <w:szCs w:val="28"/>
          <w:rtl/>
        </w:rPr>
        <w:t xml:space="preserve">הוא </w:t>
      </w:r>
      <w:r w:rsidR="00197BFB" w:rsidRPr="00FD7DC5">
        <w:rPr>
          <w:rFonts w:ascii="David" w:hAnsi="David" w:cs="David"/>
          <w:sz w:val="28"/>
          <w:szCs w:val="28"/>
          <w:rtl/>
        </w:rPr>
        <w:t xml:space="preserve">תאוות </w:t>
      </w:r>
      <w:r w:rsidR="00561369">
        <w:rPr>
          <w:rFonts w:ascii="David" w:hAnsi="David" w:cs="David" w:hint="cs"/>
          <w:sz w:val="28"/>
          <w:szCs w:val="28"/>
          <w:rtl/>
        </w:rPr>
        <w:t>ה</w:t>
      </w:r>
      <w:r w:rsidR="00197BFB" w:rsidRPr="00FD7DC5">
        <w:rPr>
          <w:rFonts w:ascii="David" w:hAnsi="David" w:cs="David"/>
          <w:sz w:val="28"/>
          <w:szCs w:val="28"/>
          <w:rtl/>
        </w:rPr>
        <w:t>בצע</w:t>
      </w:r>
      <w:r w:rsidR="00E12460" w:rsidRPr="00FD7DC5">
        <w:rPr>
          <w:rFonts w:ascii="David" w:hAnsi="David" w:cs="David"/>
          <w:sz w:val="28"/>
          <w:szCs w:val="28"/>
          <w:rtl/>
        </w:rPr>
        <w:t>.</w:t>
      </w:r>
    </w:p>
    <w:p w14:paraId="18EA441F" w14:textId="77777777" w:rsidR="00690C11" w:rsidRPr="00FD7DC5" w:rsidRDefault="00561369" w:rsidP="00BE1682">
      <w:pPr>
        <w:pStyle w:val="ListParagraph"/>
        <w:numPr>
          <w:ilvl w:val="0"/>
          <w:numId w:val="1"/>
        </w:numPr>
        <w:spacing w:before="100" w:beforeAutospacing="1" w:line="360" w:lineRule="auto"/>
        <w:jc w:val="both"/>
        <w:rPr>
          <w:rFonts w:ascii="David" w:hAnsi="David" w:cs="David"/>
          <w:sz w:val="28"/>
          <w:szCs w:val="28"/>
          <w:rtl/>
        </w:rPr>
      </w:pPr>
      <w:r>
        <w:rPr>
          <w:rFonts w:ascii="David" w:hAnsi="David" w:cs="David" w:hint="cs"/>
          <w:sz w:val="28"/>
          <w:szCs w:val="28"/>
          <w:rtl/>
        </w:rPr>
        <w:t xml:space="preserve">אשר </w:t>
      </w:r>
      <w:r w:rsidR="00BE1682" w:rsidRPr="00FD7DC5">
        <w:rPr>
          <w:rFonts w:ascii="David" w:hAnsi="David" w:cs="David"/>
          <w:sz w:val="28"/>
          <w:szCs w:val="28"/>
          <w:rtl/>
        </w:rPr>
        <w:t>ל</w:t>
      </w:r>
      <w:r w:rsidR="00CE695A" w:rsidRPr="00FD7DC5">
        <w:rPr>
          <w:rFonts w:ascii="David" w:hAnsi="David" w:cs="David"/>
          <w:sz w:val="28"/>
          <w:szCs w:val="28"/>
          <w:rtl/>
        </w:rPr>
        <w:t xml:space="preserve">מדיניות הענישה הנוהגת </w:t>
      </w:r>
      <w:r w:rsidR="00BE1682" w:rsidRPr="00FD7DC5">
        <w:rPr>
          <w:rFonts w:ascii="David" w:hAnsi="David" w:cs="David"/>
          <w:sz w:val="28"/>
          <w:szCs w:val="28"/>
          <w:rtl/>
        </w:rPr>
        <w:t xml:space="preserve">בעבירות </w:t>
      </w:r>
      <w:r>
        <w:rPr>
          <w:rFonts w:ascii="David" w:hAnsi="David" w:cs="David" w:hint="cs"/>
          <w:sz w:val="28"/>
          <w:szCs w:val="28"/>
          <w:rtl/>
        </w:rPr>
        <w:t xml:space="preserve">דומות, </w:t>
      </w:r>
      <w:r w:rsidR="00BE1682" w:rsidRPr="00FD7DC5">
        <w:rPr>
          <w:rFonts w:ascii="David" w:hAnsi="David" w:cs="David"/>
          <w:sz w:val="28"/>
          <w:szCs w:val="28"/>
          <w:rtl/>
        </w:rPr>
        <w:t xml:space="preserve">ציין </w:t>
      </w:r>
      <w:r>
        <w:rPr>
          <w:rFonts w:ascii="David" w:hAnsi="David" w:cs="David" w:hint="cs"/>
          <w:sz w:val="28"/>
          <w:szCs w:val="28"/>
          <w:rtl/>
        </w:rPr>
        <w:t xml:space="preserve">בית הדין את מגמת ההחמרה </w:t>
      </w:r>
      <w:r w:rsidR="00EA5B65">
        <w:rPr>
          <w:rFonts w:ascii="David" w:hAnsi="David" w:cs="David" w:hint="cs"/>
          <w:sz w:val="28"/>
          <w:szCs w:val="28"/>
          <w:rtl/>
        </w:rPr>
        <w:t xml:space="preserve">בפסיקת בית המשפט העליון </w:t>
      </w:r>
      <w:r>
        <w:rPr>
          <w:rFonts w:ascii="David" w:hAnsi="David" w:cs="David" w:hint="cs"/>
          <w:sz w:val="28"/>
          <w:szCs w:val="28"/>
          <w:rtl/>
        </w:rPr>
        <w:t>בענישה בגין עבירות של גניבת נשק</w:t>
      </w:r>
      <w:r w:rsidRPr="00561369">
        <w:rPr>
          <w:rFonts w:ascii="David" w:hAnsi="David" w:cs="David"/>
          <w:sz w:val="28"/>
          <w:szCs w:val="28"/>
          <w:rtl/>
        </w:rPr>
        <w:t>, והבהיר, כי</w:t>
      </w:r>
      <w:r w:rsidR="00BA126B" w:rsidRPr="00FD7DC5">
        <w:rPr>
          <w:rFonts w:ascii="Tahoma" w:hAnsi="Tahoma" w:cs="Tahoma" w:hint="cs"/>
          <w:sz w:val="28"/>
          <w:szCs w:val="28"/>
          <w:rtl/>
        </w:rPr>
        <w:t>﻿</w:t>
      </w:r>
      <w:r w:rsidR="00BA126B" w:rsidRPr="00FD7DC5">
        <w:rPr>
          <w:rFonts w:ascii="David" w:hAnsi="David" w:cs="David"/>
          <w:sz w:val="28"/>
          <w:szCs w:val="28"/>
          <w:rtl/>
        </w:rPr>
        <w:t xml:space="preserve"> </w:t>
      </w:r>
      <w:r w:rsidR="00EA5B65">
        <w:rPr>
          <w:rFonts w:ascii="David" w:hAnsi="David" w:cs="David" w:hint="cs"/>
          <w:sz w:val="28"/>
          <w:szCs w:val="28"/>
          <w:rtl/>
        </w:rPr>
        <w:t>לנוכח האמור ובשים לב ל</w:t>
      </w:r>
      <w:r w:rsidR="00BA126B" w:rsidRPr="00FD7DC5">
        <w:rPr>
          <w:rFonts w:ascii="David" w:hAnsi="David" w:cs="David"/>
          <w:sz w:val="28"/>
          <w:szCs w:val="28"/>
          <w:rtl/>
        </w:rPr>
        <w:t xml:space="preserve">שינויים </w:t>
      </w:r>
      <w:r w:rsidR="00BA126B" w:rsidRPr="00FD7DC5">
        <w:rPr>
          <w:rFonts w:ascii="Arial" w:hAnsi="Arial" w:cs="Arial" w:hint="cs"/>
          <w:sz w:val="28"/>
          <w:szCs w:val="28"/>
          <w:rtl/>
        </w:rPr>
        <w:t>​</w:t>
      </w:r>
      <w:r w:rsidR="00BA126B" w:rsidRPr="00FD7DC5">
        <w:rPr>
          <w:rFonts w:ascii="David" w:hAnsi="David" w:cs="David"/>
          <w:sz w:val="28"/>
          <w:szCs w:val="28"/>
          <w:rtl/>
        </w:rPr>
        <w:t xml:space="preserve">החקיקתיים </w:t>
      </w:r>
      <w:r w:rsidR="00EA5B65">
        <w:rPr>
          <w:rFonts w:ascii="David" w:hAnsi="David" w:cs="David" w:hint="cs"/>
          <w:sz w:val="28"/>
          <w:szCs w:val="28"/>
          <w:rtl/>
        </w:rPr>
        <w:t>בנושא, "</w:t>
      </w:r>
      <w:r w:rsidR="00BA126B" w:rsidRPr="00FD7DC5">
        <w:rPr>
          <w:rFonts w:ascii="Tahoma" w:hAnsi="Tahoma" w:cs="Tahoma" w:hint="cs"/>
          <w:b/>
          <w:bCs/>
          <w:sz w:val="28"/>
          <w:szCs w:val="28"/>
          <w:rtl/>
        </w:rPr>
        <w:t>﻿</w:t>
      </w:r>
      <w:r w:rsidR="00EA5B65" w:rsidRPr="00FD7DC5">
        <w:rPr>
          <w:rFonts w:ascii="David" w:hAnsi="David" w:cs="David" w:hint="cs"/>
          <w:b/>
          <w:bCs/>
          <w:sz w:val="28"/>
          <w:szCs w:val="28"/>
          <w:rtl/>
        </w:rPr>
        <w:t>מחויבים</w:t>
      </w:r>
      <w:r w:rsidR="00BA126B" w:rsidRPr="00FD7DC5">
        <w:rPr>
          <w:rFonts w:ascii="David" w:hAnsi="David" w:cs="David"/>
          <w:b/>
          <w:bCs/>
          <w:sz w:val="28"/>
          <w:szCs w:val="28"/>
          <w:rtl/>
        </w:rPr>
        <w:t xml:space="preserve"> בתי הד</w:t>
      </w:r>
      <w:r w:rsidR="00BA126B" w:rsidRPr="00FD7DC5">
        <w:rPr>
          <w:rFonts w:ascii="Arial" w:hAnsi="Arial" w:cs="Arial" w:hint="cs"/>
          <w:b/>
          <w:bCs/>
          <w:sz w:val="28"/>
          <w:szCs w:val="28"/>
          <w:rtl/>
        </w:rPr>
        <w:t>​</w:t>
      </w:r>
      <w:r w:rsidR="00BA126B" w:rsidRPr="00FD7DC5">
        <w:rPr>
          <w:rFonts w:ascii="David" w:hAnsi="David" w:cs="David"/>
          <w:b/>
          <w:bCs/>
          <w:sz w:val="28"/>
          <w:szCs w:val="28"/>
          <w:rtl/>
        </w:rPr>
        <w:t xml:space="preserve">ין הצבאיים </w:t>
      </w:r>
      <w:r w:rsidR="00BA126B" w:rsidRPr="00FD7DC5">
        <w:rPr>
          <w:rFonts w:ascii="Tahoma" w:hAnsi="Tahoma" w:cs="Tahoma" w:hint="cs"/>
          <w:b/>
          <w:bCs/>
          <w:sz w:val="28"/>
          <w:szCs w:val="28"/>
          <w:rtl/>
        </w:rPr>
        <w:t>﻿</w:t>
      </w:r>
      <w:r w:rsidR="00BA126B" w:rsidRPr="00FD7DC5">
        <w:rPr>
          <w:rFonts w:ascii="David" w:hAnsi="David" w:cs="David"/>
          <w:b/>
          <w:bCs/>
          <w:sz w:val="28"/>
          <w:szCs w:val="28"/>
          <w:rtl/>
        </w:rPr>
        <w:t>לה</w:t>
      </w:r>
      <w:r w:rsidR="00BA126B" w:rsidRPr="00FD7DC5">
        <w:rPr>
          <w:rFonts w:ascii="Arial" w:hAnsi="Arial" w:cs="Arial" w:hint="cs"/>
          <w:b/>
          <w:bCs/>
          <w:sz w:val="28"/>
          <w:szCs w:val="28"/>
          <w:rtl/>
        </w:rPr>
        <w:t>​</w:t>
      </w:r>
      <w:r w:rsidR="00BA126B" w:rsidRPr="00FD7DC5">
        <w:rPr>
          <w:rFonts w:ascii="David" w:hAnsi="David" w:cs="David"/>
          <w:b/>
          <w:bCs/>
          <w:sz w:val="28"/>
          <w:szCs w:val="28"/>
          <w:rtl/>
        </w:rPr>
        <w:t>וות סמן ימני</w:t>
      </w:r>
      <w:r w:rsidR="00BA126B" w:rsidRPr="00FD7DC5">
        <w:rPr>
          <w:rFonts w:ascii="Tahoma" w:hAnsi="Tahoma" w:cs="Tahoma" w:hint="cs"/>
          <w:b/>
          <w:bCs/>
          <w:sz w:val="28"/>
          <w:szCs w:val="28"/>
          <w:rtl/>
        </w:rPr>
        <w:t>﻿</w:t>
      </w:r>
      <w:r w:rsidR="00BA126B" w:rsidRPr="00FD7DC5">
        <w:rPr>
          <w:rFonts w:ascii="David" w:hAnsi="David" w:cs="David"/>
          <w:b/>
          <w:bCs/>
          <w:sz w:val="28"/>
          <w:szCs w:val="28"/>
          <w:rtl/>
        </w:rPr>
        <w:t xml:space="preserve"> </w:t>
      </w:r>
      <w:r w:rsidR="00BA126B" w:rsidRPr="00FD7DC5">
        <w:rPr>
          <w:rFonts w:ascii="Tahoma" w:hAnsi="Tahoma" w:cs="Tahoma" w:hint="cs"/>
          <w:b/>
          <w:bCs/>
          <w:sz w:val="28"/>
          <w:szCs w:val="28"/>
          <w:rtl/>
        </w:rPr>
        <w:t>﻿</w:t>
      </w:r>
      <w:r w:rsidR="00EA5B65" w:rsidRPr="00FD7DC5">
        <w:rPr>
          <w:rFonts w:ascii="David" w:hAnsi="David" w:cs="David" w:hint="cs"/>
          <w:b/>
          <w:bCs/>
          <w:sz w:val="28"/>
          <w:szCs w:val="28"/>
          <w:rtl/>
        </w:rPr>
        <w:t>ב</w:t>
      </w:r>
      <w:r w:rsidR="00EA5B65" w:rsidRPr="00EA5B65">
        <w:rPr>
          <w:rFonts w:ascii="David" w:hAnsi="David" w:cs="David"/>
          <w:b/>
          <w:bCs/>
          <w:sz w:val="28"/>
          <w:szCs w:val="28"/>
          <w:rtl/>
        </w:rPr>
        <w:t>מ</w:t>
      </w:r>
      <w:r w:rsidR="00EA5B65" w:rsidRPr="00FD7DC5">
        <w:rPr>
          <w:rFonts w:ascii="David" w:hAnsi="David" w:cs="David" w:hint="cs"/>
          <w:b/>
          <w:bCs/>
          <w:sz w:val="28"/>
          <w:szCs w:val="28"/>
          <w:rtl/>
        </w:rPr>
        <w:t>לחמת</w:t>
      </w:r>
      <w:r w:rsidR="00BA126B" w:rsidRPr="00FD7DC5">
        <w:rPr>
          <w:rFonts w:ascii="David" w:hAnsi="David" w:cs="David"/>
          <w:b/>
          <w:bCs/>
          <w:sz w:val="28"/>
          <w:szCs w:val="28"/>
          <w:rtl/>
        </w:rPr>
        <w:t xml:space="preserve"> החורמה כנגד נג‌ע הו</w:t>
      </w:r>
      <w:r w:rsidR="00BA126B" w:rsidRPr="00FD7DC5">
        <w:rPr>
          <w:rFonts w:ascii="Arial" w:hAnsi="Arial" w:cs="Arial" w:hint="cs"/>
          <w:b/>
          <w:bCs/>
          <w:sz w:val="28"/>
          <w:szCs w:val="28"/>
          <w:rtl/>
        </w:rPr>
        <w:t>​</w:t>
      </w:r>
      <w:r w:rsidR="00BA126B" w:rsidRPr="00FD7DC5">
        <w:rPr>
          <w:rFonts w:ascii="David" w:hAnsi="David" w:cs="David"/>
          <w:b/>
          <w:bCs/>
          <w:sz w:val="28"/>
          <w:szCs w:val="28"/>
          <w:rtl/>
        </w:rPr>
        <w:t>צאת ‌אמצעי הלחימה</w:t>
      </w:r>
      <w:r w:rsidR="00690C11" w:rsidRPr="00FD7DC5">
        <w:rPr>
          <w:rFonts w:ascii="David" w:hAnsi="David" w:cs="David"/>
          <w:sz w:val="28"/>
          <w:szCs w:val="28"/>
          <w:rtl/>
        </w:rPr>
        <w:t>"</w:t>
      </w:r>
      <w:r w:rsidR="0042042B">
        <w:rPr>
          <w:rFonts w:ascii="David" w:hAnsi="David" w:cs="David" w:hint="cs"/>
          <w:sz w:val="28"/>
          <w:szCs w:val="28"/>
          <w:rtl/>
        </w:rPr>
        <w:t xml:space="preserve"> [הדגשות במקור]</w:t>
      </w:r>
      <w:r w:rsidR="00690C11" w:rsidRPr="00FD7DC5">
        <w:rPr>
          <w:rFonts w:ascii="David" w:hAnsi="David" w:cs="David"/>
          <w:sz w:val="28"/>
          <w:szCs w:val="28"/>
          <w:rtl/>
        </w:rPr>
        <w:t>.</w:t>
      </w:r>
    </w:p>
    <w:p w14:paraId="6E4409AA" w14:textId="77777777" w:rsidR="009D3CAB" w:rsidRPr="00FD7DC5" w:rsidRDefault="00193778" w:rsidP="00193621">
      <w:pPr>
        <w:pStyle w:val="ListParagraph"/>
        <w:numPr>
          <w:ilvl w:val="0"/>
          <w:numId w:val="1"/>
        </w:numPr>
        <w:tabs>
          <w:tab w:val="left" w:pos="232"/>
          <w:tab w:val="left" w:pos="374"/>
        </w:tabs>
        <w:spacing w:line="360" w:lineRule="auto"/>
        <w:jc w:val="both"/>
        <w:rPr>
          <w:rFonts w:ascii="David" w:hAnsi="David" w:cs="David"/>
          <w:sz w:val="28"/>
          <w:szCs w:val="28"/>
          <w:rtl/>
        </w:rPr>
      </w:pPr>
      <w:r w:rsidRPr="00D438EE">
        <w:rPr>
          <w:rFonts w:ascii="David" w:hAnsi="David" w:cs="David"/>
          <w:sz w:val="28"/>
          <w:szCs w:val="28"/>
          <w:rtl/>
        </w:rPr>
        <w:t xml:space="preserve">לצד מדיניות הענישה הנוהגת, </w:t>
      </w:r>
      <w:r w:rsidR="00EA5B65" w:rsidRPr="00D438EE">
        <w:rPr>
          <w:rFonts w:ascii="David" w:hAnsi="David" w:cs="David" w:hint="cs"/>
          <w:sz w:val="28"/>
          <w:szCs w:val="28"/>
          <w:rtl/>
        </w:rPr>
        <w:t>בראי עיקרון אחידות הענישה, בחן בית הדין את העונשים השונים שהוטל</w:t>
      </w:r>
      <w:r w:rsidR="00D438EE">
        <w:rPr>
          <w:rFonts w:ascii="David" w:hAnsi="David" w:cs="David" w:hint="cs"/>
          <w:sz w:val="28"/>
          <w:szCs w:val="28"/>
          <w:rtl/>
        </w:rPr>
        <w:t>ו</w:t>
      </w:r>
      <w:r w:rsidR="00EA5B65" w:rsidRPr="00D438EE">
        <w:rPr>
          <w:rFonts w:ascii="David" w:hAnsi="David" w:cs="David" w:hint="cs"/>
          <w:sz w:val="28"/>
          <w:szCs w:val="28"/>
          <w:rtl/>
        </w:rPr>
        <w:t xml:space="preserve"> על המעורבים הנוספים בפרשה.</w:t>
      </w:r>
      <w:r w:rsidR="00EA5B65">
        <w:rPr>
          <w:rFonts w:ascii="David" w:hAnsi="David" w:cs="David" w:hint="cs"/>
          <w:sz w:val="28"/>
          <w:szCs w:val="28"/>
          <w:rtl/>
        </w:rPr>
        <w:t xml:space="preserve"> </w:t>
      </w:r>
      <w:r w:rsidR="00233F74">
        <w:rPr>
          <w:rFonts w:ascii="David" w:hAnsi="David" w:cs="David" w:hint="cs"/>
          <w:sz w:val="28"/>
          <w:szCs w:val="28"/>
          <w:rtl/>
        </w:rPr>
        <w:t>הוטעם</w:t>
      </w:r>
      <w:r w:rsidR="00D438EE">
        <w:rPr>
          <w:rFonts w:ascii="David" w:hAnsi="David" w:cs="David" w:hint="cs"/>
          <w:sz w:val="28"/>
          <w:szCs w:val="28"/>
          <w:rtl/>
        </w:rPr>
        <w:t xml:space="preserve">, כי </w:t>
      </w:r>
      <w:r w:rsidRPr="00FD7DC5">
        <w:rPr>
          <w:rFonts w:ascii="David" w:hAnsi="David" w:cs="David"/>
          <w:sz w:val="28"/>
          <w:szCs w:val="28"/>
          <w:rtl/>
        </w:rPr>
        <w:t>"</w:t>
      </w:r>
      <w:r w:rsidR="00604A6D">
        <w:rPr>
          <w:rFonts w:ascii="David" w:hAnsi="David" w:cs="David" w:hint="cs"/>
          <w:sz w:val="28"/>
          <w:szCs w:val="28"/>
          <w:rtl/>
        </w:rPr>
        <w:t>[ה]</w:t>
      </w:r>
      <w:r w:rsidRPr="00D438EE">
        <w:rPr>
          <w:rFonts w:ascii="Arial" w:hAnsi="Arial" w:cs="Arial" w:hint="cs"/>
          <w:sz w:val="28"/>
          <w:szCs w:val="28"/>
          <w:rtl/>
        </w:rPr>
        <w:t>​</w:t>
      </w:r>
      <w:r w:rsidRPr="00D438EE">
        <w:rPr>
          <w:rFonts w:ascii="David" w:hAnsi="David" w:cs="David"/>
          <w:sz w:val="28"/>
          <w:szCs w:val="28"/>
          <w:rtl/>
        </w:rPr>
        <w:t xml:space="preserve">עונש </w:t>
      </w:r>
      <w:r w:rsidR="00D438EE" w:rsidRPr="00D438EE">
        <w:rPr>
          <w:rFonts w:ascii="David" w:hAnsi="David" w:cs="David" w:hint="cs"/>
          <w:sz w:val="28"/>
          <w:szCs w:val="28"/>
          <w:rtl/>
        </w:rPr>
        <w:t>שהושת</w:t>
      </w:r>
      <w:r w:rsidRPr="00D438EE">
        <w:rPr>
          <w:rFonts w:ascii="David" w:hAnsi="David" w:cs="David"/>
          <w:sz w:val="28"/>
          <w:szCs w:val="28"/>
          <w:rtl/>
        </w:rPr>
        <w:t xml:space="preserve"> על שותפו של הנאשם</w:t>
      </w:r>
      <w:r w:rsidRPr="00D438EE">
        <w:rPr>
          <w:rFonts w:ascii="Arial" w:hAnsi="Arial" w:cs="Arial" w:hint="cs"/>
          <w:sz w:val="28"/>
          <w:szCs w:val="28"/>
          <w:rtl/>
        </w:rPr>
        <w:t>​</w:t>
      </w:r>
      <w:r w:rsidRPr="00D438EE">
        <w:rPr>
          <w:rFonts w:ascii="David" w:hAnsi="David" w:cs="David"/>
          <w:sz w:val="28"/>
          <w:szCs w:val="28"/>
          <w:rtl/>
        </w:rPr>
        <w:t xml:space="preserve"> לכלל עסקאות‌ </w:t>
      </w:r>
      <w:r w:rsidR="00D438EE" w:rsidRPr="00D438EE">
        <w:rPr>
          <w:rFonts w:ascii="David" w:hAnsi="David" w:cs="David"/>
          <w:sz w:val="28"/>
          <w:szCs w:val="28"/>
          <w:rtl/>
        </w:rPr>
        <w:t>הסחר</w:t>
      </w:r>
      <w:r w:rsidR="009D3CAB" w:rsidRPr="00D438EE">
        <w:rPr>
          <w:rFonts w:ascii="David" w:hAnsi="David" w:cs="David"/>
          <w:sz w:val="28"/>
          <w:szCs w:val="28"/>
          <w:rtl/>
        </w:rPr>
        <w:t xml:space="preserve">, </w:t>
      </w:r>
      <w:r w:rsidR="00D438EE" w:rsidRPr="00D438EE">
        <w:rPr>
          <w:rFonts w:ascii="David" w:hAnsi="David" w:cs="David" w:hint="cs"/>
          <w:sz w:val="28"/>
          <w:szCs w:val="28"/>
          <w:rtl/>
        </w:rPr>
        <w:t>האזרח</w:t>
      </w:r>
      <w:r w:rsidRPr="00D438EE">
        <w:rPr>
          <w:rFonts w:ascii="David" w:hAnsi="David" w:cs="David"/>
          <w:sz w:val="28"/>
          <w:szCs w:val="28"/>
          <w:rtl/>
        </w:rPr>
        <w:t xml:space="preserve"> שי</w:t>
      </w:r>
      <w:r w:rsidR="00D438EE">
        <w:rPr>
          <w:rFonts w:ascii="David" w:hAnsi="David" w:cs="David" w:hint="cs"/>
          <w:sz w:val="28"/>
          <w:szCs w:val="28"/>
          <w:rtl/>
        </w:rPr>
        <w:t>,</w:t>
      </w:r>
      <w:r w:rsidRPr="00D438EE">
        <w:rPr>
          <w:rFonts w:ascii="David" w:hAnsi="David" w:cs="David"/>
          <w:sz w:val="28"/>
          <w:szCs w:val="28"/>
          <w:rtl/>
        </w:rPr>
        <w:t xml:space="preserve"> </w:t>
      </w:r>
      <w:r w:rsidRPr="00D438EE">
        <w:rPr>
          <w:rFonts w:ascii="Tahoma" w:hAnsi="Tahoma" w:cs="Tahoma" w:hint="cs"/>
          <w:sz w:val="28"/>
          <w:szCs w:val="28"/>
          <w:rtl/>
        </w:rPr>
        <w:t>﻿﻿</w:t>
      </w:r>
      <w:r w:rsidRPr="00D438EE">
        <w:rPr>
          <w:rFonts w:ascii="David" w:hAnsi="David" w:cs="David"/>
          <w:sz w:val="28"/>
          <w:szCs w:val="28"/>
          <w:rtl/>
        </w:rPr>
        <w:t>הוא‌ שיקול משמעו</w:t>
      </w:r>
      <w:r w:rsidRPr="00D438EE">
        <w:rPr>
          <w:rFonts w:ascii="Arial" w:hAnsi="Arial" w:cs="Arial" w:hint="cs"/>
          <w:sz w:val="28"/>
          <w:szCs w:val="28"/>
          <w:rtl/>
        </w:rPr>
        <w:t>​</w:t>
      </w:r>
      <w:r w:rsidRPr="00D438EE">
        <w:rPr>
          <w:rFonts w:ascii="David" w:hAnsi="David" w:cs="David"/>
          <w:sz w:val="28"/>
          <w:szCs w:val="28"/>
          <w:rtl/>
        </w:rPr>
        <w:t>תי במסגרת בחינת מ</w:t>
      </w:r>
      <w:r w:rsidRPr="00D438EE">
        <w:rPr>
          <w:rFonts w:ascii="Arial" w:hAnsi="Arial" w:cs="Arial" w:hint="cs"/>
          <w:sz w:val="28"/>
          <w:szCs w:val="28"/>
          <w:rtl/>
        </w:rPr>
        <w:t>​</w:t>
      </w:r>
      <w:r w:rsidRPr="00D438EE">
        <w:rPr>
          <w:rFonts w:ascii="David" w:hAnsi="David" w:cs="David"/>
          <w:sz w:val="28"/>
          <w:szCs w:val="28"/>
          <w:rtl/>
        </w:rPr>
        <w:t xml:space="preserve">תחם העונש ההולם את </w:t>
      </w:r>
      <w:r w:rsidRPr="00D438EE">
        <w:rPr>
          <w:rFonts w:ascii="Arial" w:hAnsi="Arial" w:cs="Arial" w:hint="cs"/>
          <w:sz w:val="28"/>
          <w:szCs w:val="28"/>
          <w:rtl/>
        </w:rPr>
        <w:t>​</w:t>
      </w:r>
      <w:r w:rsidRPr="00D438EE">
        <w:rPr>
          <w:rFonts w:ascii="David" w:hAnsi="David" w:cs="David"/>
          <w:sz w:val="28"/>
          <w:szCs w:val="28"/>
          <w:rtl/>
        </w:rPr>
        <w:t>מעשיו של ה</w:t>
      </w:r>
      <w:r w:rsidRPr="00D438EE">
        <w:rPr>
          <w:rFonts w:ascii="Arial" w:hAnsi="Arial" w:cs="Arial" w:hint="cs"/>
          <w:sz w:val="28"/>
          <w:szCs w:val="28"/>
          <w:rtl/>
        </w:rPr>
        <w:t>​</w:t>
      </w:r>
      <w:r w:rsidRPr="00D438EE">
        <w:rPr>
          <w:rFonts w:ascii="David" w:hAnsi="David" w:cs="David"/>
          <w:sz w:val="28"/>
          <w:szCs w:val="28"/>
          <w:rtl/>
        </w:rPr>
        <w:t xml:space="preserve">נאשם, וזאת </w:t>
      </w:r>
      <w:r w:rsidRPr="00D438EE">
        <w:rPr>
          <w:rFonts w:ascii="Arial" w:hAnsi="Arial" w:cs="Arial" w:hint="cs"/>
          <w:sz w:val="28"/>
          <w:szCs w:val="28"/>
          <w:rtl/>
        </w:rPr>
        <w:t>​</w:t>
      </w:r>
      <w:r w:rsidRPr="00D438EE">
        <w:rPr>
          <w:rFonts w:ascii="David" w:hAnsi="David" w:cs="David"/>
          <w:sz w:val="28"/>
          <w:szCs w:val="28"/>
          <w:rtl/>
        </w:rPr>
        <w:t>לאור עיקר</w:t>
      </w:r>
      <w:r w:rsidRPr="00D438EE">
        <w:rPr>
          <w:rFonts w:ascii="Arial" w:hAnsi="Arial" w:cs="Arial" w:hint="cs"/>
          <w:sz w:val="28"/>
          <w:szCs w:val="28"/>
          <w:rtl/>
        </w:rPr>
        <w:t>​</w:t>
      </w:r>
      <w:r w:rsidRPr="00D438EE">
        <w:rPr>
          <w:rFonts w:ascii="David" w:hAnsi="David" w:cs="David"/>
          <w:sz w:val="28"/>
          <w:szCs w:val="28"/>
          <w:rtl/>
        </w:rPr>
        <w:t xml:space="preserve">ון אחידות ‌הענישה ומעמדו </w:t>
      </w:r>
      <w:r w:rsidR="00233F74" w:rsidRPr="00D438EE">
        <w:rPr>
          <w:rFonts w:ascii="David" w:hAnsi="David" w:cs="David" w:hint="cs"/>
          <w:sz w:val="28"/>
          <w:szCs w:val="28"/>
          <w:rtl/>
        </w:rPr>
        <w:t>בשיטתנו</w:t>
      </w:r>
      <w:r w:rsidRPr="00D438EE">
        <w:rPr>
          <w:rFonts w:ascii="David" w:hAnsi="David" w:cs="David"/>
          <w:sz w:val="28"/>
          <w:szCs w:val="28"/>
          <w:rtl/>
        </w:rPr>
        <w:t xml:space="preserve"> המשפטית</w:t>
      </w:r>
      <w:r w:rsidRPr="00D438EE">
        <w:rPr>
          <w:rFonts w:ascii="Tahoma" w:hAnsi="Tahoma" w:cs="Tahoma" w:hint="cs"/>
          <w:sz w:val="28"/>
          <w:szCs w:val="28"/>
          <w:rtl/>
        </w:rPr>
        <w:t>﻿</w:t>
      </w:r>
      <w:r w:rsidR="00BE1682" w:rsidRPr="00D438EE">
        <w:rPr>
          <w:rFonts w:ascii="David" w:hAnsi="David" w:cs="David"/>
          <w:sz w:val="28"/>
          <w:szCs w:val="28"/>
          <w:rtl/>
        </w:rPr>
        <w:t>".</w:t>
      </w:r>
      <w:r w:rsidR="00BE1682" w:rsidRPr="00FD7DC5">
        <w:rPr>
          <w:rFonts w:ascii="David" w:hAnsi="David" w:cs="David"/>
          <w:b/>
          <w:bCs/>
          <w:sz w:val="28"/>
          <w:szCs w:val="28"/>
          <w:rtl/>
        </w:rPr>
        <w:t xml:space="preserve"> </w:t>
      </w:r>
      <w:r w:rsidR="00233F74" w:rsidRPr="00233F74">
        <w:rPr>
          <w:rFonts w:ascii="David" w:hAnsi="David" w:cs="David" w:hint="cs"/>
          <w:sz w:val="28"/>
          <w:szCs w:val="28"/>
          <w:rtl/>
        </w:rPr>
        <w:t>עם זאת, בי</w:t>
      </w:r>
      <w:r w:rsidR="00233F74">
        <w:rPr>
          <w:rFonts w:ascii="David" w:hAnsi="David" w:cs="David" w:hint="cs"/>
          <w:sz w:val="28"/>
          <w:szCs w:val="28"/>
          <w:rtl/>
        </w:rPr>
        <w:t xml:space="preserve">ת הדין ציין, </w:t>
      </w:r>
      <w:r w:rsidR="006635AF">
        <w:rPr>
          <w:rFonts w:ascii="David" w:hAnsi="David" w:cs="David" w:hint="cs"/>
          <w:sz w:val="28"/>
          <w:szCs w:val="28"/>
          <w:rtl/>
        </w:rPr>
        <w:t xml:space="preserve">כי </w:t>
      </w:r>
      <w:r w:rsidR="00193621">
        <w:rPr>
          <w:rFonts w:ascii="David" w:hAnsi="David" w:cs="David" w:hint="cs"/>
          <w:sz w:val="28"/>
          <w:szCs w:val="28"/>
          <w:rtl/>
        </w:rPr>
        <w:t>בעוד ש</w:t>
      </w:r>
      <w:r w:rsidR="00233F74">
        <w:rPr>
          <w:rFonts w:ascii="David" w:hAnsi="David" w:cs="David" w:hint="cs"/>
          <w:sz w:val="28"/>
          <w:szCs w:val="28"/>
          <w:rtl/>
        </w:rPr>
        <w:t>המערער</w:t>
      </w:r>
      <w:r w:rsidR="00193621">
        <w:rPr>
          <w:rFonts w:ascii="David" w:hAnsi="David" w:cs="David" w:hint="cs"/>
          <w:sz w:val="28"/>
          <w:szCs w:val="28"/>
          <w:rtl/>
        </w:rPr>
        <w:t xml:space="preserve"> הורשע בביצוע 14 עבירות, </w:t>
      </w:r>
      <w:r w:rsidRPr="00FD7DC5">
        <w:rPr>
          <w:rFonts w:ascii="David" w:hAnsi="David" w:cs="David"/>
          <w:sz w:val="28"/>
          <w:szCs w:val="28"/>
          <w:rtl/>
        </w:rPr>
        <w:t xml:space="preserve">האזרח שי, </w:t>
      </w:r>
      <w:r w:rsidR="00193621" w:rsidRPr="00193621">
        <w:rPr>
          <w:rFonts w:ascii="David" w:hAnsi="David" w:cs="David" w:hint="cs"/>
          <w:sz w:val="28"/>
          <w:szCs w:val="28"/>
          <w:rtl/>
        </w:rPr>
        <w:t>הורשע בחמש</w:t>
      </w:r>
      <w:r w:rsidR="00193621">
        <w:rPr>
          <w:rFonts w:ascii="David" w:hAnsi="David" w:cs="David" w:hint="cs"/>
          <w:sz w:val="28"/>
          <w:szCs w:val="28"/>
          <w:rtl/>
        </w:rPr>
        <w:t xml:space="preserve"> </w:t>
      </w:r>
      <w:r w:rsidR="00193621" w:rsidRPr="00193621">
        <w:rPr>
          <w:rFonts w:ascii="David" w:hAnsi="David" w:cs="David" w:hint="cs"/>
          <w:sz w:val="28"/>
          <w:szCs w:val="28"/>
          <w:rtl/>
        </w:rPr>
        <w:t>עבירות</w:t>
      </w:r>
      <w:r w:rsidR="00193621">
        <w:rPr>
          <w:rFonts w:ascii="David" w:hAnsi="David" w:cs="David" w:hint="cs"/>
          <w:sz w:val="28"/>
          <w:szCs w:val="28"/>
          <w:rtl/>
        </w:rPr>
        <w:t>,</w:t>
      </w:r>
      <w:r w:rsidR="00193621" w:rsidRPr="00193621">
        <w:rPr>
          <w:rFonts w:ascii="David" w:hAnsi="David" w:cs="David" w:hint="cs"/>
          <w:sz w:val="28"/>
          <w:szCs w:val="28"/>
          <w:rtl/>
        </w:rPr>
        <w:t xml:space="preserve"> שהעונש המרבי </w:t>
      </w:r>
      <w:r w:rsidR="00193621">
        <w:rPr>
          <w:rFonts w:ascii="David" w:hAnsi="David" w:cs="David" w:hint="cs"/>
          <w:sz w:val="28"/>
          <w:szCs w:val="28"/>
          <w:rtl/>
        </w:rPr>
        <w:t xml:space="preserve">בצדן קל מן העונש המרבי בצד עבירות הנשק שבהן הורשע המערער; </w:t>
      </w:r>
      <w:r w:rsidR="0042042B">
        <w:rPr>
          <w:rFonts w:ascii="David" w:hAnsi="David" w:cs="David" w:hint="cs"/>
          <w:sz w:val="28"/>
          <w:szCs w:val="28"/>
          <w:rtl/>
        </w:rPr>
        <w:t xml:space="preserve">בשונה מפסק דינו של המערער, </w:t>
      </w:r>
      <w:r w:rsidR="00233F74">
        <w:rPr>
          <w:rFonts w:ascii="David" w:hAnsi="David" w:cs="David" w:hint="cs"/>
          <w:sz w:val="28"/>
          <w:szCs w:val="28"/>
          <w:rtl/>
        </w:rPr>
        <w:t xml:space="preserve">פסק הדין בעניינו </w:t>
      </w:r>
      <w:r w:rsidR="00193621">
        <w:rPr>
          <w:rFonts w:ascii="David" w:hAnsi="David" w:cs="David" w:hint="cs"/>
          <w:sz w:val="28"/>
          <w:szCs w:val="28"/>
          <w:rtl/>
        </w:rPr>
        <w:t xml:space="preserve">של שי </w:t>
      </w:r>
      <w:r w:rsidR="00233F74">
        <w:rPr>
          <w:rFonts w:ascii="David" w:hAnsi="David" w:cs="David" w:hint="cs"/>
          <w:sz w:val="28"/>
          <w:szCs w:val="28"/>
          <w:rtl/>
        </w:rPr>
        <w:t>אינו כולל אזכור לארגז ה</w:t>
      </w:r>
      <w:r w:rsidR="000B6617" w:rsidRPr="00233F74">
        <w:rPr>
          <w:rFonts w:ascii="David" w:hAnsi="David" w:cs="David"/>
          <w:sz w:val="28"/>
          <w:szCs w:val="28"/>
          <w:rtl/>
        </w:rPr>
        <w:t>כדורים</w:t>
      </w:r>
      <w:r w:rsidR="00193621">
        <w:rPr>
          <w:rFonts w:ascii="David" w:hAnsi="David" w:cs="David" w:hint="cs"/>
          <w:sz w:val="28"/>
          <w:szCs w:val="28"/>
          <w:rtl/>
        </w:rPr>
        <w:t>,</w:t>
      </w:r>
      <w:r w:rsidR="000B6617" w:rsidRPr="00233F74">
        <w:rPr>
          <w:rFonts w:ascii="David" w:hAnsi="David" w:cs="David"/>
          <w:sz w:val="28"/>
          <w:szCs w:val="28"/>
          <w:rtl/>
        </w:rPr>
        <w:t xml:space="preserve"> </w:t>
      </w:r>
      <w:r w:rsidR="000B6617" w:rsidRPr="00233F74">
        <w:rPr>
          <w:rFonts w:ascii="Arial" w:hAnsi="Arial" w:cs="Arial" w:hint="cs"/>
          <w:sz w:val="28"/>
          <w:szCs w:val="28"/>
          <w:rtl/>
        </w:rPr>
        <w:t>​</w:t>
      </w:r>
      <w:r w:rsidR="000B6617" w:rsidRPr="00233F74">
        <w:rPr>
          <w:rFonts w:ascii="David" w:hAnsi="David" w:cs="David"/>
          <w:sz w:val="28"/>
          <w:szCs w:val="28"/>
          <w:rtl/>
        </w:rPr>
        <w:t>שהוציא ה</w:t>
      </w:r>
      <w:r w:rsidR="00233F74" w:rsidRPr="00233F74">
        <w:rPr>
          <w:rFonts w:ascii="David" w:hAnsi="David" w:cs="David" w:hint="cs"/>
          <w:sz w:val="28"/>
          <w:szCs w:val="28"/>
          <w:rtl/>
        </w:rPr>
        <w:t xml:space="preserve">מערער מהצבא והעביר לידי </w:t>
      </w:r>
      <w:r w:rsidR="000B6617" w:rsidRPr="00233F74">
        <w:rPr>
          <w:rFonts w:ascii="David" w:hAnsi="David" w:cs="David"/>
          <w:sz w:val="28"/>
          <w:szCs w:val="28"/>
          <w:rtl/>
        </w:rPr>
        <w:t>שי</w:t>
      </w:r>
      <w:r w:rsidR="00F24D1B" w:rsidRPr="00193621">
        <w:rPr>
          <w:rFonts w:ascii="Tahoma" w:hAnsi="Tahoma" w:cs="Tahoma" w:hint="cs"/>
          <w:sz w:val="28"/>
          <w:szCs w:val="28"/>
          <w:rtl/>
        </w:rPr>
        <w:t>﻿</w:t>
      </w:r>
      <w:r w:rsidR="00193621" w:rsidRPr="00193621">
        <w:rPr>
          <w:rFonts w:ascii="David" w:hAnsi="David" w:cs="David"/>
          <w:sz w:val="28"/>
          <w:szCs w:val="28"/>
          <w:rtl/>
        </w:rPr>
        <w:t xml:space="preserve">; </w:t>
      </w:r>
      <w:r w:rsidR="00193621">
        <w:rPr>
          <w:rFonts w:ascii="David" w:hAnsi="David" w:cs="David" w:hint="cs"/>
          <w:sz w:val="28"/>
          <w:szCs w:val="28"/>
          <w:rtl/>
        </w:rPr>
        <w:t>ובעוד ששי הורשע ברכישת "</w:t>
      </w:r>
      <w:r w:rsidR="009D3CAB" w:rsidRPr="00FD7DC5">
        <w:rPr>
          <w:rFonts w:ascii="David" w:hAnsi="David" w:cs="David"/>
          <w:sz w:val="28"/>
          <w:szCs w:val="28"/>
          <w:rtl/>
        </w:rPr>
        <w:t>עשרות ר‌ימונים</w:t>
      </w:r>
      <w:r w:rsidR="00193621">
        <w:rPr>
          <w:rFonts w:ascii="David" w:hAnsi="David" w:cs="David" w:hint="cs"/>
          <w:sz w:val="28"/>
          <w:szCs w:val="28"/>
          <w:rtl/>
        </w:rPr>
        <w:t>" מן המערער, המערער הורשע בהוצאת למעלה מ-</w:t>
      </w:r>
      <w:r w:rsidR="009D3CAB" w:rsidRPr="00FD7DC5">
        <w:rPr>
          <w:rFonts w:ascii="David" w:hAnsi="David" w:cs="David"/>
          <w:sz w:val="28"/>
          <w:szCs w:val="28"/>
          <w:rtl/>
        </w:rPr>
        <w:t>250 רי</w:t>
      </w:r>
      <w:r w:rsidR="009D3CAB" w:rsidRPr="00FD7DC5">
        <w:rPr>
          <w:rFonts w:ascii="Arial" w:hAnsi="Arial" w:cs="Arial" w:hint="cs"/>
          <w:sz w:val="28"/>
          <w:szCs w:val="28"/>
          <w:rtl/>
        </w:rPr>
        <w:t>​</w:t>
      </w:r>
      <w:r w:rsidR="009D3CAB" w:rsidRPr="00FD7DC5">
        <w:rPr>
          <w:rFonts w:ascii="David" w:hAnsi="David" w:cs="David"/>
          <w:sz w:val="28"/>
          <w:szCs w:val="28"/>
          <w:rtl/>
        </w:rPr>
        <w:t xml:space="preserve">מוני </w:t>
      </w:r>
      <w:r w:rsidR="009D3CAB" w:rsidRPr="00FD7DC5">
        <w:rPr>
          <w:rFonts w:ascii="David" w:hAnsi="David" w:cs="David"/>
          <w:sz w:val="28"/>
          <w:szCs w:val="28"/>
          <w:rtl/>
        </w:rPr>
        <w:lastRenderedPageBreak/>
        <w:t>הל</w:t>
      </w:r>
      <w:r w:rsidR="0042042B">
        <w:rPr>
          <w:rFonts w:ascii="David" w:hAnsi="David" w:cs="David" w:hint="cs"/>
          <w:sz w:val="28"/>
          <w:szCs w:val="28"/>
          <w:rtl/>
        </w:rPr>
        <w:t>ם</w:t>
      </w:r>
      <w:r w:rsidR="00F9478D">
        <w:rPr>
          <w:rFonts w:ascii="David" w:hAnsi="David" w:cs="David" w:hint="cs"/>
          <w:sz w:val="28"/>
          <w:szCs w:val="28"/>
          <w:rtl/>
        </w:rPr>
        <w:t xml:space="preserve"> מן הצבא</w:t>
      </w:r>
      <w:r w:rsidR="009D3CAB" w:rsidRPr="00FD7DC5">
        <w:rPr>
          <w:rFonts w:ascii="Tahoma" w:hAnsi="Tahoma" w:cs="Tahoma" w:hint="cs"/>
          <w:sz w:val="28"/>
          <w:szCs w:val="28"/>
          <w:rtl/>
        </w:rPr>
        <w:t>﻿</w:t>
      </w:r>
      <w:r w:rsidR="009D3CAB" w:rsidRPr="00FD7DC5">
        <w:rPr>
          <w:rFonts w:ascii="David" w:hAnsi="David" w:cs="David"/>
          <w:sz w:val="28"/>
          <w:szCs w:val="28"/>
          <w:rtl/>
        </w:rPr>
        <w:t xml:space="preserve">, </w:t>
      </w:r>
      <w:r w:rsidR="00193621">
        <w:rPr>
          <w:rFonts w:ascii="David" w:hAnsi="David" w:cs="David" w:hint="cs"/>
          <w:sz w:val="28"/>
          <w:szCs w:val="28"/>
          <w:rtl/>
        </w:rPr>
        <w:t xml:space="preserve">ומכירתם. </w:t>
      </w:r>
      <w:r w:rsidR="009D3CAB" w:rsidRPr="00FD7DC5">
        <w:rPr>
          <w:rFonts w:ascii="David" w:hAnsi="David" w:cs="David"/>
          <w:sz w:val="28"/>
          <w:szCs w:val="28"/>
          <w:rtl/>
        </w:rPr>
        <w:t xml:space="preserve">בית הדין </w:t>
      </w:r>
      <w:r w:rsidR="00DA70A0" w:rsidRPr="00FD7DC5">
        <w:rPr>
          <w:rFonts w:ascii="David" w:hAnsi="David" w:cs="David"/>
          <w:sz w:val="28"/>
          <w:szCs w:val="28"/>
          <w:rtl/>
        </w:rPr>
        <w:t xml:space="preserve">קמא עמד </w:t>
      </w:r>
      <w:r w:rsidR="00193621">
        <w:rPr>
          <w:rFonts w:ascii="David" w:hAnsi="David" w:cs="David" w:hint="cs"/>
          <w:sz w:val="28"/>
          <w:szCs w:val="28"/>
          <w:rtl/>
        </w:rPr>
        <w:t xml:space="preserve">גם </w:t>
      </w:r>
      <w:r w:rsidR="00ED7043">
        <w:rPr>
          <w:rFonts w:ascii="David" w:hAnsi="David" w:cs="David" w:hint="cs"/>
          <w:sz w:val="28"/>
          <w:szCs w:val="28"/>
          <w:rtl/>
        </w:rPr>
        <w:t xml:space="preserve">על </w:t>
      </w:r>
      <w:r w:rsidR="00C61638">
        <w:rPr>
          <w:rFonts w:ascii="David" w:hAnsi="David" w:cs="David" w:hint="cs"/>
          <w:sz w:val="28"/>
          <w:szCs w:val="28"/>
          <w:rtl/>
        </w:rPr>
        <w:t>מעמדו ותפקידו של המערער בצבא, ו</w:t>
      </w:r>
      <w:r w:rsidR="00DA70A0" w:rsidRPr="00FD7DC5">
        <w:rPr>
          <w:rFonts w:ascii="David" w:hAnsi="David" w:cs="David"/>
          <w:sz w:val="28"/>
          <w:szCs w:val="28"/>
          <w:rtl/>
        </w:rPr>
        <w:t xml:space="preserve">על </w:t>
      </w:r>
      <w:r w:rsidR="00193621">
        <w:rPr>
          <w:rFonts w:ascii="David" w:hAnsi="David" w:cs="David" w:hint="cs"/>
          <w:sz w:val="28"/>
          <w:szCs w:val="28"/>
          <w:rtl/>
        </w:rPr>
        <w:t xml:space="preserve">חלקו המרכזי </w:t>
      </w:r>
      <w:r w:rsidR="009D3CAB" w:rsidRPr="00FD7DC5">
        <w:rPr>
          <w:rFonts w:ascii="David" w:hAnsi="David" w:cs="David"/>
          <w:sz w:val="28"/>
          <w:szCs w:val="28"/>
          <w:rtl/>
        </w:rPr>
        <w:t>של המערער בפרשה</w:t>
      </w:r>
      <w:r w:rsidR="00193621">
        <w:rPr>
          <w:rFonts w:ascii="David" w:hAnsi="David" w:cs="David" w:hint="cs"/>
          <w:sz w:val="28"/>
          <w:szCs w:val="28"/>
          <w:rtl/>
        </w:rPr>
        <w:t xml:space="preserve"> והדגיש, כי</w:t>
      </w:r>
      <w:r w:rsidR="009D3CAB" w:rsidRPr="00FD7DC5">
        <w:rPr>
          <w:rFonts w:ascii="David" w:hAnsi="David" w:cs="David"/>
          <w:sz w:val="28"/>
          <w:szCs w:val="28"/>
          <w:rtl/>
        </w:rPr>
        <w:t>:</w:t>
      </w:r>
    </w:p>
    <w:p w14:paraId="4333A5A2" w14:textId="77777777" w:rsidR="00F24D1B" w:rsidRPr="00FD7DC5" w:rsidRDefault="009D3CAB" w:rsidP="009D3CAB">
      <w:pPr>
        <w:tabs>
          <w:tab w:val="left" w:pos="232"/>
          <w:tab w:val="left" w:pos="374"/>
        </w:tabs>
        <w:spacing w:line="240" w:lineRule="auto"/>
        <w:ind w:left="706" w:right="567"/>
        <w:contextualSpacing/>
        <w:jc w:val="both"/>
        <w:rPr>
          <w:rFonts w:ascii="David" w:hAnsi="David" w:cs="David"/>
          <w:sz w:val="28"/>
          <w:szCs w:val="28"/>
          <w:rtl/>
        </w:rPr>
      </w:pPr>
      <w:r w:rsidRPr="00FD7DC5">
        <w:rPr>
          <w:rFonts w:ascii="David" w:hAnsi="David" w:cs="David"/>
          <w:sz w:val="28"/>
          <w:szCs w:val="28"/>
          <w:rtl/>
        </w:rPr>
        <w:t xml:space="preserve">"הגם </w:t>
      </w:r>
      <w:r w:rsidR="00193621" w:rsidRPr="00FD7DC5">
        <w:rPr>
          <w:rFonts w:ascii="David" w:hAnsi="David" w:cs="David" w:hint="cs"/>
          <w:sz w:val="28"/>
          <w:szCs w:val="28"/>
          <w:rtl/>
        </w:rPr>
        <w:t>שהאזרח</w:t>
      </w:r>
      <w:r w:rsidRPr="00FD7DC5">
        <w:rPr>
          <w:rFonts w:ascii="David" w:hAnsi="David" w:cs="David"/>
          <w:sz w:val="28"/>
          <w:szCs w:val="28"/>
          <w:rtl/>
        </w:rPr>
        <w:t xml:space="preserve"> שי היה יוזם </w:t>
      </w:r>
      <w:r w:rsidR="00193621" w:rsidRPr="00FD7DC5">
        <w:rPr>
          <w:rFonts w:ascii="David" w:hAnsi="David" w:cs="David" w:hint="cs"/>
          <w:sz w:val="28"/>
          <w:szCs w:val="28"/>
          <w:rtl/>
        </w:rPr>
        <w:t>הקשר</w:t>
      </w:r>
      <w:r w:rsidRPr="00FD7DC5">
        <w:rPr>
          <w:rFonts w:ascii="David" w:hAnsi="David" w:cs="David"/>
          <w:sz w:val="28"/>
          <w:szCs w:val="28"/>
          <w:rtl/>
        </w:rPr>
        <w:t xml:space="preserve"> העברייני, </w:t>
      </w:r>
      <w:r w:rsidRPr="00FD7DC5">
        <w:rPr>
          <w:rFonts w:ascii="Tahoma" w:hAnsi="Tahoma" w:cs="Tahoma" w:hint="cs"/>
          <w:b/>
          <w:bCs/>
          <w:sz w:val="28"/>
          <w:szCs w:val="28"/>
          <w:rtl/>
        </w:rPr>
        <w:t>﻿</w:t>
      </w:r>
      <w:r w:rsidR="00193621" w:rsidRPr="00FD7DC5">
        <w:rPr>
          <w:rFonts w:ascii="David" w:hAnsi="David" w:cs="David" w:hint="cs"/>
          <w:b/>
          <w:bCs/>
          <w:sz w:val="28"/>
          <w:szCs w:val="28"/>
          <w:rtl/>
        </w:rPr>
        <w:t>הנאשם</w:t>
      </w:r>
      <w:r w:rsidRPr="00FD7DC5">
        <w:rPr>
          <w:rFonts w:ascii="David" w:hAnsi="David" w:cs="David"/>
          <w:b/>
          <w:bCs/>
          <w:sz w:val="28"/>
          <w:szCs w:val="28"/>
          <w:rtl/>
        </w:rPr>
        <w:t xml:space="preserve">  הוא שהיה בעל </w:t>
      </w:r>
      <w:r w:rsidR="00193621" w:rsidRPr="00FD7DC5">
        <w:rPr>
          <w:rFonts w:ascii="David" w:hAnsi="David" w:cs="David" w:hint="cs"/>
          <w:b/>
          <w:bCs/>
          <w:sz w:val="28"/>
          <w:szCs w:val="28"/>
          <w:rtl/>
        </w:rPr>
        <w:t>הנגישות</w:t>
      </w:r>
      <w:r w:rsidRPr="00FD7DC5">
        <w:rPr>
          <w:rFonts w:ascii="David" w:hAnsi="David" w:cs="David"/>
          <w:b/>
          <w:bCs/>
          <w:sz w:val="28"/>
          <w:szCs w:val="28"/>
          <w:rtl/>
        </w:rPr>
        <w:t xml:space="preserve"> לתחמושת ובלעדי</w:t>
      </w:r>
      <w:r w:rsidRPr="00FD7DC5">
        <w:rPr>
          <w:rFonts w:ascii="Arial" w:hAnsi="Arial" w:cs="Arial" w:hint="cs"/>
          <w:b/>
          <w:bCs/>
          <w:sz w:val="28"/>
          <w:szCs w:val="28"/>
          <w:rtl/>
        </w:rPr>
        <w:t>​</w:t>
      </w:r>
      <w:r w:rsidRPr="00FD7DC5">
        <w:rPr>
          <w:rFonts w:ascii="David" w:hAnsi="David" w:cs="David"/>
          <w:b/>
          <w:bCs/>
          <w:sz w:val="28"/>
          <w:szCs w:val="28"/>
          <w:rtl/>
        </w:rPr>
        <w:t>ו עסקאות הסחר ‌לא היו באו</w:t>
      </w:r>
      <w:r w:rsidRPr="00FD7DC5">
        <w:rPr>
          <w:rFonts w:ascii="Arial" w:hAnsi="Arial" w:cs="Arial" w:hint="cs"/>
          <w:b/>
          <w:bCs/>
          <w:sz w:val="28"/>
          <w:szCs w:val="28"/>
          <w:rtl/>
        </w:rPr>
        <w:t>​</w:t>
      </w:r>
      <w:r w:rsidRPr="00FD7DC5">
        <w:rPr>
          <w:rFonts w:ascii="David" w:hAnsi="David" w:cs="David"/>
          <w:b/>
          <w:bCs/>
          <w:sz w:val="28"/>
          <w:szCs w:val="28"/>
          <w:rtl/>
        </w:rPr>
        <w:t>ת ל</w:t>
      </w:r>
      <w:r w:rsidRPr="00FD7DC5">
        <w:rPr>
          <w:rFonts w:ascii="Arial" w:hAnsi="Arial" w:cs="Arial" w:hint="cs"/>
          <w:b/>
          <w:bCs/>
          <w:sz w:val="28"/>
          <w:szCs w:val="28"/>
          <w:rtl/>
        </w:rPr>
        <w:t>​</w:t>
      </w:r>
      <w:r w:rsidR="00193621" w:rsidRPr="00FD7DC5">
        <w:rPr>
          <w:rFonts w:ascii="David" w:hAnsi="David" w:cs="David" w:hint="cs"/>
          <w:b/>
          <w:bCs/>
          <w:sz w:val="28"/>
          <w:szCs w:val="28"/>
          <w:rtl/>
        </w:rPr>
        <w:t>עולם</w:t>
      </w:r>
      <w:r w:rsidRPr="00FD7DC5">
        <w:rPr>
          <w:rFonts w:ascii="David" w:hAnsi="David" w:cs="David"/>
          <w:b/>
          <w:bCs/>
          <w:sz w:val="28"/>
          <w:szCs w:val="28"/>
          <w:rtl/>
        </w:rPr>
        <w:t xml:space="preserve"> כלל. הנאשם </w:t>
      </w:r>
      <w:r w:rsidRPr="00FD7DC5">
        <w:rPr>
          <w:rFonts w:ascii="Tahoma" w:hAnsi="Tahoma" w:cs="Tahoma" w:hint="cs"/>
          <w:b/>
          <w:bCs/>
          <w:sz w:val="28"/>
          <w:szCs w:val="28"/>
          <w:rtl/>
        </w:rPr>
        <w:t>﻿</w:t>
      </w:r>
      <w:r w:rsidRPr="00FD7DC5">
        <w:rPr>
          <w:rFonts w:ascii="David" w:hAnsi="David" w:cs="David"/>
          <w:b/>
          <w:bCs/>
          <w:sz w:val="28"/>
          <w:szCs w:val="28"/>
          <w:rtl/>
        </w:rPr>
        <w:t xml:space="preserve">לימד במעשיו כי נטל חלק ‌משמעותי, מרכזי ואף </w:t>
      </w:r>
      <w:r w:rsidRPr="00FD7DC5">
        <w:rPr>
          <w:rFonts w:ascii="Arial" w:hAnsi="Arial" w:cs="Arial" w:hint="cs"/>
          <w:b/>
          <w:bCs/>
          <w:sz w:val="28"/>
          <w:szCs w:val="28"/>
          <w:rtl/>
        </w:rPr>
        <w:t>​</w:t>
      </w:r>
      <w:r w:rsidRPr="00FD7DC5">
        <w:rPr>
          <w:rFonts w:ascii="David" w:hAnsi="David" w:cs="David"/>
          <w:b/>
          <w:bCs/>
          <w:sz w:val="28"/>
          <w:szCs w:val="28"/>
          <w:rtl/>
        </w:rPr>
        <w:t>הכרחי לצורך השלמת עסקאות הסחר</w:t>
      </w:r>
      <w:r w:rsidRPr="00FD7DC5">
        <w:rPr>
          <w:rFonts w:ascii="Arial" w:hAnsi="Arial" w:cs="Arial" w:hint="cs"/>
          <w:b/>
          <w:bCs/>
          <w:sz w:val="28"/>
          <w:szCs w:val="28"/>
          <w:rtl/>
        </w:rPr>
        <w:t>​</w:t>
      </w:r>
      <w:r w:rsidRPr="00FD7DC5">
        <w:rPr>
          <w:rFonts w:ascii="Tahoma" w:hAnsi="Tahoma" w:cs="Tahoma" w:hint="cs"/>
          <w:sz w:val="28"/>
          <w:szCs w:val="28"/>
          <w:rtl/>
        </w:rPr>
        <w:t>﻿</w:t>
      </w:r>
      <w:r w:rsidRPr="00FD7DC5">
        <w:rPr>
          <w:rFonts w:ascii="David" w:hAnsi="David" w:cs="David"/>
          <w:sz w:val="28"/>
          <w:szCs w:val="28"/>
          <w:rtl/>
        </w:rPr>
        <w:t xml:space="preserve">, כאשר הרהיב </w:t>
      </w:r>
      <w:r w:rsidR="00193621" w:rsidRPr="00FD7DC5">
        <w:rPr>
          <w:rFonts w:ascii="David" w:hAnsi="David" w:cs="David" w:hint="cs"/>
          <w:sz w:val="28"/>
          <w:szCs w:val="28"/>
          <w:rtl/>
        </w:rPr>
        <w:t>עוז</w:t>
      </w:r>
      <w:r w:rsidRPr="00FD7DC5">
        <w:rPr>
          <w:rFonts w:ascii="David" w:hAnsi="David" w:cs="David"/>
          <w:sz w:val="28"/>
          <w:szCs w:val="28"/>
          <w:rtl/>
        </w:rPr>
        <w:t xml:space="preserve"> </w:t>
      </w:r>
      <w:r w:rsidRPr="00FD7DC5">
        <w:rPr>
          <w:rFonts w:ascii="Tahoma" w:hAnsi="Tahoma" w:cs="Tahoma" w:hint="cs"/>
          <w:b/>
          <w:bCs/>
          <w:sz w:val="28"/>
          <w:szCs w:val="28"/>
          <w:rtl/>
        </w:rPr>
        <w:t>﻿</w:t>
      </w:r>
      <w:r w:rsidRPr="00FD7DC5">
        <w:rPr>
          <w:rFonts w:ascii="David" w:hAnsi="David" w:cs="David"/>
          <w:b/>
          <w:bCs/>
          <w:sz w:val="28"/>
          <w:szCs w:val="28"/>
          <w:rtl/>
        </w:rPr>
        <w:t xml:space="preserve">להוציא את </w:t>
      </w:r>
      <w:r w:rsidR="00193621" w:rsidRPr="00FD7DC5">
        <w:rPr>
          <w:rFonts w:ascii="David" w:hAnsi="David" w:cs="David" w:hint="cs"/>
          <w:b/>
          <w:bCs/>
          <w:sz w:val="28"/>
          <w:szCs w:val="28"/>
          <w:rtl/>
        </w:rPr>
        <w:t>התחמושת</w:t>
      </w:r>
      <w:r w:rsidRPr="00FD7DC5">
        <w:rPr>
          <w:rFonts w:ascii="David" w:hAnsi="David" w:cs="David"/>
          <w:b/>
          <w:bCs/>
          <w:sz w:val="28"/>
          <w:szCs w:val="28"/>
          <w:rtl/>
        </w:rPr>
        <w:t xml:space="preserve"> מרשות הצבא‌</w:t>
      </w:r>
      <w:r w:rsidRPr="00FD7DC5">
        <w:rPr>
          <w:rFonts w:ascii="Tahoma" w:hAnsi="Tahoma" w:cs="Tahoma" w:hint="cs"/>
          <w:sz w:val="28"/>
          <w:szCs w:val="28"/>
          <w:rtl/>
        </w:rPr>
        <w:t>﻿</w:t>
      </w:r>
      <w:r w:rsidRPr="00FD7DC5">
        <w:rPr>
          <w:rFonts w:ascii="David" w:hAnsi="David" w:cs="David"/>
          <w:sz w:val="28"/>
          <w:szCs w:val="28"/>
          <w:rtl/>
        </w:rPr>
        <w:t xml:space="preserve"> בטרם סחר בה ‌עם האזרח שי</w:t>
      </w:r>
      <w:r w:rsidRPr="00FD7DC5">
        <w:rPr>
          <w:rFonts w:ascii="Arial" w:hAnsi="Arial" w:cs="Arial" w:hint="cs"/>
          <w:sz w:val="28"/>
          <w:szCs w:val="28"/>
          <w:rtl/>
        </w:rPr>
        <w:t>​</w:t>
      </w:r>
      <w:r w:rsidRPr="00FD7DC5">
        <w:rPr>
          <w:rFonts w:ascii="David" w:hAnsi="David" w:cs="David"/>
          <w:sz w:val="28"/>
          <w:szCs w:val="28"/>
          <w:rtl/>
        </w:rPr>
        <w:t xml:space="preserve">, </w:t>
      </w:r>
      <w:r w:rsidRPr="00FD7DC5">
        <w:rPr>
          <w:rFonts w:ascii="Tahoma" w:hAnsi="Tahoma" w:cs="Tahoma" w:hint="cs"/>
          <w:b/>
          <w:bCs/>
          <w:sz w:val="28"/>
          <w:szCs w:val="28"/>
          <w:rtl/>
        </w:rPr>
        <w:t>﻿</w:t>
      </w:r>
      <w:r w:rsidRPr="00FD7DC5">
        <w:rPr>
          <w:rFonts w:ascii="David" w:hAnsi="David" w:cs="David"/>
          <w:b/>
          <w:bCs/>
          <w:sz w:val="28"/>
          <w:szCs w:val="28"/>
          <w:rtl/>
        </w:rPr>
        <w:t xml:space="preserve">לזייף רישום </w:t>
      </w:r>
      <w:r w:rsidR="00193621" w:rsidRPr="00FD7DC5">
        <w:rPr>
          <w:rFonts w:ascii="David" w:hAnsi="David" w:cs="David" w:hint="cs"/>
          <w:b/>
          <w:bCs/>
          <w:sz w:val="28"/>
          <w:szCs w:val="28"/>
          <w:rtl/>
        </w:rPr>
        <w:t>במסמכים</w:t>
      </w:r>
      <w:r w:rsidRPr="00FD7DC5">
        <w:rPr>
          <w:rFonts w:ascii="David" w:hAnsi="David" w:cs="David"/>
          <w:b/>
          <w:bCs/>
          <w:sz w:val="28"/>
          <w:szCs w:val="28"/>
          <w:rtl/>
        </w:rPr>
        <w:t xml:space="preserve"> </w:t>
      </w:r>
      <w:r w:rsidRPr="00FD7DC5">
        <w:rPr>
          <w:rFonts w:ascii="Arial" w:hAnsi="Arial" w:cs="Arial" w:hint="cs"/>
          <w:b/>
          <w:bCs/>
          <w:sz w:val="28"/>
          <w:szCs w:val="28"/>
          <w:rtl/>
        </w:rPr>
        <w:t>​</w:t>
      </w:r>
      <w:r w:rsidRPr="00FD7DC5">
        <w:rPr>
          <w:rFonts w:ascii="David" w:hAnsi="David" w:cs="David"/>
          <w:b/>
          <w:bCs/>
          <w:sz w:val="28"/>
          <w:szCs w:val="28"/>
          <w:rtl/>
        </w:rPr>
        <w:t>צבאיים</w:t>
      </w:r>
      <w:r w:rsidRPr="00FD7DC5">
        <w:rPr>
          <w:rFonts w:ascii="Tahoma" w:hAnsi="Tahoma" w:cs="Tahoma" w:hint="cs"/>
          <w:sz w:val="28"/>
          <w:szCs w:val="28"/>
          <w:rtl/>
        </w:rPr>
        <w:t>﻿</w:t>
      </w:r>
      <w:r w:rsidRPr="00FD7DC5">
        <w:rPr>
          <w:rFonts w:ascii="David" w:hAnsi="David" w:cs="David"/>
          <w:sz w:val="28"/>
          <w:szCs w:val="28"/>
          <w:rtl/>
        </w:rPr>
        <w:t xml:space="preserve"> על-מנת של</w:t>
      </w:r>
      <w:r w:rsidRPr="00FD7DC5">
        <w:rPr>
          <w:rFonts w:ascii="Arial" w:hAnsi="Arial" w:cs="Arial" w:hint="cs"/>
          <w:sz w:val="28"/>
          <w:szCs w:val="28"/>
          <w:rtl/>
        </w:rPr>
        <w:t>​</w:t>
      </w:r>
      <w:r w:rsidRPr="00FD7DC5">
        <w:rPr>
          <w:rFonts w:ascii="David" w:hAnsi="David" w:cs="David"/>
          <w:sz w:val="28"/>
          <w:szCs w:val="28"/>
          <w:rtl/>
        </w:rPr>
        <w:t>א יעלו על עקבותיו</w:t>
      </w:r>
      <w:r w:rsidRPr="00FD7DC5">
        <w:rPr>
          <w:rFonts w:ascii="Tahoma" w:hAnsi="Tahoma" w:cs="Tahoma" w:hint="cs"/>
          <w:sz w:val="28"/>
          <w:szCs w:val="28"/>
          <w:rtl/>
        </w:rPr>
        <w:t>﻿</w:t>
      </w:r>
      <w:r w:rsidRPr="00FD7DC5">
        <w:rPr>
          <w:rFonts w:ascii="David" w:hAnsi="David" w:cs="David"/>
          <w:sz w:val="28"/>
          <w:szCs w:val="28"/>
          <w:rtl/>
        </w:rPr>
        <w:t>,</w:t>
      </w:r>
      <w:r w:rsidRPr="00FD7DC5">
        <w:rPr>
          <w:rFonts w:ascii="Tahoma" w:hAnsi="Tahoma" w:cs="Tahoma" w:hint="cs"/>
          <w:sz w:val="28"/>
          <w:szCs w:val="28"/>
          <w:rtl/>
        </w:rPr>
        <w:t>﻿</w:t>
      </w:r>
      <w:r w:rsidRPr="00FD7DC5">
        <w:rPr>
          <w:rFonts w:ascii="David" w:hAnsi="David" w:cs="David"/>
          <w:sz w:val="28"/>
          <w:szCs w:val="28"/>
          <w:rtl/>
        </w:rPr>
        <w:t xml:space="preserve"> </w:t>
      </w:r>
      <w:r w:rsidR="00193621" w:rsidRPr="00FD7DC5">
        <w:rPr>
          <w:rFonts w:ascii="David" w:hAnsi="David" w:cs="David" w:hint="cs"/>
          <w:sz w:val="28"/>
          <w:szCs w:val="28"/>
          <w:rtl/>
        </w:rPr>
        <w:t>ו</w:t>
      </w:r>
      <w:r w:rsidR="00193621" w:rsidRPr="00193621">
        <w:rPr>
          <w:rFonts w:ascii="David" w:hAnsi="David" w:cs="David"/>
          <w:sz w:val="28"/>
          <w:szCs w:val="28"/>
          <w:rtl/>
        </w:rPr>
        <w:t>א</w:t>
      </w:r>
      <w:r w:rsidR="00193621" w:rsidRPr="00FD7DC5">
        <w:rPr>
          <w:rFonts w:ascii="David" w:hAnsi="David" w:cs="David" w:hint="cs"/>
          <w:sz w:val="28"/>
          <w:szCs w:val="28"/>
          <w:rtl/>
        </w:rPr>
        <w:t>ף</w:t>
      </w:r>
      <w:r w:rsidRPr="00FD7DC5">
        <w:rPr>
          <w:rFonts w:ascii="David" w:hAnsi="David" w:cs="David"/>
          <w:sz w:val="28"/>
          <w:szCs w:val="28"/>
          <w:rtl/>
        </w:rPr>
        <w:t xml:space="preserve"> </w:t>
      </w:r>
      <w:r w:rsidRPr="00FD7DC5">
        <w:rPr>
          <w:rFonts w:ascii="Arial" w:hAnsi="Arial" w:cs="Arial" w:hint="cs"/>
          <w:sz w:val="28"/>
          <w:szCs w:val="28"/>
          <w:rtl/>
        </w:rPr>
        <w:t>​</w:t>
      </w:r>
      <w:r w:rsidRPr="00FD7DC5">
        <w:rPr>
          <w:rFonts w:ascii="Tahoma" w:hAnsi="Tahoma" w:cs="Tahoma" w:hint="cs"/>
          <w:b/>
          <w:bCs/>
          <w:sz w:val="28"/>
          <w:szCs w:val="28"/>
          <w:rtl/>
        </w:rPr>
        <w:t>﻿</w:t>
      </w:r>
      <w:r w:rsidR="00193621" w:rsidRPr="00FD7DC5">
        <w:rPr>
          <w:rFonts w:ascii="David" w:hAnsi="David" w:cs="David" w:hint="cs"/>
          <w:b/>
          <w:bCs/>
          <w:sz w:val="28"/>
          <w:szCs w:val="28"/>
          <w:rtl/>
        </w:rPr>
        <w:t>יזם</w:t>
      </w:r>
      <w:r w:rsidRPr="00FD7DC5">
        <w:rPr>
          <w:rFonts w:ascii="David" w:hAnsi="David" w:cs="David"/>
          <w:b/>
          <w:bCs/>
          <w:sz w:val="28"/>
          <w:szCs w:val="28"/>
          <w:rtl/>
        </w:rPr>
        <w:t xml:space="preserve"> באחת </w:t>
      </w:r>
      <w:r w:rsidR="00193621" w:rsidRPr="00FD7DC5">
        <w:rPr>
          <w:rFonts w:ascii="David" w:hAnsi="David" w:cs="David" w:hint="cs"/>
          <w:b/>
          <w:bCs/>
          <w:sz w:val="28"/>
          <w:szCs w:val="28"/>
          <w:rtl/>
        </w:rPr>
        <w:t>ההזדמנויות</w:t>
      </w:r>
      <w:r w:rsidRPr="00FD7DC5">
        <w:rPr>
          <w:rFonts w:ascii="David" w:hAnsi="David" w:cs="David"/>
          <w:b/>
          <w:bCs/>
          <w:sz w:val="28"/>
          <w:szCs w:val="28"/>
          <w:rtl/>
        </w:rPr>
        <w:t xml:space="preserve"> ‌את עסקת הסחר ‌בעצמו</w:t>
      </w:r>
      <w:r w:rsidRPr="00FD7DC5">
        <w:rPr>
          <w:rFonts w:ascii="Tahoma" w:hAnsi="Tahoma" w:cs="Tahoma" w:hint="cs"/>
          <w:sz w:val="28"/>
          <w:szCs w:val="28"/>
          <w:rtl/>
        </w:rPr>
        <w:t>﻿</w:t>
      </w:r>
      <w:r w:rsidRPr="00FD7DC5">
        <w:rPr>
          <w:rFonts w:ascii="David" w:hAnsi="David" w:cs="David"/>
          <w:sz w:val="28"/>
          <w:szCs w:val="28"/>
          <w:rtl/>
        </w:rPr>
        <w:t>, כאשר האזרח ש</w:t>
      </w:r>
      <w:r w:rsidRPr="00FD7DC5">
        <w:rPr>
          <w:rFonts w:ascii="Arial" w:hAnsi="Arial" w:cs="Arial" w:hint="cs"/>
          <w:sz w:val="28"/>
          <w:szCs w:val="28"/>
          <w:rtl/>
        </w:rPr>
        <w:t>​</w:t>
      </w:r>
      <w:r w:rsidRPr="00FD7DC5">
        <w:rPr>
          <w:rFonts w:ascii="David" w:hAnsi="David" w:cs="David"/>
          <w:sz w:val="28"/>
          <w:szCs w:val="28"/>
          <w:rtl/>
        </w:rPr>
        <w:t xml:space="preserve">י נענה להצעתו. בכך, </w:t>
      </w:r>
      <w:r w:rsidRPr="00FD7DC5">
        <w:rPr>
          <w:rFonts w:ascii="Arial" w:hAnsi="Arial" w:cs="Arial" w:hint="cs"/>
          <w:sz w:val="28"/>
          <w:szCs w:val="28"/>
          <w:rtl/>
        </w:rPr>
        <w:t>​</w:t>
      </w:r>
      <w:r w:rsidRPr="00FD7DC5">
        <w:rPr>
          <w:rFonts w:ascii="Tahoma" w:hAnsi="Tahoma" w:cs="Tahoma" w:hint="cs"/>
          <w:b/>
          <w:bCs/>
          <w:sz w:val="28"/>
          <w:szCs w:val="28"/>
          <w:rtl/>
        </w:rPr>
        <w:t>﻿</w:t>
      </w:r>
      <w:r w:rsidRPr="00FD7DC5">
        <w:rPr>
          <w:rFonts w:ascii="David" w:hAnsi="David" w:cs="David"/>
          <w:b/>
          <w:bCs/>
          <w:sz w:val="28"/>
          <w:szCs w:val="28"/>
          <w:rtl/>
        </w:rPr>
        <w:t>הפך הנאשם לדמות ‌</w:t>
      </w:r>
      <w:r w:rsidR="00193621" w:rsidRPr="00FD7DC5">
        <w:rPr>
          <w:rFonts w:ascii="David" w:hAnsi="David" w:cs="David" w:hint="cs"/>
          <w:b/>
          <w:bCs/>
          <w:sz w:val="28"/>
          <w:szCs w:val="28"/>
          <w:rtl/>
        </w:rPr>
        <w:t>מרכזית</w:t>
      </w:r>
      <w:r w:rsidRPr="00FD7DC5">
        <w:rPr>
          <w:rFonts w:ascii="David" w:hAnsi="David" w:cs="David"/>
          <w:b/>
          <w:bCs/>
          <w:sz w:val="28"/>
          <w:szCs w:val="28"/>
          <w:rtl/>
        </w:rPr>
        <w:t xml:space="preserve"> ודומיננטית </w:t>
      </w:r>
      <w:r w:rsidRPr="00FD7DC5">
        <w:rPr>
          <w:rFonts w:ascii="Arial" w:hAnsi="Arial" w:cs="Arial" w:hint="cs"/>
          <w:b/>
          <w:bCs/>
          <w:sz w:val="28"/>
          <w:szCs w:val="28"/>
          <w:rtl/>
        </w:rPr>
        <w:t>​</w:t>
      </w:r>
      <w:r w:rsidRPr="00FD7DC5">
        <w:rPr>
          <w:rFonts w:ascii="David" w:hAnsi="David" w:cs="David"/>
          <w:b/>
          <w:bCs/>
          <w:sz w:val="28"/>
          <w:szCs w:val="28"/>
          <w:rtl/>
        </w:rPr>
        <w:t>במסגרת הקשר העברייני</w:t>
      </w:r>
      <w:r w:rsidRPr="00FD7DC5">
        <w:rPr>
          <w:rFonts w:ascii="Tahoma" w:hAnsi="Tahoma" w:cs="Tahoma" w:hint="cs"/>
          <w:sz w:val="28"/>
          <w:szCs w:val="28"/>
          <w:rtl/>
        </w:rPr>
        <w:t>﻿</w:t>
      </w:r>
      <w:r w:rsidRPr="00FD7DC5">
        <w:rPr>
          <w:rFonts w:ascii="David" w:hAnsi="David" w:cs="David"/>
          <w:sz w:val="28"/>
          <w:szCs w:val="28"/>
          <w:rtl/>
        </w:rPr>
        <w:t>, באו</w:t>
      </w:r>
      <w:r w:rsidRPr="00FD7DC5">
        <w:rPr>
          <w:rFonts w:ascii="Arial" w:hAnsi="Arial" w:cs="Arial" w:hint="cs"/>
          <w:sz w:val="28"/>
          <w:szCs w:val="28"/>
          <w:rtl/>
        </w:rPr>
        <w:t>​</w:t>
      </w:r>
      <w:r w:rsidRPr="00FD7DC5">
        <w:rPr>
          <w:rFonts w:ascii="David" w:hAnsi="David" w:cs="David"/>
          <w:sz w:val="28"/>
          <w:szCs w:val="28"/>
          <w:rtl/>
        </w:rPr>
        <w:t>פן‌ שמעמדו אינו נופל</w:t>
      </w:r>
      <w:r w:rsidRPr="00FD7DC5">
        <w:rPr>
          <w:rFonts w:ascii="Arial" w:hAnsi="Arial" w:cs="Arial" w:hint="cs"/>
          <w:sz w:val="28"/>
          <w:szCs w:val="28"/>
          <w:rtl/>
        </w:rPr>
        <w:t>​</w:t>
      </w:r>
      <w:r w:rsidRPr="00FD7DC5">
        <w:rPr>
          <w:rFonts w:ascii="David" w:hAnsi="David" w:cs="David"/>
          <w:sz w:val="28"/>
          <w:szCs w:val="28"/>
          <w:rtl/>
        </w:rPr>
        <w:t xml:space="preserve"> מזה של האזרח</w:t>
      </w:r>
      <w:r w:rsidRPr="00FD7DC5">
        <w:rPr>
          <w:rFonts w:ascii="Arial" w:hAnsi="Arial" w:cs="Arial" w:hint="cs"/>
          <w:sz w:val="28"/>
          <w:szCs w:val="28"/>
          <w:rtl/>
        </w:rPr>
        <w:t>​</w:t>
      </w:r>
      <w:r w:rsidRPr="00FD7DC5">
        <w:rPr>
          <w:rFonts w:ascii="David" w:hAnsi="David" w:cs="David"/>
          <w:sz w:val="28"/>
          <w:szCs w:val="28"/>
          <w:rtl/>
        </w:rPr>
        <w:t xml:space="preserve"> שי; היפוכם של ‌דברים".</w:t>
      </w:r>
    </w:p>
    <w:p w14:paraId="2F6620D4" w14:textId="77777777" w:rsidR="009D3CAB" w:rsidRPr="00FD7DC5" w:rsidRDefault="009D3CAB" w:rsidP="009D3CAB">
      <w:pPr>
        <w:tabs>
          <w:tab w:val="left" w:pos="232"/>
          <w:tab w:val="left" w:pos="374"/>
        </w:tabs>
        <w:spacing w:line="240" w:lineRule="auto"/>
        <w:ind w:left="706" w:right="567"/>
        <w:contextualSpacing/>
        <w:jc w:val="both"/>
        <w:rPr>
          <w:rFonts w:ascii="David" w:hAnsi="David" w:cs="David"/>
          <w:sz w:val="28"/>
          <w:szCs w:val="28"/>
          <w:rtl/>
        </w:rPr>
      </w:pPr>
    </w:p>
    <w:p w14:paraId="7C062AD8" w14:textId="3AA40590" w:rsidR="009D3CAB" w:rsidRPr="00013F1B" w:rsidRDefault="00193621" w:rsidP="00013F1B">
      <w:pPr>
        <w:tabs>
          <w:tab w:val="left" w:pos="232"/>
          <w:tab w:val="left" w:pos="374"/>
        </w:tabs>
        <w:spacing w:line="360" w:lineRule="auto"/>
        <w:jc w:val="both"/>
        <w:rPr>
          <w:rFonts w:ascii="David" w:hAnsi="David" w:cs="David"/>
          <w:sz w:val="28"/>
          <w:szCs w:val="28"/>
          <w:rtl/>
        </w:rPr>
      </w:pPr>
      <w:r w:rsidRPr="00013F1B">
        <w:rPr>
          <w:rFonts w:ascii="David" w:hAnsi="David" w:cs="David" w:hint="cs"/>
          <w:sz w:val="28"/>
          <w:szCs w:val="28"/>
          <w:rtl/>
        </w:rPr>
        <w:t>אשר לעונשו של טור' ג</w:t>
      </w:r>
      <w:r w:rsidR="00D36A39">
        <w:rPr>
          <w:rFonts w:ascii="David" w:hAnsi="David" w:cs="David" w:hint="cs"/>
          <w:sz w:val="28"/>
          <w:szCs w:val="28"/>
          <w:rtl/>
        </w:rPr>
        <w:t>'</w:t>
      </w:r>
      <w:r w:rsidRPr="00013F1B">
        <w:rPr>
          <w:rFonts w:ascii="David" w:hAnsi="David" w:cs="David" w:hint="cs"/>
          <w:sz w:val="28"/>
          <w:szCs w:val="28"/>
          <w:rtl/>
        </w:rPr>
        <w:t xml:space="preserve">, </w:t>
      </w:r>
      <w:r w:rsidR="00C6120C" w:rsidRPr="00013F1B">
        <w:rPr>
          <w:rFonts w:ascii="David" w:hAnsi="David" w:cs="David"/>
          <w:sz w:val="28"/>
          <w:szCs w:val="28"/>
          <w:rtl/>
        </w:rPr>
        <w:t xml:space="preserve">בית הדין קמא </w:t>
      </w:r>
      <w:r w:rsidR="0074144C" w:rsidRPr="00013F1B">
        <w:rPr>
          <w:rFonts w:ascii="David" w:hAnsi="David" w:cs="David"/>
          <w:sz w:val="28"/>
          <w:szCs w:val="28"/>
          <w:rtl/>
        </w:rPr>
        <w:t>ציין</w:t>
      </w:r>
      <w:r w:rsidR="00C6120C" w:rsidRPr="00013F1B">
        <w:rPr>
          <w:rFonts w:ascii="David" w:hAnsi="David" w:cs="David"/>
          <w:sz w:val="28"/>
          <w:szCs w:val="28"/>
          <w:rtl/>
        </w:rPr>
        <w:t xml:space="preserve">, כי </w:t>
      </w:r>
      <w:r w:rsidRPr="00013F1B">
        <w:rPr>
          <w:rFonts w:ascii="David" w:hAnsi="David" w:cs="David" w:hint="cs"/>
          <w:sz w:val="28"/>
          <w:szCs w:val="28"/>
          <w:rtl/>
        </w:rPr>
        <w:t xml:space="preserve">מעורבותו בפרשה הייתה מצומצמת  </w:t>
      </w:r>
      <w:r w:rsidR="00013F1B" w:rsidRPr="00013F1B">
        <w:rPr>
          <w:rFonts w:ascii="David" w:hAnsi="David" w:cs="David" w:hint="cs"/>
          <w:sz w:val="28"/>
          <w:szCs w:val="28"/>
          <w:rtl/>
        </w:rPr>
        <w:t>לעומ</w:t>
      </w:r>
      <w:r w:rsidR="00F9478D">
        <w:rPr>
          <w:rFonts w:ascii="David" w:hAnsi="David" w:cs="David" w:hint="cs"/>
          <w:sz w:val="28"/>
          <w:szCs w:val="28"/>
          <w:rtl/>
        </w:rPr>
        <w:t>ת</w:t>
      </w:r>
      <w:r w:rsidR="00013F1B" w:rsidRPr="00013F1B">
        <w:rPr>
          <w:rFonts w:ascii="David" w:hAnsi="David" w:cs="David" w:hint="cs"/>
          <w:sz w:val="28"/>
          <w:szCs w:val="28"/>
          <w:rtl/>
        </w:rPr>
        <w:t xml:space="preserve"> </w:t>
      </w:r>
      <w:r w:rsidRPr="00013F1B">
        <w:rPr>
          <w:rFonts w:ascii="David" w:hAnsi="David" w:cs="David" w:hint="cs"/>
          <w:sz w:val="28"/>
          <w:szCs w:val="28"/>
          <w:rtl/>
        </w:rPr>
        <w:t>מע</w:t>
      </w:r>
      <w:r w:rsidR="00013F1B" w:rsidRPr="00013F1B">
        <w:rPr>
          <w:rFonts w:ascii="David" w:hAnsi="David" w:cs="David" w:hint="cs"/>
          <w:sz w:val="28"/>
          <w:szCs w:val="28"/>
          <w:rtl/>
        </w:rPr>
        <w:t>ו</w:t>
      </w:r>
      <w:r w:rsidRPr="00013F1B">
        <w:rPr>
          <w:rFonts w:ascii="David" w:hAnsi="David" w:cs="David" w:hint="cs"/>
          <w:sz w:val="28"/>
          <w:szCs w:val="28"/>
          <w:rtl/>
        </w:rPr>
        <w:t xml:space="preserve">רבותם </w:t>
      </w:r>
      <w:r w:rsidR="009D3CAB" w:rsidRPr="00013F1B">
        <w:rPr>
          <w:rFonts w:ascii="David" w:hAnsi="David" w:cs="David"/>
          <w:sz w:val="28"/>
          <w:szCs w:val="28"/>
          <w:rtl/>
        </w:rPr>
        <w:t xml:space="preserve">של שי והמערער. </w:t>
      </w:r>
    </w:p>
    <w:p w14:paraId="13A6ABC3" w14:textId="77777777" w:rsidR="008F2338" w:rsidRPr="00FD7DC5" w:rsidRDefault="00517034" w:rsidP="008F2338">
      <w:pPr>
        <w:pStyle w:val="ListParagraph"/>
        <w:numPr>
          <w:ilvl w:val="0"/>
          <w:numId w:val="1"/>
        </w:numPr>
        <w:spacing w:before="100" w:beforeAutospacing="1" w:line="360" w:lineRule="auto"/>
        <w:jc w:val="both"/>
        <w:rPr>
          <w:rFonts w:ascii="David" w:hAnsi="David" w:cs="David"/>
          <w:sz w:val="28"/>
          <w:szCs w:val="28"/>
        </w:rPr>
      </w:pPr>
      <w:r w:rsidRPr="00FD7DC5">
        <w:rPr>
          <w:rFonts w:ascii="David" w:hAnsi="David" w:cs="David"/>
          <w:sz w:val="28"/>
          <w:szCs w:val="28"/>
          <w:rtl/>
        </w:rPr>
        <w:t>על יסוד האמור לעיל,</w:t>
      </w:r>
      <w:r w:rsidR="00E61427" w:rsidRPr="00FD7DC5">
        <w:rPr>
          <w:rFonts w:ascii="David" w:eastAsia="Times New Roman" w:hAnsi="David" w:cs="David"/>
          <w:sz w:val="28"/>
          <w:szCs w:val="28"/>
          <w:rtl/>
        </w:rPr>
        <w:t xml:space="preserve"> </w:t>
      </w:r>
      <w:r w:rsidRPr="00FD7DC5">
        <w:rPr>
          <w:rFonts w:ascii="David" w:eastAsia="Times New Roman" w:hAnsi="David" w:cs="David"/>
          <w:sz w:val="28"/>
          <w:szCs w:val="28"/>
          <w:rtl/>
        </w:rPr>
        <w:t>קבע</w:t>
      </w:r>
      <w:r w:rsidR="00E61427" w:rsidRPr="00FD7DC5">
        <w:rPr>
          <w:rFonts w:ascii="David" w:eastAsia="Times New Roman" w:hAnsi="David" w:cs="David"/>
          <w:sz w:val="28"/>
          <w:szCs w:val="28"/>
          <w:rtl/>
        </w:rPr>
        <w:t xml:space="preserve"> בית הדין קמא כי מתחם העונש ההולם </w:t>
      </w:r>
      <w:r w:rsidRPr="00FD7DC5">
        <w:rPr>
          <w:rFonts w:ascii="David" w:eastAsia="Times New Roman" w:hAnsi="David" w:cs="David"/>
          <w:sz w:val="28"/>
          <w:szCs w:val="28"/>
          <w:rtl/>
        </w:rPr>
        <w:t xml:space="preserve">הנוגע לעבירות </w:t>
      </w:r>
      <w:r w:rsidR="00C61638">
        <w:rPr>
          <w:rFonts w:ascii="David" w:eastAsia="Times New Roman" w:hAnsi="David" w:cs="David" w:hint="cs"/>
          <w:sz w:val="28"/>
          <w:szCs w:val="28"/>
          <w:rtl/>
        </w:rPr>
        <w:t xml:space="preserve">של </w:t>
      </w:r>
      <w:r w:rsidRPr="00FD7DC5">
        <w:rPr>
          <w:rFonts w:ascii="David" w:eastAsia="Times New Roman" w:hAnsi="David" w:cs="David"/>
          <w:sz w:val="28"/>
          <w:szCs w:val="28"/>
          <w:rtl/>
        </w:rPr>
        <w:t>הוצאת הנשק וסחר</w:t>
      </w:r>
      <w:r w:rsidR="00E61427" w:rsidRPr="00FD7DC5">
        <w:rPr>
          <w:rFonts w:ascii="David" w:eastAsia="Times New Roman" w:hAnsi="David" w:cs="David"/>
          <w:sz w:val="28"/>
          <w:szCs w:val="28"/>
          <w:rtl/>
        </w:rPr>
        <w:t xml:space="preserve"> </w:t>
      </w:r>
      <w:r w:rsidR="00C61638">
        <w:rPr>
          <w:rFonts w:ascii="David" w:eastAsia="Times New Roman" w:hAnsi="David" w:cs="David" w:hint="cs"/>
          <w:sz w:val="28"/>
          <w:szCs w:val="28"/>
          <w:rtl/>
        </w:rPr>
        <w:t xml:space="preserve">בנשק </w:t>
      </w:r>
      <w:r w:rsidR="00E61427" w:rsidRPr="00FD7DC5">
        <w:rPr>
          <w:rFonts w:ascii="David" w:eastAsia="Times New Roman" w:hAnsi="David" w:cs="David"/>
          <w:sz w:val="28"/>
          <w:szCs w:val="28"/>
          <w:rtl/>
        </w:rPr>
        <w:t>נ</w:t>
      </w:r>
      <w:r w:rsidRPr="00FD7DC5">
        <w:rPr>
          <w:rFonts w:ascii="David" w:eastAsia="Times New Roman" w:hAnsi="David" w:cs="David"/>
          <w:sz w:val="28"/>
          <w:szCs w:val="28"/>
          <w:rtl/>
        </w:rPr>
        <w:t>ע</w:t>
      </w:r>
      <w:r w:rsidR="00E61427" w:rsidRPr="00FD7DC5">
        <w:rPr>
          <w:rFonts w:ascii="David" w:eastAsia="Times New Roman" w:hAnsi="David" w:cs="David"/>
          <w:sz w:val="28"/>
          <w:szCs w:val="28"/>
          <w:rtl/>
        </w:rPr>
        <w:t xml:space="preserve"> בין </w:t>
      </w:r>
      <w:r w:rsidR="00E61427" w:rsidRPr="00C61638">
        <w:rPr>
          <w:rFonts w:ascii="David" w:eastAsia="Times New Roman" w:hAnsi="David" w:cs="David"/>
          <w:b/>
          <w:bCs/>
          <w:sz w:val="28"/>
          <w:szCs w:val="28"/>
          <w:rtl/>
        </w:rPr>
        <w:t>שש לעשר שנות מאסר בפועל</w:t>
      </w:r>
      <w:r w:rsidR="00E61427" w:rsidRPr="00FD7DC5">
        <w:rPr>
          <w:rFonts w:ascii="David" w:eastAsia="Times New Roman" w:hAnsi="David" w:cs="David"/>
          <w:sz w:val="28"/>
          <w:szCs w:val="28"/>
          <w:rtl/>
        </w:rPr>
        <w:t xml:space="preserve">, לצד </w:t>
      </w:r>
      <w:r w:rsidR="00C61638">
        <w:rPr>
          <w:rFonts w:ascii="David" w:eastAsia="Times New Roman" w:hAnsi="David" w:cs="David" w:hint="cs"/>
          <w:sz w:val="28"/>
          <w:szCs w:val="28"/>
          <w:rtl/>
        </w:rPr>
        <w:t xml:space="preserve">מאסר על תנאי, </w:t>
      </w:r>
      <w:r w:rsidR="00E61427" w:rsidRPr="00FD7DC5">
        <w:rPr>
          <w:rFonts w:ascii="David" w:eastAsia="Times New Roman" w:hAnsi="David" w:cs="David"/>
          <w:sz w:val="28"/>
          <w:szCs w:val="28"/>
          <w:rtl/>
        </w:rPr>
        <w:t>קנס</w:t>
      </w:r>
      <w:r w:rsidR="00C61638">
        <w:rPr>
          <w:rFonts w:ascii="David" w:eastAsia="Times New Roman" w:hAnsi="David" w:cs="David" w:hint="cs"/>
          <w:sz w:val="28"/>
          <w:szCs w:val="28"/>
          <w:rtl/>
        </w:rPr>
        <w:t xml:space="preserve"> ופגיעה בדרגה</w:t>
      </w:r>
      <w:r w:rsidR="00E61427" w:rsidRPr="00FD7DC5">
        <w:rPr>
          <w:rFonts w:ascii="David" w:eastAsia="Times New Roman" w:hAnsi="David" w:cs="David"/>
          <w:sz w:val="28"/>
          <w:szCs w:val="28"/>
          <w:rtl/>
        </w:rPr>
        <w:t xml:space="preserve">. </w:t>
      </w:r>
    </w:p>
    <w:p w14:paraId="7C182516" w14:textId="77777777" w:rsidR="00E61427" w:rsidRPr="00FD7DC5" w:rsidRDefault="00E61427" w:rsidP="008F2338">
      <w:pPr>
        <w:pStyle w:val="ListParagraph"/>
        <w:numPr>
          <w:ilvl w:val="0"/>
          <w:numId w:val="1"/>
        </w:numPr>
        <w:spacing w:before="100" w:beforeAutospacing="1" w:line="360" w:lineRule="auto"/>
        <w:jc w:val="both"/>
        <w:rPr>
          <w:rFonts w:ascii="David" w:hAnsi="David" w:cs="David"/>
          <w:sz w:val="28"/>
          <w:szCs w:val="28"/>
        </w:rPr>
      </w:pPr>
      <w:r w:rsidRPr="00FD7DC5">
        <w:rPr>
          <w:rFonts w:ascii="David" w:eastAsia="Times New Roman" w:hAnsi="David" w:cs="David"/>
          <w:sz w:val="28"/>
          <w:szCs w:val="28"/>
          <w:rtl/>
        </w:rPr>
        <w:t xml:space="preserve">לעניין </w:t>
      </w:r>
      <w:r w:rsidR="00C61638">
        <w:rPr>
          <w:rFonts w:ascii="David" w:eastAsia="Times New Roman" w:hAnsi="David" w:cs="David" w:hint="cs"/>
          <w:sz w:val="28"/>
          <w:szCs w:val="28"/>
          <w:rtl/>
        </w:rPr>
        <w:t>ה</w:t>
      </w:r>
      <w:r w:rsidRPr="00FD7DC5">
        <w:rPr>
          <w:rFonts w:ascii="David" w:eastAsia="Times New Roman" w:hAnsi="David" w:cs="David"/>
          <w:sz w:val="28"/>
          <w:szCs w:val="28"/>
          <w:rtl/>
        </w:rPr>
        <w:t>עביר</w:t>
      </w:r>
      <w:r w:rsidR="00C61638">
        <w:rPr>
          <w:rFonts w:ascii="David" w:eastAsia="Times New Roman" w:hAnsi="David" w:cs="David" w:hint="cs"/>
          <w:sz w:val="28"/>
          <w:szCs w:val="28"/>
          <w:rtl/>
        </w:rPr>
        <w:t xml:space="preserve">ה של </w:t>
      </w:r>
      <w:r w:rsidRPr="00FD7DC5">
        <w:rPr>
          <w:rFonts w:ascii="David" w:hAnsi="David" w:cs="David"/>
          <w:sz w:val="28"/>
          <w:szCs w:val="28"/>
          <w:rtl/>
        </w:rPr>
        <w:t xml:space="preserve">השמדת ראיה, </w:t>
      </w:r>
      <w:r w:rsidR="00C61638">
        <w:rPr>
          <w:rFonts w:ascii="David" w:hAnsi="David" w:cs="David" w:hint="cs"/>
          <w:sz w:val="28"/>
          <w:szCs w:val="28"/>
          <w:rtl/>
        </w:rPr>
        <w:t xml:space="preserve">נקבע, כי </w:t>
      </w:r>
      <w:r w:rsidRPr="00FD7DC5">
        <w:rPr>
          <w:rFonts w:ascii="David" w:hAnsi="David" w:cs="David"/>
          <w:sz w:val="28"/>
          <w:szCs w:val="28"/>
          <w:rtl/>
        </w:rPr>
        <w:t>בהתחשב בפגיע</w:t>
      </w:r>
      <w:r w:rsidR="00C61638">
        <w:rPr>
          <w:rFonts w:ascii="David" w:hAnsi="David" w:cs="David" w:hint="cs"/>
          <w:sz w:val="28"/>
          <w:szCs w:val="28"/>
          <w:rtl/>
        </w:rPr>
        <w:t>ה</w:t>
      </w:r>
      <w:r w:rsidRPr="00FD7DC5">
        <w:rPr>
          <w:rFonts w:ascii="David" w:hAnsi="David" w:cs="David"/>
          <w:sz w:val="28"/>
          <w:szCs w:val="28"/>
          <w:rtl/>
        </w:rPr>
        <w:t xml:space="preserve"> בערכים של תקינות הלי</w:t>
      </w:r>
      <w:r w:rsidR="00C61638">
        <w:rPr>
          <w:rFonts w:ascii="David" w:hAnsi="David" w:cs="David" w:hint="cs"/>
          <w:sz w:val="28"/>
          <w:szCs w:val="28"/>
          <w:rtl/>
        </w:rPr>
        <w:t>כי החקירה והמשפט</w:t>
      </w:r>
      <w:r w:rsidRPr="00FD7DC5">
        <w:rPr>
          <w:rFonts w:ascii="David" w:hAnsi="David" w:cs="David"/>
          <w:sz w:val="28"/>
          <w:szCs w:val="28"/>
          <w:rtl/>
        </w:rPr>
        <w:t xml:space="preserve">, </w:t>
      </w:r>
      <w:r w:rsidR="00C61638">
        <w:rPr>
          <w:rFonts w:ascii="David" w:hAnsi="David" w:cs="David" w:hint="cs"/>
          <w:sz w:val="28"/>
          <w:szCs w:val="28"/>
          <w:rtl/>
        </w:rPr>
        <w:t xml:space="preserve">חשיבותם של </w:t>
      </w:r>
      <w:r w:rsidRPr="00FD7DC5">
        <w:rPr>
          <w:rFonts w:ascii="David" w:hAnsi="David" w:cs="David"/>
          <w:sz w:val="28"/>
          <w:szCs w:val="28"/>
          <w:rtl/>
        </w:rPr>
        <w:t xml:space="preserve">חשיפת האמת ועשיית הצדק, </w:t>
      </w:r>
      <w:r w:rsidR="00C61638">
        <w:rPr>
          <w:rFonts w:ascii="David" w:hAnsi="David" w:cs="David" w:hint="cs"/>
          <w:sz w:val="28"/>
          <w:szCs w:val="28"/>
          <w:rtl/>
        </w:rPr>
        <w:t>ו</w:t>
      </w:r>
      <w:r w:rsidRPr="00FD7DC5">
        <w:rPr>
          <w:rFonts w:ascii="David" w:hAnsi="David" w:cs="David"/>
          <w:sz w:val="28"/>
          <w:szCs w:val="28"/>
          <w:rtl/>
        </w:rPr>
        <w:t xml:space="preserve">העובדה כי </w:t>
      </w:r>
      <w:r w:rsidR="00137523" w:rsidRPr="00FD7DC5">
        <w:rPr>
          <w:rFonts w:ascii="David" w:hAnsi="David" w:cs="David"/>
          <w:sz w:val="28"/>
          <w:szCs w:val="28"/>
          <w:rtl/>
        </w:rPr>
        <w:t xml:space="preserve">המערער </w:t>
      </w:r>
      <w:r w:rsidRPr="00FD7DC5">
        <w:rPr>
          <w:rFonts w:ascii="David" w:hAnsi="David" w:cs="David"/>
          <w:sz w:val="28"/>
          <w:szCs w:val="28"/>
          <w:rtl/>
        </w:rPr>
        <w:t xml:space="preserve">מחק את מספרי הטלפון של המעורבים </w:t>
      </w:r>
      <w:r w:rsidR="00C61638">
        <w:rPr>
          <w:rFonts w:ascii="David" w:hAnsi="David" w:cs="David" w:hint="cs"/>
          <w:sz w:val="28"/>
          <w:szCs w:val="28"/>
          <w:rtl/>
        </w:rPr>
        <w:t xml:space="preserve">בפרשה </w:t>
      </w:r>
      <w:r w:rsidRPr="00FD7DC5">
        <w:rPr>
          <w:rFonts w:ascii="David" w:hAnsi="David" w:cs="David"/>
          <w:sz w:val="28"/>
          <w:szCs w:val="28"/>
          <w:rtl/>
        </w:rPr>
        <w:t>לבקשת שי</w:t>
      </w:r>
      <w:r w:rsidR="00C61638">
        <w:rPr>
          <w:rFonts w:ascii="David" w:hAnsi="David" w:cs="David" w:hint="cs"/>
          <w:sz w:val="28"/>
          <w:szCs w:val="28"/>
          <w:rtl/>
        </w:rPr>
        <w:t xml:space="preserve"> </w:t>
      </w:r>
      <w:r w:rsidR="00C61638">
        <w:rPr>
          <w:rFonts w:ascii="David" w:hAnsi="David" w:cs="David"/>
          <w:sz w:val="28"/>
          <w:szCs w:val="28"/>
          <w:rtl/>
        </w:rPr>
        <w:t>–</w:t>
      </w:r>
      <w:r w:rsidR="00C61638">
        <w:rPr>
          <w:rFonts w:ascii="David" w:hAnsi="David" w:cs="David" w:hint="cs"/>
          <w:sz w:val="28"/>
          <w:szCs w:val="28"/>
          <w:rtl/>
        </w:rPr>
        <w:t xml:space="preserve"> יעמוד </w:t>
      </w:r>
      <w:r w:rsidRPr="00FD7DC5">
        <w:rPr>
          <w:rFonts w:ascii="David" w:hAnsi="David" w:cs="David"/>
          <w:sz w:val="28"/>
          <w:szCs w:val="28"/>
          <w:rtl/>
        </w:rPr>
        <w:t xml:space="preserve">מתחם העונש ההולם בין </w:t>
      </w:r>
      <w:r w:rsidRPr="00C61638">
        <w:rPr>
          <w:rFonts w:ascii="David" w:hAnsi="David" w:cs="David"/>
          <w:b/>
          <w:bCs/>
          <w:sz w:val="28"/>
          <w:szCs w:val="28"/>
          <w:rtl/>
        </w:rPr>
        <w:t>90 ל-150 ימי מאסר בפועל</w:t>
      </w:r>
      <w:r w:rsidRPr="00FD7DC5">
        <w:rPr>
          <w:rFonts w:ascii="David" w:hAnsi="David" w:cs="David"/>
          <w:sz w:val="28"/>
          <w:szCs w:val="28"/>
          <w:rtl/>
        </w:rPr>
        <w:t xml:space="preserve">. </w:t>
      </w:r>
    </w:p>
    <w:p w14:paraId="4553C79C" w14:textId="77777777" w:rsidR="00004827" w:rsidRPr="0020614B" w:rsidRDefault="00AB02CF" w:rsidP="00F01D51">
      <w:pPr>
        <w:pStyle w:val="ListParagraph"/>
        <w:numPr>
          <w:ilvl w:val="0"/>
          <w:numId w:val="1"/>
        </w:numPr>
        <w:spacing w:before="100" w:beforeAutospacing="1" w:line="360" w:lineRule="auto"/>
        <w:jc w:val="both"/>
        <w:rPr>
          <w:rFonts w:ascii="David" w:hAnsi="David" w:cs="David"/>
          <w:sz w:val="28"/>
          <w:szCs w:val="28"/>
        </w:rPr>
      </w:pPr>
      <w:r w:rsidRPr="0020614B">
        <w:rPr>
          <w:rFonts w:ascii="David" w:hAnsi="David" w:cs="David"/>
          <w:sz w:val="28"/>
          <w:szCs w:val="28"/>
          <w:rtl/>
        </w:rPr>
        <w:t>לעניין קביעת העונש ההולם, סבר בית הדין כי "עסקינן במכלול עבירות, שבוצעו כולן בהקשר אחד, סביב אותה תכנית עבריינית שמטרתה אחת"</w:t>
      </w:r>
      <w:r w:rsidR="0020614B" w:rsidRPr="0020614B">
        <w:rPr>
          <w:rFonts w:ascii="David" w:hAnsi="David" w:cs="David" w:hint="cs"/>
          <w:sz w:val="28"/>
          <w:szCs w:val="28"/>
          <w:rtl/>
        </w:rPr>
        <w:t xml:space="preserve">, וכי יש </w:t>
      </w:r>
      <w:r w:rsidRPr="0020614B">
        <w:rPr>
          <w:rFonts w:ascii="David" w:hAnsi="David" w:cs="David"/>
          <w:sz w:val="28"/>
          <w:szCs w:val="28"/>
          <w:rtl/>
        </w:rPr>
        <w:t xml:space="preserve">לקבוע </w:t>
      </w:r>
      <w:r w:rsidR="0020614B" w:rsidRPr="0020614B">
        <w:rPr>
          <w:rFonts w:ascii="David" w:hAnsi="David" w:cs="David" w:hint="cs"/>
          <w:sz w:val="28"/>
          <w:szCs w:val="28"/>
          <w:rtl/>
        </w:rPr>
        <w:t>בעניינו של ה</w:t>
      </w:r>
      <w:r w:rsidRPr="0020614B">
        <w:rPr>
          <w:rFonts w:ascii="David" w:hAnsi="David" w:cs="David"/>
          <w:sz w:val="28"/>
          <w:szCs w:val="28"/>
          <w:rtl/>
        </w:rPr>
        <w:t xml:space="preserve">מערער </w:t>
      </w:r>
      <w:r w:rsidRPr="0020614B">
        <w:rPr>
          <w:rFonts w:ascii="David" w:hAnsi="David" w:cs="David"/>
          <w:b/>
          <w:bCs/>
          <w:sz w:val="28"/>
          <w:szCs w:val="28"/>
          <w:rtl/>
        </w:rPr>
        <w:t>עונש אחד כולל</w:t>
      </w:r>
      <w:r w:rsidRPr="0020614B">
        <w:rPr>
          <w:rFonts w:ascii="David" w:hAnsi="David" w:cs="David"/>
          <w:sz w:val="28"/>
          <w:szCs w:val="28"/>
          <w:rtl/>
        </w:rPr>
        <w:t>, "אשר יהא בו כדי לשקף ולהלום את מכלול המעשים שבהם הורשע".</w:t>
      </w:r>
      <w:r w:rsidR="0020614B" w:rsidRPr="0020614B">
        <w:rPr>
          <w:rFonts w:ascii="David" w:hAnsi="David" w:cs="David" w:hint="cs"/>
          <w:sz w:val="28"/>
          <w:szCs w:val="28"/>
          <w:rtl/>
        </w:rPr>
        <w:t xml:space="preserve"> </w:t>
      </w:r>
      <w:r w:rsidR="00E61427" w:rsidRPr="0020614B">
        <w:rPr>
          <w:rFonts w:ascii="David" w:hAnsi="David" w:cs="David"/>
          <w:sz w:val="28"/>
          <w:szCs w:val="28"/>
          <w:rtl/>
        </w:rPr>
        <w:t xml:space="preserve">בית הדין </w:t>
      </w:r>
      <w:r w:rsidR="00137523" w:rsidRPr="0020614B">
        <w:rPr>
          <w:rFonts w:ascii="David" w:hAnsi="David" w:cs="David"/>
          <w:sz w:val="28"/>
          <w:szCs w:val="28"/>
          <w:rtl/>
        </w:rPr>
        <w:t xml:space="preserve">הבהיר </w:t>
      </w:r>
      <w:r w:rsidR="0020614B">
        <w:rPr>
          <w:rFonts w:ascii="David" w:hAnsi="David" w:cs="David" w:hint="cs"/>
          <w:sz w:val="28"/>
          <w:szCs w:val="28"/>
          <w:rtl/>
        </w:rPr>
        <w:t xml:space="preserve">עוד, </w:t>
      </w:r>
      <w:r w:rsidR="00E61427" w:rsidRPr="0020614B">
        <w:rPr>
          <w:rFonts w:ascii="David" w:hAnsi="David" w:cs="David"/>
          <w:sz w:val="28"/>
          <w:szCs w:val="28"/>
          <w:rtl/>
        </w:rPr>
        <w:t xml:space="preserve">כי לא מצא (ואף לא התבקש) לסטות </w:t>
      </w:r>
      <w:r w:rsidR="00820F35" w:rsidRPr="0020614B">
        <w:rPr>
          <w:rFonts w:ascii="David" w:hAnsi="David" w:cs="David"/>
          <w:sz w:val="28"/>
          <w:szCs w:val="28"/>
          <w:rtl/>
        </w:rPr>
        <w:t>ממתחם העונש ההולם</w:t>
      </w:r>
      <w:r w:rsidR="0020614B">
        <w:rPr>
          <w:rFonts w:ascii="David" w:hAnsi="David" w:cs="David" w:hint="cs"/>
          <w:sz w:val="28"/>
          <w:szCs w:val="28"/>
          <w:rtl/>
        </w:rPr>
        <w:t xml:space="preserve"> לקולה או לח</w:t>
      </w:r>
      <w:r w:rsidR="00E82AE7">
        <w:rPr>
          <w:rFonts w:ascii="David" w:hAnsi="David" w:cs="David" w:hint="cs"/>
          <w:sz w:val="28"/>
          <w:szCs w:val="28"/>
          <w:rtl/>
        </w:rPr>
        <w:t>ו</w:t>
      </w:r>
      <w:r w:rsidR="0020614B">
        <w:rPr>
          <w:rFonts w:ascii="David" w:hAnsi="David" w:cs="David" w:hint="cs"/>
          <w:sz w:val="28"/>
          <w:szCs w:val="28"/>
          <w:rtl/>
        </w:rPr>
        <w:t>מרה,</w:t>
      </w:r>
      <w:r w:rsidR="00820F35" w:rsidRPr="0020614B">
        <w:rPr>
          <w:rFonts w:ascii="David" w:hAnsi="David" w:cs="David"/>
          <w:sz w:val="28"/>
          <w:szCs w:val="28"/>
          <w:rtl/>
        </w:rPr>
        <w:t xml:space="preserve"> משיקולי שיקום </w:t>
      </w:r>
      <w:r w:rsidR="0020614B">
        <w:rPr>
          <w:rFonts w:ascii="David" w:hAnsi="David" w:cs="David" w:hint="cs"/>
          <w:sz w:val="28"/>
          <w:szCs w:val="28"/>
          <w:rtl/>
        </w:rPr>
        <w:t xml:space="preserve">או </w:t>
      </w:r>
      <w:r w:rsidR="00820F35" w:rsidRPr="0020614B">
        <w:rPr>
          <w:rFonts w:ascii="David" w:hAnsi="David" w:cs="David"/>
          <w:sz w:val="28"/>
          <w:szCs w:val="28"/>
          <w:rtl/>
        </w:rPr>
        <w:t>משיקולי הגנה על שלום הציבור.</w:t>
      </w:r>
    </w:p>
    <w:p w14:paraId="3A1D8703" w14:textId="77777777" w:rsidR="0020614B" w:rsidRDefault="00A26300" w:rsidP="00F01D51">
      <w:pPr>
        <w:pStyle w:val="ListParagraph"/>
        <w:numPr>
          <w:ilvl w:val="0"/>
          <w:numId w:val="1"/>
        </w:numPr>
        <w:spacing w:before="100" w:beforeAutospacing="1" w:line="360" w:lineRule="auto"/>
        <w:jc w:val="both"/>
        <w:rPr>
          <w:rFonts w:ascii="David" w:hAnsi="David" w:cs="David"/>
          <w:sz w:val="28"/>
          <w:szCs w:val="28"/>
        </w:rPr>
      </w:pPr>
      <w:r w:rsidRPr="0020614B">
        <w:rPr>
          <w:rFonts w:ascii="David" w:hAnsi="David" w:cs="David"/>
          <w:sz w:val="28"/>
          <w:szCs w:val="28"/>
          <w:rtl/>
        </w:rPr>
        <w:t xml:space="preserve">בבואו לבחון </w:t>
      </w:r>
      <w:r w:rsidR="0020614B" w:rsidRPr="0020614B">
        <w:rPr>
          <w:rFonts w:ascii="David" w:hAnsi="David" w:cs="David" w:hint="cs"/>
          <w:sz w:val="28"/>
          <w:szCs w:val="28"/>
          <w:rtl/>
        </w:rPr>
        <w:t>מהו ה</w:t>
      </w:r>
      <w:r w:rsidRPr="0020614B">
        <w:rPr>
          <w:rFonts w:ascii="David" w:hAnsi="David" w:cs="David"/>
          <w:sz w:val="28"/>
          <w:szCs w:val="28"/>
          <w:rtl/>
        </w:rPr>
        <w:t xml:space="preserve">עונש ההולם בתוככי המתחם שנקבע, </w:t>
      </w:r>
      <w:r w:rsidR="0020614B" w:rsidRPr="0020614B">
        <w:rPr>
          <w:rFonts w:ascii="David" w:hAnsi="David" w:cs="David" w:hint="cs"/>
          <w:sz w:val="28"/>
          <w:szCs w:val="28"/>
          <w:rtl/>
        </w:rPr>
        <w:t xml:space="preserve">התחשב בית הדין בנתוניו האישיים של המערער </w:t>
      </w:r>
      <w:r w:rsidR="0020614B" w:rsidRPr="0020614B">
        <w:rPr>
          <w:rFonts w:ascii="David" w:hAnsi="David" w:cs="David"/>
          <w:sz w:val="28"/>
          <w:szCs w:val="28"/>
          <w:rtl/>
        </w:rPr>
        <w:t>–</w:t>
      </w:r>
      <w:r w:rsidR="00820F35" w:rsidRPr="0020614B">
        <w:rPr>
          <w:rFonts w:ascii="David" w:hAnsi="David" w:cs="David"/>
          <w:sz w:val="28"/>
          <w:szCs w:val="28"/>
          <w:rtl/>
        </w:rPr>
        <w:t xml:space="preserve">אדם צעיר, </w:t>
      </w:r>
      <w:r w:rsidR="0020614B" w:rsidRPr="0020614B">
        <w:rPr>
          <w:rFonts w:ascii="David" w:hAnsi="David" w:cs="David" w:hint="cs"/>
          <w:sz w:val="28"/>
          <w:szCs w:val="28"/>
          <w:rtl/>
        </w:rPr>
        <w:t xml:space="preserve">ללא </w:t>
      </w:r>
      <w:r w:rsidR="00820F35" w:rsidRPr="0020614B">
        <w:rPr>
          <w:rFonts w:ascii="David" w:hAnsi="David" w:cs="David"/>
          <w:sz w:val="28"/>
          <w:szCs w:val="28"/>
          <w:rtl/>
        </w:rPr>
        <w:t>עבר פלילי</w:t>
      </w:r>
      <w:r w:rsidR="0020614B" w:rsidRPr="0020614B">
        <w:rPr>
          <w:rFonts w:ascii="David" w:hAnsi="David" w:cs="David" w:hint="cs"/>
          <w:sz w:val="28"/>
          <w:szCs w:val="28"/>
          <w:rtl/>
        </w:rPr>
        <w:t xml:space="preserve">, </w:t>
      </w:r>
      <w:r w:rsidR="00820F35" w:rsidRPr="0020614B">
        <w:rPr>
          <w:rFonts w:ascii="David" w:hAnsi="David" w:cs="David"/>
          <w:sz w:val="28"/>
          <w:szCs w:val="28"/>
          <w:rtl/>
        </w:rPr>
        <w:t>בן למשפחה נורמטיבית שאף שימשה כמשפחת אומנה לילדים בסיכון</w:t>
      </w:r>
      <w:r w:rsidR="0020614B" w:rsidRPr="0020614B">
        <w:rPr>
          <w:rFonts w:ascii="David" w:hAnsi="David" w:cs="David" w:hint="cs"/>
          <w:sz w:val="28"/>
          <w:szCs w:val="28"/>
          <w:rtl/>
        </w:rPr>
        <w:t xml:space="preserve">. ניטלו בחשבון גם עובדת </w:t>
      </w:r>
      <w:r w:rsidR="00A859D6" w:rsidRPr="0020614B">
        <w:rPr>
          <w:rFonts w:ascii="David" w:hAnsi="David" w:cs="David"/>
          <w:sz w:val="28"/>
          <w:szCs w:val="28"/>
          <w:rtl/>
        </w:rPr>
        <w:t>פיטוריו של המערער משירות</w:t>
      </w:r>
      <w:r w:rsidR="00137523" w:rsidRPr="0020614B">
        <w:rPr>
          <w:rFonts w:ascii="David" w:hAnsi="David" w:cs="David"/>
          <w:sz w:val="28"/>
          <w:szCs w:val="28"/>
          <w:rtl/>
        </w:rPr>
        <w:t xml:space="preserve"> </w:t>
      </w:r>
      <w:r w:rsidR="0020614B" w:rsidRPr="0020614B">
        <w:rPr>
          <w:rFonts w:ascii="David" w:hAnsi="David" w:cs="David" w:hint="cs"/>
          <w:sz w:val="28"/>
          <w:szCs w:val="28"/>
          <w:rtl/>
        </w:rPr>
        <w:t>צבאי</w:t>
      </w:r>
      <w:r w:rsidR="00ED7043">
        <w:rPr>
          <w:rFonts w:ascii="David" w:hAnsi="David" w:cs="David" w:hint="cs"/>
          <w:sz w:val="28"/>
          <w:szCs w:val="28"/>
          <w:rtl/>
        </w:rPr>
        <w:t>,</w:t>
      </w:r>
      <w:r w:rsidR="00E50F6A">
        <w:rPr>
          <w:rFonts w:ascii="David" w:hAnsi="David" w:cs="David" w:hint="cs"/>
          <w:sz w:val="28"/>
          <w:szCs w:val="28"/>
          <w:rtl/>
        </w:rPr>
        <w:t xml:space="preserve"> </w:t>
      </w:r>
      <w:r w:rsidR="00ED7043">
        <w:rPr>
          <w:rFonts w:ascii="David" w:hAnsi="David" w:cs="David" w:hint="cs"/>
          <w:sz w:val="28"/>
          <w:szCs w:val="28"/>
          <w:rtl/>
        </w:rPr>
        <w:t xml:space="preserve">על </w:t>
      </w:r>
      <w:r w:rsidR="00A859D6" w:rsidRPr="0020614B">
        <w:rPr>
          <w:rFonts w:ascii="David" w:hAnsi="David" w:cs="David"/>
          <w:sz w:val="28"/>
          <w:szCs w:val="28"/>
          <w:rtl/>
        </w:rPr>
        <w:t>השלכות</w:t>
      </w:r>
      <w:r w:rsidR="00ED7043">
        <w:rPr>
          <w:rFonts w:ascii="David" w:hAnsi="David" w:cs="David" w:hint="cs"/>
          <w:sz w:val="28"/>
          <w:szCs w:val="28"/>
          <w:rtl/>
        </w:rPr>
        <w:t>יה</w:t>
      </w:r>
      <w:r w:rsidR="00A859D6" w:rsidRPr="0020614B">
        <w:rPr>
          <w:rFonts w:ascii="David" w:hAnsi="David" w:cs="David"/>
          <w:sz w:val="28"/>
          <w:szCs w:val="28"/>
          <w:rtl/>
        </w:rPr>
        <w:t xml:space="preserve"> </w:t>
      </w:r>
      <w:r w:rsidR="00ED7043">
        <w:rPr>
          <w:rFonts w:ascii="David" w:hAnsi="David" w:cs="David" w:hint="cs"/>
          <w:sz w:val="28"/>
          <w:szCs w:val="28"/>
          <w:rtl/>
        </w:rPr>
        <w:t>ה</w:t>
      </w:r>
      <w:r w:rsidR="00A859D6" w:rsidRPr="0020614B">
        <w:rPr>
          <w:rFonts w:ascii="David" w:hAnsi="David" w:cs="David"/>
          <w:sz w:val="28"/>
          <w:szCs w:val="28"/>
          <w:rtl/>
        </w:rPr>
        <w:t>כלכליות</w:t>
      </w:r>
      <w:r w:rsidR="00137523" w:rsidRPr="0020614B">
        <w:rPr>
          <w:rFonts w:ascii="David" w:hAnsi="David" w:cs="David"/>
          <w:sz w:val="28"/>
          <w:szCs w:val="28"/>
          <w:rtl/>
        </w:rPr>
        <w:t xml:space="preserve">; </w:t>
      </w:r>
      <w:r w:rsidR="0020614B" w:rsidRPr="0020614B">
        <w:rPr>
          <w:rFonts w:ascii="David" w:hAnsi="David" w:cs="David" w:hint="cs"/>
          <w:sz w:val="28"/>
          <w:szCs w:val="28"/>
          <w:rtl/>
        </w:rPr>
        <w:t xml:space="preserve">שיתוף הפעולה </w:t>
      </w:r>
      <w:r w:rsidR="00E82AE7">
        <w:rPr>
          <w:rFonts w:ascii="David" w:hAnsi="David" w:cs="David" w:hint="cs"/>
          <w:sz w:val="28"/>
          <w:szCs w:val="28"/>
          <w:rtl/>
        </w:rPr>
        <w:t xml:space="preserve">שלו </w:t>
      </w:r>
      <w:r w:rsidR="0020614B" w:rsidRPr="0020614B">
        <w:rPr>
          <w:rFonts w:ascii="David" w:hAnsi="David" w:cs="David" w:hint="cs"/>
          <w:sz w:val="28"/>
          <w:szCs w:val="28"/>
          <w:rtl/>
        </w:rPr>
        <w:t xml:space="preserve">בחקירה; </w:t>
      </w:r>
      <w:r w:rsidR="00A859D6" w:rsidRPr="0020614B">
        <w:rPr>
          <w:rFonts w:ascii="David" w:hAnsi="David" w:cs="David"/>
          <w:sz w:val="28"/>
          <w:szCs w:val="28"/>
          <w:rtl/>
        </w:rPr>
        <w:t xml:space="preserve">הודאתו בכתב האישום המתוקן </w:t>
      </w:r>
      <w:r w:rsidR="00137523" w:rsidRPr="0020614B">
        <w:rPr>
          <w:rFonts w:ascii="David" w:hAnsi="David" w:cs="David"/>
          <w:sz w:val="28"/>
          <w:szCs w:val="28"/>
          <w:rtl/>
        </w:rPr>
        <w:t>ש</w:t>
      </w:r>
      <w:r w:rsidR="00A859D6" w:rsidRPr="0020614B">
        <w:rPr>
          <w:rFonts w:ascii="David" w:hAnsi="David" w:cs="David"/>
          <w:sz w:val="28"/>
          <w:szCs w:val="28"/>
          <w:rtl/>
        </w:rPr>
        <w:t>הביאה לחסכון בזמן השיפוטי</w:t>
      </w:r>
      <w:r w:rsidR="00137523" w:rsidRPr="0020614B">
        <w:rPr>
          <w:rFonts w:ascii="David" w:hAnsi="David" w:cs="David"/>
          <w:sz w:val="28"/>
          <w:szCs w:val="28"/>
          <w:rtl/>
        </w:rPr>
        <w:t xml:space="preserve"> ו</w:t>
      </w:r>
      <w:r w:rsidR="0020614B" w:rsidRPr="0020614B">
        <w:rPr>
          <w:rFonts w:ascii="David" w:hAnsi="David" w:cs="David" w:hint="cs"/>
          <w:sz w:val="28"/>
          <w:szCs w:val="28"/>
          <w:rtl/>
        </w:rPr>
        <w:t>ה</w:t>
      </w:r>
      <w:r w:rsidR="00137523" w:rsidRPr="0020614B">
        <w:rPr>
          <w:rFonts w:ascii="David" w:hAnsi="David" w:cs="David"/>
          <w:sz w:val="28"/>
          <w:szCs w:val="28"/>
          <w:rtl/>
        </w:rPr>
        <w:t>חרטה</w:t>
      </w:r>
      <w:r w:rsidR="00A859D6" w:rsidRPr="0020614B">
        <w:rPr>
          <w:rFonts w:ascii="David" w:hAnsi="David" w:cs="David"/>
          <w:sz w:val="28"/>
          <w:szCs w:val="28"/>
          <w:rtl/>
        </w:rPr>
        <w:t xml:space="preserve"> </w:t>
      </w:r>
      <w:r w:rsidR="00137523" w:rsidRPr="0020614B">
        <w:rPr>
          <w:rFonts w:ascii="David" w:hAnsi="David" w:cs="David"/>
          <w:sz w:val="28"/>
          <w:szCs w:val="28"/>
          <w:rtl/>
        </w:rPr>
        <w:t>ש</w:t>
      </w:r>
      <w:r w:rsidR="00A859D6" w:rsidRPr="0020614B">
        <w:rPr>
          <w:rFonts w:ascii="David" w:hAnsi="David" w:cs="David"/>
          <w:sz w:val="28"/>
          <w:szCs w:val="28"/>
          <w:rtl/>
        </w:rPr>
        <w:t xml:space="preserve">הביע. </w:t>
      </w:r>
      <w:r w:rsidR="00137523" w:rsidRPr="0020614B">
        <w:rPr>
          <w:rFonts w:ascii="David" w:hAnsi="David" w:cs="David"/>
          <w:sz w:val="28"/>
          <w:szCs w:val="28"/>
          <w:rtl/>
        </w:rPr>
        <w:t xml:space="preserve">נקבע כי </w:t>
      </w:r>
      <w:r w:rsidR="00A859D6" w:rsidRPr="0020614B">
        <w:rPr>
          <w:rFonts w:ascii="David" w:hAnsi="David" w:cs="David"/>
          <w:sz w:val="28"/>
          <w:szCs w:val="28"/>
          <w:rtl/>
        </w:rPr>
        <w:t xml:space="preserve">בכל אלה, יש "כדי להצדיק את מיקום עונשו של </w:t>
      </w:r>
      <w:r w:rsidR="00E82AE7">
        <w:rPr>
          <w:rFonts w:ascii="David" w:hAnsi="David" w:cs="David" w:hint="cs"/>
          <w:sz w:val="28"/>
          <w:szCs w:val="28"/>
          <w:rtl/>
        </w:rPr>
        <w:t>...</w:t>
      </w:r>
      <w:r w:rsidR="00A859D6" w:rsidRPr="0020614B">
        <w:rPr>
          <w:rFonts w:ascii="David" w:hAnsi="David" w:cs="David"/>
          <w:sz w:val="28"/>
          <w:szCs w:val="28"/>
          <w:rtl/>
        </w:rPr>
        <w:t xml:space="preserve"> בחלק התחתון של המתחם".</w:t>
      </w:r>
      <w:r w:rsidR="0020614B" w:rsidRPr="0020614B">
        <w:rPr>
          <w:rFonts w:ascii="David" w:hAnsi="David" w:cs="David" w:hint="cs"/>
          <w:sz w:val="28"/>
          <w:szCs w:val="28"/>
          <w:rtl/>
        </w:rPr>
        <w:t xml:space="preserve"> </w:t>
      </w:r>
    </w:p>
    <w:p w14:paraId="19D141AE" w14:textId="77777777" w:rsidR="00A859D6" w:rsidRPr="0020614B" w:rsidRDefault="00A859D6" w:rsidP="00F01D51">
      <w:pPr>
        <w:pStyle w:val="ListParagraph"/>
        <w:numPr>
          <w:ilvl w:val="0"/>
          <w:numId w:val="1"/>
        </w:numPr>
        <w:spacing w:before="100" w:beforeAutospacing="1" w:line="360" w:lineRule="auto"/>
        <w:jc w:val="both"/>
        <w:rPr>
          <w:rFonts w:ascii="David" w:hAnsi="David" w:cs="David"/>
          <w:sz w:val="28"/>
          <w:szCs w:val="28"/>
        </w:rPr>
      </w:pPr>
      <w:r w:rsidRPr="0020614B">
        <w:rPr>
          <w:rFonts w:ascii="David" w:hAnsi="David" w:cs="David"/>
          <w:sz w:val="28"/>
          <w:szCs w:val="28"/>
          <w:rtl/>
        </w:rPr>
        <w:t xml:space="preserve">עם זאת, הודגש </w:t>
      </w:r>
      <w:r w:rsidR="0020614B" w:rsidRPr="0020614B">
        <w:rPr>
          <w:rFonts w:ascii="David" w:hAnsi="David" w:cs="David" w:hint="cs"/>
          <w:sz w:val="28"/>
          <w:szCs w:val="28"/>
          <w:rtl/>
        </w:rPr>
        <w:t xml:space="preserve">כי </w:t>
      </w:r>
      <w:r w:rsidRPr="0020614B">
        <w:rPr>
          <w:rFonts w:ascii="David" w:hAnsi="David" w:cs="David"/>
          <w:sz w:val="28"/>
          <w:szCs w:val="28"/>
          <w:rtl/>
        </w:rPr>
        <w:t xml:space="preserve">לצד שיקולי הקולה, </w:t>
      </w:r>
      <w:r w:rsidR="0020614B" w:rsidRPr="0020614B">
        <w:rPr>
          <w:rFonts w:ascii="David" w:hAnsi="David" w:cs="David" w:hint="cs"/>
          <w:sz w:val="28"/>
          <w:szCs w:val="28"/>
          <w:rtl/>
        </w:rPr>
        <w:t>יש ליתן משקל לכך ש</w:t>
      </w:r>
      <w:r w:rsidRPr="0020614B">
        <w:rPr>
          <w:rFonts w:ascii="David" w:hAnsi="David" w:cs="David"/>
          <w:sz w:val="28"/>
          <w:szCs w:val="28"/>
          <w:rtl/>
        </w:rPr>
        <w:t xml:space="preserve">המערער נכשל בעבירות חמורות, </w:t>
      </w:r>
      <w:r w:rsidR="0020614B" w:rsidRPr="0020614B">
        <w:rPr>
          <w:rFonts w:ascii="David" w:hAnsi="David" w:cs="David" w:hint="cs"/>
          <w:sz w:val="28"/>
          <w:szCs w:val="28"/>
          <w:rtl/>
        </w:rPr>
        <w:t xml:space="preserve">בנסיבות </w:t>
      </w:r>
      <w:r w:rsidRPr="0020614B">
        <w:rPr>
          <w:rFonts w:ascii="David" w:hAnsi="David" w:cs="David"/>
          <w:sz w:val="28"/>
          <w:szCs w:val="28"/>
          <w:rtl/>
        </w:rPr>
        <w:t>המגלמות בחובן סכנה לשלום הציבור ובטחונו</w:t>
      </w:r>
      <w:r w:rsidR="0020614B" w:rsidRPr="0020614B">
        <w:rPr>
          <w:rFonts w:ascii="David" w:hAnsi="David" w:cs="David" w:hint="cs"/>
          <w:sz w:val="28"/>
          <w:szCs w:val="28"/>
          <w:rtl/>
        </w:rPr>
        <w:t xml:space="preserve">, ומבססות את צורכי </w:t>
      </w:r>
      <w:r w:rsidRPr="0020614B">
        <w:rPr>
          <w:rFonts w:ascii="David" w:hAnsi="David" w:cs="David"/>
          <w:sz w:val="28"/>
          <w:szCs w:val="28"/>
          <w:rtl/>
        </w:rPr>
        <w:t xml:space="preserve">הרתעת הרבים, </w:t>
      </w:r>
      <w:r w:rsidR="0020614B" w:rsidRPr="0020614B">
        <w:rPr>
          <w:rFonts w:ascii="David" w:hAnsi="David" w:cs="David" w:hint="cs"/>
          <w:sz w:val="28"/>
          <w:szCs w:val="28"/>
          <w:rtl/>
        </w:rPr>
        <w:t xml:space="preserve">בין היתר, </w:t>
      </w:r>
      <w:r w:rsidRPr="0020614B">
        <w:rPr>
          <w:rFonts w:ascii="David" w:hAnsi="David" w:cs="David"/>
          <w:sz w:val="28"/>
          <w:szCs w:val="28"/>
          <w:rtl/>
        </w:rPr>
        <w:t xml:space="preserve">"נוכח הפיתוי שבהשגת רווח כספי באמצעות הוצאת נשק מרשות הצבא". </w:t>
      </w:r>
      <w:r w:rsidR="00137523" w:rsidRPr="0020614B">
        <w:rPr>
          <w:rFonts w:ascii="David" w:hAnsi="David" w:cs="David"/>
          <w:sz w:val="28"/>
          <w:szCs w:val="28"/>
          <w:rtl/>
        </w:rPr>
        <w:t>לפיכך</w:t>
      </w:r>
      <w:r w:rsidRPr="0020614B">
        <w:rPr>
          <w:rFonts w:ascii="David" w:hAnsi="David" w:cs="David"/>
          <w:sz w:val="28"/>
          <w:szCs w:val="28"/>
          <w:rtl/>
        </w:rPr>
        <w:t xml:space="preserve"> נקבע, כי </w:t>
      </w:r>
      <w:r w:rsidR="0020614B" w:rsidRPr="0020614B">
        <w:rPr>
          <w:rFonts w:ascii="David" w:hAnsi="David" w:cs="David" w:hint="cs"/>
          <w:sz w:val="28"/>
          <w:szCs w:val="28"/>
          <w:rtl/>
        </w:rPr>
        <w:t xml:space="preserve">באיזון הכולל </w:t>
      </w:r>
      <w:r w:rsidRPr="0020614B">
        <w:rPr>
          <w:rFonts w:ascii="David" w:hAnsi="David" w:cs="David"/>
          <w:sz w:val="28"/>
          <w:szCs w:val="28"/>
          <w:rtl/>
        </w:rPr>
        <w:t>יש לה</w:t>
      </w:r>
      <w:r w:rsidR="00137523" w:rsidRPr="0020614B">
        <w:rPr>
          <w:rFonts w:ascii="David" w:hAnsi="David" w:cs="David"/>
          <w:sz w:val="28"/>
          <w:szCs w:val="28"/>
          <w:rtl/>
        </w:rPr>
        <w:t>ע</w:t>
      </w:r>
      <w:r w:rsidRPr="0020614B">
        <w:rPr>
          <w:rFonts w:ascii="David" w:hAnsi="David" w:cs="David"/>
          <w:sz w:val="28"/>
          <w:szCs w:val="28"/>
          <w:rtl/>
        </w:rPr>
        <w:t xml:space="preserve">ניק משקל בכורה לאינטרס הציבורי, לשיקולי </w:t>
      </w:r>
      <w:r w:rsidRPr="0020614B">
        <w:rPr>
          <w:rFonts w:ascii="David" w:hAnsi="David" w:cs="David"/>
          <w:sz w:val="28"/>
          <w:szCs w:val="28"/>
          <w:rtl/>
        </w:rPr>
        <w:lastRenderedPageBreak/>
        <w:t>ההלימה והה</w:t>
      </w:r>
      <w:r w:rsidR="00E82AE7">
        <w:rPr>
          <w:rFonts w:ascii="David" w:hAnsi="David" w:cs="David" w:hint="cs"/>
          <w:sz w:val="28"/>
          <w:szCs w:val="28"/>
          <w:rtl/>
        </w:rPr>
        <w:t>ר</w:t>
      </w:r>
      <w:r w:rsidRPr="0020614B">
        <w:rPr>
          <w:rFonts w:ascii="David" w:hAnsi="David" w:cs="David"/>
          <w:sz w:val="28"/>
          <w:szCs w:val="28"/>
          <w:rtl/>
        </w:rPr>
        <w:t xml:space="preserve">תעה, </w:t>
      </w:r>
      <w:r w:rsidR="0020614B" w:rsidRPr="0020614B">
        <w:rPr>
          <w:rFonts w:ascii="David" w:hAnsi="David" w:cs="David" w:hint="cs"/>
          <w:sz w:val="28"/>
          <w:szCs w:val="28"/>
          <w:rtl/>
        </w:rPr>
        <w:t xml:space="preserve">ולהעדיפם </w:t>
      </w:r>
      <w:r w:rsidRPr="0020614B">
        <w:rPr>
          <w:rFonts w:ascii="David" w:hAnsi="David" w:cs="David"/>
          <w:sz w:val="28"/>
          <w:szCs w:val="28"/>
          <w:rtl/>
        </w:rPr>
        <w:t>על פני נסיבותיו האישיות של המערער ושיקולי השיקום בעניינו.</w:t>
      </w:r>
      <w:r w:rsidR="0020614B" w:rsidRPr="0020614B">
        <w:rPr>
          <w:rFonts w:ascii="David" w:hAnsi="David" w:cs="David" w:hint="cs"/>
          <w:sz w:val="28"/>
          <w:szCs w:val="28"/>
          <w:rtl/>
        </w:rPr>
        <w:t xml:space="preserve"> </w:t>
      </w:r>
      <w:r w:rsidR="0020614B">
        <w:rPr>
          <w:rFonts w:ascii="David" w:hAnsi="David" w:cs="David" w:hint="cs"/>
          <w:sz w:val="28"/>
          <w:szCs w:val="28"/>
          <w:rtl/>
        </w:rPr>
        <w:t xml:space="preserve">כמו כן, אף בתוך מתחם העונש ההולם, ניתן משקל </w:t>
      </w:r>
      <w:r w:rsidRPr="0020614B">
        <w:rPr>
          <w:rFonts w:ascii="David" w:hAnsi="David" w:cs="David"/>
          <w:sz w:val="28"/>
          <w:szCs w:val="28"/>
          <w:rtl/>
        </w:rPr>
        <w:t xml:space="preserve">לעונש המאסר בן חמש השנים שהושת על האזרח שי. </w:t>
      </w:r>
    </w:p>
    <w:p w14:paraId="0BD15D8C" w14:textId="77777777" w:rsidR="00B442D4" w:rsidRDefault="00B442D4" w:rsidP="00820F35">
      <w:pPr>
        <w:pStyle w:val="ListParagraph"/>
        <w:numPr>
          <w:ilvl w:val="0"/>
          <w:numId w:val="1"/>
        </w:numPr>
        <w:spacing w:before="100" w:beforeAutospacing="1" w:line="360" w:lineRule="auto"/>
        <w:jc w:val="both"/>
        <w:rPr>
          <w:rFonts w:ascii="David" w:hAnsi="David" w:cs="David"/>
          <w:sz w:val="28"/>
          <w:szCs w:val="28"/>
        </w:rPr>
      </w:pPr>
      <w:r w:rsidRPr="00FD7DC5">
        <w:rPr>
          <w:rFonts w:ascii="David" w:hAnsi="David" w:cs="David"/>
          <w:sz w:val="28"/>
          <w:szCs w:val="28"/>
          <w:rtl/>
        </w:rPr>
        <w:t>באיזון בין מכלול השיקולים, מצא בית הדין קמ</w:t>
      </w:r>
      <w:r w:rsidR="00A26300" w:rsidRPr="00FD7DC5">
        <w:rPr>
          <w:rFonts w:ascii="David" w:hAnsi="David" w:cs="David"/>
          <w:sz w:val="28"/>
          <w:szCs w:val="28"/>
          <w:rtl/>
        </w:rPr>
        <w:t>א</w:t>
      </w:r>
      <w:r w:rsidRPr="00FD7DC5">
        <w:rPr>
          <w:rFonts w:ascii="David" w:hAnsi="David" w:cs="David"/>
          <w:sz w:val="28"/>
          <w:szCs w:val="28"/>
          <w:rtl/>
        </w:rPr>
        <w:t xml:space="preserve"> למקם את עונשו של המערער בחלקו התחתו</w:t>
      </w:r>
      <w:r w:rsidR="00A26300" w:rsidRPr="00FD7DC5">
        <w:rPr>
          <w:rFonts w:ascii="David" w:hAnsi="David" w:cs="David"/>
          <w:sz w:val="28"/>
          <w:szCs w:val="28"/>
          <w:rtl/>
        </w:rPr>
        <w:t>ן</w:t>
      </w:r>
      <w:r w:rsidRPr="00FD7DC5">
        <w:rPr>
          <w:rFonts w:ascii="David" w:hAnsi="David" w:cs="David"/>
          <w:sz w:val="28"/>
          <w:szCs w:val="28"/>
          <w:rtl/>
        </w:rPr>
        <w:t xml:space="preserve"> של מתחם העונש ההולם שנקבע, גם אם לא בתחתיתו ממש, והשית על המערער, כאמור, עונש מאסר בפועל בן </w:t>
      </w:r>
      <w:r w:rsidR="00A26300" w:rsidRPr="0020614B">
        <w:rPr>
          <w:rFonts w:ascii="David" w:hAnsi="David" w:cs="David"/>
          <w:b/>
          <w:bCs/>
          <w:sz w:val="28"/>
          <w:szCs w:val="28"/>
          <w:rtl/>
        </w:rPr>
        <w:t>שבע</w:t>
      </w:r>
      <w:r w:rsidRPr="0020614B">
        <w:rPr>
          <w:rFonts w:ascii="David" w:hAnsi="David" w:cs="David"/>
          <w:b/>
          <w:bCs/>
          <w:sz w:val="28"/>
          <w:szCs w:val="28"/>
          <w:rtl/>
        </w:rPr>
        <w:t xml:space="preserve"> שנים</w:t>
      </w:r>
      <w:r w:rsidR="00A26300" w:rsidRPr="00FD7DC5">
        <w:rPr>
          <w:rFonts w:ascii="David" w:hAnsi="David" w:cs="David"/>
          <w:sz w:val="28"/>
          <w:szCs w:val="28"/>
          <w:rtl/>
        </w:rPr>
        <w:t>.</w:t>
      </w:r>
    </w:p>
    <w:p w14:paraId="79FE7336" w14:textId="77777777" w:rsidR="0020614B" w:rsidRPr="0020614B" w:rsidRDefault="0020614B" w:rsidP="0020614B">
      <w:pPr>
        <w:pStyle w:val="ListParagraph"/>
        <w:numPr>
          <w:ilvl w:val="0"/>
          <w:numId w:val="1"/>
        </w:numPr>
        <w:spacing w:before="100" w:beforeAutospacing="1" w:line="360" w:lineRule="auto"/>
        <w:jc w:val="both"/>
        <w:rPr>
          <w:rFonts w:ascii="David" w:hAnsi="David" w:cs="David"/>
          <w:sz w:val="28"/>
          <w:szCs w:val="28"/>
          <w:rtl/>
        </w:rPr>
      </w:pPr>
      <w:r w:rsidRPr="0020614B">
        <w:rPr>
          <w:rFonts w:ascii="David" w:hAnsi="David" w:cs="David"/>
          <w:sz w:val="28"/>
          <w:szCs w:val="28"/>
          <w:rtl/>
        </w:rPr>
        <w:t>אשר לגובה הקנס נקבע כי "נוכח עיקרון אחידות הענישה והצורך לשמור על יחס הולם בין עונשיהם של שני מעורבים לדבר עבירה במסגרת אותה פרשה, מצאנו למתן את גובה הקנס שיושת על הנאשם, תוך מתן משקל למעשים הנוספים שבהם הורשע". בהתאם, הושת על המערער קנס בסך 15,000 ש"ח.</w:t>
      </w:r>
    </w:p>
    <w:p w14:paraId="3196D707" w14:textId="77777777" w:rsidR="00E82AE7" w:rsidRDefault="00E82AE7" w:rsidP="005B300A">
      <w:pPr>
        <w:pStyle w:val="ListParagraph"/>
        <w:spacing w:before="100" w:beforeAutospacing="1" w:line="360" w:lineRule="auto"/>
        <w:ind w:left="0"/>
        <w:jc w:val="both"/>
        <w:rPr>
          <w:rFonts w:ascii="David" w:hAnsi="David" w:cs="David"/>
          <w:sz w:val="28"/>
          <w:szCs w:val="28"/>
          <w:u w:val="single"/>
          <w:rtl/>
        </w:rPr>
      </w:pPr>
    </w:p>
    <w:p w14:paraId="02C3FD7D" w14:textId="77777777" w:rsidR="000956E7" w:rsidRPr="00FD7DC5" w:rsidRDefault="003559C2" w:rsidP="005B300A">
      <w:pPr>
        <w:pStyle w:val="ListParagraph"/>
        <w:spacing w:before="100" w:beforeAutospacing="1" w:line="360" w:lineRule="auto"/>
        <w:ind w:left="0"/>
        <w:jc w:val="both"/>
        <w:rPr>
          <w:rFonts w:ascii="David" w:hAnsi="David" w:cs="David"/>
          <w:sz w:val="28"/>
          <w:szCs w:val="28"/>
          <w:u w:val="single"/>
          <w:rtl/>
        </w:rPr>
      </w:pPr>
      <w:r w:rsidRPr="00FD7DC5">
        <w:rPr>
          <w:rFonts w:ascii="David" w:hAnsi="David" w:cs="David"/>
          <w:sz w:val="28"/>
          <w:szCs w:val="28"/>
          <w:u w:val="single"/>
          <w:rtl/>
        </w:rPr>
        <w:t>ערעור ההגנה</w:t>
      </w:r>
    </w:p>
    <w:p w14:paraId="33E06500" w14:textId="77777777" w:rsidR="00EF2934" w:rsidRDefault="003559C2" w:rsidP="005B300A">
      <w:pPr>
        <w:pStyle w:val="ListParagraph"/>
        <w:numPr>
          <w:ilvl w:val="0"/>
          <w:numId w:val="1"/>
        </w:numPr>
        <w:spacing w:before="100" w:beforeAutospacing="1" w:line="360" w:lineRule="auto"/>
        <w:jc w:val="both"/>
        <w:rPr>
          <w:rFonts w:ascii="David" w:hAnsi="David" w:cs="David"/>
          <w:sz w:val="28"/>
          <w:szCs w:val="28"/>
        </w:rPr>
      </w:pPr>
      <w:r w:rsidRPr="00FD7DC5">
        <w:rPr>
          <w:rFonts w:ascii="David" w:hAnsi="David" w:cs="David"/>
          <w:sz w:val="28"/>
          <w:szCs w:val="28"/>
          <w:rtl/>
        </w:rPr>
        <w:t xml:space="preserve">ההגנה עותרת </w:t>
      </w:r>
      <w:r w:rsidR="007375A8" w:rsidRPr="00FD7DC5">
        <w:rPr>
          <w:rFonts w:ascii="David" w:hAnsi="David" w:cs="David"/>
          <w:sz w:val="28"/>
          <w:szCs w:val="28"/>
          <w:rtl/>
        </w:rPr>
        <w:t>להקל באורח משמעותי</w:t>
      </w:r>
      <w:r w:rsidRPr="00FD7DC5">
        <w:rPr>
          <w:rFonts w:ascii="David" w:hAnsi="David" w:cs="David"/>
          <w:sz w:val="28"/>
          <w:szCs w:val="28"/>
          <w:rtl/>
        </w:rPr>
        <w:t xml:space="preserve"> </w:t>
      </w:r>
      <w:r w:rsidR="007375A8" w:rsidRPr="00FD7DC5">
        <w:rPr>
          <w:rFonts w:ascii="David" w:hAnsi="David" w:cs="David"/>
          <w:sz w:val="28"/>
          <w:szCs w:val="28"/>
          <w:rtl/>
        </w:rPr>
        <w:t>ב</w:t>
      </w:r>
      <w:r w:rsidRPr="00FD7DC5">
        <w:rPr>
          <w:rFonts w:ascii="David" w:hAnsi="David" w:cs="David"/>
          <w:sz w:val="28"/>
          <w:szCs w:val="28"/>
          <w:rtl/>
        </w:rPr>
        <w:t xml:space="preserve">עונש המאסר </w:t>
      </w:r>
      <w:r w:rsidR="003C03D8">
        <w:rPr>
          <w:rFonts w:ascii="David" w:hAnsi="David" w:cs="David" w:hint="cs"/>
          <w:sz w:val="28"/>
          <w:szCs w:val="28"/>
          <w:rtl/>
        </w:rPr>
        <w:t xml:space="preserve">בפועל </w:t>
      </w:r>
      <w:r w:rsidRPr="00FD7DC5">
        <w:rPr>
          <w:rFonts w:ascii="David" w:hAnsi="David" w:cs="David"/>
          <w:sz w:val="28"/>
          <w:szCs w:val="28"/>
          <w:rtl/>
        </w:rPr>
        <w:t>שהוטל על המערער</w:t>
      </w:r>
      <w:r w:rsidR="00EF2934">
        <w:rPr>
          <w:rFonts w:ascii="David" w:hAnsi="David" w:cs="David" w:hint="cs"/>
          <w:sz w:val="28"/>
          <w:szCs w:val="28"/>
          <w:rtl/>
        </w:rPr>
        <w:t xml:space="preserve">. נטען כי יש לקבוע </w:t>
      </w:r>
      <w:r w:rsidR="00157E4B">
        <w:rPr>
          <w:rFonts w:ascii="David" w:hAnsi="David" w:cs="David" w:hint="cs"/>
          <w:sz w:val="28"/>
          <w:szCs w:val="28"/>
          <w:rtl/>
        </w:rPr>
        <w:t xml:space="preserve">בעניינו </w:t>
      </w:r>
      <w:r w:rsidR="007375A8" w:rsidRPr="00FD7DC5">
        <w:rPr>
          <w:rFonts w:ascii="David" w:hAnsi="David" w:cs="David"/>
          <w:sz w:val="28"/>
          <w:szCs w:val="28"/>
          <w:rtl/>
        </w:rPr>
        <w:t>מתחם ע</w:t>
      </w:r>
      <w:r w:rsidR="00EF2934">
        <w:rPr>
          <w:rFonts w:ascii="David" w:hAnsi="David" w:cs="David" w:hint="cs"/>
          <w:sz w:val="28"/>
          <w:szCs w:val="28"/>
          <w:rtl/>
        </w:rPr>
        <w:t xml:space="preserve">ונש הולם </w:t>
      </w:r>
      <w:r w:rsidR="007375A8" w:rsidRPr="00FD7DC5">
        <w:rPr>
          <w:rFonts w:ascii="David" w:hAnsi="David" w:cs="David"/>
          <w:sz w:val="28"/>
          <w:szCs w:val="28"/>
          <w:rtl/>
        </w:rPr>
        <w:t>נמוך יותר</w:t>
      </w:r>
      <w:r w:rsidR="00EF2934">
        <w:rPr>
          <w:rFonts w:ascii="David" w:hAnsi="David" w:cs="David" w:hint="cs"/>
          <w:sz w:val="28"/>
          <w:szCs w:val="28"/>
          <w:rtl/>
        </w:rPr>
        <w:t>, ובהתאם, להטיל על</w:t>
      </w:r>
      <w:r w:rsidR="00157E4B">
        <w:rPr>
          <w:rFonts w:ascii="David" w:hAnsi="David" w:cs="David" w:hint="cs"/>
          <w:sz w:val="28"/>
          <w:szCs w:val="28"/>
          <w:rtl/>
        </w:rPr>
        <w:t>יו</w:t>
      </w:r>
      <w:r w:rsidR="00EF2934">
        <w:rPr>
          <w:rFonts w:ascii="David" w:hAnsi="David" w:cs="David" w:hint="cs"/>
          <w:sz w:val="28"/>
          <w:szCs w:val="28"/>
          <w:rtl/>
        </w:rPr>
        <w:t xml:space="preserve"> עונש </w:t>
      </w:r>
      <w:r w:rsidR="00157E4B">
        <w:rPr>
          <w:rFonts w:ascii="David" w:hAnsi="David" w:cs="David" w:hint="cs"/>
          <w:sz w:val="28"/>
          <w:szCs w:val="28"/>
          <w:rtl/>
        </w:rPr>
        <w:t xml:space="preserve">מאסר בפועל </w:t>
      </w:r>
      <w:r w:rsidR="00EF2934">
        <w:rPr>
          <w:rFonts w:ascii="David" w:hAnsi="David" w:cs="David" w:hint="cs"/>
          <w:sz w:val="28"/>
          <w:szCs w:val="28"/>
          <w:rtl/>
        </w:rPr>
        <w:t xml:space="preserve">קל בהרבה, </w:t>
      </w:r>
      <w:r w:rsidR="007375A8" w:rsidRPr="00FD7DC5">
        <w:rPr>
          <w:rFonts w:ascii="David" w:hAnsi="David" w:cs="David"/>
          <w:sz w:val="28"/>
          <w:szCs w:val="28"/>
          <w:rtl/>
        </w:rPr>
        <w:t>ב</w:t>
      </w:r>
      <w:r w:rsidR="00EF2934">
        <w:rPr>
          <w:rFonts w:ascii="David" w:hAnsi="David" w:cs="David" w:hint="cs"/>
          <w:sz w:val="28"/>
          <w:szCs w:val="28"/>
          <w:rtl/>
        </w:rPr>
        <w:t>ס</w:t>
      </w:r>
      <w:r w:rsidR="00D236D3">
        <w:rPr>
          <w:rFonts w:ascii="David" w:hAnsi="David" w:cs="David"/>
          <w:sz w:val="28"/>
          <w:szCs w:val="28"/>
          <w:rtl/>
        </w:rPr>
        <w:t>ׅ</w:t>
      </w:r>
      <w:r w:rsidR="00A27B73">
        <w:rPr>
          <w:rFonts w:ascii="David" w:hAnsi="David" w:cs="David" w:hint="cs"/>
          <w:sz w:val="28"/>
          <w:szCs w:val="28"/>
          <w:rtl/>
        </w:rPr>
        <w:t>י</w:t>
      </w:r>
      <w:r w:rsidR="00EF2934">
        <w:rPr>
          <w:rFonts w:ascii="David" w:hAnsi="David" w:cs="David" w:hint="cs"/>
          <w:sz w:val="28"/>
          <w:szCs w:val="28"/>
          <w:rtl/>
        </w:rPr>
        <w:t xml:space="preserve">פו התחתון של </w:t>
      </w:r>
      <w:r w:rsidR="007375A8" w:rsidRPr="00FD7DC5">
        <w:rPr>
          <w:rFonts w:ascii="David" w:hAnsi="David" w:cs="David"/>
          <w:sz w:val="28"/>
          <w:szCs w:val="28"/>
          <w:rtl/>
        </w:rPr>
        <w:t>המתחם</w:t>
      </w:r>
      <w:r w:rsidR="00EF2934">
        <w:rPr>
          <w:rFonts w:ascii="David" w:hAnsi="David" w:cs="David" w:hint="cs"/>
          <w:sz w:val="28"/>
          <w:szCs w:val="28"/>
          <w:rtl/>
        </w:rPr>
        <w:t xml:space="preserve"> המבוקש</w:t>
      </w:r>
      <w:r w:rsidR="007375A8" w:rsidRPr="00FD7DC5">
        <w:rPr>
          <w:rFonts w:ascii="David" w:hAnsi="David" w:cs="David"/>
          <w:sz w:val="28"/>
          <w:szCs w:val="28"/>
          <w:rtl/>
        </w:rPr>
        <w:t xml:space="preserve">. </w:t>
      </w:r>
    </w:p>
    <w:p w14:paraId="428F7A82" w14:textId="77777777" w:rsidR="00157E4B" w:rsidRDefault="00EF2934" w:rsidP="00F01D51">
      <w:pPr>
        <w:pStyle w:val="ListParagraph"/>
        <w:numPr>
          <w:ilvl w:val="0"/>
          <w:numId w:val="1"/>
        </w:numPr>
        <w:spacing w:before="100" w:beforeAutospacing="1" w:line="360" w:lineRule="auto"/>
        <w:jc w:val="both"/>
        <w:rPr>
          <w:rFonts w:ascii="David" w:hAnsi="David" w:cs="David"/>
          <w:sz w:val="28"/>
          <w:szCs w:val="28"/>
        </w:rPr>
      </w:pPr>
      <w:r w:rsidRPr="00C7242E">
        <w:rPr>
          <w:rFonts w:ascii="David" w:hAnsi="David" w:cs="David" w:hint="cs"/>
          <w:sz w:val="28"/>
          <w:szCs w:val="28"/>
          <w:rtl/>
        </w:rPr>
        <w:t xml:space="preserve">הבריח התיכון לערעור ההגנה עניינו ביישום </w:t>
      </w:r>
      <w:r w:rsidR="008B00D6">
        <w:rPr>
          <w:rFonts w:ascii="David" w:hAnsi="David" w:cs="David" w:hint="cs"/>
          <w:sz w:val="28"/>
          <w:szCs w:val="28"/>
          <w:rtl/>
        </w:rPr>
        <w:t xml:space="preserve">של </w:t>
      </w:r>
      <w:r w:rsidRPr="00C7242E">
        <w:rPr>
          <w:rFonts w:ascii="David" w:hAnsi="David" w:cs="David" w:hint="cs"/>
          <w:sz w:val="28"/>
          <w:szCs w:val="28"/>
          <w:rtl/>
        </w:rPr>
        <w:t>עיקרון אחידות הענישה במקרה שלפנינו. נטען, כי משמדובר ב</w:t>
      </w:r>
      <w:r w:rsidR="007F21A7" w:rsidRPr="00C7242E">
        <w:rPr>
          <w:rFonts w:ascii="David" w:hAnsi="David" w:cs="David"/>
          <w:sz w:val="28"/>
          <w:szCs w:val="28"/>
          <w:rtl/>
        </w:rPr>
        <w:t xml:space="preserve">פרשיה אחת עם מספר מעורבים, </w:t>
      </w:r>
      <w:r w:rsidR="00B31909" w:rsidRPr="00C7242E">
        <w:rPr>
          <w:rFonts w:ascii="David" w:hAnsi="David" w:cs="David"/>
          <w:sz w:val="28"/>
          <w:szCs w:val="28"/>
          <w:rtl/>
        </w:rPr>
        <w:t xml:space="preserve">כבענייננו, </w:t>
      </w:r>
      <w:r w:rsidRPr="00C7242E">
        <w:rPr>
          <w:rFonts w:ascii="David" w:hAnsi="David" w:cs="David" w:hint="cs"/>
          <w:sz w:val="28"/>
          <w:szCs w:val="28"/>
          <w:rtl/>
        </w:rPr>
        <w:t xml:space="preserve">לא ניתן להצדיק </w:t>
      </w:r>
      <w:r w:rsidR="00D236D3" w:rsidRPr="00C7242E">
        <w:rPr>
          <w:rFonts w:ascii="David" w:hAnsi="David" w:cs="David" w:hint="cs"/>
          <w:sz w:val="28"/>
          <w:szCs w:val="28"/>
          <w:rtl/>
        </w:rPr>
        <w:t xml:space="preserve">את </w:t>
      </w:r>
      <w:r w:rsidR="00B31909" w:rsidRPr="00C7242E">
        <w:rPr>
          <w:rFonts w:ascii="David" w:hAnsi="David" w:cs="David"/>
          <w:sz w:val="28"/>
          <w:szCs w:val="28"/>
          <w:rtl/>
        </w:rPr>
        <w:t>הפער</w:t>
      </w:r>
      <w:r w:rsidR="00D236D3" w:rsidRPr="00C7242E">
        <w:rPr>
          <w:rFonts w:ascii="David" w:hAnsi="David" w:cs="David" w:hint="cs"/>
          <w:sz w:val="28"/>
          <w:szCs w:val="28"/>
          <w:rtl/>
        </w:rPr>
        <w:t xml:space="preserve"> בין עונש המאסר בפועל שהושת </w:t>
      </w:r>
      <w:r w:rsidR="00157E4B">
        <w:rPr>
          <w:rFonts w:ascii="David" w:hAnsi="David" w:cs="David" w:hint="cs"/>
          <w:sz w:val="28"/>
          <w:szCs w:val="28"/>
          <w:rtl/>
        </w:rPr>
        <w:t xml:space="preserve">על </w:t>
      </w:r>
      <w:r w:rsidR="00064CDE">
        <w:rPr>
          <w:rFonts w:ascii="David" w:hAnsi="David" w:cs="David" w:hint="cs"/>
          <w:sz w:val="28"/>
          <w:szCs w:val="28"/>
          <w:rtl/>
        </w:rPr>
        <w:t xml:space="preserve">המערער לבין העונשים שהושתו על </w:t>
      </w:r>
      <w:r w:rsidR="00157E4B">
        <w:rPr>
          <w:rFonts w:ascii="David" w:hAnsi="David" w:cs="David" w:hint="cs"/>
          <w:sz w:val="28"/>
          <w:szCs w:val="28"/>
          <w:rtl/>
        </w:rPr>
        <w:t xml:space="preserve">המעורבים האחרים, ובפרט, </w:t>
      </w:r>
      <w:r w:rsidR="00064CDE">
        <w:rPr>
          <w:rFonts w:ascii="David" w:hAnsi="David" w:cs="David" w:hint="cs"/>
          <w:sz w:val="28"/>
          <w:szCs w:val="28"/>
          <w:rtl/>
        </w:rPr>
        <w:t xml:space="preserve">אין </w:t>
      </w:r>
      <w:r w:rsidR="00157E4B">
        <w:rPr>
          <w:rFonts w:ascii="David" w:hAnsi="David" w:cs="David" w:hint="cs"/>
          <w:sz w:val="28"/>
          <w:szCs w:val="28"/>
          <w:rtl/>
        </w:rPr>
        <w:t xml:space="preserve">להשלים עם הפער בין עונשו של </w:t>
      </w:r>
      <w:r w:rsidR="00D236D3" w:rsidRPr="00C7242E">
        <w:rPr>
          <w:rFonts w:ascii="David" w:hAnsi="David" w:cs="David" w:hint="cs"/>
          <w:sz w:val="28"/>
          <w:szCs w:val="28"/>
          <w:rtl/>
        </w:rPr>
        <w:t xml:space="preserve">האזרח שי </w:t>
      </w:r>
      <w:r w:rsidR="00D236D3" w:rsidRPr="00C7242E">
        <w:rPr>
          <w:rFonts w:ascii="David" w:hAnsi="David" w:cs="David"/>
          <w:sz w:val="28"/>
          <w:szCs w:val="28"/>
          <w:rtl/>
        </w:rPr>
        <w:t>–</w:t>
      </w:r>
      <w:r w:rsidR="00D236D3" w:rsidRPr="00C7242E">
        <w:rPr>
          <w:rFonts w:ascii="David" w:hAnsi="David" w:cs="David" w:hint="cs"/>
          <w:sz w:val="28"/>
          <w:szCs w:val="28"/>
          <w:rtl/>
        </w:rPr>
        <w:t xml:space="preserve"> חמש שנים</w:t>
      </w:r>
      <w:r w:rsidR="00157E4B">
        <w:rPr>
          <w:rFonts w:ascii="David" w:hAnsi="David" w:cs="David" w:hint="cs"/>
          <w:sz w:val="28"/>
          <w:szCs w:val="28"/>
          <w:rtl/>
        </w:rPr>
        <w:t>,</w:t>
      </w:r>
      <w:r w:rsidR="00D236D3" w:rsidRPr="00C7242E">
        <w:rPr>
          <w:rFonts w:ascii="David" w:hAnsi="David" w:cs="David" w:hint="cs"/>
          <w:sz w:val="28"/>
          <w:szCs w:val="28"/>
          <w:rtl/>
        </w:rPr>
        <w:t xml:space="preserve"> לבין העונש שהושת על המערער </w:t>
      </w:r>
      <w:r w:rsidR="00D236D3" w:rsidRPr="00C7242E">
        <w:rPr>
          <w:rFonts w:ascii="David" w:hAnsi="David" w:cs="David"/>
          <w:sz w:val="28"/>
          <w:szCs w:val="28"/>
          <w:rtl/>
        </w:rPr>
        <w:t>–</w:t>
      </w:r>
      <w:r w:rsidR="00D236D3" w:rsidRPr="00C7242E">
        <w:rPr>
          <w:rFonts w:ascii="David" w:hAnsi="David" w:cs="David" w:hint="cs"/>
          <w:sz w:val="28"/>
          <w:szCs w:val="28"/>
          <w:rtl/>
        </w:rPr>
        <w:t xml:space="preserve"> שבע שנים. </w:t>
      </w:r>
    </w:p>
    <w:p w14:paraId="155B9EFA" w14:textId="77777777" w:rsidR="00D236D3" w:rsidRPr="00C7242E" w:rsidRDefault="00D236D3" w:rsidP="00F01D51">
      <w:pPr>
        <w:pStyle w:val="ListParagraph"/>
        <w:numPr>
          <w:ilvl w:val="0"/>
          <w:numId w:val="1"/>
        </w:numPr>
        <w:spacing w:before="100" w:beforeAutospacing="1" w:line="360" w:lineRule="auto"/>
        <w:jc w:val="both"/>
        <w:rPr>
          <w:rFonts w:ascii="David" w:hAnsi="David" w:cs="David"/>
          <w:sz w:val="28"/>
          <w:szCs w:val="28"/>
        </w:rPr>
      </w:pPr>
      <w:r w:rsidRPr="00C7242E">
        <w:rPr>
          <w:rFonts w:ascii="David" w:hAnsi="David" w:cs="David" w:hint="cs"/>
          <w:sz w:val="28"/>
          <w:szCs w:val="28"/>
          <w:rtl/>
        </w:rPr>
        <w:t xml:space="preserve">ההגנה סבורה, כי לא ניתן להתעלם מחלקו המרכזי של האזרח שי בפרשה, אשר לשיטתה, היה הגורם היוזם והדומיננטי בעבירות </w:t>
      </w:r>
      <w:r w:rsidR="00C7242E" w:rsidRPr="00C7242E">
        <w:rPr>
          <w:rFonts w:ascii="David" w:hAnsi="David" w:cs="David" w:hint="cs"/>
          <w:sz w:val="28"/>
          <w:szCs w:val="28"/>
          <w:rtl/>
        </w:rPr>
        <w:t>ה</w:t>
      </w:r>
      <w:r w:rsidRPr="00C7242E">
        <w:rPr>
          <w:rFonts w:ascii="David" w:hAnsi="David" w:cs="David" w:hint="cs"/>
          <w:sz w:val="28"/>
          <w:szCs w:val="28"/>
          <w:rtl/>
        </w:rPr>
        <w:t>נשק. נטען</w:t>
      </w:r>
      <w:r w:rsidR="00157E4B">
        <w:rPr>
          <w:rFonts w:ascii="David" w:hAnsi="David" w:cs="David" w:hint="cs"/>
          <w:sz w:val="28"/>
          <w:szCs w:val="28"/>
          <w:rtl/>
        </w:rPr>
        <w:t xml:space="preserve"> בהתאם</w:t>
      </w:r>
      <w:r w:rsidRPr="00C7242E">
        <w:rPr>
          <w:rFonts w:ascii="David" w:hAnsi="David" w:cs="David" w:hint="cs"/>
          <w:sz w:val="28"/>
          <w:szCs w:val="28"/>
          <w:rtl/>
        </w:rPr>
        <w:t xml:space="preserve">, כי פער כה ניכר בין מתחמי העונש ההולם ביחס לעבירות הנשק </w:t>
      </w:r>
      <w:r w:rsidR="00FB1813">
        <w:rPr>
          <w:rFonts w:ascii="David" w:hAnsi="David" w:cs="David"/>
          <w:sz w:val="28"/>
          <w:szCs w:val="28"/>
          <w:rtl/>
        </w:rPr>
        <w:t>–</w:t>
      </w:r>
      <w:r w:rsidRPr="00C7242E">
        <w:rPr>
          <w:rFonts w:ascii="David" w:hAnsi="David" w:cs="David" w:hint="cs"/>
          <w:sz w:val="28"/>
          <w:szCs w:val="28"/>
          <w:rtl/>
        </w:rPr>
        <w:t xml:space="preserve"> </w:t>
      </w:r>
      <w:r w:rsidR="00FB1813">
        <w:rPr>
          <w:rFonts w:ascii="David" w:hAnsi="David" w:cs="David" w:hint="cs"/>
          <w:sz w:val="28"/>
          <w:szCs w:val="28"/>
          <w:rtl/>
        </w:rPr>
        <w:t xml:space="preserve">בין </w:t>
      </w:r>
      <w:r w:rsidRPr="00C7242E">
        <w:rPr>
          <w:rFonts w:ascii="David" w:hAnsi="David" w:cs="David" w:hint="cs"/>
          <w:sz w:val="28"/>
          <w:szCs w:val="28"/>
          <w:rtl/>
        </w:rPr>
        <w:t xml:space="preserve">שלוש לשבע שנות ‌מאסר בעניינו של שי, לעומת </w:t>
      </w:r>
      <w:r w:rsidR="00FB1813">
        <w:rPr>
          <w:rFonts w:ascii="David" w:hAnsi="David" w:cs="David" w:hint="cs"/>
          <w:sz w:val="28"/>
          <w:szCs w:val="28"/>
          <w:rtl/>
        </w:rPr>
        <w:t xml:space="preserve">מתחם הנע בין </w:t>
      </w:r>
      <w:r w:rsidRPr="00C7242E">
        <w:rPr>
          <w:rFonts w:ascii="David" w:hAnsi="David" w:cs="David"/>
          <w:sz w:val="28"/>
          <w:szCs w:val="28"/>
          <w:rtl/>
        </w:rPr>
        <w:t>שש לעשר שנות מאסר</w:t>
      </w:r>
      <w:r w:rsidRPr="00C7242E">
        <w:rPr>
          <w:rFonts w:ascii="David" w:hAnsi="David" w:cs="David" w:hint="cs"/>
          <w:sz w:val="28"/>
          <w:szCs w:val="28"/>
          <w:rtl/>
        </w:rPr>
        <w:t xml:space="preserve"> בעניינו של המערער</w:t>
      </w:r>
      <w:r w:rsidR="00064CDE">
        <w:rPr>
          <w:rFonts w:ascii="David" w:hAnsi="David" w:cs="David" w:hint="cs"/>
          <w:sz w:val="28"/>
          <w:szCs w:val="28"/>
          <w:rtl/>
        </w:rPr>
        <w:t xml:space="preserve"> </w:t>
      </w:r>
      <w:r w:rsidR="00064CDE">
        <w:rPr>
          <w:rFonts w:ascii="David" w:hAnsi="David" w:cs="David"/>
          <w:sz w:val="28"/>
          <w:szCs w:val="28"/>
          <w:rtl/>
        </w:rPr>
        <w:t>–</w:t>
      </w:r>
      <w:r w:rsidR="00064CDE">
        <w:rPr>
          <w:rFonts w:ascii="David" w:hAnsi="David" w:cs="David" w:hint="cs"/>
          <w:sz w:val="28"/>
          <w:szCs w:val="28"/>
          <w:rtl/>
        </w:rPr>
        <w:t xml:space="preserve"> שגוי ואינו עולה בקנה אחד עם עיקרון אחידות הענישה</w:t>
      </w:r>
      <w:r w:rsidRPr="00C7242E">
        <w:rPr>
          <w:rFonts w:ascii="David" w:hAnsi="David" w:cs="David" w:hint="cs"/>
          <w:sz w:val="28"/>
          <w:szCs w:val="28"/>
          <w:rtl/>
        </w:rPr>
        <w:t xml:space="preserve">. ההגנה סבורה, כי ההבחנה שנעשתה </w:t>
      </w:r>
      <w:r w:rsidR="00157E4B">
        <w:rPr>
          <w:rFonts w:ascii="David" w:hAnsi="David" w:cs="David" w:hint="cs"/>
          <w:sz w:val="28"/>
          <w:szCs w:val="28"/>
          <w:rtl/>
        </w:rPr>
        <w:t xml:space="preserve">בין השניים, </w:t>
      </w:r>
      <w:r w:rsidRPr="00C7242E">
        <w:rPr>
          <w:rFonts w:ascii="David" w:hAnsi="David" w:cs="David" w:hint="cs"/>
          <w:sz w:val="28"/>
          <w:szCs w:val="28"/>
          <w:rtl/>
        </w:rPr>
        <w:t xml:space="preserve">בכל הנוגע לנסיבות ביצוע העבירות בנשק, בשים לב להיקף </w:t>
      </w:r>
      <w:r w:rsidR="00C7242E" w:rsidRPr="00C7242E">
        <w:rPr>
          <w:rFonts w:ascii="David" w:hAnsi="David" w:cs="David" w:hint="cs"/>
          <w:sz w:val="28"/>
          <w:szCs w:val="28"/>
          <w:rtl/>
        </w:rPr>
        <w:t>ה</w:t>
      </w:r>
      <w:r w:rsidRPr="00C7242E">
        <w:rPr>
          <w:rFonts w:ascii="David" w:hAnsi="David" w:cs="David" w:hint="cs"/>
          <w:sz w:val="28"/>
          <w:szCs w:val="28"/>
          <w:rtl/>
        </w:rPr>
        <w:t>הרשע</w:t>
      </w:r>
      <w:r w:rsidR="00C7242E" w:rsidRPr="00C7242E">
        <w:rPr>
          <w:rFonts w:ascii="David" w:hAnsi="David" w:cs="David" w:hint="cs"/>
          <w:sz w:val="28"/>
          <w:szCs w:val="28"/>
          <w:rtl/>
        </w:rPr>
        <w:t>ה</w:t>
      </w:r>
      <w:r w:rsidRPr="00C7242E">
        <w:rPr>
          <w:rFonts w:ascii="David" w:hAnsi="David" w:cs="David" w:hint="cs"/>
          <w:sz w:val="28"/>
          <w:szCs w:val="28"/>
          <w:rtl/>
        </w:rPr>
        <w:t xml:space="preserve"> המצומצם יותר של שי, מלאכותית. נטען, כי מסד הראיות אשר בבסיס </w:t>
      </w:r>
      <w:r w:rsidR="00157E4B">
        <w:rPr>
          <w:rFonts w:ascii="David" w:hAnsi="David" w:cs="David" w:hint="cs"/>
          <w:sz w:val="28"/>
          <w:szCs w:val="28"/>
          <w:rtl/>
        </w:rPr>
        <w:t>ה</w:t>
      </w:r>
      <w:r w:rsidRPr="00C7242E">
        <w:rPr>
          <w:rFonts w:ascii="David" w:hAnsi="David" w:cs="David" w:hint="cs"/>
          <w:sz w:val="28"/>
          <w:szCs w:val="28"/>
          <w:rtl/>
        </w:rPr>
        <w:t>הרשעות של שי והמערער היה דומה ומכל מקום, אינטרס הציבור מחייב להקל דווקא בעונשו של המערער, אשר שיתף פעולה בחקירה וחשף את פרטי האירועים, לעומת שי, אשר כנטען על ידי ההגנה, שמר על זכות השתיקה ונמנע מלשתף פעולה בחקיר</w:t>
      </w:r>
      <w:r w:rsidR="00064CDE">
        <w:rPr>
          <w:rFonts w:ascii="David" w:hAnsi="David" w:cs="David" w:hint="cs"/>
          <w:sz w:val="28"/>
          <w:szCs w:val="28"/>
          <w:rtl/>
        </w:rPr>
        <w:t>תו</w:t>
      </w:r>
      <w:r w:rsidRPr="00C7242E">
        <w:rPr>
          <w:rFonts w:ascii="David" w:hAnsi="David" w:cs="David" w:hint="cs"/>
          <w:sz w:val="28"/>
          <w:szCs w:val="28"/>
          <w:rtl/>
        </w:rPr>
        <w:t xml:space="preserve">. </w:t>
      </w:r>
      <w:r w:rsidR="00084140">
        <w:rPr>
          <w:rFonts w:ascii="David" w:hAnsi="David" w:cs="David" w:hint="cs"/>
          <w:sz w:val="28"/>
          <w:szCs w:val="28"/>
          <w:rtl/>
        </w:rPr>
        <w:t xml:space="preserve">הסנגורית ציינה, כי </w:t>
      </w:r>
      <w:r w:rsidR="00064CDE">
        <w:rPr>
          <w:rFonts w:ascii="David" w:hAnsi="David" w:cs="David" w:hint="cs"/>
          <w:sz w:val="28"/>
          <w:szCs w:val="28"/>
          <w:rtl/>
        </w:rPr>
        <w:t xml:space="preserve">גזר דינו של </w:t>
      </w:r>
      <w:r w:rsidR="00084140">
        <w:rPr>
          <w:rFonts w:ascii="David" w:hAnsi="David" w:cs="David" w:hint="cs"/>
          <w:sz w:val="28"/>
          <w:szCs w:val="28"/>
          <w:rtl/>
        </w:rPr>
        <w:t xml:space="preserve">האזרח שי </w:t>
      </w:r>
      <w:r w:rsidR="00064CDE">
        <w:rPr>
          <w:rFonts w:ascii="David" w:hAnsi="David" w:cs="David" w:hint="cs"/>
          <w:sz w:val="28"/>
          <w:szCs w:val="28"/>
          <w:rtl/>
        </w:rPr>
        <w:t>ניתן</w:t>
      </w:r>
      <w:r w:rsidR="00625A75">
        <w:rPr>
          <w:rFonts w:ascii="David" w:hAnsi="David" w:cs="David" w:hint="cs"/>
          <w:sz w:val="28"/>
          <w:szCs w:val="28"/>
          <w:rtl/>
        </w:rPr>
        <w:t>, כאמור</w:t>
      </w:r>
      <w:r w:rsidR="00CA4572">
        <w:rPr>
          <w:rFonts w:ascii="David" w:hAnsi="David" w:cs="David" w:hint="cs"/>
          <w:sz w:val="28"/>
          <w:szCs w:val="28"/>
          <w:rtl/>
        </w:rPr>
        <w:t>,</w:t>
      </w:r>
      <w:r w:rsidR="00625A75">
        <w:rPr>
          <w:rFonts w:ascii="David" w:hAnsi="David" w:cs="David" w:hint="cs"/>
          <w:sz w:val="28"/>
          <w:szCs w:val="28"/>
          <w:rtl/>
        </w:rPr>
        <w:t xml:space="preserve"> באפריל 2022, בעוד שהמערער הורשע על פי הודאתו בכתב האישום המתוקן</w:t>
      </w:r>
      <w:r w:rsidR="00064CDE">
        <w:rPr>
          <w:rFonts w:ascii="David" w:hAnsi="David" w:cs="David" w:hint="cs"/>
          <w:sz w:val="28"/>
          <w:szCs w:val="28"/>
          <w:rtl/>
        </w:rPr>
        <w:t>,</w:t>
      </w:r>
      <w:r w:rsidR="00625A75">
        <w:rPr>
          <w:rFonts w:ascii="David" w:hAnsi="David" w:cs="David" w:hint="cs"/>
          <w:sz w:val="28"/>
          <w:szCs w:val="28"/>
          <w:rtl/>
        </w:rPr>
        <w:t xml:space="preserve"> </w:t>
      </w:r>
      <w:r w:rsidR="00CA4572">
        <w:rPr>
          <w:rFonts w:ascii="David" w:hAnsi="David" w:cs="David" w:hint="cs"/>
          <w:sz w:val="28"/>
          <w:szCs w:val="28"/>
          <w:rtl/>
        </w:rPr>
        <w:t xml:space="preserve">כבר </w:t>
      </w:r>
      <w:r w:rsidR="00625A75">
        <w:rPr>
          <w:rFonts w:ascii="David" w:hAnsi="David" w:cs="David" w:hint="cs"/>
          <w:sz w:val="28"/>
          <w:szCs w:val="28"/>
          <w:rtl/>
        </w:rPr>
        <w:t>בחודש מארס 2022</w:t>
      </w:r>
      <w:r w:rsidR="00FB1813">
        <w:rPr>
          <w:rFonts w:ascii="David" w:hAnsi="David" w:cs="David" w:hint="cs"/>
          <w:sz w:val="28"/>
          <w:szCs w:val="28"/>
          <w:rtl/>
        </w:rPr>
        <w:t>, אף ש</w:t>
      </w:r>
      <w:r w:rsidR="00064CDE">
        <w:rPr>
          <w:rFonts w:ascii="David" w:hAnsi="David" w:cs="David" w:hint="cs"/>
          <w:sz w:val="28"/>
          <w:szCs w:val="28"/>
          <w:rtl/>
        </w:rPr>
        <w:t>טיעוני הצדדים לעונש נשמעו בשלהי חודש מאי 2022</w:t>
      </w:r>
      <w:r w:rsidR="00FB1813">
        <w:rPr>
          <w:rFonts w:ascii="David" w:hAnsi="David" w:cs="David" w:hint="cs"/>
          <w:sz w:val="28"/>
          <w:szCs w:val="28"/>
          <w:rtl/>
        </w:rPr>
        <w:t xml:space="preserve"> </w:t>
      </w:r>
      <w:r w:rsidR="00FB1813">
        <w:rPr>
          <w:rFonts w:ascii="David" w:hAnsi="David" w:cs="David"/>
          <w:sz w:val="28"/>
          <w:szCs w:val="28"/>
          <w:rtl/>
        </w:rPr>
        <w:t>–</w:t>
      </w:r>
      <w:r w:rsidR="00FB1813">
        <w:rPr>
          <w:rFonts w:ascii="David" w:hAnsi="David" w:cs="David" w:hint="cs"/>
          <w:sz w:val="28"/>
          <w:szCs w:val="28"/>
          <w:rtl/>
        </w:rPr>
        <w:t xml:space="preserve"> היינו, במועד גזירת דינו של האזרח שי, דיברה המדינה "בשני קולות", ביחס לתשתית העובדתית שביסוד הרשעתו, לעומת זו המקבילה שביסוד הרשעתו של המערער</w:t>
      </w:r>
      <w:r w:rsidR="00064CDE">
        <w:rPr>
          <w:rFonts w:ascii="David" w:hAnsi="David" w:cs="David" w:hint="cs"/>
          <w:sz w:val="28"/>
          <w:szCs w:val="28"/>
          <w:rtl/>
        </w:rPr>
        <w:t xml:space="preserve">. </w:t>
      </w:r>
      <w:r w:rsidR="00C7242E">
        <w:rPr>
          <w:rFonts w:ascii="David" w:hAnsi="David" w:cs="David" w:hint="cs"/>
          <w:sz w:val="28"/>
          <w:szCs w:val="28"/>
          <w:rtl/>
        </w:rPr>
        <w:t xml:space="preserve">נטען </w:t>
      </w:r>
      <w:r w:rsidR="005127B7">
        <w:rPr>
          <w:rFonts w:ascii="David" w:hAnsi="David" w:cs="David" w:hint="cs"/>
          <w:sz w:val="28"/>
          <w:szCs w:val="28"/>
          <w:rtl/>
        </w:rPr>
        <w:t xml:space="preserve">עוד, </w:t>
      </w:r>
      <w:r w:rsidR="00C7242E">
        <w:rPr>
          <w:rFonts w:ascii="David" w:hAnsi="David" w:cs="David" w:hint="cs"/>
          <w:sz w:val="28"/>
          <w:szCs w:val="28"/>
          <w:rtl/>
        </w:rPr>
        <w:t xml:space="preserve">כי </w:t>
      </w:r>
      <w:r w:rsidR="00157E4B">
        <w:rPr>
          <w:rFonts w:ascii="David" w:hAnsi="David" w:cs="David" w:hint="cs"/>
          <w:sz w:val="28"/>
          <w:szCs w:val="28"/>
          <w:rtl/>
        </w:rPr>
        <w:t xml:space="preserve">אף </w:t>
      </w:r>
      <w:r w:rsidR="00C7242E">
        <w:rPr>
          <w:rFonts w:ascii="David" w:hAnsi="David" w:cs="David" w:hint="cs"/>
          <w:sz w:val="28"/>
          <w:szCs w:val="28"/>
          <w:rtl/>
        </w:rPr>
        <w:t xml:space="preserve">היבטי </w:t>
      </w:r>
      <w:r w:rsidR="00C7242E">
        <w:rPr>
          <w:rFonts w:ascii="David" w:hAnsi="David" w:cs="David" w:hint="cs"/>
          <w:sz w:val="28"/>
          <w:szCs w:val="28"/>
          <w:rtl/>
        </w:rPr>
        <w:lastRenderedPageBreak/>
        <w:t xml:space="preserve">החומרה בעניינו של המערער, אשר מעל בתפקידו </w:t>
      </w:r>
      <w:r w:rsidR="00064CDE">
        <w:rPr>
          <w:rFonts w:ascii="David" w:hAnsi="David" w:cs="David" w:hint="cs"/>
          <w:sz w:val="28"/>
          <w:szCs w:val="28"/>
          <w:rtl/>
        </w:rPr>
        <w:t xml:space="preserve">בצבא </w:t>
      </w:r>
      <w:r w:rsidR="00C7242E">
        <w:rPr>
          <w:rFonts w:ascii="David" w:hAnsi="David" w:cs="David" w:hint="cs"/>
          <w:sz w:val="28"/>
          <w:szCs w:val="28"/>
          <w:rtl/>
        </w:rPr>
        <w:t xml:space="preserve">ובאמון מפקדיו, אינם </w:t>
      </w:r>
      <w:r w:rsidR="005127B7">
        <w:rPr>
          <w:rFonts w:ascii="David" w:hAnsi="David" w:cs="David" w:hint="cs"/>
          <w:sz w:val="28"/>
          <w:szCs w:val="28"/>
          <w:rtl/>
        </w:rPr>
        <w:t>יכולים לבסס את</w:t>
      </w:r>
      <w:r w:rsidR="00C7242E">
        <w:rPr>
          <w:rFonts w:ascii="David" w:hAnsi="David" w:cs="David" w:hint="cs"/>
          <w:sz w:val="28"/>
          <w:szCs w:val="28"/>
          <w:rtl/>
        </w:rPr>
        <w:t xml:space="preserve"> </w:t>
      </w:r>
      <w:r w:rsidR="005127B7">
        <w:rPr>
          <w:rFonts w:ascii="David" w:hAnsi="David" w:cs="David" w:hint="cs"/>
          <w:sz w:val="28"/>
          <w:szCs w:val="28"/>
          <w:rtl/>
        </w:rPr>
        <w:t>הפער בין עונשו ל</w:t>
      </w:r>
      <w:r w:rsidR="00157E4B">
        <w:rPr>
          <w:rFonts w:ascii="David" w:hAnsi="David" w:cs="David" w:hint="cs"/>
          <w:sz w:val="28"/>
          <w:szCs w:val="28"/>
          <w:rtl/>
        </w:rPr>
        <w:t xml:space="preserve">בין </w:t>
      </w:r>
      <w:r w:rsidR="005127B7">
        <w:rPr>
          <w:rFonts w:ascii="David" w:hAnsi="David" w:cs="David" w:hint="cs"/>
          <w:sz w:val="28"/>
          <w:szCs w:val="28"/>
          <w:rtl/>
        </w:rPr>
        <w:t>עונשו של האזרח שי</w:t>
      </w:r>
      <w:r w:rsidR="00157E4B">
        <w:rPr>
          <w:rFonts w:ascii="David" w:hAnsi="David" w:cs="David" w:hint="cs"/>
          <w:sz w:val="28"/>
          <w:szCs w:val="28"/>
          <w:rtl/>
        </w:rPr>
        <w:t xml:space="preserve">, אשר, </w:t>
      </w:r>
      <w:r w:rsidR="00C7242E">
        <w:rPr>
          <w:rFonts w:ascii="David" w:hAnsi="David" w:cs="David" w:hint="cs"/>
          <w:sz w:val="28"/>
          <w:szCs w:val="28"/>
          <w:rtl/>
        </w:rPr>
        <w:t>לחובתו</w:t>
      </w:r>
      <w:r w:rsidR="00064CDE">
        <w:rPr>
          <w:rFonts w:ascii="David" w:hAnsi="David" w:cs="David" w:hint="cs"/>
          <w:sz w:val="28"/>
          <w:szCs w:val="28"/>
          <w:rtl/>
        </w:rPr>
        <w:t>, כאמור,</w:t>
      </w:r>
      <w:r w:rsidR="00C7242E">
        <w:rPr>
          <w:rFonts w:ascii="David" w:hAnsi="David" w:cs="David" w:hint="cs"/>
          <w:sz w:val="28"/>
          <w:szCs w:val="28"/>
          <w:rtl/>
        </w:rPr>
        <w:t xml:space="preserve"> </w:t>
      </w:r>
      <w:r w:rsidR="00157E4B">
        <w:rPr>
          <w:rFonts w:ascii="David" w:hAnsi="David" w:cs="David" w:hint="cs"/>
          <w:sz w:val="28"/>
          <w:szCs w:val="28"/>
          <w:rtl/>
        </w:rPr>
        <w:t xml:space="preserve">גם </w:t>
      </w:r>
      <w:r w:rsidR="00C7242E">
        <w:rPr>
          <w:rFonts w:ascii="David" w:hAnsi="David" w:cs="David" w:hint="cs"/>
          <w:sz w:val="28"/>
          <w:szCs w:val="28"/>
          <w:rtl/>
        </w:rPr>
        <w:t xml:space="preserve">עבר פלילי רלוונטי.   </w:t>
      </w:r>
    </w:p>
    <w:p w14:paraId="76EE96D0" w14:textId="2E3A8ABD" w:rsidR="003559C2" w:rsidRPr="00FD7DC5" w:rsidRDefault="00064CDE" w:rsidP="00F83AB3">
      <w:pPr>
        <w:pStyle w:val="ListParagraph"/>
        <w:numPr>
          <w:ilvl w:val="0"/>
          <w:numId w:val="1"/>
        </w:numPr>
        <w:spacing w:before="100" w:beforeAutospacing="1" w:line="360" w:lineRule="auto"/>
        <w:jc w:val="both"/>
        <w:rPr>
          <w:rFonts w:ascii="David" w:hAnsi="David" w:cs="David"/>
          <w:sz w:val="28"/>
          <w:szCs w:val="28"/>
        </w:rPr>
      </w:pPr>
      <w:r>
        <w:rPr>
          <w:rFonts w:ascii="David" w:hAnsi="David" w:cs="David" w:hint="cs"/>
          <w:sz w:val="28"/>
          <w:szCs w:val="28"/>
          <w:rtl/>
        </w:rPr>
        <w:t xml:space="preserve">לדידה של </w:t>
      </w:r>
      <w:r w:rsidR="00157E4B">
        <w:rPr>
          <w:rFonts w:ascii="David" w:hAnsi="David" w:cs="David" w:hint="cs"/>
          <w:sz w:val="28"/>
          <w:szCs w:val="28"/>
          <w:rtl/>
        </w:rPr>
        <w:t>ההגנה</w:t>
      </w:r>
      <w:r w:rsidR="00084140">
        <w:rPr>
          <w:rFonts w:ascii="David" w:hAnsi="David" w:cs="David" w:hint="cs"/>
          <w:sz w:val="28"/>
          <w:szCs w:val="28"/>
          <w:rtl/>
        </w:rPr>
        <w:t xml:space="preserve">, </w:t>
      </w:r>
      <w:r w:rsidR="00157E4B">
        <w:rPr>
          <w:rFonts w:ascii="David" w:hAnsi="David" w:cs="David" w:hint="cs"/>
          <w:sz w:val="28"/>
          <w:szCs w:val="28"/>
          <w:rtl/>
        </w:rPr>
        <w:t>שיתוף הפעולה של המערער בחקירה ראוי לה</w:t>
      </w:r>
      <w:r w:rsidR="00BB6F96">
        <w:rPr>
          <w:rFonts w:ascii="David" w:hAnsi="David" w:cs="David" w:hint="cs"/>
          <w:sz w:val="28"/>
          <w:szCs w:val="28"/>
          <w:rtl/>
        </w:rPr>
        <w:t xml:space="preserve">תחשבות </w:t>
      </w:r>
      <w:r w:rsidR="00157E4B">
        <w:rPr>
          <w:rFonts w:ascii="David" w:hAnsi="David" w:cs="David" w:hint="cs"/>
          <w:sz w:val="28"/>
          <w:szCs w:val="28"/>
          <w:rtl/>
        </w:rPr>
        <w:t>מיוחד</w:t>
      </w:r>
      <w:r w:rsidR="00BB6F96">
        <w:rPr>
          <w:rFonts w:ascii="David" w:hAnsi="David" w:cs="David" w:hint="cs"/>
          <w:sz w:val="28"/>
          <w:szCs w:val="28"/>
          <w:rtl/>
        </w:rPr>
        <w:t>ת</w:t>
      </w:r>
      <w:r w:rsidR="00157E4B">
        <w:rPr>
          <w:rFonts w:ascii="David" w:hAnsi="David" w:cs="David" w:hint="cs"/>
          <w:sz w:val="28"/>
          <w:szCs w:val="28"/>
          <w:rtl/>
        </w:rPr>
        <w:t>, לנוכח איומים שהפנה כלפיו טור' ג</w:t>
      </w:r>
      <w:r w:rsidR="00D36A39">
        <w:rPr>
          <w:rFonts w:ascii="David" w:hAnsi="David" w:cs="David" w:hint="cs"/>
          <w:sz w:val="28"/>
          <w:szCs w:val="28"/>
          <w:rtl/>
        </w:rPr>
        <w:t>'</w:t>
      </w:r>
      <w:r w:rsidR="00157E4B">
        <w:rPr>
          <w:rFonts w:ascii="David" w:hAnsi="David" w:cs="David" w:hint="cs"/>
          <w:sz w:val="28"/>
          <w:szCs w:val="28"/>
          <w:rtl/>
        </w:rPr>
        <w:t xml:space="preserve">, ביום 21 במארס 2021, בעיצומה של החקירה, לבל ישתף פעולה </w:t>
      </w:r>
      <w:r w:rsidR="00812727">
        <w:rPr>
          <w:rFonts w:ascii="David" w:hAnsi="David" w:cs="David" w:hint="cs"/>
          <w:sz w:val="28"/>
          <w:szCs w:val="28"/>
          <w:rtl/>
        </w:rPr>
        <w:t>עם חוקריו</w:t>
      </w:r>
      <w:r w:rsidR="00FB1813">
        <w:rPr>
          <w:rFonts w:ascii="David" w:hAnsi="David" w:cs="David" w:hint="cs"/>
          <w:sz w:val="28"/>
          <w:szCs w:val="28"/>
          <w:rtl/>
        </w:rPr>
        <w:t xml:space="preserve"> </w:t>
      </w:r>
      <w:r w:rsidR="00FB1813">
        <w:rPr>
          <w:rFonts w:ascii="David" w:hAnsi="David" w:cs="David"/>
          <w:sz w:val="28"/>
          <w:szCs w:val="28"/>
          <w:rtl/>
        </w:rPr>
        <w:t>–</w:t>
      </w:r>
      <w:r w:rsidR="00FB1813">
        <w:rPr>
          <w:rFonts w:ascii="David" w:hAnsi="David" w:cs="David" w:hint="cs"/>
          <w:sz w:val="28"/>
          <w:szCs w:val="28"/>
          <w:rtl/>
        </w:rPr>
        <w:t xml:space="preserve"> כעולה מגזר דינו של טור' ג</w:t>
      </w:r>
      <w:r w:rsidR="00D36A39">
        <w:rPr>
          <w:rFonts w:ascii="David" w:hAnsi="David" w:cs="David" w:hint="cs"/>
          <w:sz w:val="28"/>
          <w:szCs w:val="28"/>
          <w:rtl/>
        </w:rPr>
        <w:t>'</w:t>
      </w:r>
      <w:r w:rsidR="00157E4B">
        <w:rPr>
          <w:rFonts w:ascii="David" w:hAnsi="David" w:cs="David" w:hint="cs"/>
          <w:sz w:val="28"/>
          <w:szCs w:val="28"/>
          <w:rtl/>
        </w:rPr>
        <w:t xml:space="preserve">. </w:t>
      </w:r>
      <w:r w:rsidR="00084140">
        <w:rPr>
          <w:rFonts w:ascii="David" w:hAnsi="David" w:cs="David" w:hint="cs"/>
          <w:sz w:val="28"/>
          <w:szCs w:val="28"/>
          <w:rtl/>
        </w:rPr>
        <w:t xml:space="preserve">הודגש, כי המערער בחר לכפר על מעשיו ולפיכך </w:t>
      </w:r>
      <w:r w:rsidR="00812727">
        <w:rPr>
          <w:rFonts w:ascii="David" w:hAnsi="David" w:cs="David" w:hint="cs"/>
          <w:sz w:val="28"/>
          <w:szCs w:val="28"/>
          <w:rtl/>
        </w:rPr>
        <w:t xml:space="preserve">התוודה על חלקו בפרשה וחשף את כלל העבירות שנעברו במסגרתה. </w:t>
      </w:r>
      <w:r w:rsidR="00F83AB3">
        <w:rPr>
          <w:rFonts w:ascii="David" w:hAnsi="David" w:cs="David" w:hint="cs"/>
          <w:sz w:val="28"/>
          <w:szCs w:val="28"/>
          <w:rtl/>
        </w:rPr>
        <w:t xml:space="preserve">לדידה של הסנגורית, האינטרס הציבורי בעניינו של מי ששיתף פעולה בחקירה, בנסיבות דומות, מחייב להעמיד את עונש המאסר בפועל בספו התחתון של מתחם העונש ההולם. </w:t>
      </w:r>
    </w:p>
    <w:p w14:paraId="3A1C9A08" w14:textId="77777777" w:rsidR="005B5385" w:rsidRDefault="00F83AB3" w:rsidP="00F83AB3">
      <w:pPr>
        <w:pStyle w:val="ListParagraph"/>
        <w:numPr>
          <w:ilvl w:val="0"/>
          <w:numId w:val="1"/>
        </w:numPr>
        <w:spacing w:before="100" w:beforeAutospacing="1" w:line="360" w:lineRule="auto"/>
        <w:jc w:val="both"/>
        <w:rPr>
          <w:rFonts w:ascii="David" w:hAnsi="David" w:cs="David"/>
          <w:sz w:val="28"/>
          <w:szCs w:val="28"/>
        </w:rPr>
      </w:pPr>
      <w:r>
        <w:rPr>
          <w:rFonts w:ascii="David" w:hAnsi="David" w:cs="David" w:hint="cs"/>
          <w:sz w:val="28"/>
          <w:szCs w:val="28"/>
          <w:rtl/>
        </w:rPr>
        <w:t xml:space="preserve">נטען </w:t>
      </w:r>
      <w:r w:rsidR="00812727">
        <w:rPr>
          <w:rFonts w:ascii="David" w:hAnsi="David" w:cs="David" w:hint="cs"/>
          <w:sz w:val="28"/>
          <w:szCs w:val="28"/>
          <w:rtl/>
        </w:rPr>
        <w:t>עוד</w:t>
      </w:r>
      <w:r>
        <w:rPr>
          <w:rFonts w:ascii="David" w:hAnsi="David" w:cs="David" w:hint="cs"/>
          <w:sz w:val="28"/>
          <w:szCs w:val="28"/>
          <w:rtl/>
        </w:rPr>
        <w:t xml:space="preserve">, </w:t>
      </w:r>
      <w:r w:rsidR="006E7213" w:rsidRPr="00FD7DC5">
        <w:rPr>
          <w:rFonts w:ascii="David" w:hAnsi="David" w:cs="David"/>
          <w:sz w:val="28"/>
          <w:szCs w:val="28"/>
          <w:rtl/>
        </w:rPr>
        <w:t xml:space="preserve">כי בית הדין קמא </w:t>
      </w:r>
      <w:r>
        <w:rPr>
          <w:rFonts w:ascii="David" w:hAnsi="David" w:cs="David" w:hint="cs"/>
          <w:sz w:val="28"/>
          <w:szCs w:val="28"/>
          <w:rtl/>
        </w:rPr>
        <w:t xml:space="preserve">שגה בבחינת מדיניות הענישה הנוהגת, וכי בחינת פסקי הדין שהוזכרו בגזר דינו של המערער מוליכה </w:t>
      </w:r>
      <w:r w:rsidR="00812727">
        <w:rPr>
          <w:rFonts w:ascii="David" w:hAnsi="David" w:cs="David" w:hint="cs"/>
          <w:sz w:val="28"/>
          <w:szCs w:val="28"/>
          <w:rtl/>
        </w:rPr>
        <w:t xml:space="preserve">דווקא </w:t>
      </w:r>
      <w:r>
        <w:rPr>
          <w:rFonts w:ascii="David" w:hAnsi="David" w:cs="David" w:hint="cs"/>
          <w:sz w:val="28"/>
          <w:szCs w:val="28"/>
          <w:rtl/>
        </w:rPr>
        <w:t xml:space="preserve">למסקנה </w:t>
      </w:r>
      <w:r w:rsidR="00812727">
        <w:rPr>
          <w:rFonts w:ascii="David" w:hAnsi="David" w:cs="David" w:hint="cs"/>
          <w:sz w:val="28"/>
          <w:szCs w:val="28"/>
          <w:rtl/>
        </w:rPr>
        <w:t xml:space="preserve">כי </w:t>
      </w:r>
      <w:r>
        <w:rPr>
          <w:rFonts w:ascii="David" w:hAnsi="David" w:cs="David" w:hint="cs"/>
          <w:sz w:val="28"/>
          <w:szCs w:val="28"/>
          <w:rtl/>
        </w:rPr>
        <w:t>יש לנקוט ענישה מקלה יותר</w:t>
      </w:r>
      <w:r w:rsidR="00812727">
        <w:rPr>
          <w:rFonts w:ascii="David" w:hAnsi="David" w:cs="David" w:hint="cs"/>
          <w:sz w:val="28"/>
          <w:szCs w:val="28"/>
          <w:rtl/>
        </w:rPr>
        <w:t xml:space="preserve"> בעניינו</w:t>
      </w:r>
      <w:r>
        <w:rPr>
          <w:rFonts w:ascii="David" w:hAnsi="David" w:cs="David" w:hint="cs"/>
          <w:sz w:val="28"/>
          <w:szCs w:val="28"/>
          <w:rtl/>
        </w:rPr>
        <w:t>.</w:t>
      </w:r>
    </w:p>
    <w:p w14:paraId="764DF11B" w14:textId="77777777" w:rsidR="006E7213" w:rsidRPr="00FD7DC5" w:rsidRDefault="005B5385" w:rsidP="00F83AB3">
      <w:pPr>
        <w:pStyle w:val="ListParagraph"/>
        <w:numPr>
          <w:ilvl w:val="0"/>
          <w:numId w:val="1"/>
        </w:numPr>
        <w:spacing w:before="100" w:beforeAutospacing="1" w:line="360" w:lineRule="auto"/>
        <w:jc w:val="both"/>
        <w:rPr>
          <w:rFonts w:ascii="David" w:hAnsi="David" w:cs="David"/>
          <w:sz w:val="28"/>
          <w:szCs w:val="28"/>
          <w:rtl/>
        </w:rPr>
      </w:pPr>
      <w:r>
        <w:rPr>
          <w:rFonts w:ascii="David" w:hAnsi="David" w:cs="David" w:hint="cs"/>
          <w:sz w:val="28"/>
          <w:szCs w:val="28"/>
          <w:rtl/>
        </w:rPr>
        <w:t xml:space="preserve">ההגנה לא חלקה על מתחם העונש ההולם </w:t>
      </w:r>
      <w:r w:rsidR="007058D8">
        <w:rPr>
          <w:rFonts w:ascii="David" w:hAnsi="David" w:cs="David" w:hint="cs"/>
          <w:sz w:val="28"/>
          <w:szCs w:val="28"/>
          <w:rtl/>
        </w:rPr>
        <w:t xml:space="preserve">שנקבע ביחס לעבירה של השמדת ראיה. </w:t>
      </w:r>
    </w:p>
    <w:p w14:paraId="33964BBD" w14:textId="77777777" w:rsidR="00DF20D2" w:rsidRPr="00FD7DC5" w:rsidRDefault="00ED44A6" w:rsidP="001E778B">
      <w:pPr>
        <w:spacing w:line="360" w:lineRule="auto"/>
        <w:jc w:val="both"/>
        <w:rPr>
          <w:rFonts w:ascii="David" w:hAnsi="David" w:cs="David"/>
          <w:sz w:val="28"/>
          <w:szCs w:val="28"/>
          <w:u w:val="single"/>
          <w:rtl/>
        </w:rPr>
      </w:pPr>
      <w:r w:rsidRPr="00FD7DC5">
        <w:rPr>
          <w:rFonts w:ascii="David" w:hAnsi="David" w:cs="David"/>
          <w:sz w:val="28"/>
          <w:szCs w:val="28"/>
          <w:u w:val="single"/>
          <w:rtl/>
        </w:rPr>
        <w:t>תשובת התביעה</w:t>
      </w:r>
    </w:p>
    <w:p w14:paraId="27E4686E" w14:textId="77777777" w:rsidR="001E778B" w:rsidRPr="00FD7DC5" w:rsidRDefault="001E778B" w:rsidP="00FB1813">
      <w:pPr>
        <w:pStyle w:val="ListParagraph"/>
        <w:numPr>
          <w:ilvl w:val="0"/>
          <w:numId w:val="1"/>
        </w:numPr>
        <w:spacing w:line="360" w:lineRule="auto"/>
        <w:jc w:val="both"/>
        <w:rPr>
          <w:rFonts w:ascii="David" w:hAnsi="David" w:cs="David"/>
          <w:sz w:val="28"/>
          <w:szCs w:val="28"/>
        </w:rPr>
      </w:pPr>
      <w:r w:rsidRPr="00FD7DC5">
        <w:rPr>
          <w:rFonts w:ascii="David" w:hAnsi="David" w:cs="David"/>
          <w:sz w:val="28"/>
          <w:szCs w:val="28"/>
          <w:rtl/>
        </w:rPr>
        <w:t>התביעה</w:t>
      </w:r>
      <w:r w:rsidR="00FB1813">
        <w:rPr>
          <w:rFonts w:ascii="David" w:hAnsi="David" w:cs="David" w:hint="cs"/>
          <w:sz w:val="28"/>
          <w:szCs w:val="28"/>
          <w:rtl/>
        </w:rPr>
        <w:t>,</w:t>
      </w:r>
      <w:r w:rsidRPr="00FD7DC5">
        <w:rPr>
          <w:rFonts w:ascii="David" w:hAnsi="David" w:cs="David"/>
          <w:sz w:val="28"/>
          <w:szCs w:val="28"/>
          <w:rtl/>
        </w:rPr>
        <w:t xml:space="preserve"> </w:t>
      </w:r>
      <w:r w:rsidR="0004766C">
        <w:rPr>
          <w:rFonts w:ascii="David" w:hAnsi="David" w:cs="David" w:hint="cs"/>
          <w:sz w:val="28"/>
          <w:szCs w:val="28"/>
          <w:rtl/>
        </w:rPr>
        <w:t>מצדה</w:t>
      </w:r>
      <w:r w:rsidR="00FB1813">
        <w:rPr>
          <w:rFonts w:ascii="David" w:hAnsi="David" w:cs="David" w:hint="cs"/>
          <w:sz w:val="28"/>
          <w:szCs w:val="28"/>
          <w:rtl/>
        </w:rPr>
        <w:t>,</w:t>
      </w:r>
      <w:r w:rsidR="0004766C">
        <w:rPr>
          <w:rFonts w:ascii="David" w:hAnsi="David" w:cs="David" w:hint="cs"/>
          <w:sz w:val="28"/>
          <w:szCs w:val="28"/>
          <w:rtl/>
        </w:rPr>
        <w:t xml:space="preserve"> </w:t>
      </w:r>
      <w:r w:rsidRPr="00FD7DC5">
        <w:rPr>
          <w:rFonts w:ascii="David" w:hAnsi="David" w:cs="David"/>
          <w:sz w:val="28"/>
          <w:szCs w:val="28"/>
          <w:rtl/>
        </w:rPr>
        <w:t>סמ</w:t>
      </w:r>
      <w:r w:rsidR="0004766C">
        <w:rPr>
          <w:rFonts w:ascii="David" w:hAnsi="David" w:cs="David" w:hint="cs"/>
          <w:sz w:val="28"/>
          <w:szCs w:val="28"/>
          <w:rtl/>
        </w:rPr>
        <w:t xml:space="preserve">כה </w:t>
      </w:r>
      <w:r w:rsidRPr="00FD7DC5">
        <w:rPr>
          <w:rFonts w:ascii="David" w:hAnsi="David" w:cs="David"/>
          <w:sz w:val="28"/>
          <w:szCs w:val="28"/>
          <w:rtl/>
        </w:rPr>
        <w:t xml:space="preserve">ידיה על </w:t>
      </w:r>
      <w:r w:rsidR="00135E29" w:rsidRPr="00FD7DC5">
        <w:rPr>
          <w:rFonts w:ascii="David" w:hAnsi="David" w:cs="David"/>
          <w:sz w:val="28"/>
          <w:szCs w:val="28"/>
          <w:rtl/>
        </w:rPr>
        <w:t>גזר דינו של</w:t>
      </w:r>
      <w:r w:rsidRPr="00FD7DC5">
        <w:rPr>
          <w:rFonts w:ascii="David" w:hAnsi="David" w:cs="David"/>
          <w:sz w:val="28"/>
          <w:szCs w:val="28"/>
          <w:rtl/>
        </w:rPr>
        <w:t xml:space="preserve"> בית הדין קמא. </w:t>
      </w:r>
      <w:r w:rsidR="00B50D1C">
        <w:rPr>
          <w:rFonts w:ascii="David" w:hAnsi="David" w:cs="David" w:hint="cs"/>
          <w:sz w:val="28"/>
          <w:szCs w:val="28"/>
          <w:rtl/>
        </w:rPr>
        <w:t xml:space="preserve">נטען, כי </w:t>
      </w:r>
      <w:r w:rsidR="00135E29" w:rsidRPr="00FD7DC5">
        <w:rPr>
          <w:rFonts w:ascii="David" w:hAnsi="David" w:cs="David"/>
          <w:sz w:val="28"/>
          <w:szCs w:val="28"/>
          <w:rtl/>
        </w:rPr>
        <w:t xml:space="preserve">גזר </w:t>
      </w:r>
      <w:r w:rsidR="0046130F">
        <w:rPr>
          <w:rFonts w:ascii="David" w:hAnsi="David" w:cs="David" w:hint="cs"/>
          <w:sz w:val="28"/>
          <w:szCs w:val="28"/>
          <w:rtl/>
        </w:rPr>
        <w:t>ה</w:t>
      </w:r>
      <w:r w:rsidR="00135E29" w:rsidRPr="00FD7DC5">
        <w:rPr>
          <w:rFonts w:ascii="David" w:hAnsi="David" w:cs="David"/>
          <w:sz w:val="28"/>
          <w:szCs w:val="28"/>
          <w:rtl/>
        </w:rPr>
        <w:t>די</w:t>
      </w:r>
      <w:r w:rsidR="0046130F">
        <w:rPr>
          <w:rFonts w:ascii="David" w:hAnsi="David" w:cs="David" w:hint="cs"/>
          <w:sz w:val="28"/>
          <w:szCs w:val="28"/>
          <w:rtl/>
        </w:rPr>
        <w:t xml:space="preserve">ן </w:t>
      </w:r>
      <w:r w:rsidR="00135E29" w:rsidRPr="00FD7DC5">
        <w:rPr>
          <w:rFonts w:ascii="David" w:hAnsi="David" w:cs="David"/>
          <w:sz w:val="28"/>
          <w:szCs w:val="28"/>
          <w:rtl/>
        </w:rPr>
        <w:t xml:space="preserve">מביא בחשבון את </w:t>
      </w:r>
      <w:r w:rsidRPr="00FD7DC5">
        <w:rPr>
          <w:rFonts w:ascii="David" w:hAnsi="David" w:cs="David"/>
          <w:sz w:val="28"/>
          <w:szCs w:val="28"/>
          <w:rtl/>
        </w:rPr>
        <w:t>מכלול השיקולים</w:t>
      </w:r>
      <w:r w:rsidR="00B50D1C">
        <w:rPr>
          <w:rFonts w:ascii="David" w:hAnsi="David" w:cs="David" w:hint="cs"/>
          <w:sz w:val="28"/>
          <w:szCs w:val="28"/>
          <w:rtl/>
        </w:rPr>
        <w:t xml:space="preserve"> הרלוונטיים ומאזן ביניהם נכונה, ומכל מקום, לא ניתן לקבוע כי נפלה ב</w:t>
      </w:r>
      <w:r w:rsidR="00746AE7">
        <w:rPr>
          <w:rFonts w:ascii="David" w:hAnsi="David" w:cs="David" w:hint="cs"/>
          <w:sz w:val="28"/>
          <w:szCs w:val="28"/>
          <w:rtl/>
        </w:rPr>
        <w:t>ו</w:t>
      </w:r>
      <w:r w:rsidR="00B50D1C">
        <w:rPr>
          <w:rFonts w:ascii="David" w:hAnsi="David" w:cs="David" w:hint="cs"/>
          <w:sz w:val="28"/>
          <w:szCs w:val="28"/>
          <w:rtl/>
        </w:rPr>
        <w:t xml:space="preserve"> טעות מהותית </w:t>
      </w:r>
      <w:r w:rsidRPr="00FD7DC5">
        <w:rPr>
          <w:rFonts w:ascii="David" w:hAnsi="David" w:cs="David"/>
          <w:sz w:val="28"/>
          <w:szCs w:val="28"/>
          <w:rtl/>
        </w:rPr>
        <w:t xml:space="preserve">המצדיקה את התערבות ערכאת הערעור. </w:t>
      </w:r>
      <w:r w:rsidR="00E6264D" w:rsidRPr="00FD7DC5">
        <w:rPr>
          <w:rFonts w:ascii="David" w:hAnsi="David" w:cs="David"/>
          <w:sz w:val="28"/>
          <w:szCs w:val="28"/>
          <w:rtl/>
        </w:rPr>
        <w:t>התביעה</w:t>
      </w:r>
      <w:r w:rsidR="00B50D1C">
        <w:rPr>
          <w:rFonts w:ascii="David" w:hAnsi="David" w:cs="David" w:hint="cs"/>
          <w:sz w:val="28"/>
          <w:szCs w:val="28"/>
          <w:rtl/>
        </w:rPr>
        <w:t xml:space="preserve"> סבורה</w:t>
      </w:r>
      <w:r w:rsidR="00E6264D" w:rsidRPr="00FD7DC5">
        <w:rPr>
          <w:rFonts w:ascii="David" w:hAnsi="David" w:cs="David"/>
          <w:sz w:val="28"/>
          <w:szCs w:val="28"/>
          <w:rtl/>
        </w:rPr>
        <w:t xml:space="preserve">, </w:t>
      </w:r>
      <w:r w:rsidR="00B50D1C">
        <w:rPr>
          <w:rFonts w:ascii="David" w:hAnsi="David" w:cs="David" w:hint="cs"/>
          <w:sz w:val="28"/>
          <w:szCs w:val="28"/>
          <w:rtl/>
        </w:rPr>
        <w:t xml:space="preserve">כי </w:t>
      </w:r>
      <w:r w:rsidR="00E6264D" w:rsidRPr="00FD7DC5">
        <w:rPr>
          <w:rFonts w:ascii="David" w:hAnsi="David" w:cs="David"/>
          <w:sz w:val="28"/>
          <w:szCs w:val="28"/>
          <w:rtl/>
        </w:rPr>
        <w:t xml:space="preserve">מתחם העונש ההולם </w:t>
      </w:r>
      <w:r w:rsidR="00B50D1C">
        <w:rPr>
          <w:rFonts w:ascii="David" w:hAnsi="David" w:cs="David" w:hint="cs"/>
          <w:sz w:val="28"/>
          <w:szCs w:val="28"/>
          <w:rtl/>
        </w:rPr>
        <w:t xml:space="preserve">שנקבע ביחס לעבירות בנשק </w:t>
      </w:r>
      <w:r w:rsidR="00E6264D" w:rsidRPr="00FD7DC5">
        <w:rPr>
          <w:rFonts w:ascii="David" w:hAnsi="David" w:cs="David"/>
          <w:sz w:val="28"/>
          <w:szCs w:val="28"/>
          <w:rtl/>
        </w:rPr>
        <w:t>והעונש בתוכו,</w:t>
      </w:r>
      <w:r w:rsidR="00B50D1C">
        <w:rPr>
          <w:rFonts w:ascii="David" w:hAnsi="David" w:cs="David" w:hint="cs"/>
          <w:sz w:val="28"/>
          <w:szCs w:val="28"/>
          <w:rtl/>
        </w:rPr>
        <w:t xml:space="preserve"> הולמים וראויים</w:t>
      </w:r>
      <w:r w:rsidR="00746AE7">
        <w:rPr>
          <w:rFonts w:ascii="David" w:hAnsi="David" w:cs="David" w:hint="cs"/>
          <w:sz w:val="28"/>
          <w:szCs w:val="28"/>
          <w:rtl/>
        </w:rPr>
        <w:t>,</w:t>
      </w:r>
      <w:r w:rsidR="00B50D1C">
        <w:rPr>
          <w:rFonts w:ascii="David" w:hAnsi="David" w:cs="David" w:hint="cs"/>
          <w:sz w:val="28"/>
          <w:szCs w:val="28"/>
          <w:rtl/>
        </w:rPr>
        <w:t xml:space="preserve"> ועולים בקנה אחד עם מדיניות הענישה ה</w:t>
      </w:r>
      <w:r w:rsidR="00746AE7">
        <w:rPr>
          <w:rFonts w:ascii="David" w:hAnsi="David" w:cs="David" w:hint="cs"/>
          <w:sz w:val="28"/>
          <w:szCs w:val="28"/>
          <w:rtl/>
        </w:rPr>
        <w:t xml:space="preserve">נוהגת </w:t>
      </w:r>
      <w:r w:rsidR="00B50D1C">
        <w:rPr>
          <w:rFonts w:ascii="David" w:hAnsi="David" w:cs="David" w:hint="cs"/>
          <w:sz w:val="28"/>
          <w:szCs w:val="28"/>
          <w:rtl/>
        </w:rPr>
        <w:t xml:space="preserve">ועם חומרתן של נסיבות </w:t>
      </w:r>
      <w:r w:rsidR="00FB1813">
        <w:rPr>
          <w:rFonts w:ascii="David" w:hAnsi="David" w:cs="David" w:hint="cs"/>
          <w:sz w:val="28"/>
          <w:szCs w:val="28"/>
          <w:rtl/>
        </w:rPr>
        <w:t>ה</w:t>
      </w:r>
      <w:r w:rsidR="00B50D1C">
        <w:rPr>
          <w:rFonts w:ascii="David" w:hAnsi="David" w:cs="David" w:hint="cs"/>
          <w:sz w:val="28"/>
          <w:szCs w:val="28"/>
          <w:rtl/>
        </w:rPr>
        <w:t xml:space="preserve">ביצוע </w:t>
      </w:r>
      <w:r w:rsidR="00FB1813">
        <w:rPr>
          <w:rFonts w:ascii="David" w:hAnsi="David" w:cs="David" w:hint="cs"/>
          <w:sz w:val="28"/>
          <w:szCs w:val="28"/>
          <w:rtl/>
        </w:rPr>
        <w:t xml:space="preserve">של </w:t>
      </w:r>
      <w:r w:rsidR="00B50D1C">
        <w:rPr>
          <w:rFonts w:ascii="David" w:hAnsi="David" w:cs="David" w:hint="cs"/>
          <w:sz w:val="28"/>
          <w:szCs w:val="28"/>
          <w:rtl/>
        </w:rPr>
        <w:t>העבירות.</w:t>
      </w:r>
      <w:r w:rsidRPr="00FD7DC5">
        <w:rPr>
          <w:rFonts w:ascii="David" w:hAnsi="David" w:cs="David"/>
          <w:sz w:val="28"/>
          <w:szCs w:val="28"/>
          <w:rtl/>
        </w:rPr>
        <w:t xml:space="preserve"> </w:t>
      </w:r>
    </w:p>
    <w:p w14:paraId="0087047A" w14:textId="77777777" w:rsidR="00BB229F" w:rsidRDefault="00C450F3" w:rsidP="00F01D51">
      <w:pPr>
        <w:pStyle w:val="ListParagraph"/>
        <w:numPr>
          <w:ilvl w:val="0"/>
          <w:numId w:val="1"/>
        </w:numPr>
        <w:spacing w:line="360" w:lineRule="auto"/>
        <w:jc w:val="both"/>
        <w:rPr>
          <w:rFonts w:ascii="David" w:hAnsi="David" w:cs="David"/>
          <w:sz w:val="28"/>
          <w:szCs w:val="28"/>
        </w:rPr>
      </w:pPr>
      <w:r w:rsidRPr="00BB229F">
        <w:rPr>
          <w:rFonts w:ascii="David" w:hAnsi="David" w:cs="David"/>
          <w:sz w:val="28"/>
          <w:szCs w:val="28"/>
          <w:rtl/>
        </w:rPr>
        <w:t xml:space="preserve">התביעה הדגישה את מגמת ההחמרה בענישה על עבירות בנשק, </w:t>
      </w:r>
      <w:r w:rsidR="00B50D1C" w:rsidRPr="00BB229F">
        <w:rPr>
          <w:rFonts w:ascii="David" w:hAnsi="David" w:cs="David" w:hint="cs"/>
          <w:sz w:val="28"/>
          <w:szCs w:val="28"/>
          <w:rtl/>
        </w:rPr>
        <w:t>כעולה מ</w:t>
      </w:r>
      <w:r w:rsidRPr="00BB229F">
        <w:rPr>
          <w:rFonts w:ascii="David" w:hAnsi="David" w:cs="David"/>
          <w:sz w:val="28"/>
          <w:szCs w:val="28"/>
          <w:rtl/>
        </w:rPr>
        <w:t>פסיק</w:t>
      </w:r>
      <w:r w:rsidR="00B50D1C" w:rsidRPr="00BB229F">
        <w:rPr>
          <w:rFonts w:ascii="David" w:hAnsi="David" w:cs="David" w:hint="cs"/>
          <w:sz w:val="28"/>
          <w:szCs w:val="28"/>
          <w:rtl/>
        </w:rPr>
        <w:t xml:space="preserve">ת </w:t>
      </w:r>
      <w:r w:rsidR="00746AE7">
        <w:rPr>
          <w:rFonts w:ascii="David" w:hAnsi="David" w:cs="David" w:hint="cs"/>
          <w:sz w:val="28"/>
          <w:szCs w:val="28"/>
          <w:rtl/>
        </w:rPr>
        <w:t xml:space="preserve">בית </w:t>
      </w:r>
      <w:r w:rsidR="00B50D1C" w:rsidRPr="00BB229F">
        <w:rPr>
          <w:rFonts w:ascii="David" w:hAnsi="David" w:cs="David" w:hint="cs"/>
          <w:sz w:val="28"/>
          <w:szCs w:val="28"/>
          <w:rtl/>
        </w:rPr>
        <w:t>המשפט העליון, הבאה לידי ביטוי גם ב</w:t>
      </w:r>
      <w:r w:rsidRPr="00BB229F">
        <w:rPr>
          <w:rFonts w:ascii="David" w:hAnsi="David" w:cs="David"/>
          <w:sz w:val="28"/>
          <w:szCs w:val="28"/>
          <w:rtl/>
        </w:rPr>
        <w:t xml:space="preserve">תיקון 140 לחוק העונשין. </w:t>
      </w:r>
      <w:r w:rsidR="00B50D1C" w:rsidRPr="00BB229F">
        <w:rPr>
          <w:rFonts w:ascii="David" w:hAnsi="David" w:cs="David" w:hint="cs"/>
          <w:sz w:val="28"/>
          <w:szCs w:val="28"/>
          <w:rtl/>
        </w:rPr>
        <w:t>נטען</w:t>
      </w:r>
      <w:r w:rsidRPr="00BB229F">
        <w:rPr>
          <w:rFonts w:ascii="David" w:hAnsi="David" w:cs="David"/>
          <w:sz w:val="28"/>
          <w:szCs w:val="28"/>
          <w:rtl/>
        </w:rPr>
        <w:t xml:space="preserve">, </w:t>
      </w:r>
      <w:r w:rsidR="00B50D1C" w:rsidRPr="00BB229F">
        <w:rPr>
          <w:rFonts w:ascii="David" w:hAnsi="David" w:cs="David" w:hint="cs"/>
          <w:sz w:val="28"/>
          <w:szCs w:val="28"/>
          <w:rtl/>
        </w:rPr>
        <w:t xml:space="preserve">כי </w:t>
      </w:r>
      <w:r w:rsidR="00746AE7">
        <w:rPr>
          <w:rFonts w:ascii="David" w:hAnsi="David" w:cs="David" w:hint="cs"/>
          <w:sz w:val="28"/>
          <w:szCs w:val="28"/>
          <w:rtl/>
        </w:rPr>
        <w:t xml:space="preserve">על </w:t>
      </w:r>
      <w:r w:rsidR="00B50D1C" w:rsidRPr="00BB229F">
        <w:rPr>
          <w:rFonts w:ascii="David" w:hAnsi="David" w:cs="David" w:hint="cs"/>
          <w:sz w:val="28"/>
          <w:szCs w:val="28"/>
          <w:rtl/>
        </w:rPr>
        <w:t xml:space="preserve">עונשו של המערער לשקף את </w:t>
      </w:r>
      <w:r w:rsidRPr="00BB229F">
        <w:rPr>
          <w:rFonts w:ascii="David" w:hAnsi="David" w:cs="David"/>
          <w:sz w:val="28"/>
          <w:szCs w:val="28"/>
          <w:rtl/>
        </w:rPr>
        <w:t xml:space="preserve">המגמה </w:t>
      </w:r>
      <w:r w:rsidR="00B50D1C" w:rsidRPr="00BB229F">
        <w:rPr>
          <w:rFonts w:ascii="David" w:hAnsi="David" w:cs="David" w:hint="cs"/>
          <w:sz w:val="28"/>
          <w:szCs w:val="28"/>
          <w:rtl/>
        </w:rPr>
        <w:t xml:space="preserve">בפסיקה </w:t>
      </w:r>
      <w:r w:rsidRPr="00BB229F">
        <w:rPr>
          <w:rFonts w:ascii="David" w:hAnsi="David" w:cs="David"/>
          <w:sz w:val="28"/>
          <w:szCs w:val="28"/>
          <w:rtl/>
        </w:rPr>
        <w:t>ו</w:t>
      </w:r>
      <w:r w:rsidR="00B50D1C" w:rsidRPr="00BB229F">
        <w:rPr>
          <w:rFonts w:ascii="David" w:hAnsi="David" w:cs="David" w:hint="cs"/>
          <w:sz w:val="28"/>
          <w:szCs w:val="28"/>
          <w:rtl/>
        </w:rPr>
        <w:t xml:space="preserve">את רוחו של </w:t>
      </w:r>
      <w:r w:rsidRPr="00BB229F">
        <w:rPr>
          <w:rFonts w:ascii="David" w:hAnsi="David" w:cs="David"/>
          <w:sz w:val="28"/>
          <w:szCs w:val="28"/>
          <w:rtl/>
        </w:rPr>
        <w:t>התיקון</w:t>
      </w:r>
      <w:r w:rsidR="00B50D1C" w:rsidRPr="00BB229F">
        <w:rPr>
          <w:rFonts w:ascii="David" w:hAnsi="David" w:cs="David" w:hint="cs"/>
          <w:sz w:val="28"/>
          <w:szCs w:val="28"/>
          <w:rtl/>
        </w:rPr>
        <w:t xml:space="preserve"> לחוק</w:t>
      </w:r>
      <w:r w:rsidRPr="00BB229F">
        <w:rPr>
          <w:rFonts w:ascii="David" w:hAnsi="David" w:cs="David"/>
          <w:sz w:val="28"/>
          <w:szCs w:val="28"/>
          <w:rtl/>
        </w:rPr>
        <w:t xml:space="preserve">, </w:t>
      </w:r>
      <w:r w:rsidR="00746AE7">
        <w:rPr>
          <w:rFonts w:ascii="David" w:hAnsi="David" w:cs="David" w:hint="cs"/>
          <w:sz w:val="28"/>
          <w:szCs w:val="28"/>
          <w:rtl/>
        </w:rPr>
        <w:t>א</w:t>
      </w:r>
      <w:r w:rsidR="00B50D1C" w:rsidRPr="00BB229F">
        <w:rPr>
          <w:rFonts w:ascii="David" w:hAnsi="David" w:cs="David" w:hint="cs"/>
          <w:sz w:val="28"/>
          <w:szCs w:val="28"/>
          <w:rtl/>
        </w:rPr>
        <w:t>ש</w:t>
      </w:r>
      <w:r w:rsidR="00746AE7">
        <w:rPr>
          <w:rFonts w:ascii="David" w:hAnsi="David" w:cs="David" w:hint="cs"/>
          <w:sz w:val="28"/>
          <w:szCs w:val="28"/>
          <w:rtl/>
        </w:rPr>
        <w:t xml:space="preserve">ר </w:t>
      </w:r>
      <w:r w:rsidR="00B50D1C" w:rsidRPr="00BB229F">
        <w:rPr>
          <w:rFonts w:ascii="David" w:hAnsi="David" w:cs="David" w:hint="cs"/>
          <w:sz w:val="28"/>
          <w:szCs w:val="28"/>
          <w:rtl/>
        </w:rPr>
        <w:t xml:space="preserve">נועדו להרתיע מפני </w:t>
      </w:r>
      <w:r w:rsidRPr="00BB229F">
        <w:rPr>
          <w:rFonts w:ascii="David" w:hAnsi="David" w:cs="David"/>
          <w:sz w:val="28"/>
          <w:szCs w:val="28"/>
          <w:rtl/>
        </w:rPr>
        <w:t xml:space="preserve">עבירות </w:t>
      </w:r>
      <w:r w:rsidR="00B50D1C" w:rsidRPr="00BB229F">
        <w:rPr>
          <w:rFonts w:ascii="David" w:hAnsi="David" w:cs="David" w:hint="cs"/>
          <w:sz w:val="28"/>
          <w:szCs w:val="28"/>
          <w:rtl/>
        </w:rPr>
        <w:t>בנשק</w:t>
      </w:r>
      <w:r w:rsidR="00746AE7">
        <w:rPr>
          <w:rFonts w:ascii="David" w:hAnsi="David" w:cs="David" w:hint="cs"/>
          <w:sz w:val="28"/>
          <w:szCs w:val="28"/>
          <w:rtl/>
        </w:rPr>
        <w:t>,</w:t>
      </w:r>
      <w:r w:rsidR="00B50D1C" w:rsidRPr="00BB229F">
        <w:rPr>
          <w:rFonts w:ascii="David" w:hAnsi="David" w:cs="David" w:hint="cs"/>
          <w:sz w:val="28"/>
          <w:szCs w:val="28"/>
          <w:rtl/>
        </w:rPr>
        <w:t xml:space="preserve"> ש</w:t>
      </w:r>
      <w:r w:rsidRPr="00BB229F">
        <w:rPr>
          <w:rFonts w:ascii="David" w:hAnsi="David" w:cs="David"/>
          <w:sz w:val="28"/>
          <w:szCs w:val="28"/>
          <w:rtl/>
        </w:rPr>
        <w:t xml:space="preserve">הפכו ל"מכת מדינה" </w:t>
      </w:r>
      <w:r w:rsidR="00B50D1C" w:rsidRPr="00BB229F">
        <w:rPr>
          <w:rFonts w:ascii="David" w:hAnsi="David" w:cs="David" w:hint="cs"/>
          <w:sz w:val="28"/>
          <w:szCs w:val="28"/>
          <w:rtl/>
        </w:rPr>
        <w:t xml:space="preserve">והשלכותיהן חמורות וכואבות. </w:t>
      </w:r>
    </w:p>
    <w:p w14:paraId="56C37EDB" w14:textId="77777777" w:rsidR="00CD6C57" w:rsidRPr="00BB229F" w:rsidRDefault="00746AE7" w:rsidP="00F01D51">
      <w:pPr>
        <w:pStyle w:val="ListParagraph"/>
        <w:numPr>
          <w:ilvl w:val="0"/>
          <w:numId w:val="1"/>
        </w:numPr>
        <w:spacing w:line="360" w:lineRule="auto"/>
        <w:jc w:val="both"/>
        <w:rPr>
          <w:rFonts w:ascii="David" w:hAnsi="David" w:cs="David"/>
          <w:sz w:val="28"/>
          <w:szCs w:val="28"/>
        </w:rPr>
      </w:pPr>
      <w:r>
        <w:rPr>
          <w:rFonts w:ascii="David" w:hAnsi="David" w:cs="David" w:hint="cs"/>
          <w:sz w:val="28"/>
          <w:szCs w:val="28"/>
          <w:rtl/>
        </w:rPr>
        <w:t xml:space="preserve">כמו כן </w:t>
      </w:r>
      <w:r w:rsidR="00B50D1C" w:rsidRPr="00BB229F">
        <w:rPr>
          <w:rFonts w:ascii="David" w:hAnsi="David" w:cs="David" w:hint="cs"/>
          <w:sz w:val="28"/>
          <w:szCs w:val="28"/>
          <w:rtl/>
        </w:rPr>
        <w:t xml:space="preserve">נטען, כי בעניינו של המערער מתקיימות </w:t>
      </w:r>
      <w:r w:rsidR="00C450F3" w:rsidRPr="00BB229F">
        <w:rPr>
          <w:rFonts w:ascii="David" w:hAnsi="David" w:cs="David"/>
          <w:sz w:val="28"/>
          <w:szCs w:val="28"/>
          <w:rtl/>
        </w:rPr>
        <w:t>נסיבות חומרה</w:t>
      </w:r>
      <w:r w:rsidR="00AA030F">
        <w:rPr>
          <w:rFonts w:ascii="David" w:hAnsi="David" w:cs="David" w:hint="cs"/>
          <w:sz w:val="28"/>
          <w:szCs w:val="28"/>
          <w:rtl/>
        </w:rPr>
        <w:t xml:space="preserve"> ייחודיות</w:t>
      </w:r>
      <w:r w:rsidR="00C450F3" w:rsidRPr="00BB229F">
        <w:rPr>
          <w:rFonts w:ascii="David" w:hAnsi="David" w:cs="David"/>
          <w:sz w:val="28"/>
          <w:szCs w:val="28"/>
          <w:rtl/>
        </w:rPr>
        <w:t>, המ</w:t>
      </w:r>
      <w:r w:rsidR="00B50D1C" w:rsidRPr="00BB229F">
        <w:rPr>
          <w:rFonts w:ascii="David" w:hAnsi="David" w:cs="David" w:hint="cs"/>
          <w:sz w:val="28"/>
          <w:szCs w:val="28"/>
          <w:rtl/>
        </w:rPr>
        <w:t xml:space="preserve">בססות את הצורך במתחם עונש הולם </w:t>
      </w:r>
      <w:r w:rsidR="00CD6C57" w:rsidRPr="00BB229F">
        <w:rPr>
          <w:rFonts w:ascii="David" w:hAnsi="David" w:cs="David"/>
          <w:sz w:val="28"/>
          <w:szCs w:val="28"/>
          <w:rtl/>
        </w:rPr>
        <w:t>כפי שקבע</w:t>
      </w:r>
      <w:r w:rsidR="00C450F3" w:rsidRPr="00BB229F">
        <w:rPr>
          <w:rFonts w:ascii="David" w:hAnsi="David" w:cs="David"/>
          <w:sz w:val="28"/>
          <w:szCs w:val="28"/>
          <w:rtl/>
        </w:rPr>
        <w:t xml:space="preserve"> בית הדין קמא. </w:t>
      </w:r>
      <w:r w:rsidR="00BB229F">
        <w:rPr>
          <w:rFonts w:ascii="David" w:hAnsi="David" w:cs="David" w:hint="cs"/>
          <w:sz w:val="28"/>
          <w:szCs w:val="28"/>
          <w:rtl/>
        </w:rPr>
        <w:t xml:space="preserve">כך, </w:t>
      </w:r>
      <w:r w:rsidR="00CD6C57" w:rsidRPr="00BB229F">
        <w:rPr>
          <w:rFonts w:ascii="David" w:hAnsi="David" w:cs="David"/>
          <w:sz w:val="28"/>
          <w:szCs w:val="28"/>
          <w:rtl/>
        </w:rPr>
        <w:t>הודגש</w:t>
      </w:r>
      <w:r w:rsidR="00AA030F">
        <w:rPr>
          <w:rFonts w:ascii="David" w:hAnsi="David" w:cs="David" w:hint="cs"/>
          <w:sz w:val="28"/>
          <w:szCs w:val="28"/>
          <w:rtl/>
        </w:rPr>
        <w:t>ו</w:t>
      </w:r>
      <w:r w:rsidR="00CD6C57" w:rsidRPr="00BB229F">
        <w:rPr>
          <w:rFonts w:ascii="David" w:hAnsi="David" w:cs="David"/>
          <w:sz w:val="28"/>
          <w:szCs w:val="28"/>
          <w:rtl/>
        </w:rPr>
        <w:t xml:space="preserve"> </w:t>
      </w:r>
      <w:r w:rsidR="00C450F3" w:rsidRPr="00BB229F">
        <w:rPr>
          <w:rFonts w:ascii="David" w:hAnsi="David" w:cs="David"/>
          <w:sz w:val="28"/>
          <w:szCs w:val="28"/>
          <w:rtl/>
        </w:rPr>
        <w:t>ניצ</w:t>
      </w:r>
      <w:r w:rsidR="00BB229F">
        <w:rPr>
          <w:rFonts w:ascii="David" w:hAnsi="David" w:cs="David" w:hint="cs"/>
          <w:sz w:val="28"/>
          <w:szCs w:val="28"/>
          <w:rtl/>
        </w:rPr>
        <w:t>ו</w:t>
      </w:r>
      <w:r w:rsidR="00C450F3" w:rsidRPr="00BB229F">
        <w:rPr>
          <w:rFonts w:ascii="David" w:hAnsi="David" w:cs="David"/>
          <w:sz w:val="28"/>
          <w:szCs w:val="28"/>
          <w:rtl/>
        </w:rPr>
        <w:t>ל תפקידו ומעמדו</w:t>
      </w:r>
      <w:r w:rsidR="00AA030F">
        <w:rPr>
          <w:rFonts w:ascii="David" w:hAnsi="David" w:cs="David" w:hint="cs"/>
          <w:sz w:val="28"/>
          <w:szCs w:val="28"/>
          <w:rtl/>
        </w:rPr>
        <w:t xml:space="preserve"> של המערער</w:t>
      </w:r>
      <w:r w:rsidR="00BB229F">
        <w:rPr>
          <w:rFonts w:ascii="David" w:hAnsi="David" w:cs="David" w:hint="cs"/>
          <w:sz w:val="28"/>
          <w:szCs w:val="28"/>
          <w:rtl/>
        </w:rPr>
        <w:t>,</w:t>
      </w:r>
      <w:r w:rsidR="00C450F3" w:rsidRPr="00BB229F">
        <w:rPr>
          <w:rFonts w:ascii="David" w:hAnsi="David" w:cs="David"/>
          <w:sz w:val="28"/>
          <w:szCs w:val="28"/>
          <w:rtl/>
        </w:rPr>
        <w:t xml:space="preserve"> </w:t>
      </w:r>
      <w:r w:rsidR="00AA030F">
        <w:rPr>
          <w:rFonts w:ascii="David" w:hAnsi="David" w:cs="David" w:hint="cs"/>
          <w:sz w:val="28"/>
          <w:szCs w:val="28"/>
          <w:rtl/>
        </w:rPr>
        <w:t>ה</w:t>
      </w:r>
      <w:r w:rsidR="00BB229F">
        <w:rPr>
          <w:rFonts w:ascii="David" w:hAnsi="David" w:cs="David" w:hint="cs"/>
          <w:sz w:val="28"/>
          <w:szCs w:val="28"/>
          <w:rtl/>
        </w:rPr>
        <w:t xml:space="preserve">מפקד </w:t>
      </w:r>
      <w:r w:rsidR="00AA030F">
        <w:rPr>
          <w:rFonts w:ascii="David" w:hAnsi="David" w:cs="David" w:hint="cs"/>
          <w:sz w:val="28"/>
          <w:szCs w:val="28"/>
          <w:rtl/>
        </w:rPr>
        <w:t>ה</w:t>
      </w:r>
      <w:r w:rsidR="00C450F3" w:rsidRPr="00BB229F">
        <w:rPr>
          <w:rFonts w:ascii="David" w:hAnsi="David" w:cs="David"/>
          <w:sz w:val="28"/>
          <w:szCs w:val="28"/>
          <w:rtl/>
        </w:rPr>
        <w:t>אחראי על בונקר התחמושת ביחידה</w:t>
      </w:r>
      <w:r w:rsidR="00CD6C57" w:rsidRPr="00BB229F">
        <w:rPr>
          <w:rFonts w:ascii="David" w:hAnsi="David" w:cs="David"/>
          <w:sz w:val="28"/>
          <w:szCs w:val="28"/>
          <w:rtl/>
        </w:rPr>
        <w:t xml:space="preserve"> ו</w:t>
      </w:r>
      <w:r w:rsidR="00AA030F">
        <w:rPr>
          <w:rFonts w:ascii="David" w:hAnsi="David" w:cs="David" w:hint="cs"/>
          <w:sz w:val="28"/>
          <w:szCs w:val="28"/>
          <w:rtl/>
        </w:rPr>
        <w:t xml:space="preserve">בעל הגישה </w:t>
      </w:r>
      <w:r w:rsidR="00C450F3" w:rsidRPr="00BB229F">
        <w:rPr>
          <w:rFonts w:ascii="David" w:hAnsi="David" w:cs="David"/>
          <w:sz w:val="28"/>
          <w:szCs w:val="28"/>
          <w:rtl/>
        </w:rPr>
        <w:t>הבלעדית לאמ</w:t>
      </w:r>
      <w:r w:rsidR="00AA030F">
        <w:rPr>
          <w:rFonts w:ascii="David" w:hAnsi="David" w:cs="David" w:hint="cs"/>
          <w:sz w:val="28"/>
          <w:szCs w:val="28"/>
          <w:rtl/>
        </w:rPr>
        <w:t xml:space="preserve">צעי הלחימה, </w:t>
      </w:r>
      <w:r>
        <w:rPr>
          <w:rFonts w:ascii="David" w:hAnsi="David" w:cs="David" w:hint="cs"/>
          <w:sz w:val="28"/>
          <w:szCs w:val="28"/>
          <w:rtl/>
        </w:rPr>
        <w:t xml:space="preserve">במסגרת </w:t>
      </w:r>
      <w:r w:rsidR="00AA030F">
        <w:rPr>
          <w:rFonts w:ascii="David" w:hAnsi="David" w:cs="David" w:hint="cs"/>
          <w:sz w:val="28"/>
          <w:szCs w:val="28"/>
          <w:rtl/>
        </w:rPr>
        <w:t xml:space="preserve">ביצוע העבירות; </w:t>
      </w:r>
      <w:r w:rsidR="00A1066B" w:rsidRPr="00BB229F">
        <w:rPr>
          <w:rFonts w:ascii="David" w:hAnsi="David" w:cs="David"/>
          <w:sz w:val="28"/>
          <w:szCs w:val="28"/>
          <w:rtl/>
        </w:rPr>
        <w:t>זיוף המסמכים הצבאיים, "פעם אחר פעם, כדי להמשיך ולבצע את העבירות, וזאת מבלי שהדבר התגלה"</w:t>
      </w:r>
      <w:r w:rsidR="00AA030F">
        <w:rPr>
          <w:rFonts w:ascii="David" w:hAnsi="David" w:cs="David" w:hint="cs"/>
          <w:sz w:val="28"/>
          <w:szCs w:val="28"/>
          <w:rtl/>
        </w:rPr>
        <w:t>; ו</w:t>
      </w:r>
      <w:r w:rsidR="00CD6C57" w:rsidRPr="00BB229F">
        <w:rPr>
          <w:rFonts w:ascii="David" w:hAnsi="David" w:cs="David"/>
          <w:sz w:val="28"/>
          <w:szCs w:val="28"/>
          <w:rtl/>
        </w:rPr>
        <w:t>ה</w:t>
      </w:r>
      <w:r w:rsidR="00A1066B" w:rsidRPr="00BB229F">
        <w:rPr>
          <w:rFonts w:ascii="David" w:hAnsi="David" w:cs="David"/>
          <w:sz w:val="28"/>
          <w:szCs w:val="28"/>
          <w:rtl/>
        </w:rPr>
        <w:t>שימוש ברכב הצבאי שעמד לרשותו</w:t>
      </w:r>
      <w:r w:rsidR="00AA030F">
        <w:rPr>
          <w:rFonts w:ascii="David" w:hAnsi="David" w:cs="David" w:hint="cs"/>
          <w:sz w:val="28"/>
          <w:szCs w:val="28"/>
          <w:rtl/>
        </w:rPr>
        <w:t xml:space="preserve"> ל</w:t>
      </w:r>
      <w:r w:rsidR="00A1066B" w:rsidRPr="00BB229F">
        <w:rPr>
          <w:rFonts w:ascii="David" w:hAnsi="David" w:cs="David"/>
          <w:sz w:val="28"/>
          <w:szCs w:val="28"/>
          <w:rtl/>
        </w:rPr>
        <w:t xml:space="preserve">הובלת </w:t>
      </w:r>
      <w:r w:rsidR="00AA030F">
        <w:rPr>
          <w:rFonts w:ascii="David" w:hAnsi="David" w:cs="David" w:hint="cs"/>
          <w:sz w:val="28"/>
          <w:szCs w:val="28"/>
          <w:rtl/>
        </w:rPr>
        <w:t>אמצעי הלחימה שנגנבו ומסירתם לאזרחים</w:t>
      </w:r>
      <w:r w:rsidR="00FB5EC8" w:rsidRPr="00BB229F">
        <w:rPr>
          <w:rFonts w:ascii="David" w:hAnsi="David" w:cs="David"/>
          <w:sz w:val="28"/>
          <w:szCs w:val="28"/>
          <w:rtl/>
        </w:rPr>
        <w:t>.</w:t>
      </w:r>
    </w:p>
    <w:p w14:paraId="24E67CCA" w14:textId="77777777" w:rsidR="00C450F3" w:rsidRPr="00FD7DC5" w:rsidRDefault="00FB5EC8" w:rsidP="001E778B">
      <w:pPr>
        <w:pStyle w:val="ListParagraph"/>
        <w:numPr>
          <w:ilvl w:val="0"/>
          <w:numId w:val="1"/>
        </w:numPr>
        <w:spacing w:line="360" w:lineRule="auto"/>
        <w:jc w:val="both"/>
        <w:rPr>
          <w:rFonts w:ascii="David" w:hAnsi="David" w:cs="David"/>
          <w:sz w:val="28"/>
          <w:szCs w:val="28"/>
        </w:rPr>
      </w:pPr>
      <w:r w:rsidRPr="00FD7DC5">
        <w:rPr>
          <w:rFonts w:ascii="David" w:hAnsi="David" w:cs="David"/>
          <w:sz w:val="28"/>
          <w:szCs w:val="28"/>
          <w:rtl/>
        </w:rPr>
        <w:t xml:space="preserve"> </w:t>
      </w:r>
      <w:r w:rsidR="00CD6C57" w:rsidRPr="00FD7DC5">
        <w:rPr>
          <w:rFonts w:ascii="David" w:hAnsi="David" w:cs="David"/>
          <w:sz w:val="28"/>
          <w:szCs w:val="28"/>
          <w:rtl/>
        </w:rPr>
        <w:t xml:space="preserve">עוד עמדה התביעה על הפגיעה </w:t>
      </w:r>
      <w:r w:rsidR="00AA030F">
        <w:rPr>
          <w:rFonts w:ascii="David" w:hAnsi="David" w:cs="David" w:hint="cs"/>
          <w:sz w:val="28"/>
          <w:szCs w:val="28"/>
          <w:rtl/>
        </w:rPr>
        <w:t xml:space="preserve">הקשה </w:t>
      </w:r>
      <w:r w:rsidR="00CD6C57" w:rsidRPr="00FD7DC5">
        <w:rPr>
          <w:rFonts w:ascii="David" w:hAnsi="David" w:cs="David"/>
          <w:sz w:val="28"/>
          <w:szCs w:val="28"/>
          <w:rtl/>
        </w:rPr>
        <w:t>בערכים צבאיים ייחודיים, הנלווי</w:t>
      </w:r>
      <w:r w:rsidR="00AA030F">
        <w:rPr>
          <w:rFonts w:ascii="David" w:hAnsi="David" w:cs="David" w:hint="cs"/>
          <w:sz w:val="28"/>
          <w:szCs w:val="28"/>
          <w:rtl/>
        </w:rPr>
        <w:t>ת</w:t>
      </w:r>
      <w:r w:rsidR="00CD6C57" w:rsidRPr="00FD7DC5">
        <w:rPr>
          <w:rFonts w:ascii="David" w:hAnsi="David" w:cs="David"/>
          <w:sz w:val="28"/>
          <w:szCs w:val="28"/>
          <w:rtl/>
        </w:rPr>
        <w:t xml:space="preserve"> למעשיו של המערער</w:t>
      </w:r>
      <w:r w:rsidRPr="00FD7DC5">
        <w:rPr>
          <w:rFonts w:ascii="David" w:hAnsi="David" w:cs="David"/>
          <w:sz w:val="28"/>
          <w:szCs w:val="28"/>
          <w:rtl/>
        </w:rPr>
        <w:t>.</w:t>
      </w:r>
      <w:r w:rsidR="00AA030F">
        <w:rPr>
          <w:rFonts w:ascii="David" w:hAnsi="David" w:cs="David" w:hint="cs"/>
          <w:sz w:val="28"/>
          <w:szCs w:val="28"/>
          <w:rtl/>
        </w:rPr>
        <w:t xml:space="preserve"> התביעה ציינה את הפגיעה באמון הציבור ובאמון מפקדיו של המערער, את הפגיעה במוכנות הצבא ואת הפגיעה במשמעת הצבאית. </w:t>
      </w:r>
    </w:p>
    <w:p w14:paraId="394E1F89" w14:textId="77777777" w:rsidR="006D5227" w:rsidRPr="00FD7DC5" w:rsidRDefault="00AA030F" w:rsidP="00FB1813">
      <w:pPr>
        <w:pStyle w:val="ListParagraph"/>
        <w:numPr>
          <w:ilvl w:val="0"/>
          <w:numId w:val="1"/>
        </w:numPr>
        <w:spacing w:line="360" w:lineRule="auto"/>
        <w:jc w:val="both"/>
        <w:rPr>
          <w:rFonts w:ascii="David" w:hAnsi="David" w:cs="David"/>
          <w:sz w:val="28"/>
          <w:szCs w:val="28"/>
        </w:rPr>
      </w:pPr>
      <w:r>
        <w:rPr>
          <w:rFonts w:ascii="David" w:hAnsi="David" w:cs="David" w:hint="cs"/>
          <w:sz w:val="28"/>
          <w:szCs w:val="28"/>
          <w:rtl/>
        </w:rPr>
        <w:t>אשר לטענות ההגנה בנוגע לאופן יישומו של עיקרון אחידות הענישה. נטען, כי ל</w:t>
      </w:r>
      <w:r w:rsidR="000E59D9" w:rsidRPr="00FD7DC5">
        <w:rPr>
          <w:rFonts w:ascii="David" w:hAnsi="David" w:cs="David"/>
          <w:sz w:val="28"/>
          <w:szCs w:val="28"/>
          <w:rtl/>
        </w:rPr>
        <w:t>מערער</w:t>
      </w:r>
      <w:r>
        <w:rPr>
          <w:rFonts w:ascii="David" w:hAnsi="David" w:cs="David" w:hint="cs"/>
          <w:sz w:val="28"/>
          <w:szCs w:val="28"/>
          <w:rtl/>
        </w:rPr>
        <w:t xml:space="preserve"> היה תפקיד מרכזי בפרשה ובלעדיו לא ניתן היה לק</w:t>
      </w:r>
      <w:r w:rsidR="00746AE7">
        <w:rPr>
          <w:rFonts w:ascii="David" w:hAnsi="David" w:cs="David" w:hint="cs"/>
          <w:sz w:val="28"/>
          <w:szCs w:val="28"/>
          <w:rtl/>
        </w:rPr>
        <w:t>יים ולק</w:t>
      </w:r>
      <w:r>
        <w:rPr>
          <w:rFonts w:ascii="David" w:hAnsi="David" w:cs="David" w:hint="cs"/>
          <w:sz w:val="28"/>
          <w:szCs w:val="28"/>
          <w:rtl/>
        </w:rPr>
        <w:t xml:space="preserve">דם את העסקאות בנשק. </w:t>
      </w:r>
      <w:r w:rsidR="00850233">
        <w:rPr>
          <w:rFonts w:ascii="David" w:hAnsi="David" w:cs="David" w:hint="cs"/>
          <w:sz w:val="28"/>
          <w:szCs w:val="28"/>
          <w:rtl/>
        </w:rPr>
        <w:t xml:space="preserve">נסיבות </w:t>
      </w:r>
      <w:r w:rsidR="00850233">
        <w:rPr>
          <w:rFonts w:ascii="David" w:hAnsi="David" w:cs="David" w:hint="cs"/>
          <w:sz w:val="28"/>
          <w:szCs w:val="28"/>
          <w:rtl/>
        </w:rPr>
        <w:lastRenderedPageBreak/>
        <w:t>ההרשעה מלמד</w:t>
      </w:r>
      <w:r w:rsidR="00FB1813">
        <w:rPr>
          <w:rFonts w:ascii="David" w:hAnsi="David" w:cs="David" w:hint="cs"/>
          <w:sz w:val="28"/>
          <w:szCs w:val="28"/>
          <w:rtl/>
        </w:rPr>
        <w:t>ו</w:t>
      </w:r>
      <w:r w:rsidR="00850233">
        <w:rPr>
          <w:rFonts w:ascii="David" w:hAnsi="David" w:cs="David" w:hint="cs"/>
          <w:sz w:val="28"/>
          <w:szCs w:val="28"/>
          <w:rtl/>
        </w:rPr>
        <w:t xml:space="preserve">ת כי </w:t>
      </w:r>
      <w:r w:rsidR="00C07E43" w:rsidRPr="00FD7DC5">
        <w:rPr>
          <w:rFonts w:ascii="David" w:hAnsi="David" w:cs="David"/>
          <w:sz w:val="28"/>
          <w:szCs w:val="28"/>
          <w:rtl/>
        </w:rPr>
        <w:t xml:space="preserve">חלקו של המערער בפרשה </w:t>
      </w:r>
      <w:r w:rsidR="00850233">
        <w:rPr>
          <w:rFonts w:ascii="David" w:hAnsi="David" w:cs="David" w:hint="cs"/>
          <w:sz w:val="28"/>
          <w:szCs w:val="28"/>
          <w:rtl/>
        </w:rPr>
        <w:t xml:space="preserve">היה </w:t>
      </w:r>
      <w:r w:rsidR="00C07E43" w:rsidRPr="00FD7DC5">
        <w:rPr>
          <w:rFonts w:ascii="David" w:hAnsi="David" w:cs="David"/>
          <w:sz w:val="28"/>
          <w:szCs w:val="28"/>
          <w:rtl/>
        </w:rPr>
        <w:t xml:space="preserve">חמור </w:t>
      </w:r>
      <w:r w:rsidR="00850233">
        <w:rPr>
          <w:rFonts w:ascii="David" w:hAnsi="David" w:cs="David" w:hint="cs"/>
          <w:sz w:val="28"/>
          <w:szCs w:val="28"/>
          <w:rtl/>
        </w:rPr>
        <w:t xml:space="preserve">הרבה </w:t>
      </w:r>
      <w:r w:rsidR="00C07E43" w:rsidRPr="00FD7DC5">
        <w:rPr>
          <w:rFonts w:ascii="David" w:hAnsi="David" w:cs="David"/>
          <w:sz w:val="28"/>
          <w:szCs w:val="28"/>
          <w:rtl/>
        </w:rPr>
        <w:t>יותר מחלקו של האזרח</w:t>
      </w:r>
      <w:r w:rsidR="006F74E1" w:rsidRPr="00FD7DC5">
        <w:rPr>
          <w:rFonts w:ascii="David" w:hAnsi="David" w:cs="David"/>
          <w:sz w:val="28"/>
          <w:szCs w:val="28"/>
          <w:rtl/>
        </w:rPr>
        <w:t xml:space="preserve"> </w:t>
      </w:r>
      <w:r w:rsidR="00C07E43" w:rsidRPr="00FD7DC5">
        <w:rPr>
          <w:rFonts w:ascii="David" w:hAnsi="David" w:cs="David"/>
          <w:sz w:val="28"/>
          <w:szCs w:val="28"/>
          <w:rtl/>
        </w:rPr>
        <w:t>שי</w:t>
      </w:r>
      <w:r w:rsidR="00850233">
        <w:rPr>
          <w:rFonts w:ascii="David" w:hAnsi="David" w:cs="David" w:hint="cs"/>
          <w:sz w:val="28"/>
          <w:szCs w:val="28"/>
          <w:rtl/>
        </w:rPr>
        <w:t xml:space="preserve">, וכי הגם </w:t>
      </w:r>
      <w:r w:rsidR="00FB1813">
        <w:rPr>
          <w:rFonts w:ascii="David" w:hAnsi="David" w:cs="David" w:hint="cs"/>
          <w:sz w:val="28"/>
          <w:szCs w:val="28"/>
          <w:rtl/>
        </w:rPr>
        <w:t xml:space="preserve">שהאחרון </w:t>
      </w:r>
      <w:r w:rsidR="006F74E1" w:rsidRPr="00FD7DC5">
        <w:rPr>
          <w:rFonts w:ascii="David" w:hAnsi="David" w:cs="David"/>
          <w:sz w:val="28"/>
          <w:szCs w:val="28"/>
          <w:rtl/>
        </w:rPr>
        <w:t>היה היוזם של הקשר העברייני</w:t>
      </w:r>
      <w:r w:rsidR="00850233">
        <w:rPr>
          <w:rFonts w:ascii="David" w:hAnsi="David" w:cs="David" w:hint="cs"/>
          <w:sz w:val="28"/>
          <w:szCs w:val="28"/>
          <w:rtl/>
        </w:rPr>
        <w:t xml:space="preserve"> בתחילה</w:t>
      </w:r>
      <w:r w:rsidR="006F74E1" w:rsidRPr="00FD7DC5">
        <w:rPr>
          <w:rFonts w:ascii="David" w:hAnsi="David" w:cs="David"/>
          <w:sz w:val="28"/>
          <w:szCs w:val="28"/>
          <w:rtl/>
        </w:rPr>
        <w:t>, הרי שלאחר מכן</w:t>
      </w:r>
      <w:r w:rsidR="00850233">
        <w:rPr>
          <w:rFonts w:ascii="David" w:hAnsi="David" w:cs="David" w:hint="cs"/>
          <w:sz w:val="28"/>
          <w:szCs w:val="28"/>
          <w:rtl/>
        </w:rPr>
        <w:t>,</w:t>
      </w:r>
      <w:r w:rsidR="006F74E1" w:rsidRPr="00FD7DC5">
        <w:rPr>
          <w:rFonts w:ascii="David" w:hAnsi="David" w:cs="David"/>
          <w:sz w:val="28"/>
          <w:szCs w:val="28"/>
          <w:rtl/>
        </w:rPr>
        <w:t xml:space="preserve"> המערער ביצע פעולות רבות ואקטיביות על מנת לממש אותו</w:t>
      </w:r>
      <w:r w:rsidR="00850233">
        <w:rPr>
          <w:rFonts w:ascii="David" w:hAnsi="David" w:cs="David" w:hint="cs"/>
          <w:sz w:val="28"/>
          <w:szCs w:val="28"/>
          <w:rtl/>
        </w:rPr>
        <w:t xml:space="preserve">, ואף </w:t>
      </w:r>
      <w:r w:rsidR="006F74E1" w:rsidRPr="00FD7DC5">
        <w:rPr>
          <w:rFonts w:ascii="David" w:hAnsi="David" w:cs="David"/>
          <w:sz w:val="28"/>
          <w:szCs w:val="28"/>
          <w:rtl/>
        </w:rPr>
        <w:t>יזם בעצמו חלק מ</w:t>
      </w:r>
      <w:r w:rsidR="00746AE7">
        <w:rPr>
          <w:rFonts w:ascii="David" w:hAnsi="David" w:cs="David" w:hint="cs"/>
          <w:sz w:val="28"/>
          <w:szCs w:val="28"/>
          <w:rtl/>
        </w:rPr>
        <w:t xml:space="preserve">ן </w:t>
      </w:r>
      <w:r w:rsidR="006F74E1" w:rsidRPr="00FD7DC5">
        <w:rPr>
          <w:rFonts w:ascii="David" w:hAnsi="David" w:cs="David"/>
          <w:sz w:val="28"/>
          <w:szCs w:val="28"/>
          <w:rtl/>
        </w:rPr>
        <w:t>העבירות ושלח לשי תמונות של ה</w:t>
      </w:r>
      <w:r w:rsidR="00FB1813">
        <w:rPr>
          <w:rFonts w:ascii="David" w:hAnsi="David" w:cs="David" w:hint="cs"/>
          <w:sz w:val="28"/>
          <w:szCs w:val="28"/>
          <w:rtl/>
        </w:rPr>
        <w:t>"</w:t>
      </w:r>
      <w:r w:rsidR="006F74E1" w:rsidRPr="00FD7DC5">
        <w:rPr>
          <w:rFonts w:ascii="David" w:hAnsi="David" w:cs="David"/>
          <w:sz w:val="28"/>
          <w:szCs w:val="28"/>
          <w:rtl/>
        </w:rPr>
        <w:t>סחורה</w:t>
      </w:r>
      <w:r w:rsidR="00FB1813">
        <w:rPr>
          <w:rFonts w:ascii="David" w:hAnsi="David" w:cs="David" w:hint="cs"/>
          <w:sz w:val="28"/>
          <w:szCs w:val="28"/>
          <w:rtl/>
        </w:rPr>
        <w:t>"</w:t>
      </w:r>
      <w:r w:rsidR="006F74E1" w:rsidRPr="00FD7DC5">
        <w:rPr>
          <w:rFonts w:ascii="David" w:hAnsi="David" w:cs="David"/>
          <w:sz w:val="28"/>
          <w:szCs w:val="28"/>
          <w:rtl/>
        </w:rPr>
        <w:t xml:space="preserve"> הפוטנציאלית, </w:t>
      </w:r>
      <w:r w:rsidR="00700616" w:rsidRPr="00FD7DC5">
        <w:rPr>
          <w:rFonts w:ascii="David" w:hAnsi="David" w:cs="David"/>
          <w:sz w:val="28"/>
          <w:szCs w:val="28"/>
          <w:rtl/>
        </w:rPr>
        <w:t>ש</w:t>
      </w:r>
      <w:r w:rsidR="006F74E1" w:rsidRPr="00FD7DC5">
        <w:rPr>
          <w:rFonts w:ascii="David" w:hAnsi="David" w:cs="David"/>
          <w:sz w:val="28"/>
          <w:szCs w:val="28"/>
          <w:rtl/>
        </w:rPr>
        <w:t>אותה</w:t>
      </w:r>
      <w:r w:rsidR="00850233">
        <w:rPr>
          <w:rFonts w:ascii="David" w:hAnsi="David" w:cs="David" w:hint="cs"/>
          <w:sz w:val="28"/>
          <w:szCs w:val="28"/>
          <w:rtl/>
        </w:rPr>
        <w:t>,</w:t>
      </w:r>
      <w:r w:rsidR="006F74E1" w:rsidRPr="00FD7DC5">
        <w:rPr>
          <w:rFonts w:ascii="David" w:hAnsi="David" w:cs="David"/>
          <w:sz w:val="28"/>
          <w:szCs w:val="28"/>
          <w:rtl/>
        </w:rPr>
        <w:t xml:space="preserve"> </w:t>
      </w:r>
      <w:r w:rsidR="00850233">
        <w:rPr>
          <w:rFonts w:ascii="David" w:hAnsi="David" w:cs="David" w:hint="cs"/>
          <w:sz w:val="28"/>
          <w:szCs w:val="28"/>
          <w:rtl/>
        </w:rPr>
        <w:t xml:space="preserve">כאמור, </w:t>
      </w:r>
      <w:r w:rsidR="006F74E1" w:rsidRPr="00FD7DC5">
        <w:rPr>
          <w:rFonts w:ascii="David" w:hAnsi="David" w:cs="David"/>
          <w:sz w:val="28"/>
          <w:szCs w:val="28"/>
          <w:rtl/>
        </w:rPr>
        <w:t>הוציא והוביל מהיחידה בעצמו</w:t>
      </w:r>
      <w:r w:rsidR="006D5227">
        <w:rPr>
          <w:rFonts w:ascii="David" w:hAnsi="David" w:cs="David" w:hint="cs"/>
          <w:sz w:val="28"/>
          <w:szCs w:val="28"/>
          <w:rtl/>
        </w:rPr>
        <w:t>, כשהוא מסווה את מעשיו באמצעות זיוף מסמכים צבאיים</w:t>
      </w:r>
      <w:r w:rsidR="006F74E1" w:rsidRPr="00FD7DC5">
        <w:rPr>
          <w:rFonts w:ascii="David" w:hAnsi="David" w:cs="David"/>
          <w:sz w:val="28"/>
          <w:szCs w:val="28"/>
          <w:rtl/>
        </w:rPr>
        <w:t xml:space="preserve">. </w:t>
      </w:r>
      <w:r w:rsidR="006D5227">
        <w:rPr>
          <w:rFonts w:ascii="David" w:hAnsi="David" w:cs="David" w:hint="cs"/>
          <w:sz w:val="28"/>
          <w:szCs w:val="28"/>
          <w:rtl/>
        </w:rPr>
        <w:t xml:space="preserve">נטען גם, כי נסיבות ביצוע העבירות </w:t>
      </w:r>
      <w:r w:rsidR="00746AE7">
        <w:rPr>
          <w:rFonts w:ascii="David" w:hAnsi="David" w:cs="David" w:hint="cs"/>
          <w:sz w:val="28"/>
          <w:szCs w:val="28"/>
          <w:rtl/>
        </w:rPr>
        <w:t xml:space="preserve">וסעיפי העבירות, </w:t>
      </w:r>
      <w:r w:rsidR="006D5227">
        <w:rPr>
          <w:rFonts w:ascii="David" w:hAnsi="David" w:cs="David" w:hint="cs"/>
          <w:sz w:val="28"/>
          <w:szCs w:val="28"/>
          <w:rtl/>
        </w:rPr>
        <w:t>שיוחסו לשי בכתב האישום, אשר בבסיס הרשעתו</w:t>
      </w:r>
      <w:r w:rsidR="00746AE7">
        <w:rPr>
          <w:rFonts w:ascii="David" w:hAnsi="David" w:cs="David" w:hint="cs"/>
          <w:sz w:val="28"/>
          <w:szCs w:val="28"/>
          <w:rtl/>
        </w:rPr>
        <w:t>,</w:t>
      </w:r>
      <w:r w:rsidR="006D5227">
        <w:rPr>
          <w:rFonts w:ascii="David" w:hAnsi="David" w:cs="David" w:hint="cs"/>
          <w:sz w:val="28"/>
          <w:szCs w:val="28"/>
          <w:rtl/>
        </w:rPr>
        <w:t xml:space="preserve"> אף ה</w:t>
      </w:r>
      <w:r w:rsidR="00746AE7">
        <w:rPr>
          <w:rFonts w:ascii="David" w:hAnsi="David" w:cs="David" w:hint="cs"/>
          <w:sz w:val="28"/>
          <w:szCs w:val="28"/>
          <w:rtl/>
        </w:rPr>
        <w:t>ם</w:t>
      </w:r>
      <w:r w:rsidR="006D5227">
        <w:rPr>
          <w:rFonts w:ascii="David" w:hAnsi="David" w:cs="David" w:hint="cs"/>
          <w:sz w:val="28"/>
          <w:szCs w:val="28"/>
          <w:rtl/>
        </w:rPr>
        <w:t xml:space="preserve"> מלמד</w:t>
      </w:r>
      <w:r w:rsidR="00746AE7">
        <w:rPr>
          <w:rFonts w:ascii="David" w:hAnsi="David" w:cs="David" w:hint="cs"/>
          <w:sz w:val="28"/>
          <w:szCs w:val="28"/>
          <w:rtl/>
        </w:rPr>
        <w:t>ים</w:t>
      </w:r>
      <w:r w:rsidR="006D5227">
        <w:rPr>
          <w:rFonts w:ascii="David" w:hAnsi="David" w:cs="David" w:hint="cs"/>
          <w:sz w:val="28"/>
          <w:szCs w:val="28"/>
          <w:rtl/>
        </w:rPr>
        <w:t xml:space="preserve"> על ההחמרה הנדרשת בעונשו של המערער לעומת עונשו של שי</w:t>
      </w:r>
      <w:r w:rsidR="00FB1813">
        <w:rPr>
          <w:rFonts w:ascii="David" w:hAnsi="David" w:cs="David" w:hint="cs"/>
          <w:sz w:val="28"/>
          <w:szCs w:val="28"/>
          <w:rtl/>
        </w:rPr>
        <w:t>. לדעת התביעה, אין המדובר ב"דיבור בשני קולות" ביחס לתשתית העובדתית שביסוד הרשעתם של השניים, ומכל מקום המערער היה מודע לתשתית המצומצמת יותר שבגינה הורשע האזרח שי, עוד בטרם נשמעו הטיעונים לעונש בעניינו שלו</w:t>
      </w:r>
      <w:r w:rsidR="006D5227">
        <w:rPr>
          <w:rFonts w:ascii="David" w:hAnsi="David" w:cs="David" w:hint="cs"/>
          <w:sz w:val="28"/>
          <w:szCs w:val="28"/>
          <w:rtl/>
        </w:rPr>
        <w:t xml:space="preserve">. כמו כן, הפנתה התביעה לפסיקה, שלפיה אחידות הענישה אינה השיקול הבלעדי בקביעת העונש. </w:t>
      </w:r>
    </w:p>
    <w:p w14:paraId="051C8F8F" w14:textId="77777777" w:rsidR="000E59D9" w:rsidRPr="00FD7DC5" w:rsidRDefault="006D5227" w:rsidP="000E59D9">
      <w:pPr>
        <w:pStyle w:val="ListParagraph"/>
        <w:numPr>
          <w:ilvl w:val="0"/>
          <w:numId w:val="1"/>
        </w:numPr>
        <w:spacing w:line="360" w:lineRule="auto"/>
        <w:jc w:val="both"/>
        <w:rPr>
          <w:rFonts w:ascii="David" w:hAnsi="David" w:cs="David"/>
          <w:sz w:val="28"/>
          <w:szCs w:val="28"/>
        </w:rPr>
      </w:pPr>
      <w:r>
        <w:rPr>
          <w:rFonts w:ascii="David" w:hAnsi="David" w:cs="David" w:hint="cs"/>
          <w:sz w:val="28"/>
          <w:szCs w:val="28"/>
          <w:rtl/>
        </w:rPr>
        <w:t>נטען, אפוא, כי העונש שהוטל על מערער מאוזן</w:t>
      </w:r>
      <w:r w:rsidR="00746AE7">
        <w:rPr>
          <w:rFonts w:ascii="David" w:hAnsi="David" w:cs="David" w:hint="cs"/>
          <w:sz w:val="28"/>
          <w:szCs w:val="28"/>
          <w:rtl/>
        </w:rPr>
        <w:t>,</w:t>
      </w:r>
      <w:r>
        <w:rPr>
          <w:rFonts w:ascii="David" w:hAnsi="David" w:cs="David" w:hint="cs"/>
          <w:sz w:val="28"/>
          <w:szCs w:val="28"/>
          <w:rtl/>
        </w:rPr>
        <w:t xml:space="preserve"> הולם את נסיבות החומרה המתקיימות בעניינו</w:t>
      </w:r>
      <w:r w:rsidR="00746AE7">
        <w:rPr>
          <w:rFonts w:ascii="David" w:hAnsi="David" w:cs="David" w:hint="cs"/>
          <w:sz w:val="28"/>
          <w:szCs w:val="28"/>
          <w:rtl/>
        </w:rPr>
        <w:t xml:space="preserve"> ואין להתערב בו</w:t>
      </w:r>
      <w:r>
        <w:rPr>
          <w:rFonts w:ascii="David" w:hAnsi="David" w:cs="David" w:hint="cs"/>
          <w:sz w:val="28"/>
          <w:szCs w:val="28"/>
          <w:rtl/>
        </w:rPr>
        <w:t xml:space="preserve">. </w:t>
      </w:r>
    </w:p>
    <w:p w14:paraId="33BC0AAF" w14:textId="77777777" w:rsidR="002B7BCD" w:rsidRPr="004A5E00" w:rsidRDefault="002B7BCD" w:rsidP="002B7BCD">
      <w:pPr>
        <w:spacing w:line="360" w:lineRule="auto"/>
        <w:jc w:val="both"/>
        <w:rPr>
          <w:rFonts w:ascii="David" w:hAnsi="David" w:cs="David"/>
          <w:sz w:val="28"/>
          <w:szCs w:val="28"/>
          <w:rtl/>
        </w:rPr>
      </w:pPr>
      <w:r w:rsidRPr="004A5E00">
        <w:rPr>
          <w:rFonts w:ascii="David" w:hAnsi="David" w:cs="David" w:hint="cs"/>
          <w:sz w:val="28"/>
          <w:szCs w:val="28"/>
          <w:u w:val="single"/>
          <w:rtl/>
        </w:rPr>
        <w:t>בחינת הדברים</w:t>
      </w:r>
      <w:r w:rsidRPr="004A5E00">
        <w:rPr>
          <w:rFonts w:ascii="David" w:hAnsi="David" w:cs="David" w:hint="cs"/>
          <w:sz w:val="28"/>
          <w:szCs w:val="28"/>
          <w:rtl/>
        </w:rPr>
        <w:t xml:space="preserve"> </w:t>
      </w:r>
    </w:p>
    <w:p w14:paraId="4FF2BC15" w14:textId="77777777" w:rsidR="002B7BCD" w:rsidRPr="002B7BCD" w:rsidRDefault="002B7BCD" w:rsidP="002B7BCD">
      <w:pPr>
        <w:spacing w:line="360" w:lineRule="auto"/>
        <w:jc w:val="both"/>
        <w:rPr>
          <w:rFonts w:ascii="David" w:hAnsi="David" w:cs="David"/>
          <w:b/>
          <w:bCs/>
          <w:sz w:val="28"/>
          <w:szCs w:val="28"/>
          <w:rtl/>
        </w:rPr>
      </w:pPr>
      <w:r w:rsidRPr="002B7BCD">
        <w:rPr>
          <w:rFonts w:ascii="David" w:hAnsi="David" w:cs="David" w:hint="cs"/>
          <w:b/>
          <w:bCs/>
          <w:sz w:val="28"/>
          <w:szCs w:val="28"/>
          <w:rtl/>
        </w:rPr>
        <w:t>ריבוי עבירות</w:t>
      </w:r>
    </w:p>
    <w:p w14:paraId="2E2649AC" w14:textId="77777777" w:rsidR="002B7BCD" w:rsidRDefault="002B7BCD" w:rsidP="004A5E00">
      <w:pPr>
        <w:pStyle w:val="ListParagraph"/>
        <w:numPr>
          <w:ilvl w:val="0"/>
          <w:numId w:val="1"/>
        </w:numPr>
        <w:spacing w:line="360" w:lineRule="auto"/>
        <w:jc w:val="both"/>
        <w:rPr>
          <w:rFonts w:ascii="David" w:hAnsi="David" w:cs="David"/>
          <w:sz w:val="28"/>
          <w:szCs w:val="28"/>
        </w:rPr>
      </w:pPr>
      <w:r w:rsidRPr="004A5E00">
        <w:rPr>
          <w:rFonts w:ascii="David" w:hAnsi="David" w:cs="David" w:hint="cs"/>
          <w:sz w:val="28"/>
          <w:szCs w:val="28"/>
          <w:rtl/>
        </w:rPr>
        <w:t xml:space="preserve">תחילה נבהיר, כי </w:t>
      </w:r>
      <w:r w:rsidR="004A5E00">
        <w:rPr>
          <w:rFonts w:ascii="David" w:hAnsi="David" w:cs="David" w:hint="cs"/>
          <w:sz w:val="28"/>
          <w:szCs w:val="28"/>
          <w:rtl/>
        </w:rPr>
        <w:t xml:space="preserve">אכן, </w:t>
      </w:r>
      <w:r w:rsidRPr="004A5E00">
        <w:rPr>
          <w:rFonts w:ascii="David" w:hAnsi="David" w:cs="David" w:hint="cs"/>
          <w:sz w:val="28"/>
          <w:szCs w:val="28"/>
          <w:rtl/>
        </w:rPr>
        <w:t xml:space="preserve">כפי שציין בית הדין קמא הנכבד </w:t>
      </w:r>
      <w:r w:rsidR="004A5E00">
        <w:rPr>
          <w:rFonts w:ascii="David" w:hAnsi="David" w:cs="David" w:hint="cs"/>
          <w:sz w:val="28"/>
          <w:szCs w:val="28"/>
          <w:rtl/>
        </w:rPr>
        <w:t>(</w:t>
      </w:r>
      <w:r w:rsidRPr="004A5E00">
        <w:rPr>
          <w:rFonts w:ascii="David" w:hAnsi="David" w:cs="David" w:hint="cs"/>
          <w:sz w:val="28"/>
          <w:szCs w:val="28"/>
          <w:rtl/>
        </w:rPr>
        <w:t>והצדדים לא חלקו על כך</w:t>
      </w:r>
      <w:r w:rsidR="004A5E00">
        <w:rPr>
          <w:rFonts w:ascii="David" w:hAnsi="David" w:cs="David" w:hint="cs"/>
          <w:sz w:val="28"/>
          <w:szCs w:val="28"/>
          <w:rtl/>
        </w:rPr>
        <w:t>)</w:t>
      </w:r>
      <w:r w:rsidRPr="004A5E00">
        <w:rPr>
          <w:rFonts w:ascii="David" w:hAnsi="David" w:cs="David" w:hint="cs"/>
          <w:sz w:val="28"/>
          <w:szCs w:val="28"/>
          <w:rtl/>
        </w:rPr>
        <w:t>, בהתאם להוראת סעיף 40יג(א) לחוק העונשין</w:t>
      </w:r>
      <w:r w:rsidR="004A5E00">
        <w:rPr>
          <w:rFonts w:ascii="David" w:hAnsi="David" w:cs="David" w:hint="cs"/>
          <w:sz w:val="28"/>
          <w:szCs w:val="28"/>
          <w:rtl/>
        </w:rPr>
        <w:t xml:space="preserve"> - יש להשקיף על העבירות המתארות את הוצאת הנשק מן היחידה ומכירתו לאחר, ואף </w:t>
      </w:r>
      <w:r w:rsidR="00D65A21">
        <w:rPr>
          <w:rFonts w:ascii="David" w:hAnsi="David" w:cs="David" w:hint="cs"/>
          <w:sz w:val="28"/>
          <w:szCs w:val="28"/>
          <w:rtl/>
        </w:rPr>
        <w:t xml:space="preserve">על </w:t>
      </w:r>
      <w:r w:rsidR="004A5E00">
        <w:rPr>
          <w:rFonts w:ascii="David" w:hAnsi="David" w:cs="David" w:hint="cs"/>
          <w:sz w:val="28"/>
          <w:szCs w:val="28"/>
          <w:rtl/>
        </w:rPr>
        <w:t xml:space="preserve">העבירות שעניינן זיוף מסמכים להסוואת הוצאת הנשק, כמו גם הובלתו באמצעות רכב צבאי - כמסכת </w:t>
      </w:r>
      <w:r w:rsidRPr="004A5E00">
        <w:rPr>
          <w:rFonts w:ascii="David" w:hAnsi="David" w:cs="David" w:hint="cs"/>
          <w:sz w:val="28"/>
          <w:szCs w:val="28"/>
          <w:rtl/>
        </w:rPr>
        <w:t>המתארת "אירוע אחד", שיש ל</w:t>
      </w:r>
      <w:r w:rsidR="009E21DD">
        <w:rPr>
          <w:rFonts w:ascii="David" w:hAnsi="David" w:cs="David" w:hint="cs"/>
          <w:sz w:val="28"/>
          <w:szCs w:val="28"/>
          <w:rtl/>
        </w:rPr>
        <w:t>קבוע בעניינו מתחם עונש הולם ול</w:t>
      </w:r>
      <w:r w:rsidRPr="004A5E00">
        <w:rPr>
          <w:rFonts w:ascii="David" w:hAnsi="David" w:cs="David" w:hint="cs"/>
          <w:sz w:val="28"/>
          <w:szCs w:val="28"/>
          <w:rtl/>
        </w:rPr>
        <w:t xml:space="preserve">השית בגינו "עונש כולל". </w:t>
      </w:r>
      <w:r w:rsidR="004A5E00">
        <w:rPr>
          <w:rFonts w:ascii="David" w:hAnsi="David" w:cs="David" w:hint="cs"/>
          <w:sz w:val="28"/>
          <w:szCs w:val="28"/>
          <w:rtl/>
        </w:rPr>
        <w:t>השתלשלות העניינים המתוארת בכתב האישום</w:t>
      </w:r>
      <w:r w:rsidR="0026597C">
        <w:rPr>
          <w:rFonts w:ascii="David" w:hAnsi="David" w:cs="David" w:hint="cs"/>
          <w:sz w:val="28"/>
          <w:szCs w:val="28"/>
          <w:rtl/>
        </w:rPr>
        <w:t>,</w:t>
      </w:r>
      <w:r w:rsidR="004A5E00">
        <w:rPr>
          <w:rFonts w:ascii="David" w:hAnsi="David" w:cs="David" w:hint="cs"/>
          <w:sz w:val="28"/>
          <w:szCs w:val="28"/>
          <w:rtl/>
        </w:rPr>
        <w:t xml:space="preserve"> מושא הרשעתו של המערער</w:t>
      </w:r>
      <w:r w:rsidR="0026597C">
        <w:rPr>
          <w:rFonts w:ascii="David" w:hAnsi="David" w:cs="David" w:hint="cs"/>
          <w:sz w:val="28"/>
          <w:szCs w:val="28"/>
          <w:rtl/>
        </w:rPr>
        <w:t>,</w:t>
      </w:r>
      <w:r w:rsidR="004A5E00">
        <w:rPr>
          <w:rFonts w:ascii="David" w:hAnsi="David" w:cs="David" w:hint="cs"/>
          <w:sz w:val="28"/>
          <w:szCs w:val="28"/>
          <w:rtl/>
        </w:rPr>
        <w:t xml:space="preserve"> מצביעה על </w:t>
      </w:r>
      <w:r w:rsidRPr="004A5E00">
        <w:rPr>
          <w:rFonts w:ascii="David" w:hAnsi="David" w:cs="David" w:hint="cs"/>
          <w:sz w:val="28"/>
          <w:szCs w:val="28"/>
          <w:rtl/>
        </w:rPr>
        <w:t>קרבה רעיונית</w:t>
      </w:r>
      <w:r w:rsidR="006D5F64">
        <w:rPr>
          <w:rFonts w:ascii="David" w:hAnsi="David" w:cs="David" w:hint="cs"/>
          <w:sz w:val="28"/>
          <w:szCs w:val="28"/>
          <w:rtl/>
        </w:rPr>
        <w:t xml:space="preserve"> בין העבירות השונות</w:t>
      </w:r>
      <w:r w:rsidRPr="004A5E00">
        <w:rPr>
          <w:rFonts w:ascii="David" w:hAnsi="David" w:cs="David" w:hint="cs"/>
          <w:sz w:val="28"/>
          <w:szCs w:val="28"/>
          <w:rtl/>
        </w:rPr>
        <w:t xml:space="preserve"> </w:t>
      </w:r>
      <w:r w:rsidR="006D5F64">
        <w:rPr>
          <w:rFonts w:ascii="David" w:hAnsi="David" w:cs="David" w:hint="cs"/>
          <w:sz w:val="28"/>
          <w:szCs w:val="28"/>
          <w:rtl/>
        </w:rPr>
        <w:t>וכן, על ה</w:t>
      </w:r>
      <w:r w:rsidRPr="004A5E00">
        <w:rPr>
          <w:rFonts w:ascii="David" w:hAnsi="David" w:cs="David" w:hint="cs"/>
          <w:sz w:val="28"/>
          <w:szCs w:val="28"/>
          <w:rtl/>
        </w:rPr>
        <w:t>רצף ו</w:t>
      </w:r>
      <w:r w:rsidR="006D5F64">
        <w:rPr>
          <w:rFonts w:ascii="David" w:hAnsi="David" w:cs="David" w:hint="cs"/>
          <w:sz w:val="28"/>
          <w:szCs w:val="28"/>
          <w:rtl/>
        </w:rPr>
        <w:t>על ה</w:t>
      </w:r>
      <w:r w:rsidRPr="004A5E00">
        <w:rPr>
          <w:rFonts w:ascii="David" w:hAnsi="David" w:cs="David" w:hint="cs"/>
          <w:sz w:val="28"/>
          <w:szCs w:val="28"/>
          <w:rtl/>
        </w:rPr>
        <w:t xml:space="preserve">זיקה </w:t>
      </w:r>
      <w:r w:rsidR="006D5F64">
        <w:rPr>
          <w:rFonts w:ascii="David" w:hAnsi="David" w:cs="David" w:hint="cs"/>
          <w:sz w:val="28"/>
          <w:szCs w:val="28"/>
          <w:rtl/>
        </w:rPr>
        <w:t>ה</w:t>
      </w:r>
      <w:r w:rsidRPr="004A5E00">
        <w:rPr>
          <w:rFonts w:ascii="David" w:hAnsi="David" w:cs="David" w:hint="cs"/>
          <w:sz w:val="28"/>
          <w:szCs w:val="28"/>
          <w:rtl/>
        </w:rPr>
        <w:t>הדוקה ביניה</w:t>
      </w:r>
      <w:r w:rsidR="006D5F64">
        <w:rPr>
          <w:rFonts w:ascii="David" w:hAnsi="David" w:cs="David" w:hint="cs"/>
          <w:sz w:val="28"/>
          <w:szCs w:val="28"/>
          <w:rtl/>
        </w:rPr>
        <w:t>ן</w:t>
      </w:r>
      <w:r w:rsidRPr="004A5E00">
        <w:rPr>
          <w:rFonts w:ascii="David" w:hAnsi="David" w:cs="David" w:hint="cs"/>
          <w:sz w:val="28"/>
          <w:szCs w:val="28"/>
          <w:rtl/>
        </w:rPr>
        <w:t>, באופן שמאפשר ל</w:t>
      </w:r>
      <w:r w:rsidRPr="004A5E00">
        <w:rPr>
          <w:rFonts w:ascii="David" w:hAnsi="David" w:cs="David"/>
          <w:sz w:val="28"/>
          <w:szCs w:val="28"/>
          <w:rtl/>
        </w:rPr>
        <w:t>ה</w:t>
      </w:r>
      <w:r w:rsidR="004A5E00">
        <w:rPr>
          <w:rFonts w:ascii="David" w:hAnsi="David" w:cs="David" w:hint="cs"/>
          <w:sz w:val="28"/>
          <w:szCs w:val="28"/>
          <w:rtl/>
        </w:rPr>
        <w:t>גדיר</w:t>
      </w:r>
      <w:r w:rsidR="006D5F64">
        <w:rPr>
          <w:rFonts w:ascii="David" w:hAnsi="David" w:cs="David" w:hint="cs"/>
          <w:sz w:val="28"/>
          <w:szCs w:val="28"/>
          <w:rtl/>
        </w:rPr>
        <w:t>ן</w:t>
      </w:r>
      <w:r w:rsidR="004A5E00">
        <w:rPr>
          <w:rFonts w:ascii="David" w:hAnsi="David" w:cs="David" w:hint="cs"/>
          <w:sz w:val="28"/>
          <w:szCs w:val="28"/>
          <w:rtl/>
        </w:rPr>
        <w:t xml:space="preserve"> כ</w:t>
      </w:r>
      <w:r w:rsidRPr="004A5E00">
        <w:rPr>
          <w:rFonts w:ascii="David" w:hAnsi="David" w:cs="David"/>
          <w:sz w:val="28"/>
          <w:szCs w:val="28"/>
          <w:rtl/>
        </w:rPr>
        <w:t>מסכת עבריינית אחת (</w:t>
      </w:r>
      <w:r w:rsidR="004A5E00">
        <w:rPr>
          <w:rFonts w:ascii="David" w:hAnsi="David" w:cs="David" w:hint="cs"/>
          <w:sz w:val="28"/>
          <w:szCs w:val="28"/>
          <w:rtl/>
        </w:rPr>
        <w:t>ראו:</w:t>
      </w:r>
      <w:r w:rsidR="004A5E00">
        <w:rPr>
          <w:rFonts w:ascii="David" w:hAnsi="David" w:cs="David" w:hint="cs"/>
          <w:sz w:val="28"/>
          <w:szCs w:val="28"/>
        </w:rPr>
        <w:t xml:space="preserve"> </w:t>
      </w:r>
      <w:r w:rsidRPr="004A5E00">
        <w:rPr>
          <w:rFonts w:ascii="David" w:hAnsi="David" w:cs="David"/>
          <w:sz w:val="28"/>
          <w:szCs w:val="28"/>
          <w:rtl/>
        </w:rPr>
        <w:t xml:space="preserve">ע"פ 5668/13 </w:t>
      </w:r>
      <w:r w:rsidRPr="004A5E00">
        <w:rPr>
          <w:rFonts w:ascii="David" w:hAnsi="David" w:cs="David"/>
          <w:b/>
          <w:bCs/>
          <w:sz w:val="28"/>
          <w:szCs w:val="28"/>
          <w:rtl/>
        </w:rPr>
        <w:t>מזרחי נ' מדינת ישראל</w:t>
      </w:r>
      <w:r w:rsidRPr="004A5E00">
        <w:rPr>
          <w:rFonts w:ascii="David" w:hAnsi="David" w:cs="David"/>
          <w:sz w:val="28"/>
          <w:szCs w:val="28"/>
          <w:rtl/>
        </w:rPr>
        <w:t>, בפסקה 26</w:t>
      </w:r>
      <w:r w:rsidRPr="004A5E00">
        <w:rPr>
          <w:rFonts w:ascii="David" w:hAnsi="David" w:cs="David" w:hint="cs"/>
          <w:sz w:val="28"/>
          <w:szCs w:val="28"/>
          <w:rtl/>
        </w:rPr>
        <w:t xml:space="preserve"> (17.3.2018)</w:t>
      </w:r>
      <w:r w:rsidRPr="004A5E00">
        <w:rPr>
          <w:rFonts w:ascii="David" w:hAnsi="David" w:cs="David"/>
          <w:sz w:val="28"/>
          <w:szCs w:val="28"/>
          <w:rtl/>
        </w:rPr>
        <w:t xml:space="preserve">; ע"פ 4910/13 </w:t>
      </w:r>
      <w:r w:rsidRPr="004A5E00">
        <w:rPr>
          <w:rFonts w:ascii="David" w:hAnsi="David" w:cs="David"/>
          <w:b/>
          <w:bCs/>
          <w:sz w:val="28"/>
          <w:szCs w:val="28"/>
          <w:rtl/>
        </w:rPr>
        <w:t>בני ג'אבר נ' מדינת ישראל</w:t>
      </w:r>
      <w:r w:rsidRPr="004A5E00">
        <w:rPr>
          <w:rFonts w:ascii="David" w:hAnsi="David" w:cs="David"/>
          <w:sz w:val="28"/>
          <w:szCs w:val="28"/>
          <w:rtl/>
        </w:rPr>
        <w:t xml:space="preserve"> (</w:t>
      </w:r>
      <w:r w:rsidRPr="004A5E00">
        <w:rPr>
          <w:rFonts w:ascii="David" w:hAnsi="David" w:cs="David" w:hint="cs"/>
          <w:sz w:val="28"/>
          <w:szCs w:val="28"/>
          <w:rtl/>
        </w:rPr>
        <w:t>29.10.2014</w:t>
      </w:r>
      <w:r w:rsidRPr="004A5E00">
        <w:rPr>
          <w:rFonts w:ascii="David" w:hAnsi="David" w:cs="David"/>
          <w:sz w:val="28"/>
          <w:szCs w:val="28"/>
          <w:rtl/>
        </w:rPr>
        <w:t xml:space="preserve">); דנ"פ 2999/16 </w:t>
      </w:r>
      <w:r w:rsidRPr="004A5E00">
        <w:rPr>
          <w:rFonts w:ascii="David" w:hAnsi="David" w:cs="David"/>
          <w:b/>
          <w:bCs/>
          <w:sz w:val="28"/>
          <w:szCs w:val="28"/>
          <w:rtl/>
        </w:rPr>
        <w:t>מזרחי נ' מדינת ישראל</w:t>
      </w:r>
      <w:r w:rsidRPr="004A5E00">
        <w:rPr>
          <w:rFonts w:ascii="David" w:hAnsi="David" w:cs="David"/>
          <w:sz w:val="28"/>
          <w:szCs w:val="28"/>
          <w:rtl/>
        </w:rPr>
        <w:t xml:space="preserve"> (</w:t>
      </w:r>
      <w:r w:rsidRPr="004A5E00">
        <w:rPr>
          <w:rFonts w:ascii="David" w:hAnsi="David" w:cs="David" w:hint="cs"/>
          <w:sz w:val="28"/>
          <w:szCs w:val="28"/>
          <w:rtl/>
        </w:rPr>
        <w:t>22.5.2016</w:t>
      </w:r>
      <w:r w:rsidRPr="004A5E00">
        <w:rPr>
          <w:rFonts w:ascii="David" w:hAnsi="David" w:cs="David"/>
          <w:sz w:val="28"/>
          <w:szCs w:val="28"/>
          <w:rtl/>
        </w:rPr>
        <w:t xml:space="preserve">); ע"פ 2519/14 </w:t>
      </w:r>
      <w:r w:rsidRPr="004A5E00">
        <w:rPr>
          <w:rFonts w:ascii="David" w:hAnsi="David" w:cs="David"/>
          <w:b/>
          <w:bCs/>
          <w:sz w:val="28"/>
          <w:szCs w:val="28"/>
          <w:rtl/>
        </w:rPr>
        <w:t>אבו קיעאן נ' מדינת ישראל</w:t>
      </w:r>
      <w:r w:rsidRPr="004A5E00">
        <w:rPr>
          <w:rFonts w:ascii="David" w:hAnsi="David" w:cs="David"/>
          <w:sz w:val="28"/>
          <w:szCs w:val="28"/>
          <w:rtl/>
        </w:rPr>
        <w:t xml:space="preserve"> (</w:t>
      </w:r>
      <w:r w:rsidRPr="004A5E00">
        <w:rPr>
          <w:rFonts w:ascii="David" w:hAnsi="David" w:cs="David" w:hint="cs"/>
          <w:sz w:val="28"/>
          <w:szCs w:val="28"/>
          <w:rtl/>
        </w:rPr>
        <w:t>29.12.2014</w:t>
      </w:r>
      <w:r w:rsidRPr="004A5E00">
        <w:rPr>
          <w:rFonts w:ascii="David" w:hAnsi="David" w:cs="David"/>
          <w:sz w:val="28"/>
          <w:szCs w:val="28"/>
          <w:rtl/>
        </w:rPr>
        <w:t>)).</w:t>
      </w:r>
    </w:p>
    <w:p w14:paraId="0DE50F5F" w14:textId="77777777" w:rsidR="007058D8" w:rsidRPr="004A5E00" w:rsidRDefault="007058D8" w:rsidP="004A5E00">
      <w:pPr>
        <w:pStyle w:val="ListParagraph"/>
        <w:numPr>
          <w:ilvl w:val="0"/>
          <w:numId w:val="1"/>
        </w:numPr>
        <w:spacing w:line="360" w:lineRule="auto"/>
        <w:jc w:val="both"/>
        <w:rPr>
          <w:rFonts w:ascii="David" w:hAnsi="David" w:cs="David"/>
          <w:sz w:val="28"/>
          <w:szCs w:val="28"/>
          <w:rtl/>
        </w:rPr>
      </w:pPr>
      <w:r>
        <w:rPr>
          <w:rFonts w:ascii="David" w:hAnsi="David" w:cs="David" w:hint="cs"/>
          <w:sz w:val="28"/>
          <w:szCs w:val="28"/>
          <w:rtl/>
        </w:rPr>
        <w:t xml:space="preserve">להשלמת חלק זה של הדיון נציין, כי משההגנה לא חלקה על מתחם העונש ההולם, הנפרד, ביחס לעבירה של השמדת ראייה ומאחר שבסופו של דבר הוטל על המערער עונש אחד, כולל, הדיון שלהלן, לא יעסוק במתחם העונש ההולם בנוגע לעבירה של השמדת ראיה, בנסיבות העניין. </w:t>
      </w:r>
    </w:p>
    <w:p w14:paraId="278B78B8" w14:textId="77777777" w:rsidR="002B7BCD" w:rsidRPr="007D00E3" w:rsidRDefault="002B7BCD" w:rsidP="002B7BCD">
      <w:pPr>
        <w:spacing w:line="360" w:lineRule="auto"/>
        <w:jc w:val="both"/>
        <w:rPr>
          <w:rFonts w:ascii="David" w:hAnsi="David" w:cs="David"/>
          <w:b/>
          <w:bCs/>
          <w:sz w:val="2"/>
          <w:szCs w:val="2"/>
          <w:rtl/>
        </w:rPr>
      </w:pPr>
    </w:p>
    <w:p w14:paraId="2CA2F014" w14:textId="77777777" w:rsidR="002B7BCD" w:rsidRPr="002B7BCD" w:rsidRDefault="002B7BCD" w:rsidP="002B7BCD">
      <w:pPr>
        <w:spacing w:line="360" w:lineRule="auto"/>
        <w:jc w:val="both"/>
        <w:rPr>
          <w:rFonts w:ascii="David" w:hAnsi="David" w:cs="David"/>
          <w:b/>
          <w:bCs/>
          <w:sz w:val="28"/>
          <w:szCs w:val="28"/>
          <w:rtl/>
        </w:rPr>
      </w:pPr>
      <w:r w:rsidRPr="002B7BCD">
        <w:rPr>
          <w:rFonts w:ascii="David" w:hAnsi="David" w:cs="David" w:hint="cs"/>
          <w:b/>
          <w:bCs/>
          <w:sz w:val="28"/>
          <w:szCs w:val="28"/>
          <w:rtl/>
        </w:rPr>
        <w:t>מתחם העונש ההולם</w:t>
      </w:r>
    </w:p>
    <w:p w14:paraId="01E102D1" w14:textId="77777777" w:rsidR="002855DB" w:rsidRDefault="009352C3" w:rsidP="00F01D51">
      <w:pPr>
        <w:pStyle w:val="ListParagraph"/>
        <w:numPr>
          <w:ilvl w:val="0"/>
          <w:numId w:val="1"/>
        </w:numPr>
        <w:spacing w:line="360" w:lineRule="auto"/>
        <w:jc w:val="both"/>
        <w:rPr>
          <w:rFonts w:ascii="David" w:hAnsi="David" w:cs="David"/>
          <w:sz w:val="28"/>
          <w:szCs w:val="28"/>
        </w:rPr>
      </w:pPr>
      <w:r w:rsidRPr="009352C3">
        <w:rPr>
          <w:rFonts w:ascii="David" w:hAnsi="David" w:cs="David" w:hint="cs"/>
          <w:sz w:val="28"/>
          <w:szCs w:val="28"/>
          <w:rtl/>
        </w:rPr>
        <w:lastRenderedPageBreak/>
        <w:t>על חומרת ה</w:t>
      </w:r>
      <w:r w:rsidR="00E74EA3" w:rsidRPr="009352C3">
        <w:rPr>
          <w:rFonts w:ascii="David" w:hAnsi="David" w:cs="David"/>
          <w:sz w:val="28"/>
          <w:szCs w:val="28"/>
          <w:rtl/>
        </w:rPr>
        <w:t>עביר</w:t>
      </w:r>
      <w:r w:rsidR="009D3B0E" w:rsidRPr="009352C3">
        <w:rPr>
          <w:rFonts w:ascii="David" w:hAnsi="David" w:cs="David" w:hint="cs"/>
          <w:sz w:val="28"/>
          <w:szCs w:val="28"/>
          <w:rtl/>
        </w:rPr>
        <w:t xml:space="preserve">ות </w:t>
      </w:r>
      <w:r w:rsidRPr="009352C3">
        <w:rPr>
          <w:rFonts w:ascii="David" w:hAnsi="David" w:cs="David" w:hint="cs"/>
          <w:sz w:val="28"/>
          <w:szCs w:val="28"/>
          <w:rtl/>
        </w:rPr>
        <w:t xml:space="preserve">של </w:t>
      </w:r>
      <w:r w:rsidR="009D3B0E" w:rsidRPr="009352C3">
        <w:rPr>
          <w:rFonts w:ascii="David" w:hAnsi="David" w:cs="David" w:hint="cs"/>
          <w:sz w:val="28"/>
          <w:szCs w:val="28"/>
          <w:rtl/>
        </w:rPr>
        <w:t>ה</w:t>
      </w:r>
      <w:r w:rsidR="00E74EA3" w:rsidRPr="009352C3">
        <w:rPr>
          <w:rFonts w:ascii="David" w:hAnsi="David" w:cs="David"/>
          <w:sz w:val="28"/>
          <w:szCs w:val="28"/>
          <w:rtl/>
        </w:rPr>
        <w:t>וצאת נשק מרשות הצבא וסחר בנשק</w:t>
      </w:r>
      <w:r w:rsidR="00B622BF" w:rsidRPr="009352C3">
        <w:rPr>
          <w:rFonts w:ascii="David" w:hAnsi="David" w:cs="David"/>
          <w:sz w:val="28"/>
          <w:szCs w:val="28"/>
          <w:rtl/>
        </w:rPr>
        <w:t xml:space="preserve">, </w:t>
      </w:r>
      <w:r w:rsidRPr="009352C3">
        <w:rPr>
          <w:rFonts w:ascii="David" w:hAnsi="David" w:cs="David" w:hint="cs"/>
          <w:sz w:val="28"/>
          <w:szCs w:val="28"/>
          <w:rtl/>
        </w:rPr>
        <w:t xml:space="preserve">ניתן ללמוד </w:t>
      </w:r>
      <w:r w:rsidR="00E74EA3" w:rsidRPr="009352C3">
        <w:rPr>
          <w:rFonts w:ascii="David" w:hAnsi="David" w:cs="David"/>
          <w:sz w:val="28"/>
          <w:szCs w:val="28"/>
          <w:rtl/>
        </w:rPr>
        <w:t>מ</w:t>
      </w:r>
      <w:r w:rsidRPr="009352C3">
        <w:rPr>
          <w:rFonts w:ascii="David" w:hAnsi="David" w:cs="David" w:hint="cs"/>
          <w:sz w:val="28"/>
          <w:szCs w:val="28"/>
          <w:rtl/>
        </w:rPr>
        <w:t xml:space="preserve">ן </w:t>
      </w:r>
      <w:r w:rsidR="00E74EA3" w:rsidRPr="009352C3">
        <w:rPr>
          <w:rFonts w:ascii="David" w:hAnsi="David" w:cs="David"/>
          <w:sz w:val="28"/>
          <w:szCs w:val="28"/>
          <w:rtl/>
        </w:rPr>
        <w:t>העונש המרבי הקבוע בצידן – 15 שנות מאסר.</w:t>
      </w:r>
      <w:r w:rsidR="000F4D0F" w:rsidRPr="009352C3">
        <w:rPr>
          <w:rFonts w:ascii="David" w:hAnsi="David" w:cs="David"/>
          <w:sz w:val="28"/>
          <w:szCs w:val="28"/>
          <w:rtl/>
        </w:rPr>
        <w:t xml:space="preserve"> </w:t>
      </w:r>
      <w:r w:rsidR="00B622BF" w:rsidRPr="009352C3">
        <w:rPr>
          <w:rFonts w:ascii="David" w:hAnsi="David" w:cs="David"/>
          <w:sz w:val="28"/>
          <w:szCs w:val="28"/>
          <w:rtl/>
        </w:rPr>
        <w:t>עבירות אלה</w:t>
      </w:r>
      <w:r w:rsidR="000F4D0F" w:rsidRPr="009352C3">
        <w:rPr>
          <w:rFonts w:ascii="David" w:hAnsi="David" w:cs="David"/>
          <w:sz w:val="28"/>
          <w:szCs w:val="28"/>
          <w:rtl/>
        </w:rPr>
        <w:t xml:space="preserve"> מגלמ</w:t>
      </w:r>
      <w:r w:rsidR="00B622BF" w:rsidRPr="009352C3">
        <w:rPr>
          <w:rFonts w:ascii="David" w:hAnsi="David" w:cs="David"/>
          <w:sz w:val="28"/>
          <w:szCs w:val="28"/>
          <w:rtl/>
        </w:rPr>
        <w:t>ות</w:t>
      </w:r>
      <w:r w:rsidR="000F4D0F" w:rsidRPr="009352C3">
        <w:rPr>
          <w:rFonts w:ascii="David" w:hAnsi="David" w:cs="David"/>
          <w:sz w:val="28"/>
          <w:szCs w:val="28"/>
          <w:rtl/>
        </w:rPr>
        <w:t xml:space="preserve"> פגיעה </w:t>
      </w:r>
      <w:r w:rsidRPr="009352C3">
        <w:rPr>
          <w:rFonts w:ascii="David" w:hAnsi="David" w:cs="David" w:hint="cs"/>
          <w:sz w:val="28"/>
          <w:szCs w:val="28"/>
          <w:rtl/>
        </w:rPr>
        <w:t xml:space="preserve">ניכרת </w:t>
      </w:r>
      <w:r w:rsidR="000F4D0F" w:rsidRPr="009352C3">
        <w:rPr>
          <w:rFonts w:ascii="David" w:hAnsi="David" w:cs="David"/>
          <w:sz w:val="28"/>
          <w:szCs w:val="28"/>
          <w:rtl/>
        </w:rPr>
        <w:t xml:space="preserve">בערכים </w:t>
      </w:r>
      <w:r w:rsidR="001E04CF">
        <w:rPr>
          <w:rFonts w:ascii="David" w:hAnsi="David" w:cs="David" w:hint="cs"/>
          <w:sz w:val="28"/>
          <w:szCs w:val="28"/>
          <w:rtl/>
        </w:rPr>
        <w:t xml:space="preserve">המרכזיים </w:t>
      </w:r>
      <w:r w:rsidR="000F4D0F" w:rsidRPr="009352C3">
        <w:rPr>
          <w:rFonts w:ascii="David" w:hAnsi="David" w:cs="David"/>
          <w:sz w:val="28"/>
          <w:szCs w:val="28"/>
          <w:rtl/>
        </w:rPr>
        <w:t xml:space="preserve">של </w:t>
      </w:r>
      <w:r w:rsidRPr="009352C3">
        <w:rPr>
          <w:rFonts w:ascii="David" w:hAnsi="David" w:cs="David" w:hint="cs"/>
          <w:sz w:val="28"/>
          <w:szCs w:val="28"/>
          <w:rtl/>
        </w:rPr>
        <w:t xml:space="preserve">קדושת </w:t>
      </w:r>
      <w:r w:rsidR="000F4D0F" w:rsidRPr="009352C3">
        <w:rPr>
          <w:rFonts w:ascii="David" w:hAnsi="David" w:cs="David"/>
          <w:sz w:val="28"/>
          <w:szCs w:val="28"/>
          <w:rtl/>
        </w:rPr>
        <w:t>חיי אדם</w:t>
      </w:r>
      <w:r w:rsidRPr="009352C3">
        <w:rPr>
          <w:rFonts w:ascii="David" w:hAnsi="David" w:cs="David" w:hint="cs"/>
          <w:sz w:val="28"/>
          <w:szCs w:val="28"/>
          <w:rtl/>
        </w:rPr>
        <w:t>,</w:t>
      </w:r>
      <w:r w:rsidR="000F4D0F" w:rsidRPr="009352C3">
        <w:rPr>
          <w:rFonts w:ascii="David" w:hAnsi="David" w:cs="David"/>
          <w:sz w:val="28"/>
          <w:szCs w:val="28"/>
          <w:rtl/>
        </w:rPr>
        <w:t xml:space="preserve"> </w:t>
      </w:r>
      <w:r w:rsidRPr="009352C3">
        <w:rPr>
          <w:rFonts w:ascii="David" w:hAnsi="David" w:cs="David" w:hint="cs"/>
          <w:sz w:val="28"/>
          <w:szCs w:val="28"/>
          <w:rtl/>
        </w:rPr>
        <w:t xml:space="preserve">ההגנה על </w:t>
      </w:r>
      <w:r w:rsidR="000F4D0F" w:rsidRPr="009352C3">
        <w:rPr>
          <w:rFonts w:ascii="David" w:hAnsi="David" w:cs="David"/>
          <w:sz w:val="28"/>
          <w:szCs w:val="28"/>
          <w:rtl/>
        </w:rPr>
        <w:t>ביטחון הציבור ו</w:t>
      </w:r>
      <w:r w:rsidRPr="009352C3">
        <w:rPr>
          <w:rFonts w:ascii="David" w:hAnsi="David" w:cs="David" w:hint="cs"/>
          <w:sz w:val="28"/>
          <w:szCs w:val="28"/>
          <w:rtl/>
        </w:rPr>
        <w:t>השמירה על ה</w:t>
      </w:r>
      <w:r w:rsidR="000F4D0F" w:rsidRPr="009352C3">
        <w:rPr>
          <w:rFonts w:ascii="David" w:hAnsi="David" w:cs="David"/>
          <w:sz w:val="28"/>
          <w:szCs w:val="28"/>
          <w:rtl/>
        </w:rPr>
        <w:t>סדר הציבורי</w:t>
      </w:r>
      <w:r w:rsidR="004C588F" w:rsidRPr="009352C3">
        <w:rPr>
          <w:rFonts w:ascii="David" w:hAnsi="David" w:cs="David"/>
          <w:sz w:val="28"/>
          <w:szCs w:val="28"/>
          <w:rtl/>
        </w:rPr>
        <w:t xml:space="preserve"> (ראו: ע"פ 1695/22 </w:t>
      </w:r>
      <w:r w:rsidR="004C588F" w:rsidRPr="009352C3">
        <w:rPr>
          <w:rFonts w:ascii="David" w:hAnsi="David" w:cs="David"/>
          <w:b/>
          <w:bCs/>
          <w:sz w:val="28"/>
          <w:szCs w:val="28"/>
          <w:rtl/>
        </w:rPr>
        <w:t>מדינת ישראל נ' גנאים</w:t>
      </w:r>
      <w:r w:rsidR="004C588F" w:rsidRPr="009352C3">
        <w:rPr>
          <w:rFonts w:ascii="David" w:hAnsi="David" w:cs="David"/>
          <w:sz w:val="28"/>
          <w:szCs w:val="28"/>
          <w:rtl/>
        </w:rPr>
        <w:t xml:space="preserve"> פסקה 11 (29.3.2022)</w:t>
      </w:r>
      <w:r w:rsidR="00030D3A" w:rsidRPr="009352C3">
        <w:rPr>
          <w:rFonts w:ascii="David" w:hAnsi="David" w:cs="David"/>
          <w:sz w:val="28"/>
          <w:szCs w:val="28"/>
          <w:rtl/>
        </w:rPr>
        <w:t xml:space="preserve">; ע"פ 2761/21 </w:t>
      </w:r>
      <w:r w:rsidR="00030D3A" w:rsidRPr="009352C3">
        <w:rPr>
          <w:rFonts w:ascii="David" w:hAnsi="David" w:cs="David"/>
          <w:b/>
          <w:bCs/>
          <w:sz w:val="28"/>
          <w:szCs w:val="28"/>
          <w:rtl/>
        </w:rPr>
        <w:t>עואלי נ' מדינת ישראל</w:t>
      </w:r>
      <w:r w:rsidR="00030D3A" w:rsidRPr="009352C3">
        <w:rPr>
          <w:rFonts w:ascii="David" w:hAnsi="David" w:cs="David"/>
          <w:sz w:val="28"/>
          <w:szCs w:val="28"/>
          <w:rtl/>
        </w:rPr>
        <w:t xml:space="preserve"> פסקה 10 (5.9.2021)).</w:t>
      </w:r>
      <w:r w:rsidRPr="009352C3">
        <w:rPr>
          <w:rFonts w:ascii="David" w:hAnsi="David" w:cs="David" w:hint="cs"/>
          <w:sz w:val="28"/>
          <w:szCs w:val="28"/>
          <w:rtl/>
        </w:rPr>
        <w:t xml:space="preserve"> הסכנה </w:t>
      </w:r>
      <w:r>
        <w:rPr>
          <w:rFonts w:ascii="David" w:hAnsi="David" w:cs="David" w:hint="cs"/>
          <w:sz w:val="28"/>
          <w:szCs w:val="28"/>
          <w:rtl/>
        </w:rPr>
        <w:t xml:space="preserve">העיקרית </w:t>
      </w:r>
      <w:r w:rsidRPr="009352C3">
        <w:rPr>
          <w:rFonts w:ascii="David" w:hAnsi="David" w:cs="David" w:hint="cs"/>
          <w:sz w:val="28"/>
          <w:szCs w:val="28"/>
          <w:rtl/>
        </w:rPr>
        <w:t>הנשקפת מביצוע</w:t>
      </w:r>
      <w:r w:rsidR="00021136">
        <w:rPr>
          <w:rFonts w:ascii="David" w:hAnsi="David" w:cs="David" w:hint="cs"/>
          <w:sz w:val="28"/>
          <w:szCs w:val="28"/>
          <w:rtl/>
        </w:rPr>
        <w:t xml:space="preserve"> מהעבירה של הוצאת נשק מ</w:t>
      </w:r>
      <w:r w:rsidR="003479BA">
        <w:rPr>
          <w:rFonts w:ascii="David" w:hAnsi="David" w:cs="David" w:hint="cs"/>
          <w:sz w:val="28"/>
          <w:szCs w:val="28"/>
          <w:rtl/>
        </w:rPr>
        <w:t>ר</w:t>
      </w:r>
      <w:r w:rsidR="00021136">
        <w:rPr>
          <w:rFonts w:ascii="David" w:hAnsi="David" w:cs="David" w:hint="cs"/>
          <w:sz w:val="28"/>
          <w:szCs w:val="28"/>
          <w:rtl/>
        </w:rPr>
        <w:t xml:space="preserve">שות הצבא </w:t>
      </w:r>
      <w:r w:rsidR="006D5F64">
        <w:rPr>
          <w:rFonts w:ascii="David" w:hAnsi="David" w:cs="David" w:hint="cs"/>
          <w:sz w:val="28"/>
          <w:szCs w:val="28"/>
          <w:rtl/>
        </w:rPr>
        <w:t xml:space="preserve">מקורה </w:t>
      </w:r>
      <w:r w:rsidRPr="009352C3">
        <w:rPr>
          <w:rFonts w:ascii="David" w:hAnsi="David" w:cs="David" w:hint="cs"/>
          <w:sz w:val="28"/>
          <w:szCs w:val="28"/>
          <w:rtl/>
        </w:rPr>
        <w:t>ב</w:t>
      </w:r>
      <w:r w:rsidR="002855DB" w:rsidRPr="009352C3">
        <w:rPr>
          <w:rFonts w:ascii="David" w:hAnsi="David" w:cs="David"/>
          <w:sz w:val="28"/>
          <w:szCs w:val="28"/>
          <w:rtl/>
        </w:rPr>
        <w:t xml:space="preserve">"חשש כי כלי נשק שניטל מרשות הצבא יגיע בסופו של יום לידי גורם עוין או פלילי" (ע/5,6/21 </w:t>
      </w:r>
      <w:r w:rsidR="002855DB" w:rsidRPr="009352C3">
        <w:rPr>
          <w:rFonts w:ascii="David" w:hAnsi="David" w:cs="David"/>
          <w:b/>
          <w:bCs/>
          <w:sz w:val="28"/>
          <w:szCs w:val="28"/>
          <w:rtl/>
        </w:rPr>
        <w:t>התובע הצבאי הראשי נ' ישראל</w:t>
      </w:r>
      <w:r w:rsidR="002855DB" w:rsidRPr="009352C3">
        <w:rPr>
          <w:rFonts w:ascii="David" w:hAnsi="David" w:cs="David"/>
          <w:sz w:val="28"/>
          <w:szCs w:val="28"/>
          <w:rtl/>
        </w:rPr>
        <w:t xml:space="preserve"> פסקה 14 (2022); ע/46/20 </w:t>
      </w:r>
      <w:r w:rsidR="002855DB" w:rsidRPr="009352C3">
        <w:rPr>
          <w:rFonts w:ascii="David" w:hAnsi="David" w:cs="David"/>
          <w:b/>
          <w:bCs/>
          <w:sz w:val="28"/>
          <w:szCs w:val="28"/>
          <w:rtl/>
        </w:rPr>
        <w:t>טור'</w:t>
      </w:r>
      <w:r w:rsidR="002855DB" w:rsidRPr="009352C3">
        <w:rPr>
          <w:rFonts w:ascii="David" w:hAnsi="David" w:cs="David"/>
          <w:sz w:val="28"/>
          <w:szCs w:val="28"/>
          <w:rtl/>
        </w:rPr>
        <w:t xml:space="preserve"> </w:t>
      </w:r>
      <w:r w:rsidR="002855DB" w:rsidRPr="009352C3">
        <w:rPr>
          <w:rFonts w:ascii="David" w:hAnsi="David" w:cs="David"/>
          <w:b/>
          <w:bCs/>
          <w:sz w:val="28"/>
          <w:szCs w:val="28"/>
          <w:rtl/>
        </w:rPr>
        <w:t xml:space="preserve">חלאילה נ' התובע הצבאי הראשי </w:t>
      </w:r>
      <w:r w:rsidR="002855DB" w:rsidRPr="009352C3">
        <w:rPr>
          <w:rFonts w:ascii="David" w:hAnsi="David" w:cs="David"/>
          <w:sz w:val="28"/>
          <w:szCs w:val="28"/>
          <w:rtl/>
        </w:rPr>
        <w:t xml:space="preserve">פסקה 28 (2020); ע/31/19 </w:t>
      </w:r>
      <w:r w:rsidR="002855DB" w:rsidRPr="009352C3">
        <w:rPr>
          <w:rFonts w:ascii="David" w:hAnsi="David" w:cs="David"/>
          <w:b/>
          <w:bCs/>
          <w:sz w:val="28"/>
          <w:szCs w:val="28"/>
          <w:rtl/>
        </w:rPr>
        <w:t xml:space="preserve">טור' סארי נ' התובע הצבאי הראשי, </w:t>
      </w:r>
      <w:r w:rsidR="002855DB" w:rsidRPr="009352C3">
        <w:rPr>
          <w:rFonts w:ascii="David" w:hAnsi="David" w:cs="David"/>
          <w:sz w:val="28"/>
          <w:szCs w:val="28"/>
          <w:rtl/>
        </w:rPr>
        <w:t>פסקה 23 (2019))</w:t>
      </w:r>
      <w:r w:rsidR="00D244F5">
        <w:rPr>
          <w:rFonts w:ascii="David" w:hAnsi="David" w:cs="David" w:hint="cs"/>
          <w:sz w:val="28"/>
          <w:szCs w:val="28"/>
          <w:rtl/>
        </w:rPr>
        <w:t xml:space="preserve">, </w:t>
      </w:r>
      <w:r w:rsidR="00021136">
        <w:rPr>
          <w:rFonts w:ascii="David" w:hAnsi="David" w:cs="David" w:hint="cs"/>
          <w:sz w:val="28"/>
          <w:szCs w:val="28"/>
          <w:rtl/>
        </w:rPr>
        <w:t xml:space="preserve">ואלה יעשו </w:t>
      </w:r>
      <w:r w:rsidR="00D244F5">
        <w:rPr>
          <w:rFonts w:ascii="David" w:hAnsi="David" w:cs="David" w:hint="cs"/>
          <w:sz w:val="28"/>
          <w:szCs w:val="28"/>
          <w:rtl/>
        </w:rPr>
        <w:t xml:space="preserve">שימוש </w:t>
      </w:r>
      <w:r w:rsidR="00D244F5" w:rsidRPr="00D244F5">
        <w:rPr>
          <w:rFonts w:ascii="David" w:hAnsi="David" w:cs="David" w:hint="cs"/>
          <w:b/>
          <w:bCs/>
          <w:sz w:val="28"/>
          <w:szCs w:val="28"/>
          <w:rtl/>
        </w:rPr>
        <w:t xml:space="preserve">קטלני ומסוכן </w:t>
      </w:r>
      <w:r w:rsidR="00D244F5">
        <w:rPr>
          <w:rFonts w:ascii="David" w:hAnsi="David" w:cs="David" w:hint="cs"/>
          <w:sz w:val="28"/>
          <w:szCs w:val="28"/>
          <w:rtl/>
        </w:rPr>
        <w:t xml:space="preserve">בנשק. </w:t>
      </w:r>
      <w:r w:rsidR="00A00942" w:rsidRPr="009352C3">
        <w:rPr>
          <w:rFonts w:ascii="David" w:hAnsi="David" w:cs="David"/>
          <w:sz w:val="28"/>
          <w:szCs w:val="28"/>
          <w:rtl/>
        </w:rPr>
        <w:t xml:space="preserve">הוטעם, כי "... כל מי שהופך עצמו </w:t>
      </w:r>
      <w:r w:rsidR="00A00942" w:rsidRPr="009352C3">
        <w:rPr>
          <w:rFonts w:ascii="David" w:hAnsi="David" w:cs="David"/>
          <w:b/>
          <w:bCs/>
          <w:sz w:val="28"/>
          <w:szCs w:val="28"/>
          <w:rtl/>
        </w:rPr>
        <w:t>לחוליה במנגנון זה</w:t>
      </w:r>
      <w:r w:rsidR="00A00942" w:rsidRPr="009352C3">
        <w:rPr>
          <w:rFonts w:ascii="David" w:hAnsi="David" w:cs="David"/>
          <w:sz w:val="28"/>
          <w:szCs w:val="28"/>
          <w:rtl/>
        </w:rPr>
        <w:t xml:space="preserve"> של סחר בלתי חוקי בנשק, מוחזק כמי שמבין ויודע אל נכון מה עלולות להיות התוצאות הנובעות ממעשיו ומהן הסכנות הנשקפות ממעשים אלה לחברה כולה" (ע"פ 2251/11 </w:t>
      </w:r>
      <w:r w:rsidR="00A00942" w:rsidRPr="009352C3">
        <w:rPr>
          <w:rFonts w:ascii="David" w:hAnsi="David" w:cs="David"/>
          <w:b/>
          <w:bCs/>
          <w:sz w:val="28"/>
          <w:szCs w:val="28"/>
          <w:rtl/>
        </w:rPr>
        <w:t>נפאע נ' מדינת ישראל</w:t>
      </w:r>
      <w:r w:rsidR="00A00942" w:rsidRPr="009352C3">
        <w:rPr>
          <w:rFonts w:ascii="David" w:hAnsi="David" w:cs="David"/>
          <w:sz w:val="28"/>
          <w:szCs w:val="28"/>
          <w:rtl/>
        </w:rPr>
        <w:t xml:space="preserve"> (4.12.2011)). </w:t>
      </w:r>
      <w:r w:rsidR="006D5F64">
        <w:rPr>
          <w:rFonts w:ascii="David" w:hAnsi="David" w:cs="David" w:hint="cs"/>
          <w:sz w:val="28"/>
          <w:szCs w:val="28"/>
          <w:rtl/>
        </w:rPr>
        <w:t xml:space="preserve">בהתאם, </w:t>
      </w:r>
      <w:r w:rsidR="00030D3A" w:rsidRPr="009352C3">
        <w:rPr>
          <w:rFonts w:ascii="David" w:hAnsi="David" w:cs="David"/>
          <w:sz w:val="28"/>
          <w:szCs w:val="28"/>
          <w:rtl/>
        </w:rPr>
        <w:t>הודגש הצורך במיגור</w:t>
      </w:r>
      <w:r w:rsidR="006D5F64">
        <w:rPr>
          <w:rFonts w:ascii="David" w:hAnsi="David" w:cs="David" w:hint="cs"/>
          <w:sz w:val="28"/>
          <w:szCs w:val="28"/>
          <w:rtl/>
        </w:rPr>
        <w:t xml:space="preserve">ן של </w:t>
      </w:r>
      <w:r w:rsidR="00030D3A" w:rsidRPr="009352C3">
        <w:rPr>
          <w:rFonts w:ascii="David" w:hAnsi="David" w:cs="David"/>
          <w:sz w:val="28"/>
          <w:szCs w:val="28"/>
          <w:rtl/>
        </w:rPr>
        <w:t xml:space="preserve">עבירות הנשק, </w:t>
      </w:r>
      <w:r w:rsidR="006D5F64">
        <w:rPr>
          <w:rFonts w:ascii="David" w:hAnsi="David" w:cs="David" w:hint="cs"/>
          <w:sz w:val="28"/>
          <w:szCs w:val="28"/>
          <w:rtl/>
        </w:rPr>
        <w:t xml:space="preserve">בין היתר, באמצעות </w:t>
      </w:r>
      <w:r w:rsidR="00030D3A" w:rsidRPr="009352C3">
        <w:rPr>
          <w:rFonts w:ascii="David" w:hAnsi="David" w:cs="David"/>
          <w:sz w:val="28"/>
          <w:szCs w:val="28"/>
          <w:rtl/>
        </w:rPr>
        <w:t>הרתעה ממשית</w:t>
      </w:r>
      <w:r w:rsidR="006D5F64">
        <w:rPr>
          <w:rFonts w:ascii="David" w:hAnsi="David" w:cs="David" w:hint="cs"/>
          <w:sz w:val="28"/>
          <w:szCs w:val="28"/>
          <w:rtl/>
        </w:rPr>
        <w:t>,</w:t>
      </w:r>
      <w:r w:rsidR="0030314D" w:rsidRPr="009352C3">
        <w:rPr>
          <w:rFonts w:ascii="David" w:hAnsi="David" w:cs="David"/>
          <w:sz w:val="28"/>
          <w:szCs w:val="28"/>
          <w:rtl/>
        </w:rPr>
        <w:t xml:space="preserve"> </w:t>
      </w:r>
      <w:r w:rsidR="006D5F64">
        <w:rPr>
          <w:rFonts w:ascii="David" w:hAnsi="David" w:cs="David" w:hint="cs"/>
          <w:sz w:val="28"/>
          <w:szCs w:val="28"/>
          <w:rtl/>
        </w:rPr>
        <w:t xml:space="preserve">בדרך של החמרה בעונשם </w:t>
      </w:r>
      <w:r w:rsidR="00030D3A" w:rsidRPr="009352C3">
        <w:rPr>
          <w:rFonts w:ascii="David" w:hAnsi="David" w:cs="David"/>
          <w:sz w:val="28"/>
          <w:szCs w:val="28"/>
          <w:rtl/>
        </w:rPr>
        <w:t xml:space="preserve">של אלה </w:t>
      </w:r>
      <w:r w:rsidR="006D5F64">
        <w:rPr>
          <w:rFonts w:ascii="David" w:hAnsi="David" w:cs="David" w:hint="cs"/>
          <w:sz w:val="28"/>
          <w:szCs w:val="28"/>
          <w:rtl/>
        </w:rPr>
        <w:t>העוסקים בסחר בנשק ומ</w:t>
      </w:r>
      <w:r w:rsidR="00030D3A" w:rsidRPr="009352C3">
        <w:rPr>
          <w:rFonts w:ascii="David" w:hAnsi="David" w:cs="David"/>
          <w:sz w:val="28"/>
          <w:szCs w:val="28"/>
          <w:rtl/>
        </w:rPr>
        <w:t>סכ</w:t>
      </w:r>
      <w:r w:rsidR="006D5F64">
        <w:rPr>
          <w:rFonts w:ascii="David" w:hAnsi="David" w:cs="David" w:hint="cs"/>
          <w:sz w:val="28"/>
          <w:szCs w:val="28"/>
          <w:rtl/>
        </w:rPr>
        <w:t>נים</w:t>
      </w:r>
      <w:r w:rsidR="00030D3A" w:rsidRPr="009352C3">
        <w:rPr>
          <w:rFonts w:ascii="David" w:hAnsi="David" w:cs="David"/>
          <w:sz w:val="28"/>
          <w:szCs w:val="28"/>
          <w:rtl/>
        </w:rPr>
        <w:t xml:space="preserve"> באופן ממשי את הציבור </w:t>
      </w:r>
      <w:r w:rsidR="006D5F64">
        <w:rPr>
          <w:rFonts w:ascii="David" w:hAnsi="David" w:cs="David" w:hint="cs"/>
          <w:sz w:val="28"/>
          <w:szCs w:val="28"/>
          <w:rtl/>
        </w:rPr>
        <w:t xml:space="preserve">הרחב </w:t>
      </w:r>
      <w:r w:rsidR="00030D3A" w:rsidRPr="009352C3">
        <w:rPr>
          <w:rFonts w:ascii="David" w:hAnsi="David" w:cs="David"/>
          <w:sz w:val="28"/>
          <w:szCs w:val="28"/>
          <w:rtl/>
        </w:rPr>
        <w:t>(</w:t>
      </w:r>
      <w:r w:rsidR="006D5F64">
        <w:rPr>
          <w:rFonts w:ascii="David" w:hAnsi="David" w:cs="David" w:hint="cs"/>
          <w:sz w:val="28"/>
          <w:szCs w:val="28"/>
          <w:rtl/>
        </w:rPr>
        <w:t xml:space="preserve">ע"פ </w:t>
      </w:r>
      <w:r w:rsidR="00030D3A" w:rsidRPr="009352C3">
        <w:rPr>
          <w:rFonts w:ascii="David" w:hAnsi="David" w:cs="David"/>
          <w:sz w:val="28"/>
          <w:szCs w:val="28"/>
          <w:rtl/>
        </w:rPr>
        <w:t xml:space="preserve">2761/21 </w:t>
      </w:r>
      <w:r w:rsidR="00030D3A" w:rsidRPr="009352C3">
        <w:rPr>
          <w:rFonts w:ascii="David" w:hAnsi="David" w:cs="David"/>
          <w:b/>
          <w:bCs/>
          <w:sz w:val="28"/>
          <w:szCs w:val="28"/>
          <w:rtl/>
        </w:rPr>
        <w:t>עואלי</w:t>
      </w:r>
      <w:r w:rsidR="00030D3A" w:rsidRPr="009352C3">
        <w:rPr>
          <w:rFonts w:ascii="David" w:hAnsi="David" w:cs="David"/>
          <w:sz w:val="28"/>
          <w:szCs w:val="28"/>
          <w:rtl/>
        </w:rPr>
        <w:t xml:space="preserve"> לעיל, פסקה 10).</w:t>
      </w:r>
    </w:p>
    <w:p w14:paraId="3035AD58" w14:textId="77777777" w:rsidR="001000E4" w:rsidRPr="001000E4" w:rsidRDefault="001000E4" w:rsidP="001000E4">
      <w:pPr>
        <w:pStyle w:val="ListParagraph"/>
        <w:numPr>
          <w:ilvl w:val="0"/>
          <w:numId w:val="1"/>
        </w:numPr>
        <w:spacing w:line="360" w:lineRule="auto"/>
        <w:jc w:val="both"/>
        <w:rPr>
          <w:rFonts w:ascii="David" w:hAnsi="David" w:cs="David"/>
          <w:sz w:val="28"/>
          <w:szCs w:val="28"/>
          <w:rtl/>
        </w:rPr>
      </w:pPr>
      <w:r w:rsidRPr="001000E4">
        <w:rPr>
          <w:rFonts w:ascii="David" w:hAnsi="David" w:cs="David"/>
          <w:sz w:val="28"/>
          <w:szCs w:val="28"/>
          <w:rtl/>
        </w:rPr>
        <w:t xml:space="preserve">בשנים האחרונות, </w:t>
      </w:r>
      <w:r>
        <w:rPr>
          <w:rFonts w:ascii="David" w:hAnsi="David" w:cs="David" w:hint="cs"/>
          <w:sz w:val="28"/>
          <w:szCs w:val="28"/>
          <w:rtl/>
        </w:rPr>
        <w:t xml:space="preserve">לנוכח </w:t>
      </w:r>
      <w:r w:rsidR="007C697F">
        <w:rPr>
          <w:rFonts w:ascii="David" w:hAnsi="David" w:cs="David" w:hint="cs"/>
          <w:sz w:val="28"/>
          <w:szCs w:val="28"/>
          <w:rtl/>
        </w:rPr>
        <w:t xml:space="preserve">ריבוי </w:t>
      </w:r>
      <w:r w:rsidRPr="001000E4">
        <w:rPr>
          <w:rFonts w:ascii="David" w:hAnsi="David" w:cs="David"/>
          <w:sz w:val="28"/>
          <w:szCs w:val="28"/>
          <w:rtl/>
        </w:rPr>
        <w:t>המקרים של גניבות וסחר בנשק</w:t>
      </w:r>
      <w:r w:rsidR="007C697F">
        <w:rPr>
          <w:rFonts w:ascii="David" w:hAnsi="David" w:cs="David" w:hint="cs"/>
          <w:sz w:val="28"/>
          <w:szCs w:val="28"/>
          <w:rtl/>
        </w:rPr>
        <w:t>, והשימוש ההולך וגובר בנשק באופן שפוגע בשלומם של אחרים, נפגעה תחושת ה</w:t>
      </w:r>
      <w:r w:rsidRPr="001000E4">
        <w:rPr>
          <w:rFonts w:ascii="David" w:hAnsi="David" w:cs="David"/>
          <w:sz w:val="28"/>
          <w:szCs w:val="28"/>
          <w:rtl/>
        </w:rPr>
        <w:t xml:space="preserve">ביטחון </w:t>
      </w:r>
      <w:r w:rsidR="007C697F">
        <w:rPr>
          <w:rFonts w:ascii="David" w:hAnsi="David" w:cs="David" w:hint="cs"/>
          <w:sz w:val="28"/>
          <w:szCs w:val="28"/>
          <w:rtl/>
        </w:rPr>
        <w:t xml:space="preserve">של </w:t>
      </w:r>
      <w:r w:rsidRPr="001000E4">
        <w:rPr>
          <w:rFonts w:ascii="David" w:hAnsi="David" w:cs="David"/>
          <w:sz w:val="28"/>
          <w:szCs w:val="28"/>
          <w:rtl/>
        </w:rPr>
        <w:t>אזרחים</w:t>
      </w:r>
      <w:r w:rsidR="007C697F">
        <w:rPr>
          <w:rFonts w:ascii="David" w:hAnsi="David" w:cs="David" w:hint="cs"/>
          <w:sz w:val="28"/>
          <w:szCs w:val="28"/>
          <w:rtl/>
        </w:rPr>
        <w:t xml:space="preserve"> במדינה</w:t>
      </w:r>
      <w:r w:rsidRPr="001000E4">
        <w:rPr>
          <w:rFonts w:ascii="David" w:hAnsi="David" w:cs="David"/>
          <w:sz w:val="28"/>
          <w:szCs w:val="28"/>
          <w:rtl/>
        </w:rPr>
        <w:t xml:space="preserve">. </w:t>
      </w:r>
      <w:r w:rsidR="007C697F">
        <w:rPr>
          <w:rFonts w:ascii="David" w:hAnsi="David" w:cs="David" w:hint="cs"/>
          <w:sz w:val="28"/>
          <w:szCs w:val="28"/>
          <w:rtl/>
        </w:rPr>
        <w:t>בהתאם, במסגרת הניסיונות לצמצם את התופעה</w:t>
      </w:r>
      <w:r w:rsidR="00512A9C">
        <w:rPr>
          <w:rFonts w:ascii="David" w:hAnsi="David" w:cs="David" w:hint="cs"/>
          <w:sz w:val="28"/>
          <w:szCs w:val="28"/>
          <w:rtl/>
        </w:rPr>
        <w:t xml:space="preserve"> המסוכנת</w:t>
      </w:r>
      <w:r w:rsidR="007C697F">
        <w:rPr>
          <w:rFonts w:ascii="David" w:hAnsi="David" w:cs="David" w:hint="cs"/>
          <w:sz w:val="28"/>
          <w:szCs w:val="28"/>
          <w:rtl/>
        </w:rPr>
        <w:t xml:space="preserve">, </w:t>
      </w:r>
      <w:r w:rsidR="00021136">
        <w:rPr>
          <w:rFonts w:ascii="David" w:hAnsi="David" w:cs="David" w:hint="cs"/>
          <w:sz w:val="28"/>
          <w:szCs w:val="28"/>
          <w:rtl/>
        </w:rPr>
        <w:t xml:space="preserve">הדגיש </w:t>
      </w:r>
      <w:r w:rsidRPr="001000E4">
        <w:rPr>
          <w:rFonts w:ascii="David" w:hAnsi="David" w:cs="David"/>
          <w:sz w:val="28"/>
          <w:szCs w:val="28"/>
          <w:rtl/>
        </w:rPr>
        <w:t xml:space="preserve">בית המשפט העליון את </w:t>
      </w:r>
      <w:r w:rsidR="00D244F5">
        <w:rPr>
          <w:rFonts w:ascii="David" w:hAnsi="David" w:cs="David" w:hint="cs"/>
          <w:sz w:val="28"/>
          <w:szCs w:val="28"/>
          <w:rtl/>
        </w:rPr>
        <w:t>הצורך ב</w:t>
      </w:r>
      <w:r w:rsidR="007C697F">
        <w:rPr>
          <w:rFonts w:ascii="David" w:hAnsi="David" w:cs="David" w:hint="cs"/>
          <w:sz w:val="28"/>
          <w:szCs w:val="28"/>
          <w:rtl/>
        </w:rPr>
        <w:t>החמרה ב</w:t>
      </w:r>
      <w:r w:rsidRPr="001000E4">
        <w:rPr>
          <w:rFonts w:ascii="David" w:hAnsi="David" w:cs="David"/>
          <w:sz w:val="28"/>
          <w:szCs w:val="28"/>
          <w:rtl/>
        </w:rPr>
        <w:t>ענישה ב</w:t>
      </w:r>
      <w:r w:rsidR="007C697F">
        <w:rPr>
          <w:rFonts w:ascii="David" w:hAnsi="David" w:cs="David" w:hint="cs"/>
          <w:sz w:val="28"/>
          <w:szCs w:val="28"/>
          <w:rtl/>
        </w:rPr>
        <w:t xml:space="preserve">גין </w:t>
      </w:r>
      <w:r w:rsidRPr="001000E4">
        <w:rPr>
          <w:rFonts w:ascii="David" w:hAnsi="David" w:cs="David"/>
          <w:sz w:val="28"/>
          <w:szCs w:val="28"/>
          <w:rtl/>
        </w:rPr>
        <w:t xml:space="preserve">עבירות </w:t>
      </w:r>
      <w:r w:rsidR="007C697F">
        <w:rPr>
          <w:rFonts w:ascii="David" w:hAnsi="David" w:cs="David" w:hint="cs"/>
          <w:sz w:val="28"/>
          <w:szCs w:val="28"/>
          <w:rtl/>
        </w:rPr>
        <w:t>בנשק</w:t>
      </w:r>
      <w:r w:rsidRPr="001000E4">
        <w:rPr>
          <w:rFonts w:ascii="David" w:hAnsi="David" w:cs="David"/>
          <w:sz w:val="28"/>
          <w:szCs w:val="28"/>
          <w:rtl/>
        </w:rPr>
        <w:t>:</w:t>
      </w:r>
    </w:p>
    <w:p w14:paraId="1647E343" w14:textId="77777777" w:rsidR="001000E4" w:rsidRDefault="001000E4" w:rsidP="007C697F">
      <w:pPr>
        <w:tabs>
          <w:tab w:val="left" w:pos="232"/>
          <w:tab w:val="left" w:pos="374"/>
        </w:tabs>
        <w:spacing w:line="240" w:lineRule="auto"/>
        <w:ind w:left="706" w:right="567"/>
        <w:contextualSpacing/>
        <w:jc w:val="both"/>
        <w:rPr>
          <w:rFonts w:ascii="David" w:hAnsi="David" w:cs="David"/>
          <w:sz w:val="28"/>
          <w:szCs w:val="28"/>
          <w:rtl/>
        </w:rPr>
      </w:pPr>
      <w:r w:rsidRPr="001000E4">
        <w:rPr>
          <w:rFonts w:ascii="David" w:hAnsi="David" w:cs="David"/>
          <w:sz w:val="28"/>
          <w:szCs w:val="28"/>
          <w:rtl/>
        </w:rPr>
        <w:t xml:space="preserve">"בפסיקתו מן הזמן האחרון, בית משפט זה קבע לא אחת כי את מבצעיהן של עבירות נשק יש להעניש בחומרה יתרה – שכן מדובר בעבירות שהיו למכת מדינה, ושאחריהן בא השימוש הקטלני בנשק אשר מותיר אחריו פצועים ומתים מדי יום... בטיפולנו בעבירות מסוג זה ובמבצעיהן, להרתעת היחיד והרבים ולהרחקת עברייני הנשק מהחברה על ידי השמתם בין כותלי הכלא לתקופות ממושכות יש מעמד בכורה" (ע"פ 4077/22 </w:t>
      </w:r>
      <w:r w:rsidRPr="00512A9C">
        <w:rPr>
          <w:rFonts w:ascii="David" w:hAnsi="David" w:cs="David"/>
          <w:b/>
          <w:bCs/>
          <w:sz w:val="28"/>
          <w:szCs w:val="28"/>
          <w:rtl/>
        </w:rPr>
        <w:t xml:space="preserve">פלוני נ' מדינת ישראל </w:t>
      </w:r>
      <w:r w:rsidRPr="001000E4">
        <w:rPr>
          <w:rFonts w:ascii="David" w:hAnsi="David" w:cs="David"/>
          <w:sz w:val="28"/>
          <w:szCs w:val="28"/>
          <w:rtl/>
        </w:rPr>
        <w:t xml:space="preserve">פסקה 12 (28.7.2022); ראו גם: ע"פ 579/22 </w:t>
      </w:r>
      <w:r w:rsidRPr="00512A9C">
        <w:rPr>
          <w:rFonts w:ascii="David" w:hAnsi="David" w:cs="David"/>
          <w:b/>
          <w:bCs/>
          <w:sz w:val="28"/>
          <w:szCs w:val="28"/>
          <w:rtl/>
        </w:rPr>
        <w:t>מדינת ישראל נ' טחאינה</w:t>
      </w:r>
      <w:r w:rsidRPr="001000E4">
        <w:rPr>
          <w:rFonts w:ascii="David" w:hAnsi="David" w:cs="David"/>
          <w:sz w:val="28"/>
          <w:szCs w:val="28"/>
          <w:rtl/>
        </w:rPr>
        <w:t xml:space="preserve"> פסקה 15 (13.6.2022); ע"פ 5812/21 </w:t>
      </w:r>
      <w:r w:rsidRPr="00512A9C">
        <w:rPr>
          <w:rFonts w:ascii="David" w:hAnsi="David" w:cs="David"/>
          <w:b/>
          <w:bCs/>
          <w:sz w:val="28"/>
          <w:szCs w:val="28"/>
          <w:rtl/>
        </w:rPr>
        <w:t>ג'בארין נ' מדינת ישראל</w:t>
      </w:r>
      <w:r w:rsidRPr="001000E4">
        <w:rPr>
          <w:rFonts w:ascii="David" w:hAnsi="David" w:cs="David"/>
          <w:sz w:val="28"/>
          <w:szCs w:val="28"/>
          <w:rtl/>
        </w:rPr>
        <w:t xml:space="preserve"> פסקה 17 (31.5.2022); ע"פ 78/21 </w:t>
      </w:r>
      <w:r w:rsidRPr="00512A9C">
        <w:rPr>
          <w:rFonts w:ascii="David" w:hAnsi="David" w:cs="David"/>
          <w:b/>
          <w:bCs/>
          <w:sz w:val="28"/>
          <w:szCs w:val="28"/>
          <w:rtl/>
        </w:rPr>
        <w:t>פלוני נ' מדינת ישראל</w:t>
      </w:r>
      <w:r w:rsidRPr="001000E4">
        <w:rPr>
          <w:rFonts w:ascii="David" w:hAnsi="David" w:cs="David"/>
          <w:sz w:val="28"/>
          <w:szCs w:val="28"/>
          <w:rtl/>
        </w:rPr>
        <w:t xml:space="preserve"> פסקה 9 (26.7.2022); ע"פ 587/22 </w:t>
      </w:r>
      <w:r w:rsidRPr="00512A9C">
        <w:rPr>
          <w:rFonts w:ascii="David" w:hAnsi="David" w:cs="David"/>
          <w:b/>
          <w:bCs/>
          <w:sz w:val="28"/>
          <w:szCs w:val="28"/>
          <w:rtl/>
        </w:rPr>
        <w:t>נאעסה נ' מדינת ישראל</w:t>
      </w:r>
      <w:r w:rsidRPr="001000E4">
        <w:rPr>
          <w:rFonts w:ascii="David" w:hAnsi="David" w:cs="David"/>
          <w:sz w:val="28"/>
          <w:szCs w:val="28"/>
          <w:rtl/>
        </w:rPr>
        <w:t xml:space="preserve"> פסקה 9 (22.5.2022); ע"פ 4406/19 </w:t>
      </w:r>
      <w:r w:rsidRPr="00512A9C">
        <w:rPr>
          <w:rFonts w:ascii="David" w:hAnsi="David" w:cs="David"/>
          <w:b/>
          <w:bCs/>
          <w:sz w:val="28"/>
          <w:szCs w:val="28"/>
          <w:rtl/>
        </w:rPr>
        <w:t>מדינת ישראל נ' סובח</w:t>
      </w:r>
      <w:r w:rsidRPr="001000E4">
        <w:rPr>
          <w:rFonts w:ascii="David" w:hAnsi="David" w:cs="David"/>
          <w:sz w:val="28"/>
          <w:szCs w:val="28"/>
          <w:rtl/>
        </w:rPr>
        <w:t xml:space="preserve"> (5.11.2019)).</w:t>
      </w:r>
    </w:p>
    <w:p w14:paraId="5EE64719" w14:textId="77777777" w:rsidR="0086488E" w:rsidRPr="001000E4" w:rsidRDefault="0086488E" w:rsidP="007C697F">
      <w:pPr>
        <w:tabs>
          <w:tab w:val="left" w:pos="232"/>
          <w:tab w:val="left" w:pos="374"/>
        </w:tabs>
        <w:spacing w:line="240" w:lineRule="auto"/>
        <w:ind w:left="706" w:right="567"/>
        <w:contextualSpacing/>
        <w:jc w:val="both"/>
        <w:rPr>
          <w:rFonts w:ascii="David" w:hAnsi="David" w:cs="David"/>
          <w:sz w:val="28"/>
          <w:szCs w:val="28"/>
          <w:rtl/>
        </w:rPr>
      </w:pPr>
    </w:p>
    <w:p w14:paraId="4342680B" w14:textId="77777777" w:rsidR="001000E4" w:rsidRPr="0086488E" w:rsidRDefault="001000E4" w:rsidP="00F01D51">
      <w:pPr>
        <w:pStyle w:val="ListParagraph"/>
        <w:numPr>
          <w:ilvl w:val="0"/>
          <w:numId w:val="1"/>
        </w:numPr>
        <w:spacing w:line="360" w:lineRule="auto"/>
        <w:jc w:val="both"/>
        <w:rPr>
          <w:rFonts w:ascii="David" w:hAnsi="David" w:cs="David"/>
          <w:sz w:val="28"/>
          <w:szCs w:val="28"/>
        </w:rPr>
      </w:pPr>
      <w:r w:rsidRPr="0086488E">
        <w:rPr>
          <w:rFonts w:ascii="David" w:hAnsi="David" w:cs="David"/>
          <w:sz w:val="28"/>
          <w:szCs w:val="28"/>
          <w:rtl/>
        </w:rPr>
        <w:t>מ</w:t>
      </w:r>
      <w:r w:rsidR="0086488E" w:rsidRPr="0086488E">
        <w:rPr>
          <w:rFonts w:ascii="David" w:hAnsi="David" w:cs="David" w:hint="cs"/>
          <w:sz w:val="28"/>
          <w:szCs w:val="28"/>
          <w:rtl/>
        </w:rPr>
        <w:t xml:space="preserve">גמת </w:t>
      </w:r>
      <w:r w:rsidRPr="0086488E">
        <w:rPr>
          <w:rFonts w:ascii="David" w:hAnsi="David" w:cs="David"/>
          <w:sz w:val="28"/>
          <w:szCs w:val="28"/>
          <w:rtl/>
        </w:rPr>
        <w:t>ה</w:t>
      </w:r>
      <w:r w:rsidR="0086488E" w:rsidRPr="0086488E">
        <w:rPr>
          <w:rFonts w:ascii="David" w:hAnsi="David" w:cs="David" w:hint="cs"/>
          <w:sz w:val="28"/>
          <w:szCs w:val="28"/>
          <w:rtl/>
        </w:rPr>
        <w:t>ה</w:t>
      </w:r>
      <w:r w:rsidRPr="0086488E">
        <w:rPr>
          <w:rFonts w:ascii="David" w:hAnsi="David" w:cs="David"/>
          <w:sz w:val="28"/>
          <w:szCs w:val="28"/>
          <w:rtl/>
        </w:rPr>
        <w:t>חמר</w:t>
      </w:r>
      <w:r w:rsidR="0086488E" w:rsidRPr="0086488E">
        <w:rPr>
          <w:rFonts w:ascii="David" w:hAnsi="David" w:cs="David" w:hint="cs"/>
          <w:sz w:val="28"/>
          <w:szCs w:val="28"/>
          <w:rtl/>
        </w:rPr>
        <w:t>ה ב</w:t>
      </w:r>
      <w:r w:rsidRPr="0086488E">
        <w:rPr>
          <w:rFonts w:ascii="David" w:hAnsi="David" w:cs="David"/>
          <w:sz w:val="28"/>
          <w:szCs w:val="28"/>
          <w:rtl/>
        </w:rPr>
        <w:t xml:space="preserve">ענישה </w:t>
      </w:r>
      <w:r w:rsidR="0086488E" w:rsidRPr="0086488E">
        <w:rPr>
          <w:rFonts w:ascii="David" w:hAnsi="David" w:cs="David" w:hint="cs"/>
          <w:sz w:val="28"/>
          <w:szCs w:val="28"/>
          <w:rtl/>
        </w:rPr>
        <w:t xml:space="preserve">באה לידי </w:t>
      </w:r>
      <w:r w:rsidRPr="0086488E">
        <w:rPr>
          <w:rFonts w:ascii="David" w:hAnsi="David" w:cs="David"/>
          <w:sz w:val="28"/>
          <w:szCs w:val="28"/>
          <w:rtl/>
        </w:rPr>
        <w:t xml:space="preserve">ביטוי </w:t>
      </w:r>
      <w:r w:rsidR="00D244F5">
        <w:rPr>
          <w:rFonts w:ascii="David" w:hAnsi="David" w:cs="David" w:hint="cs"/>
          <w:sz w:val="28"/>
          <w:szCs w:val="28"/>
          <w:rtl/>
        </w:rPr>
        <w:t xml:space="preserve">גם </w:t>
      </w:r>
      <w:r w:rsidR="0086488E" w:rsidRPr="0086488E">
        <w:rPr>
          <w:rFonts w:ascii="David" w:hAnsi="David" w:cs="David" w:hint="cs"/>
          <w:sz w:val="28"/>
          <w:szCs w:val="28"/>
          <w:rtl/>
        </w:rPr>
        <w:t xml:space="preserve">בתיקון </w:t>
      </w:r>
      <w:r w:rsidRPr="0086488E">
        <w:rPr>
          <w:rFonts w:ascii="David" w:hAnsi="David" w:cs="David"/>
          <w:sz w:val="28"/>
          <w:szCs w:val="28"/>
          <w:rtl/>
        </w:rPr>
        <w:t>חקיק</w:t>
      </w:r>
      <w:r w:rsidR="0086488E" w:rsidRPr="0086488E">
        <w:rPr>
          <w:rFonts w:ascii="David" w:hAnsi="David" w:cs="David" w:hint="cs"/>
          <w:sz w:val="28"/>
          <w:szCs w:val="28"/>
          <w:rtl/>
        </w:rPr>
        <w:t xml:space="preserve">ה - </w:t>
      </w:r>
      <w:r w:rsidRPr="0086488E">
        <w:rPr>
          <w:rFonts w:ascii="David" w:hAnsi="David" w:cs="David"/>
          <w:sz w:val="28"/>
          <w:szCs w:val="28"/>
          <w:rtl/>
        </w:rPr>
        <w:t xml:space="preserve">סעיף 144(ז) לחוק העונשין </w:t>
      </w:r>
      <w:r w:rsidR="0086488E" w:rsidRPr="0086488E">
        <w:rPr>
          <w:rFonts w:ascii="David" w:hAnsi="David" w:cs="David" w:hint="cs"/>
          <w:sz w:val="28"/>
          <w:szCs w:val="28"/>
          <w:rtl/>
        </w:rPr>
        <w:t xml:space="preserve">(חוק העונשין, </w:t>
      </w:r>
      <w:r w:rsidRPr="0086488E">
        <w:rPr>
          <w:rFonts w:ascii="David" w:hAnsi="David" w:cs="David"/>
          <w:sz w:val="28"/>
          <w:szCs w:val="28"/>
          <w:rtl/>
        </w:rPr>
        <w:t xml:space="preserve">תיקון </w:t>
      </w:r>
      <w:r w:rsidR="0086488E" w:rsidRPr="0086488E">
        <w:rPr>
          <w:rFonts w:ascii="David" w:hAnsi="David" w:cs="David" w:hint="cs"/>
          <w:sz w:val="28"/>
          <w:szCs w:val="28"/>
          <w:rtl/>
        </w:rPr>
        <w:t xml:space="preserve">מס' </w:t>
      </w:r>
      <w:r w:rsidRPr="0086488E">
        <w:rPr>
          <w:rFonts w:ascii="David" w:hAnsi="David" w:cs="David"/>
          <w:sz w:val="28"/>
          <w:szCs w:val="28"/>
          <w:rtl/>
        </w:rPr>
        <w:t xml:space="preserve">140 </w:t>
      </w:r>
      <w:r w:rsidR="0086488E" w:rsidRPr="0086488E">
        <w:rPr>
          <w:rFonts w:ascii="David" w:hAnsi="David" w:cs="David" w:hint="cs"/>
          <w:sz w:val="28"/>
          <w:szCs w:val="28"/>
          <w:rtl/>
        </w:rPr>
        <w:t>- הוראת שעה, תשפ"ב-2021, ס"ח 2938)</w:t>
      </w:r>
      <w:r w:rsidRPr="0086488E">
        <w:rPr>
          <w:rFonts w:ascii="David" w:hAnsi="David" w:cs="David"/>
          <w:sz w:val="28"/>
          <w:szCs w:val="28"/>
          <w:rtl/>
        </w:rPr>
        <w:t xml:space="preserve">. </w:t>
      </w:r>
      <w:r w:rsidR="0086488E" w:rsidRPr="0086488E">
        <w:rPr>
          <w:rFonts w:ascii="David" w:hAnsi="David" w:cs="David" w:hint="cs"/>
          <w:sz w:val="28"/>
          <w:szCs w:val="28"/>
          <w:rtl/>
        </w:rPr>
        <w:t xml:space="preserve">המחוקק עיגן </w:t>
      </w:r>
      <w:r w:rsidRPr="0086488E">
        <w:rPr>
          <w:rFonts w:ascii="David" w:hAnsi="David" w:cs="David"/>
          <w:sz w:val="28"/>
          <w:szCs w:val="28"/>
          <w:rtl/>
        </w:rPr>
        <w:t xml:space="preserve">בסעיף זה </w:t>
      </w:r>
      <w:r w:rsidR="0086488E" w:rsidRPr="0086488E">
        <w:rPr>
          <w:rFonts w:ascii="David" w:hAnsi="David" w:cs="David" w:hint="cs"/>
          <w:sz w:val="28"/>
          <w:szCs w:val="28"/>
          <w:rtl/>
        </w:rPr>
        <w:t xml:space="preserve">רף מינימלי, </w:t>
      </w:r>
      <w:r w:rsidRPr="0086488E">
        <w:rPr>
          <w:rFonts w:ascii="David" w:hAnsi="David" w:cs="David"/>
          <w:sz w:val="28"/>
          <w:szCs w:val="28"/>
          <w:rtl/>
        </w:rPr>
        <w:t>עונש מזערי ל</w:t>
      </w:r>
      <w:r w:rsidR="0086488E" w:rsidRPr="0086488E">
        <w:rPr>
          <w:rFonts w:ascii="David" w:hAnsi="David" w:cs="David" w:hint="cs"/>
          <w:sz w:val="28"/>
          <w:szCs w:val="28"/>
          <w:rtl/>
        </w:rPr>
        <w:t>חלק מן ה</w:t>
      </w:r>
      <w:r w:rsidRPr="0086488E">
        <w:rPr>
          <w:rFonts w:ascii="David" w:hAnsi="David" w:cs="David"/>
          <w:sz w:val="28"/>
          <w:szCs w:val="28"/>
          <w:rtl/>
        </w:rPr>
        <w:t>עבירות בנשק, כך שלא יפחת מרבע העונש המ</w:t>
      </w:r>
      <w:r w:rsidR="0086488E" w:rsidRPr="0086488E">
        <w:rPr>
          <w:rFonts w:ascii="David" w:hAnsi="David" w:cs="David" w:hint="cs"/>
          <w:sz w:val="28"/>
          <w:szCs w:val="28"/>
          <w:rtl/>
        </w:rPr>
        <w:t>ר</w:t>
      </w:r>
      <w:r w:rsidRPr="0086488E">
        <w:rPr>
          <w:rFonts w:ascii="David" w:hAnsi="David" w:cs="David"/>
          <w:sz w:val="28"/>
          <w:szCs w:val="28"/>
          <w:rtl/>
        </w:rPr>
        <w:t>בי שנקבע ל</w:t>
      </w:r>
      <w:r w:rsidR="0086488E" w:rsidRPr="0086488E">
        <w:rPr>
          <w:rFonts w:ascii="David" w:hAnsi="David" w:cs="David" w:hint="cs"/>
          <w:sz w:val="28"/>
          <w:szCs w:val="28"/>
          <w:rtl/>
        </w:rPr>
        <w:t xml:space="preserve">צד </w:t>
      </w:r>
      <w:r w:rsidRPr="0086488E">
        <w:rPr>
          <w:rFonts w:ascii="David" w:hAnsi="David" w:cs="David"/>
          <w:sz w:val="28"/>
          <w:szCs w:val="28"/>
          <w:rtl/>
        </w:rPr>
        <w:t xml:space="preserve">אותה עבירה. בדברי ההסבר של הצעת החוק בואר כי תכליתו </w:t>
      </w:r>
      <w:r w:rsidR="000E2C7E">
        <w:rPr>
          <w:rFonts w:ascii="David" w:hAnsi="David" w:cs="David" w:hint="cs"/>
          <w:sz w:val="28"/>
          <w:szCs w:val="28"/>
          <w:rtl/>
        </w:rPr>
        <w:t xml:space="preserve">של </w:t>
      </w:r>
      <w:r w:rsidR="0086488E" w:rsidRPr="0086488E">
        <w:rPr>
          <w:rFonts w:ascii="David" w:hAnsi="David" w:cs="David" w:hint="cs"/>
          <w:sz w:val="28"/>
          <w:szCs w:val="28"/>
          <w:rtl/>
        </w:rPr>
        <w:t xml:space="preserve">התיקון </w:t>
      </w:r>
      <w:r w:rsidRPr="0086488E">
        <w:rPr>
          <w:rFonts w:ascii="David" w:hAnsi="David" w:cs="David"/>
          <w:sz w:val="28"/>
          <w:szCs w:val="28"/>
          <w:rtl/>
        </w:rPr>
        <w:t>להילחם "מלחמת חורמה" בתופעה הקשה והרווחת של החזקת נשק בלתי חוקי, שמגיע בסופו של דבר ל</w:t>
      </w:r>
      <w:r w:rsidR="0086488E" w:rsidRPr="0086488E">
        <w:rPr>
          <w:rFonts w:ascii="David" w:hAnsi="David" w:cs="David" w:hint="cs"/>
          <w:sz w:val="28"/>
          <w:szCs w:val="28"/>
          <w:rtl/>
        </w:rPr>
        <w:t xml:space="preserve">ידי </w:t>
      </w:r>
      <w:r w:rsidRPr="0086488E">
        <w:rPr>
          <w:rFonts w:ascii="David" w:hAnsi="David" w:cs="David"/>
          <w:sz w:val="28"/>
          <w:szCs w:val="28"/>
          <w:rtl/>
        </w:rPr>
        <w:t xml:space="preserve">גורמים פליליים ואף </w:t>
      </w:r>
      <w:r w:rsidR="0086488E" w:rsidRPr="0086488E">
        <w:rPr>
          <w:rFonts w:ascii="David" w:hAnsi="David" w:cs="David" w:hint="cs"/>
          <w:sz w:val="28"/>
          <w:szCs w:val="28"/>
          <w:rtl/>
        </w:rPr>
        <w:t xml:space="preserve">עשוי לשמש </w:t>
      </w:r>
      <w:r w:rsidRPr="0086488E">
        <w:rPr>
          <w:rFonts w:ascii="David" w:hAnsi="David" w:cs="David"/>
          <w:sz w:val="28"/>
          <w:szCs w:val="28"/>
          <w:rtl/>
        </w:rPr>
        <w:t>למטרות טרור.</w:t>
      </w:r>
      <w:r w:rsidR="0086488E" w:rsidRPr="0086488E">
        <w:rPr>
          <w:rFonts w:ascii="David" w:hAnsi="David" w:cs="David" w:hint="cs"/>
          <w:sz w:val="28"/>
          <w:szCs w:val="28"/>
          <w:rtl/>
        </w:rPr>
        <w:t xml:space="preserve"> </w:t>
      </w:r>
      <w:r w:rsidR="0086488E">
        <w:rPr>
          <w:rFonts w:ascii="David" w:hAnsi="David" w:cs="David" w:hint="cs"/>
          <w:sz w:val="28"/>
          <w:szCs w:val="28"/>
          <w:rtl/>
        </w:rPr>
        <w:t xml:space="preserve">הגם שהתיקון </w:t>
      </w:r>
      <w:r w:rsidR="00AF7ACD">
        <w:rPr>
          <w:rFonts w:ascii="David" w:hAnsi="David" w:cs="David" w:hint="cs"/>
          <w:sz w:val="28"/>
          <w:szCs w:val="28"/>
          <w:rtl/>
        </w:rPr>
        <w:lastRenderedPageBreak/>
        <w:t xml:space="preserve">לחוק </w:t>
      </w:r>
      <w:r w:rsidRPr="0086488E">
        <w:rPr>
          <w:rFonts w:ascii="David" w:hAnsi="David" w:cs="David"/>
          <w:sz w:val="28"/>
          <w:szCs w:val="28"/>
          <w:rtl/>
        </w:rPr>
        <w:t>אינ</w:t>
      </w:r>
      <w:r w:rsidR="00AF7ACD">
        <w:rPr>
          <w:rFonts w:ascii="David" w:hAnsi="David" w:cs="David" w:hint="cs"/>
          <w:sz w:val="28"/>
          <w:szCs w:val="28"/>
          <w:rtl/>
        </w:rPr>
        <w:t xml:space="preserve">ו </w:t>
      </w:r>
      <w:r w:rsidRPr="0086488E">
        <w:rPr>
          <w:rFonts w:ascii="David" w:hAnsi="David" w:cs="David"/>
          <w:sz w:val="28"/>
          <w:szCs w:val="28"/>
          <w:rtl/>
        </w:rPr>
        <w:t>חל</w:t>
      </w:r>
      <w:r w:rsidR="0086488E">
        <w:rPr>
          <w:rFonts w:ascii="David" w:hAnsi="David" w:cs="David" w:hint="cs"/>
          <w:sz w:val="28"/>
          <w:szCs w:val="28"/>
          <w:rtl/>
        </w:rPr>
        <w:t xml:space="preserve"> </w:t>
      </w:r>
      <w:r w:rsidRPr="0086488E">
        <w:rPr>
          <w:rFonts w:ascii="David" w:hAnsi="David" w:cs="David"/>
          <w:sz w:val="28"/>
          <w:szCs w:val="28"/>
          <w:rtl/>
        </w:rPr>
        <w:t xml:space="preserve">במישרין </w:t>
      </w:r>
      <w:r w:rsidR="0086488E">
        <w:rPr>
          <w:rFonts w:ascii="David" w:hAnsi="David" w:cs="David" w:hint="cs"/>
          <w:sz w:val="28"/>
          <w:szCs w:val="28"/>
          <w:rtl/>
        </w:rPr>
        <w:t>ב</w:t>
      </w:r>
      <w:r w:rsidRPr="0086488E">
        <w:rPr>
          <w:rFonts w:ascii="David" w:hAnsi="David" w:cs="David"/>
          <w:sz w:val="28"/>
          <w:szCs w:val="28"/>
          <w:rtl/>
        </w:rPr>
        <w:t xml:space="preserve">עניינו של המערער, </w:t>
      </w:r>
      <w:r w:rsidR="0086488E">
        <w:rPr>
          <w:rFonts w:ascii="David" w:hAnsi="David" w:cs="David" w:hint="cs"/>
          <w:sz w:val="28"/>
          <w:szCs w:val="28"/>
          <w:rtl/>
        </w:rPr>
        <w:t>ש</w:t>
      </w:r>
      <w:r w:rsidR="00AF7ACD">
        <w:rPr>
          <w:rFonts w:ascii="David" w:hAnsi="David" w:cs="David" w:hint="cs"/>
          <w:sz w:val="28"/>
          <w:szCs w:val="28"/>
          <w:rtl/>
        </w:rPr>
        <w:t xml:space="preserve">מעשיו </w:t>
      </w:r>
      <w:r w:rsidR="0086488E">
        <w:rPr>
          <w:rFonts w:ascii="David" w:hAnsi="David" w:cs="David" w:hint="cs"/>
          <w:sz w:val="28"/>
          <w:szCs w:val="28"/>
          <w:rtl/>
        </w:rPr>
        <w:t>קד</w:t>
      </w:r>
      <w:r w:rsidR="00AF7ACD">
        <w:rPr>
          <w:rFonts w:ascii="David" w:hAnsi="David" w:cs="David" w:hint="cs"/>
          <w:sz w:val="28"/>
          <w:szCs w:val="28"/>
          <w:rtl/>
        </w:rPr>
        <w:t>מו</w:t>
      </w:r>
      <w:r w:rsidR="0086488E">
        <w:rPr>
          <w:rFonts w:ascii="David" w:hAnsi="David" w:cs="David" w:hint="cs"/>
          <w:sz w:val="28"/>
          <w:szCs w:val="28"/>
          <w:rtl/>
        </w:rPr>
        <w:t xml:space="preserve"> לתיקון, יש ב</w:t>
      </w:r>
      <w:r w:rsidR="00AF7ACD">
        <w:rPr>
          <w:rFonts w:ascii="David" w:hAnsi="David" w:cs="David" w:hint="cs"/>
          <w:sz w:val="28"/>
          <w:szCs w:val="28"/>
          <w:rtl/>
        </w:rPr>
        <w:t>ו</w:t>
      </w:r>
      <w:r w:rsidR="0086488E">
        <w:rPr>
          <w:rFonts w:ascii="David" w:hAnsi="David" w:cs="David" w:hint="cs"/>
          <w:sz w:val="28"/>
          <w:szCs w:val="28"/>
          <w:rtl/>
        </w:rPr>
        <w:t xml:space="preserve"> כדי </w:t>
      </w:r>
      <w:r w:rsidR="00AF7ACD">
        <w:rPr>
          <w:rFonts w:ascii="David" w:hAnsi="David" w:cs="David" w:hint="cs"/>
          <w:sz w:val="28"/>
          <w:szCs w:val="28"/>
          <w:rtl/>
        </w:rPr>
        <w:t xml:space="preserve">ללמד על שיקולי ההלימה המתקיימים, על צורכי ההרתעה ועל מגמת ההחמרה בענישה, כפי שנקבעה בפסיקת בית המשפט העליון </w:t>
      </w:r>
      <w:r w:rsidRPr="0086488E">
        <w:rPr>
          <w:rFonts w:ascii="David" w:hAnsi="David" w:cs="David"/>
          <w:sz w:val="28"/>
          <w:szCs w:val="28"/>
          <w:rtl/>
        </w:rPr>
        <w:t>(</w:t>
      </w:r>
      <w:r w:rsidR="00AF7ACD">
        <w:rPr>
          <w:rFonts w:ascii="David" w:hAnsi="David" w:cs="David" w:hint="cs"/>
          <w:sz w:val="28"/>
          <w:szCs w:val="28"/>
          <w:rtl/>
        </w:rPr>
        <w:t>ראו:</w:t>
      </w:r>
      <w:r w:rsidR="00AF7ACD">
        <w:rPr>
          <w:rFonts w:ascii="David" w:hAnsi="David" w:cs="David" w:hint="cs"/>
          <w:sz w:val="28"/>
          <w:szCs w:val="28"/>
        </w:rPr>
        <w:t xml:space="preserve"> </w:t>
      </w:r>
      <w:r w:rsidRPr="0086488E">
        <w:rPr>
          <w:rFonts w:ascii="David" w:hAnsi="David" w:cs="David"/>
          <w:sz w:val="28"/>
          <w:szCs w:val="28"/>
          <w:rtl/>
        </w:rPr>
        <w:t xml:space="preserve">עניין </w:t>
      </w:r>
      <w:r w:rsidRPr="00AF7ACD">
        <w:rPr>
          <w:rFonts w:ascii="David" w:hAnsi="David" w:cs="David"/>
          <w:b/>
          <w:bCs/>
          <w:sz w:val="28"/>
          <w:szCs w:val="28"/>
          <w:rtl/>
        </w:rPr>
        <w:t>טחאינה</w:t>
      </w:r>
      <w:r w:rsidRPr="0086488E">
        <w:rPr>
          <w:rFonts w:ascii="David" w:hAnsi="David" w:cs="David"/>
          <w:sz w:val="28"/>
          <w:szCs w:val="28"/>
          <w:rtl/>
        </w:rPr>
        <w:t xml:space="preserve"> לעיל, פסקה 16; עניין </w:t>
      </w:r>
      <w:r w:rsidRPr="00AF7ACD">
        <w:rPr>
          <w:rFonts w:ascii="David" w:hAnsi="David" w:cs="David"/>
          <w:b/>
          <w:bCs/>
          <w:sz w:val="28"/>
          <w:szCs w:val="28"/>
          <w:rtl/>
        </w:rPr>
        <w:t>ישראל</w:t>
      </w:r>
      <w:r w:rsidRPr="0086488E">
        <w:rPr>
          <w:rFonts w:ascii="David" w:hAnsi="David" w:cs="David"/>
          <w:sz w:val="28"/>
          <w:szCs w:val="28"/>
          <w:rtl/>
        </w:rPr>
        <w:t xml:space="preserve"> לעיל, פסקה 16; </w:t>
      </w:r>
      <w:r w:rsidR="00AF7ACD">
        <w:rPr>
          <w:rFonts w:ascii="David" w:hAnsi="David" w:cs="David" w:hint="cs"/>
          <w:sz w:val="28"/>
          <w:szCs w:val="28"/>
          <w:rtl/>
        </w:rPr>
        <w:t>ו</w:t>
      </w:r>
      <w:r w:rsidRPr="0086488E">
        <w:rPr>
          <w:rFonts w:ascii="David" w:hAnsi="David" w:cs="David"/>
          <w:sz w:val="28"/>
          <w:szCs w:val="28"/>
          <w:rtl/>
        </w:rPr>
        <w:t xml:space="preserve">ראו גם: ע"פ 8869/21 </w:t>
      </w:r>
      <w:r w:rsidRPr="00AF7ACD">
        <w:rPr>
          <w:rFonts w:ascii="David" w:hAnsi="David" w:cs="David"/>
          <w:b/>
          <w:bCs/>
          <w:sz w:val="28"/>
          <w:szCs w:val="28"/>
          <w:rtl/>
        </w:rPr>
        <w:t>מדינת ישראל נ' קואסמה</w:t>
      </w:r>
      <w:r w:rsidRPr="0086488E">
        <w:rPr>
          <w:rFonts w:ascii="David" w:hAnsi="David" w:cs="David"/>
          <w:sz w:val="28"/>
          <w:szCs w:val="28"/>
          <w:rtl/>
        </w:rPr>
        <w:t xml:space="preserve">, פסקה 11 (13.3.2022); ע"פ 4456/21 </w:t>
      </w:r>
      <w:r w:rsidRPr="00AF7ACD">
        <w:rPr>
          <w:rFonts w:ascii="David" w:hAnsi="David" w:cs="David"/>
          <w:b/>
          <w:bCs/>
          <w:sz w:val="28"/>
          <w:szCs w:val="28"/>
          <w:rtl/>
        </w:rPr>
        <w:t>מדינת ישראל נ' מוחמד אבו עבסה</w:t>
      </w:r>
      <w:r w:rsidRPr="0086488E">
        <w:rPr>
          <w:rFonts w:ascii="David" w:hAnsi="David" w:cs="David"/>
          <w:sz w:val="28"/>
          <w:szCs w:val="28"/>
          <w:rtl/>
        </w:rPr>
        <w:t xml:space="preserve">, פסקה 15 (23.1.2022); ע"פ 2251/21 </w:t>
      </w:r>
      <w:r w:rsidRPr="00AF7ACD">
        <w:rPr>
          <w:rFonts w:ascii="David" w:hAnsi="David" w:cs="David"/>
          <w:b/>
          <w:bCs/>
          <w:sz w:val="28"/>
          <w:szCs w:val="28"/>
          <w:rtl/>
        </w:rPr>
        <w:t>אבו עראר נ' מדינת ישראל</w:t>
      </w:r>
      <w:r w:rsidRPr="0086488E">
        <w:rPr>
          <w:rFonts w:ascii="David" w:hAnsi="David" w:cs="David"/>
          <w:sz w:val="28"/>
          <w:szCs w:val="28"/>
          <w:rtl/>
        </w:rPr>
        <w:t xml:space="preserve"> בפסקה 25 (15.12.2021)).</w:t>
      </w:r>
    </w:p>
    <w:p w14:paraId="659E3F4B" w14:textId="77777777" w:rsidR="0094186B" w:rsidRPr="0042590E" w:rsidRDefault="006D5F64" w:rsidP="00F01D51">
      <w:pPr>
        <w:pStyle w:val="ListParagraph"/>
        <w:numPr>
          <w:ilvl w:val="0"/>
          <w:numId w:val="1"/>
        </w:numPr>
        <w:spacing w:line="360" w:lineRule="auto"/>
        <w:jc w:val="both"/>
        <w:rPr>
          <w:rFonts w:ascii="David" w:hAnsi="David" w:cs="David"/>
          <w:sz w:val="28"/>
          <w:szCs w:val="28"/>
        </w:rPr>
      </w:pPr>
      <w:r w:rsidRPr="0042590E">
        <w:rPr>
          <w:rFonts w:ascii="David" w:hAnsi="David" w:cs="David" w:hint="cs"/>
          <w:sz w:val="28"/>
          <w:szCs w:val="28"/>
          <w:rtl/>
        </w:rPr>
        <w:t>אל ה</w:t>
      </w:r>
      <w:r w:rsidR="00474AE5" w:rsidRPr="0042590E">
        <w:rPr>
          <w:rFonts w:ascii="David" w:hAnsi="David" w:cs="David"/>
          <w:sz w:val="28"/>
          <w:szCs w:val="28"/>
          <w:rtl/>
        </w:rPr>
        <w:t xml:space="preserve">עבירה הצבאית של הוצאת נשק מרשות הצבא </w:t>
      </w:r>
      <w:r w:rsidRPr="0042590E">
        <w:rPr>
          <w:rFonts w:ascii="David" w:hAnsi="David" w:cs="David" w:hint="cs"/>
          <w:sz w:val="28"/>
          <w:szCs w:val="28"/>
          <w:rtl/>
        </w:rPr>
        <w:t xml:space="preserve">נלווית </w:t>
      </w:r>
      <w:r w:rsidR="00474AE5" w:rsidRPr="0042590E">
        <w:rPr>
          <w:rFonts w:ascii="David" w:hAnsi="David" w:cs="David"/>
          <w:sz w:val="28"/>
          <w:szCs w:val="28"/>
          <w:rtl/>
        </w:rPr>
        <w:t>חומרה יתרה</w:t>
      </w:r>
      <w:r w:rsidRPr="0042590E">
        <w:rPr>
          <w:rFonts w:ascii="David" w:hAnsi="David" w:cs="David" w:hint="cs"/>
          <w:sz w:val="28"/>
          <w:szCs w:val="28"/>
          <w:rtl/>
        </w:rPr>
        <w:t>, מעבר ל</w:t>
      </w:r>
      <w:r w:rsidR="00A9103F" w:rsidRPr="0042590E">
        <w:rPr>
          <w:rFonts w:ascii="David" w:hAnsi="David" w:cs="David" w:hint="cs"/>
          <w:sz w:val="28"/>
          <w:szCs w:val="28"/>
          <w:rtl/>
        </w:rPr>
        <w:t xml:space="preserve">חומרתן של </w:t>
      </w:r>
      <w:r w:rsidR="00474AE5" w:rsidRPr="0042590E">
        <w:rPr>
          <w:rFonts w:ascii="David" w:hAnsi="David" w:cs="David"/>
          <w:sz w:val="28"/>
          <w:szCs w:val="28"/>
          <w:rtl/>
        </w:rPr>
        <w:t>עבירות הנשק ה"אזרחיו</w:t>
      </w:r>
      <w:r w:rsidR="00D15D9A" w:rsidRPr="0042590E">
        <w:rPr>
          <w:rFonts w:ascii="David" w:hAnsi="David" w:cs="David"/>
          <w:sz w:val="28"/>
          <w:szCs w:val="28"/>
          <w:rtl/>
        </w:rPr>
        <w:t>ת</w:t>
      </w:r>
      <w:r w:rsidR="00474AE5" w:rsidRPr="0042590E">
        <w:rPr>
          <w:rFonts w:ascii="David" w:hAnsi="David" w:cs="David"/>
          <w:sz w:val="28"/>
          <w:szCs w:val="28"/>
          <w:rtl/>
        </w:rPr>
        <w:t>"</w:t>
      </w:r>
      <w:r w:rsidR="00D15D9A" w:rsidRPr="0042590E">
        <w:rPr>
          <w:rFonts w:ascii="David" w:hAnsi="David" w:cs="David"/>
          <w:sz w:val="28"/>
          <w:szCs w:val="28"/>
          <w:rtl/>
        </w:rPr>
        <w:t>,</w:t>
      </w:r>
      <w:r w:rsidR="00474AE5" w:rsidRPr="0042590E">
        <w:rPr>
          <w:rFonts w:ascii="David" w:hAnsi="David" w:cs="David"/>
          <w:sz w:val="28"/>
          <w:szCs w:val="28"/>
          <w:rtl/>
        </w:rPr>
        <w:t xml:space="preserve"> "באשר היא מתבצעת, על-פי רוב, תוך ניצול הזמינות של הנשק ונגישותו לחיילי צה"ל" (ע/31/19 </w:t>
      </w:r>
      <w:r w:rsidR="00474AE5" w:rsidRPr="0042590E">
        <w:rPr>
          <w:rFonts w:ascii="David" w:hAnsi="David" w:cs="David"/>
          <w:b/>
          <w:bCs/>
          <w:sz w:val="28"/>
          <w:szCs w:val="28"/>
          <w:rtl/>
        </w:rPr>
        <w:t>טור' סארי נ' התובע הצבאי הראשי</w:t>
      </w:r>
      <w:r w:rsidR="00474AE5" w:rsidRPr="0042590E">
        <w:rPr>
          <w:rFonts w:ascii="David" w:hAnsi="David" w:cs="David"/>
          <w:sz w:val="28"/>
          <w:szCs w:val="28"/>
          <w:rtl/>
        </w:rPr>
        <w:t xml:space="preserve"> פסקה 26 (2019)</w:t>
      </w:r>
      <w:r w:rsidRPr="0042590E">
        <w:rPr>
          <w:rFonts w:ascii="David" w:hAnsi="David" w:cs="David" w:hint="cs"/>
          <w:sz w:val="28"/>
          <w:szCs w:val="28"/>
          <w:rtl/>
        </w:rPr>
        <w:t>)</w:t>
      </w:r>
      <w:r w:rsidR="00474AE5" w:rsidRPr="0042590E">
        <w:rPr>
          <w:rFonts w:ascii="David" w:hAnsi="David" w:cs="David"/>
          <w:sz w:val="28"/>
          <w:szCs w:val="28"/>
          <w:rtl/>
        </w:rPr>
        <w:t xml:space="preserve">. </w:t>
      </w:r>
      <w:r w:rsidRPr="0042590E">
        <w:rPr>
          <w:rFonts w:ascii="David" w:hAnsi="David" w:cs="David" w:hint="cs"/>
          <w:sz w:val="28"/>
          <w:szCs w:val="28"/>
          <w:rtl/>
        </w:rPr>
        <w:t xml:space="preserve">הוצאת נשק מרשות הצבא פוגעת </w:t>
      </w:r>
      <w:r w:rsidR="00F35CD3" w:rsidRPr="0042590E">
        <w:rPr>
          <w:rFonts w:ascii="David" w:hAnsi="David" w:cs="David"/>
          <w:sz w:val="28"/>
          <w:szCs w:val="28"/>
          <w:rtl/>
        </w:rPr>
        <w:t xml:space="preserve">פגיעה </w:t>
      </w:r>
      <w:r w:rsidRPr="0042590E">
        <w:rPr>
          <w:rFonts w:ascii="David" w:hAnsi="David" w:cs="David" w:hint="cs"/>
          <w:sz w:val="28"/>
          <w:szCs w:val="28"/>
          <w:rtl/>
        </w:rPr>
        <w:t xml:space="preserve">קשה </w:t>
      </w:r>
      <w:r w:rsidR="00F35CD3" w:rsidRPr="0042590E">
        <w:rPr>
          <w:rFonts w:ascii="David" w:hAnsi="David" w:cs="David"/>
          <w:sz w:val="28"/>
          <w:szCs w:val="28"/>
          <w:rtl/>
        </w:rPr>
        <w:t>בערכים הייחודיים למ</w:t>
      </w:r>
      <w:r w:rsidRPr="0042590E">
        <w:rPr>
          <w:rFonts w:ascii="David" w:hAnsi="David" w:cs="David" w:hint="cs"/>
          <w:sz w:val="28"/>
          <w:szCs w:val="28"/>
          <w:rtl/>
        </w:rPr>
        <w:t>סגרת</w:t>
      </w:r>
      <w:r w:rsidR="00F35CD3" w:rsidRPr="0042590E">
        <w:rPr>
          <w:rFonts w:ascii="David" w:hAnsi="David" w:cs="David"/>
          <w:sz w:val="28"/>
          <w:szCs w:val="28"/>
          <w:rtl/>
        </w:rPr>
        <w:t xml:space="preserve"> הצבאית</w:t>
      </w:r>
      <w:r w:rsidR="00106CA3" w:rsidRPr="0042590E">
        <w:rPr>
          <w:rFonts w:ascii="David" w:hAnsi="David" w:cs="David"/>
          <w:sz w:val="28"/>
          <w:szCs w:val="28"/>
          <w:rtl/>
        </w:rPr>
        <w:t>,</w:t>
      </w:r>
      <w:r w:rsidR="00F35CD3" w:rsidRPr="0042590E">
        <w:rPr>
          <w:rFonts w:ascii="David" w:hAnsi="David" w:cs="David"/>
          <w:sz w:val="28"/>
          <w:szCs w:val="28"/>
          <w:rtl/>
        </w:rPr>
        <w:t xml:space="preserve"> "שעיקריה רכיב המעילה של החיילים העבריינים באמון המערכת הצבאית, והפגיעה הקשה והחמורה בצה"ל ובערכי האמינות והמשמעת. בסופו של יום נמדד עונשם של מי שהורשעו בעבירו</w:t>
      </w:r>
      <w:r w:rsidR="00106CA3" w:rsidRPr="0042590E">
        <w:rPr>
          <w:rFonts w:ascii="David" w:hAnsi="David" w:cs="David"/>
          <w:sz w:val="28"/>
          <w:szCs w:val="28"/>
          <w:rtl/>
        </w:rPr>
        <w:t>ת</w:t>
      </w:r>
      <w:r w:rsidR="00F35CD3" w:rsidRPr="0042590E">
        <w:rPr>
          <w:rFonts w:ascii="David" w:hAnsi="David" w:cs="David"/>
          <w:sz w:val="28"/>
          <w:szCs w:val="28"/>
          <w:rtl/>
        </w:rPr>
        <w:t xml:space="preserve"> בנשק בבתי הדין הצבאיים (הוצאת נשק או סחר בנשק), בתקופות מאסר ארוכות וממושכות של מספר שנים מאחורי סורג ובריח" (ע/31/12 </w:t>
      </w:r>
      <w:r w:rsidR="00F35CD3" w:rsidRPr="0042590E">
        <w:rPr>
          <w:rFonts w:ascii="David" w:hAnsi="David" w:cs="David"/>
          <w:b/>
          <w:bCs/>
          <w:sz w:val="28"/>
          <w:szCs w:val="28"/>
          <w:rtl/>
        </w:rPr>
        <w:t>רב"ט עמאר נ' התובע הצבאי הראשי</w:t>
      </w:r>
      <w:r w:rsidR="00F35CD3" w:rsidRPr="0042590E">
        <w:rPr>
          <w:rFonts w:ascii="David" w:hAnsi="David" w:cs="David"/>
          <w:sz w:val="28"/>
          <w:szCs w:val="28"/>
          <w:rtl/>
        </w:rPr>
        <w:t xml:space="preserve"> (2013)</w:t>
      </w:r>
      <w:r w:rsidRPr="0042590E">
        <w:rPr>
          <w:rFonts w:ascii="David" w:hAnsi="David" w:cs="David" w:hint="cs"/>
          <w:sz w:val="28"/>
          <w:szCs w:val="28"/>
          <w:rtl/>
        </w:rPr>
        <w:t>; וראו גם</w:t>
      </w:r>
      <w:r w:rsidR="00B07DEB" w:rsidRPr="0042590E">
        <w:rPr>
          <w:rFonts w:ascii="David" w:hAnsi="David" w:cs="David" w:hint="cs"/>
          <w:sz w:val="28"/>
          <w:szCs w:val="28"/>
          <w:rtl/>
        </w:rPr>
        <w:t>:</w:t>
      </w:r>
      <w:r w:rsidRPr="0042590E">
        <w:rPr>
          <w:rFonts w:ascii="David" w:hAnsi="David" w:cs="David" w:hint="cs"/>
          <w:sz w:val="28"/>
          <w:szCs w:val="28"/>
          <w:rtl/>
        </w:rPr>
        <w:t xml:space="preserve"> </w:t>
      </w:r>
      <w:r w:rsidR="0094186B" w:rsidRPr="0042590E">
        <w:rPr>
          <w:rFonts w:ascii="David" w:hAnsi="David" w:cs="David" w:hint="cs"/>
          <w:sz w:val="28"/>
          <w:szCs w:val="28"/>
          <w:rtl/>
        </w:rPr>
        <w:t xml:space="preserve">ע/63/17 </w:t>
      </w:r>
      <w:r w:rsidR="0094186B" w:rsidRPr="0042590E">
        <w:rPr>
          <w:rFonts w:ascii="David" w:hAnsi="David" w:cs="David" w:hint="cs"/>
          <w:b/>
          <w:bCs/>
          <w:sz w:val="28"/>
          <w:szCs w:val="28"/>
          <w:rtl/>
        </w:rPr>
        <w:t>סמל זועבי נ' התובע הצבאי הראשי</w:t>
      </w:r>
      <w:r w:rsidR="0094186B" w:rsidRPr="0042590E">
        <w:rPr>
          <w:rFonts w:ascii="David" w:hAnsi="David" w:cs="David" w:hint="cs"/>
          <w:sz w:val="28"/>
          <w:szCs w:val="28"/>
          <w:rtl/>
        </w:rPr>
        <w:t xml:space="preserve"> (2018); </w:t>
      </w:r>
      <w:r w:rsidRPr="0042590E">
        <w:rPr>
          <w:rFonts w:ascii="David" w:hAnsi="David" w:cs="David"/>
          <w:sz w:val="28"/>
          <w:szCs w:val="28"/>
          <w:rtl/>
        </w:rPr>
        <w:t>ע</w:t>
      </w:r>
      <w:r w:rsidRPr="0042590E">
        <w:rPr>
          <w:rFonts w:ascii="David" w:hAnsi="David" w:cs="David" w:hint="cs"/>
          <w:sz w:val="28"/>
          <w:szCs w:val="28"/>
          <w:rtl/>
        </w:rPr>
        <w:t>/</w:t>
      </w:r>
      <w:r w:rsidRPr="0042590E">
        <w:rPr>
          <w:rFonts w:ascii="David" w:hAnsi="David" w:cs="David"/>
          <w:sz w:val="28"/>
          <w:szCs w:val="28"/>
          <w:rtl/>
        </w:rPr>
        <w:t xml:space="preserve">10/16 </w:t>
      </w:r>
      <w:r w:rsidRPr="0042590E">
        <w:rPr>
          <w:rFonts w:ascii="David" w:hAnsi="David" w:cs="David"/>
          <w:b/>
          <w:bCs/>
          <w:sz w:val="28"/>
          <w:szCs w:val="28"/>
          <w:rtl/>
        </w:rPr>
        <w:t>רס</w:t>
      </w:r>
      <w:r w:rsidRPr="0042590E">
        <w:rPr>
          <w:rFonts w:ascii="David" w:hAnsi="David" w:cs="David" w:hint="cs"/>
          <w:b/>
          <w:bCs/>
          <w:sz w:val="28"/>
          <w:szCs w:val="28"/>
          <w:rtl/>
        </w:rPr>
        <w:t>"</w:t>
      </w:r>
      <w:r w:rsidRPr="0042590E">
        <w:rPr>
          <w:rFonts w:ascii="David" w:hAnsi="David" w:cs="David"/>
          <w:b/>
          <w:bCs/>
          <w:sz w:val="28"/>
          <w:szCs w:val="28"/>
          <w:rtl/>
        </w:rPr>
        <w:t>ל יהודה נ' התובע הצבאי הראשי</w:t>
      </w:r>
      <w:r w:rsidRPr="0042590E">
        <w:rPr>
          <w:rFonts w:ascii="David" w:hAnsi="David" w:cs="David"/>
          <w:sz w:val="28"/>
          <w:szCs w:val="28"/>
          <w:rtl/>
        </w:rPr>
        <w:t xml:space="preserve"> </w:t>
      </w:r>
      <w:r w:rsidRPr="0042590E">
        <w:rPr>
          <w:rFonts w:ascii="David" w:hAnsi="David" w:cs="David" w:hint="cs"/>
          <w:sz w:val="28"/>
          <w:szCs w:val="28"/>
          <w:rtl/>
        </w:rPr>
        <w:t xml:space="preserve">(2017); </w:t>
      </w:r>
      <w:r w:rsidRPr="0042590E">
        <w:rPr>
          <w:rFonts w:ascii="David" w:hAnsi="David" w:cs="David"/>
          <w:sz w:val="28"/>
          <w:szCs w:val="28"/>
          <w:rtl/>
        </w:rPr>
        <w:t xml:space="preserve">ע/48,49/15 </w:t>
      </w:r>
      <w:r w:rsidRPr="0042590E">
        <w:rPr>
          <w:rFonts w:ascii="David" w:hAnsi="David" w:cs="David"/>
          <w:b/>
          <w:bCs/>
          <w:sz w:val="28"/>
          <w:szCs w:val="28"/>
          <w:rtl/>
        </w:rPr>
        <w:t>התובע הצבאי הראשי נ' סמל לנדאו</w:t>
      </w:r>
      <w:r w:rsidRPr="0042590E">
        <w:rPr>
          <w:rFonts w:ascii="David" w:hAnsi="David" w:cs="David"/>
          <w:sz w:val="28"/>
          <w:szCs w:val="28"/>
          <w:rtl/>
        </w:rPr>
        <w:t xml:space="preserve"> (2015)).</w:t>
      </w:r>
      <w:r w:rsidR="00F35CD3" w:rsidRPr="0042590E">
        <w:rPr>
          <w:rFonts w:ascii="David" w:hAnsi="David" w:cs="David"/>
          <w:sz w:val="28"/>
          <w:szCs w:val="28"/>
          <w:rtl/>
        </w:rPr>
        <w:t xml:space="preserve"> ניצול הנגישות לאמ</w:t>
      </w:r>
      <w:r w:rsidRPr="0042590E">
        <w:rPr>
          <w:rFonts w:ascii="David" w:hAnsi="David" w:cs="David" w:hint="cs"/>
          <w:sz w:val="28"/>
          <w:szCs w:val="28"/>
          <w:rtl/>
        </w:rPr>
        <w:t xml:space="preserve">צעי לחימה </w:t>
      </w:r>
      <w:r w:rsidR="00F35CD3" w:rsidRPr="0042590E">
        <w:rPr>
          <w:rFonts w:ascii="David" w:hAnsi="David" w:cs="David"/>
          <w:sz w:val="28"/>
          <w:szCs w:val="28"/>
          <w:rtl/>
        </w:rPr>
        <w:t>ושליחת יד ב</w:t>
      </w:r>
      <w:r w:rsidRPr="0042590E">
        <w:rPr>
          <w:rFonts w:ascii="David" w:hAnsi="David" w:cs="David" w:hint="cs"/>
          <w:sz w:val="28"/>
          <w:szCs w:val="28"/>
          <w:rtl/>
        </w:rPr>
        <w:t>הם</w:t>
      </w:r>
      <w:r w:rsidR="00F35CD3" w:rsidRPr="0042590E">
        <w:rPr>
          <w:rFonts w:ascii="David" w:hAnsi="David" w:cs="David"/>
          <w:sz w:val="28"/>
          <w:szCs w:val="28"/>
          <w:rtl/>
        </w:rPr>
        <w:t>, פוגע</w:t>
      </w:r>
      <w:r w:rsidRPr="0042590E">
        <w:rPr>
          <w:rFonts w:ascii="David" w:hAnsi="David" w:cs="David" w:hint="cs"/>
          <w:sz w:val="28"/>
          <w:szCs w:val="28"/>
          <w:rtl/>
        </w:rPr>
        <w:t>ים</w:t>
      </w:r>
      <w:r w:rsidR="00F35CD3" w:rsidRPr="0042590E">
        <w:rPr>
          <w:rFonts w:ascii="David" w:hAnsi="David" w:cs="David"/>
          <w:sz w:val="28"/>
          <w:szCs w:val="28"/>
          <w:rtl/>
        </w:rPr>
        <w:t xml:space="preserve"> "בכשירות היחידה והצבא ובכוננות המבצעית" ומפר</w:t>
      </w:r>
      <w:r w:rsidRPr="0042590E">
        <w:rPr>
          <w:rFonts w:ascii="David" w:hAnsi="David" w:cs="David" w:hint="cs"/>
          <w:sz w:val="28"/>
          <w:szCs w:val="28"/>
          <w:rtl/>
        </w:rPr>
        <w:t>ים</w:t>
      </w:r>
      <w:r w:rsidR="00F35CD3" w:rsidRPr="0042590E">
        <w:rPr>
          <w:rFonts w:ascii="David" w:hAnsi="David" w:cs="David"/>
          <w:sz w:val="28"/>
          <w:szCs w:val="28"/>
          <w:rtl/>
        </w:rPr>
        <w:t xml:space="preserve"> ברגל גסה "ערכי האחריות, האמינות, השמירה </w:t>
      </w:r>
      <w:r w:rsidR="00EC47DC" w:rsidRPr="0042590E">
        <w:rPr>
          <w:rFonts w:ascii="David" w:hAnsi="David" w:cs="David"/>
          <w:sz w:val="28"/>
          <w:szCs w:val="28"/>
          <w:rtl/>
        </w:rPr>
        <w:t>על</w:t>
      </w:r>
      <w:r w:rsidR="00F35CD3" w:rsidRPr="0042590E">
        <w:rPr>
          <w:rFonts w:ascii="David" w:hAnsi="David" w:cs="David"/>
          <w:sz w:val="28"/>
          <w:szCs w:val="28"/>
          <w:rtl/>
        </w:rPr>
        <w:t xml:space="preserve"> חיי אדם, המשמעת, הרעות והשליחות</w:t>
      </w:r>
      <w:r w:rsidR="00106CA3" w:rsidRPr="0042590E">
        <w:rPr>
          <w:rFonts w:ascii="David" w:hAnsi="David" w:cs="David"/>
          <w:sz w:val="28"/>
          <w:szCs w:val="28"/>
          <w:rtl/>
        </w:rPr>
        <w:t>"</w:t>
      </w:r>
      <w:r w:rsidR="00F35CD3" w:rsidRPr="0042590E">
        <w:rPr>
          <w:rFonts w:ascii="David" w:hAnsi="David" w:cs="David"/>
          <w:sz w:val="28"/>
          <w:szCs w:val="28"/>
          <w:rtl/>
        </w:rPr>
        <w:t xml:space="preserve"> (ע/31/15 </w:t>
      </w:r>
      <w:r w:rsidR="00F35CD3" w:rsidRPr="0042590E">
        <w:rPr>
          <w:rFonts w:ascii="David" w:hAnsi="David" w:cs="David"/>
          <w:b/>
          <w:bCs/>
          <w:sz w:val="28"/>
          <w:szCs w:val="28"/>
          <w:rtl/>
        </w:rPr>
        <w:t>סמ"ר סויסה נ' התובע הצבאי הראשי</w:t>
      </w:r>
      <w:r w:rsidR="00F35CD3" w:rsidRPr="0042590E">
        <w:rPr>
          <w:rFonts w:ascii="David" w:hAnsi="David" w:cs="David"/>
          <w:sz w:val="28"/>
          <w:szCs w:val="28"/>
          <w:rtl/>
        </w:rPr>
        <w:t xml:space="preserve"> פסקה 79 (2016)</w:t>
      </w:r>
      <w:r w:rsidR="00106CA3" w:rsidRPr="0042590E">
        <w:rPr>
          <w:rFonts w:ascii="David" w:hAnsi="David" w:cs="David"/>
          <w:sz w:val="28"/>
          <w:szCs w:val="28"/>
          <w:rtl/>
        </w:rPr>
        <w:t>)</w:t>
      </w:r>
      <w:r w:rsidR="00F35CD3" w:rsidRPr="0042590E">
        <w:rPr>
          <w:rFonts w:ascii="David" w:hAnsi="David" w:cs="David"/>
          <w:sz w:val="28"/>
          <w:szCs w:val="28"/>
          <w:rtl/>
        </w:rPr>
        <w:t xml:space="preserve">. </w:t>
      </w:r>
      <w:r w:rsidR="0094186B" w:rsidRPr="0042590E">
        <w:rPr>
          <w:rFonts w:ascii="David" w:hAnsi="David" w:cs="David" w:hint="cs"/>
          <w:sz w:val="28"/>
          <w:szCs w:val="28"/>
          <w:rtl/>
        </w:rPr>
        <w:t xml:space="preserve">משנה חומרה יש לייחס להוצאת נשק מרשות הצבא עת עסקינן </w:t>
      </w:r>
      <w:r w:rsidR="0094186B" w:rsidRPr="00021136">
        <w:rPr>
          <w:rFonts w:ascii="David" w:hAnsi="David" w:cs="David" w:hint="cs"/>
          <w:b/>
          <w:bCs/>
          <w:sz w:val="28"/>
          <w:szCs w:val="28"/>
          <w:rtl/>
        </w:rPr>
        <w:t>במפקדים ובעלי תפקידים</w:t>
      </w:r>
      <w:r w:rsidR="0094186B" w:rsidRPr="0042590E">
        <w:rPr>
          <w:rFonts w:ascii="David" w:hAnsi="David" w:cs="David" w:hint="cs"/>
          <w:sz w:val="28"/>
          <w:szCs w:val="28"/>
          <w:rtl/>
        </w:rPr>
        <w:t xml:space="preserve"> אשר הופקדו על מחסני הנשק בצה"ל ולהם אחריות ונגישות ל</w:t>
      </w:r>
      <w:r w:rsidR="001000E4" w:rsidRPr="0042590E">
        <w:rPr>
          <w:rFonts w:ascii="David" w:hAnsi="David" w:cs="David" w:hint="cs"/>
          <w:sz w:val="28"/>
          <w:szCs w:val="28"/>
          <w:rtl/>
        </w:rPr>
        <w:t>א</w:t>
      </w:r>
      <w:r w:rsidR="0094186B" w:rsidRPr="0042590E">
        <w:rPr>
          <w:rFonts w:ascii="David" w:hAnsi="David" w:cs="David" w:hint="cs"/>
          <w:sz w:val="28"/>
          <w:szCs w:val="28"/>
          <w:rtl/>
        </w:rPr>
        <w:t>מצ</w:t>
      </w:r>
      <w:r w:rsidR="001000E4" w:rsidRPr="0042590E">
        <w:rPr>
          <w:rFonts w:ascii="David" w:hAnsi="David" w:cs="David" w:hint="cs"/>
          <w:sz w:val="28"/>
          <w:szCs w:val="28"/>
          <w:rtl/>
        </w:rPr>
        <w:t>ע</w:t>
      </w:r>
      <w:r w:rsidR="0094186B" w:rsidRPr="0042590E">
        <w:rPr>
          <w:rFonts w:ascii="David" w:hAnsi="David" w:cs="David" w:hint="cs"/>
          <w:sz w:val="28"/>
          <w:szCs w:val="28"/>
          <w:rtl/>
        </w:rPr>
        <w:t>י הלחימה השונים</w:t>
      </w:r>
      <w:r w:rsidR="001000E4" w:rsidRPr="0042590E">
        <w:rPr>
          <w:rFonts w:ascii="David" w:hAnsi="David" w:cs="David" w:hint="cs"/>
          <w:sz w:val="28"/>
          <w:szCs w:val="28"/>
          <w:rtl/>
        </w:rPr>
        <w:t xml:space="preserve"> (ראו עניינו של </w:t>
      </w:r>
      <w:r w:rsidR="001000E4" w:rsidRPr="0042590E">
        <w:rPr>
          <w:rFonts w:ascii="David" w:hAnsi="David" w:cs="David" w:hint="cs"/>
          <w:b/>
          <w:bCs/>
          <w:sz w:val="28"/>
          <w:szCs w:val="28"/>
          <w:rtl/>
        </w:rPr>
        <w:t>רס"ל יהודה</w:t>
      </w:r>
      <w:r w:rsidR="001000E4" w:rsidRPr="0042590E">
        <w:rPr>
          <w:rFonts w:ascii="David" w:hAnsi="David" w:cs="David" w:hint="cs"/>
          <w:sz w:val="28"/>
          <w:szCs w:val="28"/>
          <w:rtl/>
        </w:rPr>
        <w:t xml:space="preserve"> לעיל, פסקה 59)</w:t>
      </w:r>
      <w:r w:rsidR="0094186B" w:rsidRPr="0042590E">
        <w:rPr>
          <w:rFonts w:ascii="David" w:hAnsi="David" w:cs="David" w:hint="cs"/>
          <w:sz w:val="28"/>
          <w:szCs w:val="28"/>
          <w:rtl/>
        </w:rPr>
        <w:t xml:space="preserve">. </w:t>
      </w:r>
    </w:p>
    <w:p w14:paraId="02EEFD29" w14:textId="77777777" w:rsidR="00F3759C" w:rsidRPr="00FD7DC5" w:rsidRDefault="0042590E" w:rsidP="00266DC4">
      <w:pPr>
        <w:pStyle w:val="ListParagraph"/>
        <w:numPr>
          <w:ilvl w:val="0"/>
          <w:numId w:val="1"/>
        </w:numPr>
        <w:spacing w:line="360" w:lineRule="auto"/>
        <w:jc w:val="both"/>
        <w:rPr>
          <w:rFonts w:ascii="David" w:hAnsi="David" w:cs="David"/>
          <w:sz w:val="28"/>
          <w:szCs w:val="28"/>
        </w:rPr>
      </w:pPr>
      <w:r>
        <w:rPr>
          <w:rFonts w:ascii="David" w:hAnsi="David" w:cs="David" w:hint="cs"/>
          <w:sz w:val="28"/>
          <w:szCs w:val="28"/>
          <w:rtl/>
        </w:rPr>
        <w:t>בצד זאת, יש ליתן משקל גם ל</w:t>
      </w:r>
      <w:r w:rsidR="00F3759C" w:rsidRPr="00FD7DC5">
        <w:rPr>
          <w:rFonts w:ascii="David" w:hAnsi="David" w:cs="David"/>
          <w:sz w:val="28"/>
          <w:szCs w:val="28"/>
          <w:rtl/>
        </w:rPr>
        <w:t>סוג הנשק</w:t>
      </w:r>
      <w:r>
        <w:rPr>
          <w:rFonts w:ascii="David" w:hAnsi="David" w:cs="David" w:hint="cs"/>
          <w:sz w:val="28"/>
          <w:szCs w:val="28"/>
          <w:rtl/>
        </w:rPr>
        <w:t xml:space="preserve"> שהוצא מרשות הצבא ונסחר בין הגורמים העברייניים</w:t>
      </w:r>
      <w:r w:rsidR="00397295">
        <w:rPr>
          <w:rFonts w:ascii="David" w:hAnsi="David" w:cs="David" w:hint="cs"/>
          <w:sz w:val="28"/>
          <w:szCs w:val="28"/>
          <w:rtl/>
        </w:rPr>
        <w:t xml:space="preserve"> (ראו:</w:t>
      </w:r>
      <w:r w:rsidR="00397295">
        <w:rPr>
          <w:rFonts w:ascii="David" w:hAnsi="David" w:cs="David" w:hint="cs"/>
          <w:sz w:val="28"/>
          <w:szCs w:val="28"/>
        </w:rPr>
        <w:t xml:space="preserve"> </w:t>
      </w:r>
      <w:r w:rsidR="00397295">
        <w:rPr>
          <w:rFonts w:ascii="David" w:hAnsi="David" w:cs="David" w:hint="cs"/>
          <w:sz w:val="28"/>
          <w:szCs w:val="28"/>
          <w:rtl/>
        </w:rPr>
        <w:t xml:space="preserve">ע"פ 5813/21 </w:t>
      </w:r>
      <w:r w:rsidR="00397295" w:rsidRPr="00397295">
        <w:rPr>
          <w:rFonts w:ascii="David" w:hAnsi="David" w:cs="David" w:hint="cs"/>
          <w:b/>
          <w:bCs/>
          <w:sz w:val="28"/>
          <w:szCs w:val="28"/>
          <w:rtl/>
        </w:rPr>
        <w:t>ג'בארין</w:t>
      </w:r>
      <w:r w:rsidR="00397295" w:rsidRPr="00397295">
        <w:rPr>
          <w:rFonts w:ascii="David" w:hAnsi="David" w:cs="David" w:hint="cs"/>
          <w:sz w:val="28"/>
          <w:szCs w:val="28"/>
          <w:rtl/>
        </w:rPr>
        <w:t xml:space="preserve"> לעיל</w:t>
      </w:r>
      <w:r w:rsidR="00397295">
        <w:rPr>
          <w:rFonts w:ascii="David" w:hAnsi="David" w:cs="David" w:hint="cs"/>
          <w:sz w:val="28"/>
          <w:szCs w:val="28"/>
          <w:rtl/>
        </w:rPr>
        <w:t>, פסקה 15</w:t>
      </w:r>
      <w:r w:rsidR="00397295" w:rsidRPr="00397295">
        <w:rPr>
          <w:rFonts w:ascii="David" w:hAnsi="David" w:cs="David" w:hint="cs"/>
          <w:sz w:val="28"/>
          <w:szCs w:val="28"/>
          <w:rtl/>
        </w:rPr>
        <w:t>)</w:t>
      </w:r>
      <w:r>
        <w:rPr>
          <w:rFonts w:ascii="David" w:hAnsi="David" w:cs="David" w:hint="cs"/>
          <w:sz w:val="28"/>
          <w:szCs w:val="28"/>
          <w:rtl/>
        </w:rPr>
        <w:t xml:space="preserve">. המערער הוציא כאמור, בעיקר, </w:t>
      </w:r>
      <w:r w:rsidR="00021136">
        <w:rPr>
          <w:rFonts w:ascii="David" w:hAnsi="David" w:cs="David" w:hint="cs"/>
          <w:sz w:val="28"/>
          <w:szCs w:val="28"/>
          <w:rtl/>
        </w:rPr>
        <w:t>כדורים לרובי סער ו</w:t>
      </w:r>
      <w:r w:rsidR="00F3759C" w:rsidRPr="00FD7DC5">
        <w:rPr>
          <w:rFonts w:ascii="David" w:hAnsi="David" w:cs="David"/>
          <w:sz w:val="28"/>
          <w:szCs w:val="28"/>
          <w:rtl/>
        </w:rPr>
        <w:t xml:space="preserve">רימוני הלם </w:t>
      </w:r>
      <w:r w:rsidR="00021136">
        <w:rPr>
          <w:rFonts w:ascii="David" w:hAnsi="David" w:cs="David" w:hint="cs"/>
          <w:sz w:val="28"/>
          <w:szCs w:val="28"/>
          <w:rtl/>
        </w:rPr>
        <w:t>(</w:t>
      </w:r>
      <w:r w:rsidR="00F3759C" w:rsidRPr="00FD7DC5">
        <w:rPr>
          <w:rFonts w:ascii="David" w:hAnsi="David" w:cs="David"/>
          <w:sz w:val="28"/>
          <w:szCs w:val="28"/>
          <w:rtl/>
        </w:rPr>
        <w:t>"סינוור"</w:t>
      </w:r>
      <w:r w:rsidR="00021136">
        <w:rPr>
          <w:rFonts w:ascii="David" w:hAnsi="David" w:cs="David" w:hint="cs"/>
          <w:sz w:val="28"/>
          <w:szCs w:val="28"/>
          <w:rtl/>
        </w:rPr>
        <w:t>), שלגביהם בואר</w:t>
      </w:r>
      <w:r w:rsidR="002D60DF">
        <w:rPr>
          <w:rFonts w:ascii="David" w:hAnsi="David" w:cs="David" w:hint="cs"/>
          <w:sz w:val="28"/>
          <w:szCs w:val="28"/>
          <w:rtl/>
        </w:rPr>
        <w:t xml:space="preserve"> לאחרונה</w:t>
      </w:r>
      <w:r w:rsidR="00021136">
        <w:rPr>
          <w:rFonts w:ascii="David" w:hAnsi="David" w:cs="David" w:hint="cs"/>
          <w:sz w:val="28"/>
          <w:szCs w:val="28"/>
          <w:rtl/>
        </w:rPr>
        <w:t>, כי</w:t>
      </w:r>
      <w:r w:rsidR="00F3759C" w:rsidRPr="00FD7DC5">
        <w:rPr>
          <w:rFonts w:ascii="David" w:hAnsi="David" w:cs="David"/>
          <w:sz w:val="28"/>
          <w:szCs w:val="28"/>
          <w:rtl/>
        </w:rPr>
        <w:t>:</w:t>
      </w:r>
    </w:p>
    <w:p w14:paraId="2572CA5D" w14:textId="77777777" w:rsidR="00280C1A" w:rsidRPr="00FD7DC5" w:rsidRDefault="00F3759C" w:rsidP="00F3759C">
      <w:pPr>
        <w:tabs>
          <w:tab w:val="left" w:pos="226"/>
        </w:tabs>
        <w:spacing w:after="0" w:line="240" w:lineRule="auto"/>
        <w:ind w:left="706" w:right="851"/>
        <w:jc w:val="both"/>
        <w:rPr>
          <w:rFonts w:ascii="David" w:hAnsi="David" w:cs="David"/>
          <w:sz w:val="28"/>
          <w:szCs w:val="28"/>
          <w:rtl/>
        </w:rPr>
      </w:pPr>
      <w:r w:rsidRPr="00FD7DC5">
        <w:rPr>
          <w:rFonts w:ascii="David" w:hAnsi="David" w:cs="David"/>
          <w:sz w:val="28"/>
          <w:szCs w:val="28"/>
          <w:rtl/>
        </w:rPr>
        <w:t xml:space="preserve">"הסכנה הטמונה ברימון הלם אינה משתווה לזו של כלי נשק אחרים דוגמת רימון רסס - ועדיין, מדובר בנשק שבכוחו לגרום פציעה לאדם, בכפוף לקרבתו ולמוקד הפעלתו (ע"פ 1323/13 </w:t>
      </w:r>
      <w:r w:rsidRPr="00FD7DC5">
        <w:rPr>
          <w:rFonts w:ascii="David" w:hAnsi="David" w:cs="David"/>
          <w:b/>
          <w:bCs/>
          <w:sz w:val="28"/>
          <w:szCs w:val="28"/>
          <w:rtl/>
        </w:rPr>
        <w:t>חסן נ' מדינת ישראל</w:t>
      </w:r>
      <w:r w:rsidRPr="00FD7DC5">
        <w:rPr>
          <w:rFonts w:ascii="David" w:hAnsi="David" w:cs="David"/>
          <w:sz w:val="28"/>
          <w:szCs w:val="28"/>
          <w:rtl/>
        </w:rPr>
        <w:t xml:space="preserve">, פסקה 10 (5.6.2013)). רימוני הלם עלולים גם לגרום בהלה לאדם על מנת להניסו ממקום הימצאו או לשנות את האופן שבו הוא מגיב ומתנהג; והשלכתם לעבר קהל במקום ציבורי היא בעלת פוטנציאל משמעותי לפגיעה בסדר הציבורי (ע"פ 7124/06 </w:t>
      </w:r>
      <w:r w:rsidRPr="00FD7DC5">
        <w:rPr>
          <w:rFonts w:ascii="David" w:hAnsi="David" w:cs="David"/>
          <w:b/>
          <w:bCs/>
          <w:sz w:val="28"/>
          <w:szCs w:val="28"/>
          <w:rtl/>
        </w:rPr>
        <w:t xml:space="preserve">דרורי נ' מדינת ישראל </w:t>
      </w:r>
      <w:r w:rsidRPr="00FD7DC5">
        <w:rPr>
          <w:rFonts w:ascii="David" w:hAnsi="David" w:cs="David"/>
          <w:sz w:val="28"/>
          <w:szCs w:val="28"/>
          <w:rtl/>
        </w:rPr>
        <w:t xml:space="preserve">(9.5.2007))" (ע/5,6/22 </w:t>
      </w:r>
      <w:r w:rsidRPr="00FD7DC5">
        <w:rPr>
          <w:rFonts w:ascii="David" w:hAnsi="David" w:cs="David"/>
          <w:b/>
          <w:bCs/>
          <w:sz w:val="28"/>
          <w:szCs w:val="28"/>
          <w:rtl/>
        </w:rPr>
        <w:t>ישראל נ' התובע הצבא הראשי</w:t>
      </w:r>
      <w:r w:rsidRPr="00FD7DC5">
        <w:rPr>
          <w:rFonts w:ascii="David" w:hAnsi="David" w:cs="David"/>
          <w:sz w:val="28"/>
          <w:szCs w:val="28"/>
          <w:rtl/>
        </w:rPr>
        <w:t xml:space="preserve">, פסקה 17 (2022)).   </w:t>
      </w:r>
    </w:p>
    <w:p w14:paraId="3FCA1BAB" w14:textId="77777777" w:rsidR="00F3759C" w:rsidRPr="00FD7DC5" w:rsidRDefault="00F3759C" w:rsidP="00F3759C">
      <w:pPr>
        <w:tabs>
          <w:tab w:val="left" w:pos="226"/>
        </w:tabs>
        <w:spacing w:after="0" w:line="240" w:lineRule="auto"/>
        <w:ind w:left="706" w:right="851"/>
        <w:jc w:val="both"/>
        <w:rPr>
          <w:rFonts w:ascii="David" w:hAnsi="David" w:cs="David"/>
          <w:sz w:val="28"/>
          <w:szCs w:val="28"/>
          <w:rtl/>
        </w:rPr>
      </w:pPr>
    </w:p>
    <w:p w14:paraId="47943D59" w14:textId="77777777" w:rsidR="009352C3" w:rsidRPr="009352C3" w:rsidRDefault="00F45143" w:rsidP="00C0433E">
      <w:pPr>
        <w:pStyle w:val="ListParagraph"/>
        <w:numPr>
          <w:ilvl w:val="0"/>
          <w:numId w:val="1"/>
        </w:numPr>
        <w:tabs>
          <w:tab w:val="left" w:pos="226"/>
        </w:tabs>
        <w:spacing w:after="0" w:line="360" w:lineRule="auto"/>
        <w:jc w:val="both"/>
        <w:rPr>
          <w:rFonts w:ascii="David" w:hAnsi="David" w:cs="David"/>
          <w:color w:val="000000"/>
          <w:sz w:val="28"/>
          <w:szCs w:val="28"/>
        </w:rPr>
      </w:pPr>
      <w:r>
        <w:rPr>
          <w:rFonts w:ascii="David" w:hAnsi="David" w:cs="David" w:hint="cs"/>
          <w:color w:val="000000"/>
          <w:sz w:val="28"/>
          <w:szCs w:val="28"/>
          <w:rtl/>
        </w:rPr>
        <w:t xml:space="preserve">בראי הערכים החברתיים המוגנים, כמפורט לעיל, נבחן עתה את נסיבות ביצוע העבירות במקרה שלפנינו, את מדיניות הענישה הנוהגת ככלל, ואת העונשים שהושתו על המעורבים </w:t>
      </w:r>
      <w:r>
        <w:rPr>
          <w:rFonts w:ascii="David" w:hAnsi="David" w:cs="David" w:hint="cs"/>
          <w:color w:val="000000"/>
          <w:sz w:val="28"/>
          <w:szCs w:val="28"/>
          <w:rtl/>
        </w:rPr>
        <w:lastRenderedPageBreak/>
        <w:t xml:space="preserve">האחרים בפרשה, בפרט </w:t>
      </w:r>
      <w:r w:rsidR="00420779">
        <w:rPr>
          <w:rFonts w:ascii="David" w:hAnsi="David" w:cs="David"/>
          <w:color w:val="000000"/>
          <w:sz w:val="28"/>
          <w:szCs w:val="28"/>
          <w:rtl/>
        </w:rPr>
        <w:t>–</w:t>
      </w:r>
      <w:r>
        <w:rPr>
          <w:rFonts w:ascii="David" w:hAnsi="David" w:cs="David" w:hint="cs"/>
          <w:color w:val="000000"/>
          <w:sz w:val="28"/>
          <w:szCs w:val="28"/>
          <w:rtl/>
        </w:rPr>
        <w:t xml:space="preserve"> </w:t>
      </w:r>
      <w:r w:rsidR="00420779">
        <w:rPr>
          <w:rFonts w:ascii="David" w:hAnsi="David" w:cs="David" w:hint="cs"/>
          <w:color w:val="000000"/>
          <w:sz w:val="28"/>
          <w:szCs w:val="28"/>
          <w:rtl/>
        </w:rPr>
        <w:t xml:space="preserve">והכל, </w:t>
      </w:r>
      <w:r>
        <w:rPr>
          <w:rFonts w:ascii="David" w:hAnsi="David" w:cs="David" w:hint="cs"/>
          <w:color w:val="000000"/>
          <w:sz w:val="28"/>
          <w:szCs w:val="28"/>
          <w:rtl/>
        </w:rPr>
        <w:t xml:space="preserve">כדי לעמוד על </w:t>
      </w:r>
      <w:r w:rsidR="00420779">
        <w:rPr>
          <w:rFonts w:ascii="David" w:hAnsi="David" w:cs="David" w:hint="cs"/>
          <w:color w:val="000000"/>
          <w:sz w:val="28"/>
          <w:szCs w:val="28"/>
          <w:rtl/>
        </w:rPr>
        <w:t xml:space="preserve">היקף </w:t>
      </w:r>
      <w:r>
        <w:rPr>
          <w:rFonts w:ascii="David" w:hAnsi="David" w:cs="David" w:hint="cs"/>
          <w:color w:val="000000"/>
          <w:sz w:val="28"/>
          <w:szCs w:val="28"/>
          <w:rtl/>
        </w:rPr>
        <w:t xml:space="preserve">שיקולי ההלימה </w:t>
      </w:r>
      <w:r w:rsidR="00420779">
        <w:rPr>
          <w:rFonts w:ascii="David" w:hAnsi="David" w:cs="David" w:hint="cs"/>
          <w:color w:val="000000"/>
          <w:sz w:val="28"/>
          <w:szCs w:val="28"/>
          <w:rtl/>
        </w:rPr>
        <w:t xml:space="preserve">בענייננו </w:t>
      </w:r>
      <w:r>
        <w:rPr>
          <w:rFonts w:ascii="David" w:hAnsi="David" w:cs="David" w:hint="cs"/>
          <w:color w:val="000000"/>
          <w:sz w:val="28"/>
          <w:szCs w:val="28"/>
          <w:rtl/>
        </w:rPr>
        <w:t xml:space="preserve">ועל מתחם העונש ההולם. </w:t>
      </w:r>
    </w:p>
    <w:p w14:paraId="1D024B16" w14:textId="77777777" w:rsidR="0073654C" w:rsidRDefault="00F01D51" w:rsidP="00C0433E">
      <w:pPr>
        <w:pStyle w:val="ListParagraph"/>
        <w:numPr>
          <w:ilvl w:val="0"/>
          <w:numId w:val="1"/>
        </w:numPr>
        <w:tabs>
          <w:tab w:val="left" w:pos="226"/>
        </w:tabs>
        <w:spacing w:after="0" w:line="360" w:lineRule="auto"/>
        <w:jc w:val="both"/>
        <w:rPr>
          <w:rFonts w:ascii="David" w:hAnsi="David" w:cs="David"/>
          <w:color w:val="000000"/>
          <w:sz w:val="28"/>
          <w:szCs w:val="28"/>
        </w:rPr>
      </w:pPr>
      <w:r>
        <w:rPr>
          <w:rFonts w:ascii="David" w:hAnsi="David" w:cs="David" w:hint="cs"/>
          <w:sz w:val="28"/>
          <w:szCs w:val="28"/>
          <w:rtl/>
        </w:rPr>
        <w:t xml:space="preserve">כפי שציין </w:t>
      </w:r>
      <w:r w:rsidR="00F45143">
        <w:rPr>
          <w:rFonts w:ascii="David" w:hAnsi="David" w:cs="David" w:hint="cs"/>
          <w:sz w:val="28"/>
          <w:szCs w:val="28"/>
          <w:rtl/>
        </w:rPr>
        <w:t>בית הדין קמא הנכבד</w:t>
      </w:r>
      <w:r>
        <w:rPr>
          <w:rFonts w:ascii="David" w:hAnsi="David" w:cs="David" w:hint="cs"/>
          <w:sz w:val="28"/>
          <w:szCs w:val="28"/>
          <w:rtl/>
        </w:rPr>
        <w:t xml:space="preserve">, נסיבות המקרה שלפנינו מצביעות על חומרה יתירה </w:t>
      </w:r>
      <w:r w:rsidR="00420779">
        <w:rPr>
          <w:rFonts w:ascii="David" w:hAnsi="David" w:cs="David"/>
          <w:sz w:val="28"/>
          <w:szCs w:val="28"/>
          <w:rtl/>
        </w:rPr>
        <w:t>–</w:t>
      </w:r>
      <w:r>
        <w:rPr>
          <w:rFonts w:ascii="David" w:hAnsi="David" w:cs="David" w:hint="cs"/>
          <w:sz w:val="28"/>
          <w:szCs w:val="28"/>
          <w:rtl/>
        </w:rPr>
        <w:t xml:space="preserve"> </w:t>
      </w:r>
      <w:r w:rsidR="00420779">
        <w:rPr>
          <w:rFonts w:ascii="David" w:hAnsi="David" w:cs="David" w:hint="cs"/>
          <w:sz w:val="28"/>
          <w:szCs w:val="28"/>
          <w:rtl/>
        </w:rPr>
        <w:t xml:space="preserve">המערער, </w:t>
      </w:r>
      <w:r w:rsidR="00C35DA0" w:rsidRPr="00FD7DC5">
        <w:rPr>
          <w:rFonts w:ascii="David" w:hAnsi="David" w:cs="David"/>
          <w:color w:val="000000"/>
          <w:sz w:val="28"/>
          <w:szCs w:val="28"/>
          <w:rtl/>
        </w:rPr>
        <w:t xml:space="preserve">נגד בשירות קבע, אשר </w:t>
      </w:r>
      <w:r w:rsidR="00420779">
        <w:rPr>
          <w:rFonts w:ascii="David" w:hAnsi="David" w:cs="David" w:hint="cs"/>
          <w:color w:val="000000"/>
          <w:sz w:val="28"/>
          <w:szCs w:val="28"/>
          <w:rtl/>
        </w:rPr>
        <w:t>מ</w:t>
      </w:r>
      <w:r w:rsidR="00C35DA0" w:rsidRPr="00FD7DC5">
        <w:rPr>
          <w:rFonts w:ascii="David" w:hAnsi="David" w:cs="David"/>
          <w:color w:val="000000"/>
          <w:sz w:val="28"/>
          <w:szCs w:val="28"/>
          <w:rtl/>
        </w:rPr>
        <w:t>תפקידו כנגד לוגיסטיקה בחטמ"ר עציון</w:t>
      </w:r>
      <w:r>
        <w:rPr>
          <w:rFonts w:ascii="David" w:hAnsi="David" w:cs="David" w:hint="cs"/>
          <w:color w:val="000000"/>
          <w:sz w:val="28"/>
          <w:szCs w:val="28"/>
          <w:rtl/>
        </w:rPr>
        <w:t xml:space="preserve">, </w:t>
      </w:r>
      <w:r w:rsidR="00C35DA0" w:rsidRPr="00FD7DC5">
        <w:rPr>
          <w:rFonts w:ascii="David" w:hAnsi="David" w:cs="David"/>
          <w:color w:val="000000"/>
          <w:sz w:val="28"/>
          <w:szCs w:val="28"/>
          <w:rtl/>
        </w:rPr>
        <w:t>היה אחראי ל</w:t>
      </w:r>
      <w:r w:rsidR="00420779">
        <w:rPr>
          <w:rFonts w:ascii="David" w:hAnsi="David" w:cs="David" w:hint="cs"/>
          <w:color w:val="000000"/>
          <w:sz w:val="28"/>
          <w:szCs w:val="28"/>
          <w:rtl/>
        </w:rPr>
        <w:t>אמצעי הלחימה במבצור (ב</w:t>
      </w:r>
      <w:r w:rsidR="00C35DA0" w:rsidRPr="00FD7DC5">
        <w:rPr>
          <w:rFonts w:ascii="David" w:hAnsi="David" w:cs="David"/>
          <w:color w:val="000000"/>
          <w:sz w:val="28"/>
          <w:szCs w:val="28"/>
          <w:rtl/>
        </w:rPr>
        <w:t>ונקר</w:t>
      </w:r>
      <w:r w:rsidR="00420779">
        <w:rPr>
          <w:rFonts w:ascii="David" w:hAnsi="David" w:cs="David" w:hint="cs"/>
          <w:color w:val="000000"/>
          <w:sz w:val="28"/>
          <w:szCs w:val="28"/>
          <w:rtl/>
        </w:rPr>
        <w:t>)</w:t>
      </w:r>
      <w:r w:rsidR="00C35DA0" w:rsidRPr="00FD7DC5">
        <w:rPr>
          <w:rFonts w:ascii="David" w:hAnsi="David" w:cs="David"/>
          <w:color w:val="000000"/>
          <w:sz w:val="28"/>
          <w:szCs w:val="28"/>
          <w:rtl/>
        </w:rPr>
        <w:t xml:space="preserve"> היחידה. בתוך כך, היה </w:t>
      </w:r>
      <w:r>
        <w:rPr>
          <w:rFonts w:ascii="David" w:hAnsi="David" w:cs="David" w:hint="cs"/>
          <w:color w:val="000000"/>
          <w:sz w:val="28"/>
          <w:szCs w:val="28"/>
          <w:rtl/>
        </w:rPr>
        <w:t xml:space="preserve">המערער </w:t>
      </w:r>
      <w:r w:rsidR="00C35DA0" w:rsidRPr="00FD7DC5">
        <w:rPr>
          <w:rFonts w:ascii="David" w:hAnsi="David" w:cs="David"/>
          <w:color w:val="000000"/>
          <w:sz w:val="28"/>
          <w:szCs w:val="28"/>
          <w:rtl/>
        </w:rPr>
        <w:t xml:space="preserve">אחראי למלאי הזמין של </w:t>
      </w:r>
      <w:r w:rsidR="00FB270A">
        <w:rPr>
          <w:rFonts w:ascii="David" w:hAnsi="David" w:cs="David" w:hint="cs"/>
          <w:color w:val="000000"/>
          <w:sz w:val="28"/>
          <w:szCs w:val="28"/>
          <w:rtl/>
        </w:rPr>
        <w:t>אמצעי הלחימה</w:t>
      </w:r>
      <w:r w:rsidR="00C35DA0" w:rsidRPr="00FD7DC5">
        <w:rPr>
          <w:rFonts w:ascii="David" w:hAnsi="David" w:cs="David"/>
          <w:color w:val="000000"/>
          <w:sz w:val="28"/>
          <w:szCs w:val="28"/>
          <w:rtl/>
        </w:rPr>
        <w:t>, לספיר</w:t>
      </w:r>
      <w:r w:rsidR="00FB270A">
        <w:rPr>
          <w:rFonts w:ascii="David" w:hAnsi="David" w:cs="David" w:hint="cs"/>
          <w:color w:val="000000"/>
          <w:sz w:val="28"/>
          <w:szCs w:val="28"/>
          <w:rtl/>
        </w:rPr>
        <w:t>ה</w:t>
      </w:r>
      <w:r w:rsidR="00C35DA0" w:rsidRPr="00FD7DC5">
        <w:rPr>
          <w:rFonts w:ascii="David" w:hAnsi="David" w:cs="David"/>
          <w:color w:val="000000"/>
          <w:sz w:val="28"/>
          <w:szCs w:val="28"/>
          <w:rtl/>
        </w:rPr>
        <w:t>, לתיעוד</w:t>
      </w:r>
      <w:r w:rsidR="00FB270A">
        <w:rPr>
          <w:rFonts w:ascii="David" w:hAnsi="David" w:cs="David" w:hint="cs"/>
          <w:color w:val="000000"/>
          <w:sz w:val="28"/>
          <w:szCs w:val="28"/>
          <w:rtl/>
        </w:rPr>
        <w:t xml:space="preserve"> הקיים</w:t>
      </w:r>
      <w:r w:rsidR="00C35DA0" w:rsidRPr="00FD7DC5">
        <w:rPr>
          <w:rFonts w:ascii="David" w:hAnsi="David" w:cs="David"/>
          <w:color w:val="000000"/>
          <w:sz w:val="28"/>
          <w:szCs w:val="28"/>
          <w:rtl/>
        </w:rPr>
        <w:t>, ולהזמנ</w:t>
      </w:r>
      <w:r w:rsidR="00FB270A">
        <w:rPr>
          <w:rFonts w:ascii="David" w:hAnsi="David" w:cs="David" w:hint="cs"/>
          <w:color w:val="000000"/>
          <w:sz w:val="28"/>
          <w:szCs w:val="28"/>
          <w:rtl/>
        </w:rPr>
        <w:t xml:space="preserve">ה של מלאי </w:t>
      </w:r>
      <w:r w:rsidR="00C35DA0" w:rsidRPr="00FD7DC5">
        <w:rPr>
          <w:rFonts w:ascii="David" w:hAnsi="David" w:cs="David"/>
          <w:color w:val="000000"/>
          <w:sz w:val="28"/>
          <w:szCs w:val="28"/>
          <w:rtl/>
        </w:rPr>
        <w:t xml:space="preserve">חדש במקרה הצורך. </w:t>
      </w:r>
      <w:r>
        <w:rPr>
          <w:rFonts w:ascii="David" w:hAnsi="David" w:cs="David" w:hint="cs"/>
          <w:color w:val="000000"/>
          <w:sz w:val="28"/>
          <w:szCs w:val="28"/>
          <w:rtl/>
        </w:rPr>
        <w:t>המערער, קשר</w:t>
      </w:r>
      <w:r w:rsidR="00FB270A">
        <w:rPr>
          <w:rFonts w:ascii="David" w:hAnsi="David" w:cs="David" w:hint="cs"/>
          <w:color w:val="000000"/>
          <w:sz w:val="28"/>
          <w:szCs w:val="28"/>
          <w:rtl/>
        </w:rPr>
        <w:t xml:space="preserve"> עם</w:t>
      </w:r>
      <w:r>
        <w:rPr>
          <w:rFonts w:ascii="David" w:hAnsi="David" w:cs="David" w:hint="cs"/>
          <w:color w:val="000000"/>
          <w:sz w:val="28"/>
          <w:szCs w:val="28"/>
          <w:rtl/>
        </w:rPr>
        <w:t xml:space="preserve"> מכרו האזרח </w:t>
      </w:r>
      <w:r w:rsidR="000E2C7E">
        <w:rPr>
          <w:rFonts w:ascii="David" w:hAnsi="David" w:cs="David" w:hint="cs"/>
          <w:color w:val="000000"/>
          <w:sz w:val="28"/>
          <w:szCs w:val="28"/>
          <w:rtl/>
        </w:rPr>
        <w:t xml:space="preserve">קשר </w:t>
      </w:r>
      <w:r w:rsidR="00C35DA0" w:rsidRPr="00FD7DC5">
        <w:rPr>
          <w:rFonts w:ascii="David" w:hAnsi="David" w:cs="David"/>
          <w:color w:val="000000"/>
          <w:sz w:val="28"/>
          <w:szCs w:val="28"/>
          <w:rtl/>
        </w:rPr>
        <w:t xml:space="preserve">להוציא מרשות הצבא </w:t>
      </w:r>
      <w:r>
        <w:rPr>
          <w:rFonts w:ascii="David" w:hAnsi="David" w:cs="David" w:hint="cs"/>
          <w:color w:val="000000"/>
          <w:sz w:val="28"/>
          <w:szCs w:val="28"/>
          <w:rtl/>
        </w:rPr>
        <w:t xml:space="preserve">רימוני הלם, </w:t>
      </w:r>
      <w:r w:rsidR="00FB270A">
        <w:rPr>
          <w:rFonts w:ascii="David" w:hAnsi="David" w:cs="David" w:hint="cs"/>
          <w:color w:val="000000"/>
          <w:sz w:val="28"/>
          <w:szCs w:val="28"/>
          <w:rtl/>
        </w:rPr>
        <w:t>ובכך, מעל באמון מפקדיו ו</w:t>
      </w:r>
      <w:r w:rsidR="00C35DA0" w:rsidRPr="00FD7DC5">
        <w:rPr>
          <w:rFonts w:ascii="David" w:hAnsi="David" w:cs="David"/>
          <w:color w:val="000000"/>
          <w:sz w:val="28"/>
          <w:szCs w:val="28"/>
          <w:rtl/>
        </w:rPr>
        <w:t xml:space="preserve">בתפקידו, </w:t>
      </w:r>
      <w:r w:rsidR="000E2C7E">
        <w:rPr>
          <w:rFonts w:ascii="David" w:hAnsi="David" w:cs="David" w:hint="cs"/>
          <w:color w:val="000000"/>
          <w:sz w:val="28"/>
          <w:szCs w:val="28"/>
          <w:rtl/>
        </w:rPr>
        <w:t>ו</w:t>
      </w:r>
      <w:r w:rsidR="00C35DA0" w:rsidRPr="00FD7DC5">
        <w:rPr>
          <w:rFonts w:ascii="David" w:hAnsi="David" w:cs="David"/>
          <w:color w:val="000000"/>
          <w:sz w:val="28"/>
          <w:szCs w:val="28"/>
          <w:rtl/>
        </w:rPr>
        <w:t>ניצל את מעמדו ואת נגישותו לנשק</w:t>
      </w:r>
      <w:r w:rsidR="00C9039F">
        <w:rPr>
          <w:rFonts w:ascii="David" w:hAnsi="David" w:cs="David" w:hint="cs"/>
          <w:color w:val="000000"/>
          <w:sz w:val="28"/>
          <w:szCs w:val="28"/>
          <w:rtl/>
        </w:rPr>
        <w:t>,</w:t>
      </w:r>
      <w:r w:rsidR="00FB270A">
        <w:rPr>
          <w:rFonts w:ascii="David" w:hAnsi="David" w:cs="David" w:hint="cs"/>
          <w:color w:val="000000"/>
          <w:sz w:val="28"/>
          <w:szCs w:val="28"/>
          <w:rtl/>
        </w:rPr>
        <w:t xml:space="preserve"> </w:t>
      </w:r>
      <w:r w:rsidR="00C9039F">
        <w:rPr>
          <w:rFonts w:ascii="David" w:hAnsi="David" w:cs="David" w:hint="cs"/>
          <w:color w:val="000000"/>
          <w:sz w:val="28"/>
          <w:szCs w:val="28"/>
          <w:rtl/>
        </w:rPr>
        <w:t xml:space="preserve">שאותו </w:t>
      </w:r>
      <w:r w:rsidR="00FB270A">
        <w:rPr>
          <w:rFonts w:ascii="David" w:hAnsi="David" w:cs="David" w:hint="cs"/>
          <w:color w:val="000000"/>
          <w:sz w:val="28"/>
          <w:szCs w:val="28"/>
          <w:rtl/>
        </w:rPr>
        <w:t xml:space="preserve">העביר לידי גורם עברייני </w:t>
      </w:r>
      <w:r w:rsidR="00C35DA0" w:rsidRPr="00FD7DC5">
        <w:rPr>
          <w:rFonts w:ascii="David" w:hAnsi="David" w:cs="David"/>
          <w:color w:val="000000"/>
          <w:sz w:val="28"/>
          <w:szCs w:val="28"/>
          <w:rtl/>
        </w:rPr>
        <w:t xml:space="preserve">תמורת בצע כסף. </w:t>
      </w:r>
      <w:r>
        <w:rPr>
          <w:rFonts w:ascii="David" w:hAnsi="David" w:cs="David" w:hint="cs"/>
          <w:color w:val="000000"/>
          <w:sz w:val="28"/>
          <w:szCs w:val="28"/>
          <w:rtl/>
        </w:rPr>
        <w:t xml:space="preserve">זאת ועוד, המערער </w:t>
      </w:r>
      <w:r w:rsidR="00C35DA0" w:rsidRPr="00FD7DC5">
        <w:rPr>
          <w:rFonts w:ascii="David" w:hAnsi="David" w:cs="David"/>
          <w:color w:val="000000"/>
          <w:sz w:val="28"/>
          <w:szCs w:val="28"/>
          <w:rtl/>
        </w:rPr>
        <w:t>השתמש ברכב הצבאי ש</w:t>
      </w:r>
      <w:r w:rsidR="00C9039F">
        <w:rPr>
          <w:rFonts w:ascii="David" w:hAnsi="David" w:cs="David" w:hint="cs"/>
          <w:color w:val="000000"/>
          <w:sz w:val="28"/>
          <w:szCs w:val="28"/>
          <w:rtl/>
        </w:rPr>
        <w:t>ניתן לו לביצוע תפקידו בצבא,</w:t>
      </w:r>
      <w:r w:rsidR="00C35DA0" w:rsidRPr="00FD7DC5">
        <w:rPr>
          <w:rFonts w:ascii="David" w:hAnsi="David" w:cs="David"/>
          <w:color w:val="000000"/>
          <w:sz w:val="28"/>
          <w:szCs w:val="28"/>
          <w:rtl/>
        </w:rPr>
        <w:t xml:space="preserve"> </w:t>
      </w:r>
      <w:r w:rsidR="00C9039F">
        <w:rPr>
          <w:rFonts w:ascii="David" w:hAnsi="David" w:cs="David" w:hint="cs"/>
          <w:color w:val="000000"/>
          <w:sz w:val="28"/>
          <w:szCs w:val="28"/>
          <w:rtl/>
        </w:rPr>
        <w:t xml:space="preserve">כדי </w:t>
      </w:r>
      <w:r w:rsidR="00681F24" w:rsidRPr="00FD7DC5">
        <w:rPr>
          <w:rFonts w:ascii="David" w:hAnsi="David" w:cs="David"/>
          <w:color w:val="000000"/>
          <w:sz w:val="28"/>
          <w:szCs w:val="28"/>
          <w:rtl/>
        </w:rPr>
        <w:t>להעביר את ה</w:t>
      </w:r>
      <w:r>
        <w:rPr>
          <w:rFonts w:ascii="David" w:hAnsi="David" w:cs="David" w:hint="cs"/>
          <w:color w:val="000000"/>
          <w:sz w:val="28"/>
          <w:szCs w:val="28"/>
          <w:rtl/>
        </w:rPr>
        <w:t xml:space="preserve">רימונים (ובהמשך גם </w:t>
      </w:r>
      <w:r w:rsidR="00C9039F">
        <w:rPr>
          <w:rFonts w:ascii="David" w:hAnsi="David" w:cs="David" w:hint="cs"/>
          <w:color w:val="000000"/>
          <w:sz w:val="28"/>
          <w:szCs w:val="28"/>
          <w:rtl/>
        </w:rPr>
        <w:t xml:space="preserve">את </w:t>
      </w:r>
      <w:r>
        <w:rPr>
          <w:rFonts w:ascii="David" w:hAnsi="David" w:cs="David" w:hint="cs"/>
          <w:color w:val="000000"/>
          <w:sz w:val="28"/>
          <w:szCs w:val="28"/>
          <w:rtl/>
        </w:rPr>
        <w:t>הכדורים)</w:t>
      </w:r>
      <w:r w:rsidR="00681F24" w:rsidRPr="00FD7DC5">
        <w:rPr>
          <w:rFonts w:ascii="David" w:hAnsi="David" w:cs="David"/>
          <w:color w:val="000000"/>
          <w:sz w:val="28"/>
          <w:szCs w:val="28"/>
          <w:rtl/>
        </w:rPr>
        <w:t xml:space="preserve"> לידי</w:t>
      </w:r>
      <w:r>
        <w:rPr>
          <w:rFonts w:ascii="David" w:hAnsi="David" w:cs="David" w:hint="cs"/>
          <w:color w:val="000000"/>
          <w:sz w:val="28"/>
          <w:szCs w:val="28"/>
          <w:rtl/>
        </w:rPr>
        <w:t xml:space="preserve"> האזרח ואף </w:t>
      </w:r>
      <w:r w:rsidR="00FB270A">
        <w:rPr>
          <w:rFonts w:ascii="David" w:hAnsi="David" w:cs="David" w:hint="cs"/>
          <w:color w:val="000000"/>
          <w:sz w:val="28"/>
          <w:szCs w:val="28"/>
          <w:rtl/>
        </w:rPr>
        <w:t xml:space="preserve">מסר </w:t>
      </w:r>
      <w:r w:rsidR="00681F24" w:rsidRPr="00FD7DC5">
        <w:rPr>
          <w:rFonts w:ascii="David" w:hAnsi="David" w:cs="David"/>
          <w:color w:val="000000"/>
          <w:sz w:val="28"/>
          <w:szCs w:val="28"/>
          <w:rtl/>
        </w:rPr>
        <w:t>דיווח כוזב</w:t>
      </w:r>
      <w:r>
        <w:rPr>
          <w:rFonts w:ascii="David" w:hAnsi="David" w:cs="David" w:hint="cs"/>
          <w:color w:val="000000"/>
          <w:sz w:val="28"/>
          <w:szCs w:val="28"/>
          <w:rtl/>
        </w:rPr>
        <w:t xml:space="preserve"> על ח</w:t>
      </w:r>
      <w:r w:rsidR="000E2C7E">
        <w:rPr>
          <w:rFonts w:ascii="David" w:hAnsi="David" w:cs="David" w:hint="cs"/>
          <w:color w:val="000000"/>
          <w:sz w:val="28"/>
          <w:szCs w:val="28"/>
          <w:rtl/>
        </w:rPr>
        <w:t>ו</w:t>
      </w:r>
      <w:r>
        <w:rPr>
          <w:rFonts w:ascii="David" w:hAnsi="David" w:cs="David" w:hint="cs"/>
          <w:color w:val="000000"/>
          <w:sz w:val="28"/>
          <w:szCs w:val="28"/>
          <w:rtl/>
        </w:rPr>
        <w:t>סרים</w:t>
      </w:r>
      <w:r w:rsidR="00681F24" w:rsidRPr="00FD7DC5">
        <w:rPr>
          <w:rFonts w:ascii="David" w:hAnsi="David" w:cs="David"/>
          <w:color w:val="000000"/>
          <w:sz w:val="28"/>
          <w:szCs w:val="28"/>
          <w:rtl/>
        </w:rPr>
        <w:t xml:space="preserve"> </w:t>
      </w:r>
      <w:r>
        <w:rPr>
          <w:rFonts w:ascii="David" w:hAnsi="David" w:cs="David" w:hint="cs"/>
          <w:color w:val="000000"/>
          <w:sz w:val="28"/>
          <w:szCs w:val="28"/>
          <w:rtl/>
        </w:rPr>
        <w:t xml:space="preserve">ברישום ייעודי לספירת </w:t>
      </w:r>
      <w:r w:rsidR="00FB270A">
        <w:rPr>
          <w:rFonts w:ascii="David" w:hAnsi="David" w:cs="David" w:hint="cs"/>
          <w:color w:val="000000"/>
          <w:sz w:val="28"/>
          <w:szCs w:val="28"/>
          <w:rtl/>
        </w:rPr>
        <w:t>אמצעי הלחימה</w:t>
      </w:r>
      <w:r>
        <w:rPr>
          <w:rFonts w:ascii="David" w:hAnsi="David" w:cs="David" w:hint="cs"/>
          <w:color w:val="000000"/>
          <w:sz w:val="28"/>
          <w:szCs w:val="28"/>
          <w:rtl/>
        </w:rPr>
        <w:t>, להסוו</w:t>
      </w:r>
      <w:r w:rsidR="00C9039F">
        <w:rPr>
          <w:rFonts w:ascii="David" w:hAnsi="David" w:cs="David" w:hint="cs"/>
          <w:color w:val="000000"/>
          <w:sz w:val="28"/>
          <w:szCs w:val="28"/>
          <w:rtl/>
        </w:rPr>
        <w:t>את</w:t>
      </w:r>
      <w:r>
        <w:rPr>
          <w:rFonts w:ascii="David" w:hAnsi="David" w:cs="David" w:hint="cs"/>
          <w:color w:val="000000"/>
          <w:sz w:val="28"/>
          <w:szCs w:val="28"/>
          <w:rtl/>
        </w:rPr>
        <w:t xml:space="preserve"> מעילתו ו</w:t>
      </w:r>
      <w:r w:rsidR="00C9039F">
        <w:rPr>
          <w:rFonts w:ascii="David" w:hAnsi="David" w:cs="David" w:hint="cs"/>
          <w:color w:val="000000"/>
          <w:sz w:val="28"/>
          <w:szCs w:val="28"/>
          <w:rtl/>
        </w:rPr>
        <w:t xml:space="preserve">כדי </w:t>
      </w:r>
      <w:r w:rsidR="005F6CBD" w:rsidRPr="00FD7DC5">
        <w:rPr>
          <w:rFonts w:ascii="David" w:hAnsi="David" w:cs="David"/>
          <w:color w:val="000000"/>
          <w:sz w:val="28"/>
          <w:szCs w:val="28"/>
          <w:rtl/>
        </w:rPr>
        <w:t xml:space="preserve">להזמין עוד ועוד </w:t>
      </w:r>
      <w:r>
        <w:rPr>
          <w:rFonts w:ascii="David" w:hAnsi="David" w:cs="David" w:hint="cs"/>
          <w:color w:val="000000"/>
          <w:sz w:val="28"/>
          <w:szCs w:val="28"/>
          <w:rtl/>
        </w:rPr>
        <w:t>רימוני</w:t>
      </w:r>
      <w:r w:rsidR="00FB270A">
        <w:rPr>
          <w:rFonts w:ascii="David" w:hAnsi="David" w:cs="David" w:hint="cs"/>
          <w:color w:val="000000"/>
          <w:sz w:val="28"/>
          <w:szCs w:val="28"/>
          <w:rtl/>
        </w:rPr>
        <w:t xml:space="preserve"> הלם לטובת עסקיו המפוקפקים. </w:t>
      </w:r>
    </w:p>
    <w:p w14:paraId="7C0756F7" w14:textId="77777777" w:rsidR="00C9039F" w:rsidRDefault="0073654C" w:rsidP="00C0433E">
      <w:pPr>
        <w:pStyle w:val="ListParagraph"/>
        <w:numPr>
          <w:ilvl w:val="0"/>
          <w:numId w:val="1"/>
        </w:numPr>
        <w:tabs>
          <w:tab w:val="left" w:pos="226"/>
        </w:tabs>
        <w:spacing w:after="0" w:line="360" w:lineRule="auto"/>
        <w:jc w:val="both"/>
        <w:rPr>
          <w:rFonts w:ascii="David" w:hAnsi="David" w:cs="David"/>
          <w:color w:val="000000"/>
          <w:sz w:val="28"/>
          <w:szCs w:val="28"/>
        </w:rPr>
      </w:pPr>
      <w:r>
        <w:rPr>
          <w:rFonts w:ascii="David" w:hAnsi="David" w:cs="David" w:hint="cs"/>
          <w:color w:val="000000"/>
          <w:sz w:val="28"/>
          <w:szCs w:val="28"/>
          <w:rtl/>
        </w:rPr>
        <w:t>משך התקופה</w:t>
      </w:r>
      <w:r w:rsidR="000E2C7E">
        <w:rPr>
          <w:rFonts w:ascii="David" w:hAnsi="David" w:cs="David" w:hint="cs"/>
          <w:color w:val="000000"/>
          <w:sz w:val="28"/>
          <w:szCs w:val="28"/>
          <w:rtl/>
        </w:rPr>
        <w:t xml:space="preserve"> </w:t>
      </w:r>
      <w:r w:rsidR="000E2C7E">
        <w:rPr>
          <w:rFonts w:ascii="David" w:hAnsi="David" w:cs="David"/>
          <w:color w:val="000000"/>
          <w:sz w:val="28"/>
          <w:szCs w:val="28"/>
          <w:rtl/>
        </w:rPr>
        <w:t>–</w:t>
      </w:r>
      <w:r w:rsidR="000E2C7E">
        <w:rPr>
          <w:rFonts w:ascii="David" w:hAnsi="David" w:cs="David" w:hint="cs"/>
          <w:color w:val="000000"/>
          <w:sz w:val="28"/>
          <w:szCs w:val="28"/>
          <w:rtl/>
        </w:rPr>
        <w:t xml:space="preserve"> כחמישה חודשים</w:t>
      </w:r>
      <w:r>
        <w:rPr>
          <w:rFonts w:ascii="David" w:hAnsi="David" w:cs="David" w:hint="cs"/>
          <w:color w:val="000000"/>
          <w:sz w:val="28"/>
          <w:szCs w:val="28"/>
          <w:rtl/>
        </w:rPr>
        <w:t>, מספר העסקאות</w:t>
      </w:r>
      <w:r w:rsidR="000E2C7E">
        <w:rPr>
          <w:rFonts w:ascii="David" w:hAnsi="David" w:cs="David" w:hint="cs"/>
          <w:color w:val="000000"/>
          <w:sz w:val="28"/>
          <w:szCs w:val="28"/>
          <w:rtl/>
        </w:rPr>
        <w:t xml:space="preserve"> </w:t>
      </w:r>
      <w:r w:rsidR="00C465C0">
        <w:rPr>
          <w:rFonts w:ascii="David" w:hAnsi="David" w:cs="David"/>
          <w:color w:val="000000"/>
          <w:sz w:val="28"/>
          <w:szCs w:val="28"/>
          <w:rtl/>
        </w:rPr>
        <w:t>–</w:t>
      </w:r>
      <w:r w:rsidR="000E2C7E">
        <w:rPr>
          <w:rFonts w:ascii="David" w:hAnsi="David" w:cs="David" w:hint="cs"/>
          <w:color w:val="000000"/>
          <w:sz w:val="28"/>
          <w:szCs w:val="28"/>
          <w:rtl/>
        </w:rPr>
        <w:t xml:space="preserve"> </w:t>
      </w:r>
      <w:r w:rsidR="00C465C0">
        <w:rPr>
          <w:rFonts w:ascii="David" w:hAnsi="David" w:cs="David" w:hint="cs"/>
          <w:color w:val="000000"/>
          <w:sz w:val="28"/>
          <w:szCs w:val="28"/>
          <w:rtl/>
        </w:rPr>
        <w:t>חמש במספר</w:t>
      </w:r>
      <w:r>
        <w:rPr>
          <w:rFonts w:ascii="David" w:hAnsi="David" w:cs="David" w:hint="cs"/>
          <w:color w:val="000000"/>
          <w:sz w:val="28"/>
          <w:szCs w:val="28"/>
          <w:rtl/>
        </w:rPr>
        <w:t xml:space="preserve">, כמות </w:t>
      </w:r>
      <w:r w:rsidR="00C0433E" w:rsidRPr="00FD7DC5">
        <w:rPr>
          <w:rFonts w:ascii="David" w:hAnsi="David" w:cs="David"/>
          <w:color w:val="000000"/>
          <w:sz w:val="28"/>
          <w:szCs w:val="28"/>
          <w:rtl/>
        </w:rPr>
        <w:t>ה</w:t>
      </w:r>
      <w:r>
        <w:rPr>
          <w:rFonts w:ascii="David" w:hAnsi="David" w:cs="David" w:hint="cs"/>
          <w:color w:val="000000"/>
          <w:sz w:val="28"/>
          <w:szCs w:val="28"/>
          <w:rtl/>
        </w:rPr>
        <w:t>רימונים שהוציא ומכר</w:t>
      </w:r>
      <w:r w:rsidRPr="00FD7DC5">
        <w:rPr>
          <w:rFonts w:ascii="David" w:hAnsi="David" w:cs="David"/>
          <w:color w:val="000000"/>
          <w:sz w:val="28"/>
          <w:szCs w:val="28"/>
          <w:rtl/>
        </w:rPr>
        <w:t xml:space="preserve"> </w:t>
      </w:r>
      <w:r>
        <w:rPr>
          <w:rFonts w:ascii="David" w:hAnsi="David" w:cs="David" w:hint="cs"/>
          <w:color w:val="000000"/>
          <w:sz w:val="28"/>
          <w:szCs w:val="28"/>
          <w:rtl/>
        </w:rPr>
        <w:t>(למעלה מ-250)</w:t>
      </w:r>
      <w:r w:rsidR="00FB270A">
        <w:rPr>
          <w:rFonts w:ascii="David" w:hAnsi="David" w:cs="David" w:hint="cs"/>
          <w:color w:val="000000"/>
          <w:sz w:val="28"/>
          <w:szCs w:val="28"/>
          <w:rtl/>
        </w:rPr>
        <w:t>,</w:t>
      </w:r>
      <w:r>
        <w:rPr>
          <w:rFonts w:ascii="David" w:hAnsi="David" w:cs="David" w:hint="cs"/>
          <w:color w:val="000000"/>
          <w:sz w:val="28"/>
          <w:szCs w:val="28"/>
          <w:rtl/>
        </w:rPr>
        <w:t xml:space="preserve"> </w:t>
      </w:r>
      <w:r w:rsidR="00FB270A">
        <w:rPr>
          <w:rFonts w:ascii="David" w:hAnsi="David" w:cs="David" w:hint="cs"/>
          <w:color w:val="000000"/>
          <w:sz w:val="28"/>
          <w:szCs w:val="28"/>
          <w:rtl/>
        </w:rPr>
        <w:t xml:space="preserve">יחד עם </w:t>
      </w:r>
      <w:r w:rsidR="00C0433E" w:rsidRPr="00FD7DC5">
        <w:rPr>
          <w:rFonts w:ascii="David" w:hAnsi="David" w:cs="David"/>
          <w:color w:val="000000"/>
          <w:sz w:val="28"/>
          <w:szCs w:val="28"/>
          <w:rtl/>
        </w:rPr>
        <w:t xml:space="preserve">1,980 </w:t>
      </w:r>
      <w:r>
        <w:rPr>
          <w:rFonts w:ascii="David" w:hAnsi="David" w:cs="David" w:hint="cs"/>
          <w:color w:val="000000"/>
          <w:sz w:val="28"/>
          <w:szCs w:val="28"/>
          <w:rtl/>
        </w:rPr>
        <w:t>כדורים</w:t>
      </w:r>
      <w:r w:rsidR="00FB270A">
        <w:rPr>
          <w:rFonts w:ascii="David" w:hAnsi="David" w:cs="David" w:hint="cs"/>
          <w:color w:val="000000"/>
          <w:sz w:val="28"/>
          <w:szCs w:val="28"/>
          <w:rtl/>
        </w:rPr>
        <w:t xml:space="preserve"> - </w:t>
      </w:r>
      <w:r>
        <w:rPr>
          <w:rFonts w:ascii="David" w:hAnsi="David" w:cs="David" w:hint="cs"/>
          <w:color w:val="000000"/>
          <w:sz w:val="28"/>
          <w:szCs w:val="28"/>
          <w:rtl/>
        </w:rPr>
        <w:t>כל אלה</w:t>
      </w:r>
      <w:r w:rsidR="00FB270A">
        <w:rPr>
          <w:rFonts w:ascii="David" w:hAnsi="David" w:cs="David" w:hint="cs"/>
          <w:color w:val="000000"/>
          <w:sz w:val="28"/>
          <w:szCs w:val="28"/>
          <w:rtl/>
        </w:rPr>
        <w:t xml:space="preserve">, על רקע </w:t>
      </w:r>
      <w:r w:rsidR="00C465C0">
        <w:rPr>
          <w:rFonts w:ascii="David" w:hAnsi="David" w:cs="David" w:hint="cs"/>
          <w:color w:val="000000"/>
          <w:sz w:val="28"/>
          <w:szCs w:val="28"/>
          <w:rtl/>
        </w:rPr>
        <w:t>המהלכים שנקט ל</w:t>
      </w:r>
      <w:r w:rsidR="00FB270A">
        <w:rPr>
          <w:rFonts w:ascii="David" w:hAnsi="David" w:cs="David" w:hint="cs"/>
          <w:color w:val="000000"/>
          <w:sz w:val="28"/>
          <w:szCs w:val="28"/>
          <w:rtl/>
        </w:rPr>
        <w:t xml:space="preserve">הוצאת </w:t>
      </w:r>
      <w:r w:rsidR="00C465C0">
        <w:rPr>
          <w:rFonts w:ascii="David" w:hAnsi="David" w:cs="David" w:hint="cs"/>
          <w:color w:val="000000"/>
          <w:sz w:val="28"/>
          <w:szCs w:val="28"/>
          <w:rtl/>
        </w:rPr>
        <w:t>האמל"ח ולהסוואת מעשיו</w:t>
      </w:r>
      <w:r w:rsidR="00FB270A">
        <w:rPr>
          <w:rFonts w:ascii="David" w:hAnsi="David" w:cs="David" w:hint="cs"/>
          <w:color w:val="000000"/>
          <w:sz w:val="28"/>
          <w:szCs w:val="28"/>
          <w:rtl/>
        </w:rPr>
        <w:t xml:space="preserve">, כמתואר לעיל, מלמדים על </w:t>
      </w:r>
      <w:r>
        <w:rPr>
          <w:rFonts w:ascii="David" w:hAnsi="David" w:cs="David" w:hint="cs"/>
          <w:color w:val="000000"/>
          <w:sz w:val="28"/>
          <w:szCs w:val="28"/>
          <w:rtl/>
        </w:rPr>
        <w:t>התכנון</w:t>
      </w:r>
      <w:r w:rsidR="00FB270A">
        <w:rPr>
          <w:rFonts w:ascii="David" w:hAnsi="David" w:cs="David" w:hint="cs"/>
          <w:color w:val="000000"/>
          <w:sz w:val="28"/>
          <w:szCs w:val="28"/>
          <w:rtl/>
        </w:rPr>
        <w:t xml:space="preserve"> והמחשבה שקדמו למעשים</w:t>
      </w:r>
      <w:r>
        <w:rPr>
          <w:rFonts w:ascii="David" w:hAnsi="David" w:cs="David" w:hint="cs"/>
          <w:color w:val="000000"/>
          <w:sz w:val="28"/>
          <w:szCs w:val="28"/>
          <w:rtl/>
        </w:rPr>
        <w:t xml:space="preserve">, </w:t>
      </w:r>
      <w:r w:rsidR="00FB270A">
        <w:rPr>
          <w:rFonts w:ascii="David" w:hAnsi="David" w:cs="David" w:hint="cs"/>
          <w:color w:val="000000"/>
          <w:sz w:val="28"/>
          <w:szCs w:val="28"/>
          <w:rtl/>
        </w:rPr>
        <w:t xml:space="preserve">על </w:t>
      </w:r>
      <w:r>
        <w:rPr>
          <w:rFonts w:ascii="David" w:hAnsi="David" w:cs="David" w:hint="cs"/>
          <w:color w:val="000000"/>
          <w:sz w:val="28"/>
          <w:szCs w:val="28"/>
          <w:rtl/>
        </w:rPr>
        <w:t>השיטתיות ו</w:t>
      </w:r>
      <w:r w:rsidR="00FB270A">
        <w:rPr>
          <w:rFonts w:ascii="David" w:hAnsi="David" w:cs="David" w:hint="cs"/>
          <w:color w:val="000000"/>
          <w:sz w:val="28"/>
          <w:szCs w:val="28"/>
          <w:rtl/>
        </w:rPr>
        <w:t xml:space="preserve">אף על </w:t>
      </w:r>
      <w:r w:rsidR="00C0433E" w:rsidRPr="00FD7DC5">
        <w:rPr>
          <w:rFonts w:ascii="David" w:hAnsi="David" w:cs="David"/>
          <w:color w:val="000000"/>
          <w:sz w:val="28"/>
          <w:szCs w:val="28"/>
          <w:rtl/>
        </w:rPr>
        <w:t xml:space="preserve">התעוזה </w:t>
      </w:r>
      <w:r>
        <w:rPr>
          <w:rFonts w:ascii="David" w:hAnsi="David" w:cs="David" w:hint="cs"/>
          <w:color w:val="000000"/>
          <w:sz w:val="28"/>
          <w:szCs w:val="28"/>
          <w:rtl/>
        </w:rPr>
        <w:t xml:space="preserve">של </w:t>
      </w:r>
      <w:r w:rsidR="00C0433E" w:rsidRPr="00FD7DC5">
        <w:rPr>
          <w:rFonts w:ascii="David" w:hAnsi="David" w:cs="David"/>
          <w:color w:val="000000"/>
          <w:sz w:val="28"/>
          <w:szCs w:val="28"/>
          <w:rtl/>
        </w:rPr>
        <w:t>המערער</w:t>
      </w:r>
      <w:r>
        <w:rPr>
          <w:rFonts w:ascii="David" w:hAnsi="David" w:cs="David" w:hint="cs"/>
          <w:color w:val="000000"/>
          <w:sz w:val="28"/>
          <w:szCs w:val="28"/>
          <w:rtl/>
        </w:rPr>
        <w:t xml:space="preserve">. </w:t>
      </w:r>
    </w:p>
    <w:p w14:paraId="40A048FA" w14:textId="77777777" w:rsidR="00164687" w:rsidRDefault="00681F24" w:rsidP="00C0433E">
      <w:pPr>
        <w:pStyle w:val="ListParagraph"/>
        <w:numPr>
          <w:ilvl w:val="0"/>
          <w:numId w:val="1"/>
        </w:numPr>
        <w:tabs>
          <w:tab w:val="left" w:pos="226"/>
        </w:tabs>
        <w:spacing w:after="0" w:line="360" w:lineRule="auto"/>
        <w:jc w:val="both"/>
        <w:rPr>
          <w:rFonts w:ascii="David" w:hAnsi="David" w:cs="David"/>
          <w:color w:val="000000"/>
          <w:sz w:val="28"/>
          <w:szCs w:val="28"/>
        </w:rPr>
      </w:pPr>
      <w:r w:rsidRPr="00FD7DC5">
        <w:rPr>
          <w:rFonts w:ascii="David" w:hAnsi="David" w:cs="David"/>
          <w:color w:val="000000"/>
          <w:sz w:val="28"/>
          <w:szCs w:val="28"/>
          <w:rtl/>
        </w:rPr>
        <w:t xml:space="preserve">המערער נקט פעולות </w:t>
      </w:r>
      <w:r w:rsidRPr="00FD7DC5">
        <w:rPr>
          <w:rFonts w:ascii="David" w:hAnsi="David" w:cs="David"/>
          <w:b/>
          <w:bCs/>
          <w:color w:val="000000"/>
          <w:sz w:val="28"/>
          <w:szCs w:val="28"/>
          <w:rtl/>
        </w:rPr>
        <w:t>אקטיביות</w:t>
      </w:r>
      <w:r w:rsidR="00044F61">
        <w:rPr>
          <w:rFonts w:ascii="David" w:hAnsi="David" w:cs="David" w:hint="cs"/>
          <w:b/>
          <w:bCs/>
          <w:color w:val="000000"/>
          <w:sz w:val="28"/>
          <w:szCs w:val="28"/>
          <w:rtl/>
        </w:rPr>
        <w:t>,</w:t>
      </w:r>
      <w:r w:rsidRPr="00FD7DC5">
        <w:rPr>
          <w:rFonts w:ascii="David" w:hAnsi="David" w:cs="David"/>
          <w:b/>
          <w:bCs/>
          <w:color w:val="000000"/>
          <w:sz w:val="28"/>
          <w:szCs w:val="28"/>
          <w:rtl/>
        </w:rPr>
        <w:t xml:space="preserve"> ו</w:t>
      </w:r>
      <w:r w:rsidR="00044F61">
        <w:rPr>
          <w:rFonts w:ascii="David" w:hAnsi="David" w:cs="David" w:hint="cs"/>
          <w:b/>
          <w:bCs/>
          <w:color w:val="000000"/>
          <w:sz w:val="28"/>
          <w:szCs w:val="28"/>
          <w:rtl/>
        </w:rPr>
        <w:t xml:space="preserve">היה </w:t>
      </w:r>
      <w:r w:rsidR="00FB270A">
        <w:rPr>
          <w:rFonts w:ascii="David" w:hAnsi="David" w:cs="David" w:hint="cs"/>
          <w:b/>
          <w:bCs/>
          <w:color w:val="000000"/>
          <w:sz w:val="28"/>
          <w:szCs w:val="28"/>
          <w:rtl/>
        </w:rPr>
        <w:t xml:space="preserve">גורם </w:t>
      </w:r>
      <w:r w:rsidR="00044F61">
        <w:rPr>
          <w:rFonts w:ascii="David" w:hAnsi="David" w:cs="David" w:hint="cs"/>
          <w:b/>
          <w:bCs/>
          <w:color w:val="000000"/>
          <w:sz w:val="28"/>
          <w:szCs w:val="28"/>
          <w:rtl/>
        </w:rPr>
        <w:t>דומיננטי ו</w:t>
      </w:r>
      <w:r w:rsidRPr="00FD7DC5">
        <w:rPr>
          <w:rFonts w:ascii="David" w:hAnsi="David" w:cs="David"/>
          <w:b/>
          <w:bCs/>
          <w:color w:val="000000"/>
          <w:sz w:val="28"/>
          <w:szCs w:val="28"/>
          <w:rtl/>
        </w:rPr>
        <w:t>מרכזי</w:t>
      </w:r>
      <w:r w:rsidRPr="00FD7DC5">
        <w:rPr>
          <w:rFonts w:ascii="David" w:hAnsi="David" w:cs="David"/>
          <w:color w:val="000000"/>
          <w:sz w:val="28"/>
          <w:szCs w:val="28"/>
          <w:rtl/>
        </w:rPr>
        <w:t xml:space="preserve"> בפרשה</w:t>
      </w:r>
      <w:r w:rsidR="00044F61">
        <w:rPr>
          <w:rFonts w:ascii="David" w:hAnsi="David" w:cs="David" w:hint="cs"/>
          <w:color w:val="000000"/>
          <w:sz w:val="28"/>
          <w:szCs w:val="28"/>
          <w:rtl/>
        </w:rPr>
        <w:t xml:space="preserve">. </w:t>
      </w:r>
      <w:r w:rsidR="0073654C">
        <w:rPr>
          <w:rFonts w:ascii="David" w:hAnsi="David" w:cs="David" w:hint="cs"/>
          <w:color w:val="000000"/>
          <w:sz w:val="28"/>
          <w:szCs w:val="28"/>
          <w:rtl/>
        </w:rPr>
        <w:t xml:space="preserve">הוא </w:t>
      </w:r>
      <w:r w:rsidR="00FB270A">
        <w:rPr>
          <w:rFonts w:ascii="David" w:hAnsi="David" w:cs="David" w:hint="cs"/>
          <w:color w:val="000000"/>
          <w:sz w:val="28"/>
          <w:szCs w:val="28"/>
          <w:rtl/>
        </w:rPr>
        <w:t xml:space="preserve">מי </w:t>
      </w:r>
      <w:r w:rsidR="0073654C">
        <w:rPr>
          <w:rFonts w:ascii="David" w:hAnsi="David" w:cs="David" w:hint="cs"/>
          <w:color w:val="000000"/>
          <w:sz w:val="28"/>
          <w:szCs w:val="28"/>
          <w:rtl/>
        </w:rPr>
        <w:t xml:space="preserve">שהוציא את הרימונים </w:t>
      </w:r>
      <w:r w:rsidR="00044F61">
        <w:rPr>
          <w:rFonts w:ascii="David" w:hAnsi="David" w:cs="David" w:hint="cs"/>
          <w:color w:val="000000"/>
          <w:sz w:val="28"/>
          <w:szCs w:val="28"/>
          <w:rtl/>
        </w:rPr>
        <w:t xml:space="preserve">והכדורים </w:t>
      </w:r>
      <w:r w:rsidR="0073654C">
        <w:rPr>
          <w:rFonts w:ascii="David" w:hAnsi="David" w:cs="David" w:hint="cs"/>
          <w:color w:val="000000"/>
          <w:sz w:val="28"/>
          <w:szCs w:val="28"/>
          <w:rtl/>
        </w:rPr>
        <w:t xml:space="preserve">מרשות הצבא, </w:t>
      </w:r>
      <w:r w:rsidR="00044F61">
        <w:rPr>
          <w:rFonts w:ascii="David" w:hAnsi="David" w:cs="David" w:hint="cs"/>
          <w:color w:val="000000"/>
          <w:sz w:val="28"/>
          <w:szCs w:val="28"/>
          <w:rtl/>
        </w:rPr>
        <w:t>ו</w:t>
      </w:r>
      <w:r w:rsidR="00FB270A">
        <w:rPr>
          <w:rFonts w:ascii="David" w:hAnsi="David" w:cs="David" w:hint="cs"/>
          <w:color w:val="000000"/>
          <w:sz w:val="28"/>
          <w:szCs w:val="28"/>
          <w:rtl/>
        </w:rPr>
        <w:t>הוא ש</w:t>
      </w:r>
      <w:r w:rsidR="00C9039F">
        <w:rPr>
          <w:rFonts w:ascii="David" w:hAnsi="David" w:cs="David" w:hint="cs"/>
          <w:color w:val="000000"/>
          <w:sz w:val="28"/>
          <w:szCs w:val="28"/>
          <w:rtl/>
        </w:rPr>
        <w:t>הוציא את ה</w:t>
      </w:r>
      <w:r w:rsidR="0073654C">
        <w:rPr>
          <w:rFonts w:ascii="David" w:hAnsi="David" w:cs="David" w:hint="cs"/>
          <w:color w:val="000000"/>
          <w:sz w:val="28"/>
          <w:szCs w:val="28"/>
          <w:rtl/>
        </w:rPr>
        <w:t>עסקאות</w:t>
      </w:r>
      <w:r w:rsidR="00044F61">
        <w:rPr>
          <w:rFonts w:ascii="David" w:hAnsi="David" w:cs="David" w:hint="cs"/>
          <w:color w:val="000000"/>
          <w:sz w:val="28"/>
          <w:szCs w:val="28"/>
          <w:rtl/>
        </w:rPr>
        <w:t xml:space="preserve"> </w:t>
      </w:r>
      <w:r w:rsidR="00FB270A">
        <w:rPr>
          <w:rFonts w:ascii="David" w:hAnsi="David" w:cs="David" w:hint="cs"/>
          <w:color w:val="000000"/>
          <w:sz w:val="28"/>
          <w:szCs w:val="28"/>
          <w:rtl/>
        </w:rPr>
        <w:t xml:space="preserve">בנשק </w:t>
      </w:r>
      <w:r w:rsidR="00044F61">
        <w:rPr>
          <w:rFonts w:ascii="David" w:hAnsi="David" w:cs="David" w:hint="cs"/>
          <w:color w:val="000000"/>
          <w:sz w:val="28"/>
          <w:szCs w:val="28"/>
          <w:rtl/>
        </w:rPr>
        <w:t xml:space="preserve">אל הפועל. </w:t>
      </w:r>
      <w:r w:rsidR="00FB270A">
        <w:rPr>
          <w:rFonts w:ascii="David" w:hAnsi="David" w:cs="David" w:hint="cs"/>
          <w:color w:val="000000"/>
          <w:sz w:val="28"/>
          <w:szCs w:val="28"/>
          <w:rtl/>
        </w:rPr>
        <w:t xml:space="preserve">המערער </w:t>
      </w:r>
      <w:r w:rsidR="0073654C">
        <w:rPr>
          <w:rFonts w:ascii="David" w:hAnsi="David" w:cs="David" w:hint="cs"/>
          <w:color w:val="000000"/>
          <w:sz w:val="28"/>
          <w:szCs w:val="28"/>
          <w:rtl/>
        </w:rPr>
        <w:t xml:space="preserve">אינו יכול להיחשב זוטר </w:t>
      </w:r>
      <w:r w:rsidRPr="00FD7DC5">
        <w:rPr>
          <w:rFonts w:ascii="David" w:hAnsi="David" w:cs="David"/>
          <w:color w:val="000000"/>
          <w:sz w:val="28"/>
          <w:szCs w:val="28"/>
          <w:rtl/>
        </w:rPr>
        <w:t>ואינו יכול להצטייר כ</w:t>
      </w:r>
      <w:r w:rsidR="00FB270A">
        <w:rPr>
          <w:rFonts w:ascii="David" w:hAnsi="David" w:cs="David" w:hint="cs"/>
          <w:color w:val="000000"/>
          <w:sz w:val="28"/>
          <w:szCs w:val="28"/>
          <w:rtl/>
        </w:rPr>
        <w:t xml:space="preserve">מי </w:t>
      </w:r>
      <w:r w:rsidRPr="00FD7DC5">
        <w:rPr>
          <w:rFonts w:ascii="David" w:hAnsi="David" w:cs="David"/>
          <w:color w:val="000000"/>
          <w:sz w:val="28"/>
          <w:szCs w:val="28"/>
          <w:rtl/>
        </w:rPr>
        <w:t xml:space="preserve">ש"מופעל" </w:t>
      </w:r>
      <w:r w:rsidR="005E128F" w:rsidRPr="00FD7DC5">
        <w:rPr>
          <w:rFonts w:ascii="David" w:hAnsi="David" w:cs="David"/>
          <w:color w:val="000000"/>
          <w:sz w:val="28"/>
          <w:szCs w:val="28"/>
          <w:rtl/>
        </w:rPr>
        <w:t xml:space="preserve">על ידי האזרח שי, </w:t>
      </w:r>
      <w:r w:rsidRPr="00FD7DC5">
        <w:rPr>
          <w:rFonts w:ascii="David" w:hAnsi="David" w:cs="David"/>
          <w:color w:val="000000"/>
          <w:sz w:val="28"/>
          <w:szCs w:val="28"/>
          <w:rtl/>
        </w:rPr>
        <w:t>כ</w:t>
      </w:r>
      <w:r w:rsidR="00164687">
        <w:rPr>
          <w:rFonts w:ascii="David" w:hAnsi="David" w:cs="David" w:hint="cs"/>
          <w:color w:val="000000"/>
          <w:sz w:val="28"/>
          <w:szCs w:val="28"/>
          <w:rtl/>
        </w:rPr>
        <w:t xml:space="preserve">טענה </w:t>
      </w:r>
      <w:r w:rsidRPr="00FD7DC5">
        <w:rPr>
          <w:rFonts w:ascii="David" w:hAnsi="David" w:cs="David"/>
          <w:color w:val="000000"/>
          <w:sz w:val="28"/>
          <w:szCs w:val="28"/>
          <w:rtl/>
        </w:rPr>
        <w:t xml:space="preserve">ההגנה. </w:t>
      </w:r>
    </w:p>
    <w:p w14:paraId="601C736A" w14:textId="77777777" w:rsidR="00044F61" w:rsidRDefault="00FB270A" w:rsidP="00044F61">
      <w:pPr>
        <w:pStyle w:val="ListParagraph"/>
        <w:numPr>
          <w:ilvl w:val="0"/>
          <w:numId w:val="1"/>
        </w:numPr>
        <w:tabs>
          <w:tab w:val="left" w:pos="226"/>
        </w:tabs>
        <w:spacing w:after="0" w:line="360" w:lineRule="auto"/>
        <w:jc w:val="both"/>
        <w:rPr>
          <w:rFonts w:ascii="David" w:hAnsi="David" w:cs="David"/>
          <w:color w:val="000000"/>
          <w:sz w:val="28"/>
          <w:szCs w:val="28"/>
        </w:rPr>
      </w:pPr>
      <w:r>
        <w:rPr>
          <w:rFonts w:ascii="David" w:hAnsi="David" w:cs="David" w:hint="cs"/>
          <w:color w:val="000000"/>
          <w:sz w:val="28"/>
          <w:szCs w:val="28"/>
          <w:rtl/>
        </w:rPr>
        <w:t xml:space="preserve">גם </w:t>
      </w:r>
      <w:r w:rsidR="00D57991" w:rsidRPr="00FD7DC5">
        <w:rPr>
          <w:rFonts w:ascii="David" w:hAnsi="David" w:cs="David"/>
          <w:color w:val="000000"/>
          <w:sz w:val="28"/>
          <w:szCs w:val="28"/>
          <w:rtl/>
        </w:rPr>
        <w:t xml:space="preserve">הנזק שנגרם </w:t>
      </w:r>
      <w:r w:rsidR="00164687">
        <w:rPr>
          <w:rFonts w:ascii="David" w:hAnsi="David" w:cs="David" w:hint="cs"/>
          <w:color w:val="000000"/>
          <w:sz w:val="28"/>
          <w:szCs w:val="28"/>
          <w:rtl/>
        </w:rPr>
        <w:t xml:space="preserve">כתוצאה </w:t>
      </w:r>
      <w:r w:rsidR="00D57991" w:rsidRPr="00FD7DC5">
        <w:rPr>
          <w:rFonts w:ascii="David" w:hAnsi="David" w:cs="David"/>
          <w:color w:val="000000"/>
          <w:sz w:val="28"/>
          <w:szCs w:val="28"/>
          <w:rtl/>
        </w:rPr>
        <w:t>ממעשיו של המערער</w:t>
      </w:r>
      <w:r w:rsidR="00164687">
        <w:rPr>
          <w:rFonts w:ascii="David" w:hAnsi="David" w:cs="David" w:hint="cs"/>
          <w:color w:val="000000"/>
          <w:sz w:val="28"/>
          <w:szCs w:val="28"/>
          <w:rtl/>
        </w:rPr>
        <w:t xml:space="preserve"> הוא רב. המערער פגע </w:t>
      </w:r>
      <w:r>
        <w:rPr>
          <w:rFonts w:ascii="David" w:hAnsi="David" w:cs="David" w:hint="cs"/>
          <w:color w:val="000000"/>
          <w:sz w:val="28"/>
          <w:szCs w:val="28"/>
          <w:rtl/>
        </w:rPr>
        <w:t xml:space="preserve">באופן ניכר </w:t>
      </w:r>
      <w:r w:rsidR="00164687">
        <w:rPr>
          <w:rFonts w:ascii="David" w:hAnsi="David" w:cs="David" w:hint="cs"/>
          <w:color w:val="000000"/>
          <w:sz w:val="28"/>
          <w:szCs w:val="28"/>
          <w:rtl/>
        </w:rPr>
        <w:t>בתדמיתו של צה"ל ובאמון הציבור בו</w:t>
      </w:r>
      <w:r>
        <w:rPr>
          <w:rFonts w:ascii="David" w:hAnsi="David" w:cs="David" w:hint="cs"/>
          <w:color w:val="000000"/>
          <w:sz w:val="28"/>
          <w:szCs w:val="28"/>
          <w:rtl/>
        </w:rPr>
        <w:t xml:space="preserve">. מעשיו פגעו במשמעת היחידה </w:t>
      </w:r>
      <w:r w:rsidR="00D57991" w:rsidRPr="00FD7DC5">
        <w:rPr>
          <w:rFonts w:ascii="David" w:hAnsi="David" w:cs="David"/>
          <w:color w:val="000000"/>
          <w:sz w:val="28"/>
          <w:szCs w:val="28"/>
          <w:rtl/>
        </w:rPr>
        <w:t>ו</w:t>
      </w:r>
      <w:r w:rsidR="00164687">
        <w:rPr>
          <w:rFonts w:ascii="David" w:hAnsi="David" w:cs="David" w:hint="cs"/>
          <w:color w:val="000000"/>
          <w:sz w:val="28"/>
          <w:szCs w:val="28"/>
          <w:rtl/>
        </w:rPr>
        <w:t>כן, במוכנות</w:t>
      </w:r>
      <w:r>
        <w:rPr>
          <w:rFonts w:ascii="David" w:hAnsi="David" w:cs="David" w:hint="cs"/>
          <w:color w:val="000000"/>
          <w:sz w:val="28"/>
          <w:szCs w:val="28"/>
          <w:rtl/>
        </w:rPr>
        <w:t>ה</w:t>
      </w:r>
      <w:r w:rsidR="00164687">
        <w:rPr>
          <w:rFonts w:ascii="David" w:hAnsi="David" w:cs="David" w:hint="cs"/>
          <w:color w:val="000000"/>
          <w:sz w:val="28"/>
          <w:szCs w:val="28"/>
          <w:rtl/>
        </w:rPr>
        <w:t xml:space="preserve"> ובכושר</w:t>
      </w:r>
      <w:r>
        <w:rPr>
          <w:rFonts w:ascii="David" w:hAnsi="David" w:cs="David" w:hint="cs"/>
          <w:color w:val="000000"/>
          <w:sz w:val="28"/>
          <w:szCs w:val="28"/>
          <w:rtl/>
        </w:rPr>
        <w:t>ה</w:t>
      </w:r>
      <w:r w:rsidR="00164687">
        <w:rPr>
          <w:rFonts w:ascii="David" w:hAnsi="David" w:cs="David" w:hint="cs"/>
          <w:color w:val="000000"/>
          <w:sz w:val="28"/>
          <w:szCs w:val="28"/>
          <w:rtl/>
        </w:rPr>
        <w:t xml:space="preserve">. </w:t>
      </w:r>
      <w:r>
        <w:rPr>
          <w:rFonts w:ascii="David" w:hAnsi="David" w:cs="David" w:hint="cs"/>
          <w:color w:val="000000"/>
          <w:sz w:val="28"/>
          <w:szCs w:val="28"/>
          <w:rtl/>
        </w:rPr>
        <w:t>יש להדגיש</w:t>
      </w:r>
      <w:r w:rsidR="00C9039F">
        <w:rPr>
          <w:rFonts w:ascii="David" w:hAnsi="David" w:cs="David" w:hint="cs"/>
          <w:color w:val="000000"/>
          <w:sz w:val="28"/>
          <w:szCs w:val="28"/>
          <w:rtl/>
        </w:rPr>
        <w:t xml:space="preserve"> עוד</w:t>
      </w:r>
      <w:r>
        <w:rPr>
          <w:rFonts w:ascii="David" w:hAnsi="David" w:cs="David" w:hint="cs"/>
          <w:color w:val="000000"/>
          <w:sz w:val="28"/>
          <w:szCs w:val="28"/>
          <w:rtl/>
        </w:rPr>
        <w:t xml:space="preserve">, כי </w:t>
      </w:r>
      <w:r w:rsidR="00D57991" w:rsidRPr="00FD7DC5">
        <w:rPr>
          <w:rFonts w:ascii="David" w:hAnsi="David" w:cs="David"/>
          <w:color w:val="000000"/>
          <w:sz w:val="28"/>
          <w:szCs w:val="28"/>
          <w:rtl/>
        </w:rPr>
        <w:t>אין לדעת לא</w:t>
      </w:r>
      <w:r w:rsidR="00747DF5">
        <w:rPr>
          <w:rFonts w:ascii="David" w:hAnsi="David" w:cs="David" w:hint="cs"/>
          <w:color w:val="000000"/>
          <w:sz w:val="28"/>
          <w:szCs w:val="28"/>
          <w:rtl/>
        </w:rPr>
        <w:t xml:space="preserve">ן התגלגלו </w:t>
      </w:r>
      <w:r w:rsidR="00044F61">
        <w:rPr>
          <w:rFonts w:ascii="David" w:hAnsi="David" w:cs="David" w:hint="cs"/>
          <w:color w:val="000000"/>
          <w:sz w:val="28"/>
          <w:szCs w:val="28"/>
          <w:rtl/>
        </w:rPr>
        <w:t>רימוני</w:t>
      </w:r>
      <w:r w:rsidR="00747DF5">
        <w:rPr>
          <w:rFonts w:ascii="David" w:hAnsi="David" w:cs="David" w:hint="cs"/>
          <w:color w:val="000000"/>
          <w:sz w:val="28"/>
          <w:szCs w:val="28"/>
          <w:rtl/>
        </w:rPr>
        <w:t xml:space="preserve"> ההלם</w:t>
      </w:r>
      <w:r w:rsidR="00044F61">
        <w:rPr>
          <w:rFonts w:ascii="David" w:hAnsi="David" w:cs="David" w:hint="cs"/>
          <w:color w:val="000000"/>
          <w:sz w:val="28"/>
          <w:szCs w:val="28"/>
          <w:rtl/>
        </w:rPr>
        <w:t xml:space="preserve"> והכדורים </w:t>
      </w:r>
      <w:r w:rsidR="00C9039F">
        <w:rPr>
          <w:rFonts w:ascii="David" w:hAnsi="David" w:cs="David" w:hint="cs"/>
          <w:color w:val="000000"/>
          <w:sz w:val="28"/>
          <w:szCs w:val="28"/>
          <w:rtl/>
        </w:rPr>
        <w:t xml:space="preserve">אשר </w:t>
      </w:r>
      <w:r w:rsidR="00044F61">
        <w:rPr>
          <w:rFonts w:ascii="David" w:hAnsi="David" w:cs="David" w:hint="cs"/>
          <w:color w:val="000000"/>
          <w:sz w:val="28"/>
          <w:szCs w:val="28"/>
          <w:rtl/>
        </w:rPr>
        <w:t>לא הושבו לצבא</w:t>
      </w:r>
      <w:r w:rsidR="00747DF5">
        <w:rPr>
          <w:rFonts w:ascii="David" w:hAnsi="David" w:cs="David" w:hint="cs"/>
          <w:color w:val="000000"/>
          <w:sz w:val="28"/>
          <w:szCs w:val="28"/>
          <w:rtl/>
        </w:rPr>
        <w:t>,</w:t>
      </w:r>
      <w:r w:rsidR="00044F61">
        <w:rPr>
          <w:rFonts w:ascii="David" w:hAnsi="David" w:cs="David" w:hint="cs"/>
          <w:color w:val="000000"/>
          <w:sz w:val="28"/>
          <w:szCs w:val="28"/>
          <w:rtl/>
        </w:rPr>
        <w:t xml:space="preserve"> ו</w:t>
      </w:r>
      <w:r w:rsidR="00747DF5">
        <w:rPr>
          <w:rFonts w:ascii="David" w:hAnsi="David" w:cs="David" w:hint="cs"/>
          <w:color w:val="000000"/>
          <w:sz w:val="28"/>
          <w:szCs w:val="28"/>
          <w:rtl/>
        </w:rPr>
        <w:t xml:space="preserve">לפיכך, גם </w:t>
      </w:r>
      <w:r w:rsidR="00DF00F3" w:rsidRPr="00FD7DC5">
        <w:rPr>
          <w:rFonts w:ascii="David" w:hAnsi="David" w:cs="David"/>
          <w:color w:val="000000"/>
          <w:sz w:val="28"/>
          <w:szCs w:val="28"/>
          <w:rtl/>
        </w:rPr>
        <w:t>הסכנה</w:t>
      </w:r>
      <w:r w:rsidR="00925B6E" w:rsidRPr="00FD7DC5">
        <w:rPr>
          <w:rFonts w:ascii="David" w:hAnsi="David" w:cs="David"/>
          <w:color w:val="000000"/>
          <w:sz w:val="28"/>
          <w:szCs w:val="28"/>
          <w:rtl/>
        </w:rPr>
        <w:t xml:space="preserve"> הפוטנציאלית</w:t>
      </w:r>
      <w:r w:rsidR="00044F61">
        <w:rPr>
          <w:rFonts w:ascii="David" w:hAnsi="David" w:cs="David" w:hint="cs"/>
          <w:color w:val="000000"/>
          <w:sz w:val="28"/>
          <w:szCs w:val="28"/>
          <w:rtl/>
        </w:rPr>
        <w:t xml:space="preserve"> ה</w:t>
      </w:r>
      <w:r w:rsidR="00747DF5">
        <w:rPr>
          <w:rFonts w:ascii="David" w:hAnsi="David" w:cs="David" w:hint="cs"/>
          <w:color w:val="000000"/>
          <w:sz w:val="28"/>
          <w:szCs w:val="28"/>
          <w:rtl/>
        </w:rPr>
        <w:t>נשקפת מן המעשים</w:t>
      </w:r>
      <w:r w:rsidR="00044F61">
        <w:rPr>
          <w:rFonts w:ascii="David" w:hAnsi="David" w:cs="David" w:hint="cs"/>
          <w:color w:val="000000"/>
          <w:sz w:val="28"/>
          <w:szCs w:val="28"/>
          <w:rtl/>
        </w:rPr>
        <w:t xml:space="preserve"> - רבה</w:t>
      </w:r>
      <w:r w:rsidR="00D57991" w:rsidRPr="00FD7DC5">
        <w:rPr>
          <w:rFonts w:ascii="David" w:hAnsi="David" w:cs="David"/>
          <w:color w:val="000000"/>
          <w:sz w:val="28"/>
          <w:szCs w:val="28"/>
          <w:rtl/>
        </w:rPr>
        <w:t xml:space="preserve">. </w:t>
      </w:r>
    </w:p>
    <w:p w14:paraId="3E84861F" w14:textId="77777777" w:rsidR="00F3759C" w:rsidRPr="00FD7DC5" w:rsidRDefault="00044F61" w:rsidP="00044F61">
      <w:pPr>
        <w:pStyle w:val="ListParagraph"/>
        <w:numPr>
          <w:ilvl w:val="0"/>
          <w:numId w:val="1"/>
        </w:numPr>
        <w:tabs>
          <w:tab w:val="left" w:pos="226"/>
        </w:tabs>
        <w:spacing w:after="0" w:line="360" w:lineRule="auto"/>
        <w:jc w:val="both"/>
        <w:rPr>
          <w:rFonts w:ascii="David" w:hAnsi="David" w:cs="David"/>
          <w:color w:val="000000"/>
          <w:sz w:val="28"/>
          <w:szCs w:val="28"/>
        </w:rPr>
      </w:pPr>
      <w:r>
        <w:rPr>
          <w:rFonts w:ascii="David" w:hAnsi="David" w:cs="David" w:hint="cs"/>
          <w:color w:val="000000"/>
          <w:sz w:val="28"/>
          <w:szCs w:val="28"/>
          <w:rtl/>
        </w:rPr>
        <w:t>לכל אלה</w:t>
      </w:r>
      <w:r w:rsidR="00747DF5">
        <w:rPr>
          <w:rFonts w:ascii="David" w:hAnsi="David" w:cs="David" w:hint="cs"/>
          <w:color w:val="000000"/>
          <w:sz w:val="28"/>
          <w:szCs w:val="28"/>
          <w:rtl/>
        </w:rPr>
        <w:t>,</w:t>
      </w:r>
      <w:r>
        <w:rPr>
          <w:rFonts w:ascii="David" w:hAnsi="David" w:cs="David" w:hint="cs"/>
          <w:color w:val="000000"/>
          <w:sz w:val="28"/>
          <w:szCs w:val="28"/>
          <w:rtl/>
        </w:rPr>
        <w:t xml:space="preserve"> </w:t>
      </w:r>
      <w:r w:rsidR="00747DF5">
        <w:rPr>
          <w:rFonts w:ascii="David" w:hAnsi="David" w:cs="David" w:hint="cs"/>
          <w:color w:val="000000"/>
          <w:sz w:val="28"/>
          <w:szCs w:val="28"/>
          <w:rtl/>
        </w:rPr>
        <w:t xml:space="preserve">במצטבר, </w:t>
      </w:r>
      <w:r>
        <w:rPr>
          <w:rFonts w:ascii="David" w:hAnsi="David" w:cs="David" w:hint="cs"/>
          <w:color w:val="000000"/>
          <w:sz w:val="28"/>
          <w:szCs w:val="28"/>
          <w:rtl/>
        </w:rPr>
        <w:t xml:space="preserve">יש להוסיף את </w:t>
      </w:r>
      <w:r w:rsidRPr="00C9039F">
        <w:rPr>
          <w:rFonts w:ascii="David" w:hAnsi="David" w:cs="David" w:hint="cs"/>
          <w:b/>
          <w:bCs/>
          <w:color w:val="000000"/>
          <w:sz w:val="28"/>
          <w:szCs w:val="28"/>
          <w:rtl/>
        </w:rPr>
        <w:t>המניע</w:t>
      </w:r>
      <w:r>
        <w:rPr>
          <w:rFonts w:ascii="David" w:hAnsi="David" w:cs="David" w:hint="cs"/>
          <w:color w:val="000000"/>
          <w:sz w:val="28"/>
          <w:szCs w:val="28"/>
          <w:rtl/>
        </w:rPr>
        <w:t xml:space="preserve"> שעמד בבסיס העבירות שביצע המערער - </w:t>
      </w:r>
      <w:r w:rsidRPr="00C9039F">
        <w:rPr>
          <w:rFonts w:ascii="David" w:hAnsi="David" w:cs="David" w:hint="cs"/>
          <w:b/>
          <w:bCs/>
          <w:color w:val="000000"/>
          <w:sz w:val="28"/>
          <w:szCs w:val="28"/>
          <w:rtl/>
        </w:rPr>
        <w:t>בצע כסף!</w:t>
      </w:r>
    </w:p>
    <w:p w14:paraId="7D1A1A37" w14:textId="77777777" w:rsidR="004A75D8" w:rsidRPr="004333B8" w:rsidRDefault="00C0433E" w:rsidP="00C414E4">
      <w:pPr>
        <w:pStyle w:val="ListParagraph"/>
        <w:numPr>
          <w:ilvl w:val="0"/>
          <w:numId w:val="1"/>
        </w:numPr>
        <w:tabs>
          <w:tab w:val="left" w:pos="226"/>
        </w:tabs>
        <w:spacing w:after="0" w:line="360" w:lineRule="auto"/>
        <w:jc w:val="both"/>
        <w:rPr>
          <w:rFonts w:ascii="David" w:hAnsi="David" w:cs="David"/>
          <w:b/>
          <w:bCs/>
          <w:color w:val="000000"/>
          <w:sz w:val="28"/>
          <w:szCs w:val="28"/>
        </w:rPr>
      </w:pPr>
      <w:r w:rsidRPr="00747DF5">
        <w:rPr>
          <w:rFonts w:ascii="David" w:hAnsi="David" w:cs="David"/>
          <w:sz w:val="28"/>
          <w:szCs w:val="28"/>
          <w:rtl/>
        </w:rPr>
        <w:t xml:space="preserve">בחינת התמונה הכוללת, </w:t>
      </w:r>
      <w:r w:rsidR="00C465C0">
        <w:rPr>
          <w:rFonts w:ascii="David" w:hAnsi="David" w:cs="David" w:hint="cs"/>
          <w:sz w:val="28"/>
          <w:szCs w:val="28"/>
          <w:rtl/>
        </w:rPr>
        <w:t>ו</w:t>
      </w:r>
      <w:r w:rsidR="00C9039F">
        <w:rPr>
          <w:rFonts w:ascii="David" w:hAnsi="David" w:cs="David" w:hint="cs"/>
          <w:sz w:val="28"/>
          <w:szCs w:val="28"/>
          <w:rtl/>
        </w:rPr>
        <w:t>ע</w:t>
      </w:r>
      <w:r w:rsidR="00C465C0">
        <w:rPr>
          <w:rFonts w:ascii="David" w:hAnsi="David" w:cs="David" w:hint="cs"/>
          <w:sz w:val="28"/>
          <w:szCs w:val="28"/>
          <w:rtl/>
        </w:rPr>
        <w:t>ו</w:t>
      </w:r>
      <w:r w:rsidR="00C9039F">
        <w:rPr>
          <w:rFonts w:ascii="David" w:hAnsi="David" w:cs="David" w:hint="cs"/>
          <w:sz w:val="28"/>
          <w:szCs w:val="28"/>
          <w:rtl/>
        </w:rPr>
        <w:t>צמת</w:t>
      </w:r>
      <w:r w:rsidR="001D1755">
        <w:rPr>
          <w:rFonts w:ascii="David" w:hAnsi="David" w:cs="David" w:hint="cs"/>
          <w:sz w:val="28"/>
          <w:szCs w:val="28"/>
          <w:rtl/>
        </w:rPr>
        <w:t xml:space="preserve"> </w:t>
      </w:r>
      <w:r w:rsidR="00747DF5">
        <w:rPr>
          <w:rFonts w:ascii="David" w:hAnsi="David" w:cs="David" w:hint="cs"/>
          <w:sz w:val="28"/>
          <w:szCs w:val="28"/>
          <w:rtl/>
        </w:rPr>
        <w:t>הפגיעה בערכים חברתיים מרכזיים</w:t>
      </w:r>
      <w:r w:rsidR="004333B8">
        <w:rPr>
          <w:rFonts w:ascii="David" w:hAnsi="David" w:cs="David" w:hint="cs"/>
          <w:sz w:val="28"/>
          <w:szCs w:val="28"/>
          <w:rtl/>
        </w:rPr>
        <w:t xml:space="preserve"> בראי </w:t>
      </w:r>
      <w:r w:rsidR="00747DF5">
        <w:rPr>
          <w:rFonts w:ascii="David" w:hAnsi="David" w:cs="David" w:hint="cs"/>
          <w:sz w:val="28"/>
          <w:szCs w:val="28"/>
          <w:rtl/>
        </w:rPr>
        <w:t>נסיבות החומרה הנלוות ל</w:t>
      </w:r>
      <w:r w:rsidR="004333B8">
        <w:rPr>
          <w:rFonts w:ascii="David" w:hAnsi="David" w:cs="David" w:hint="cs"/>
          <w:sz w:val="28"/>
          <w:szCs w:val="28"/>
          <w:rtl/>
        </w:rPr>
        <w:t>ביצוע ה</w:t>
      </w:r>
      <w:r w:rsidR="00747DF5">
        <w:rPr>
          <w:rFonts w:ascii="David" w:hAnsi="David" w:cs="David" w:hint="cs"/>
          <w:sz w:val="28"/>
          <w:szCs w:val="28"/>
          <w:rtl/>
        </w:rPr>
        <w:t>עבירות</w:t>
      </w:r>
      <w:r w:rsidR="004333B8">
        <w:rPr>
          <w:rFonts w:ascii="David" w:hAnsi="David" w:cs="David" w:hint="cs"/>
          <w:sz w:val="28"/>
          <w:szCs w:val="28"/>
          <w:rtl/>
        </w:rPr>
        <w:t xml:space="preserve">, מעלה כי מתחם העונש ההולם שקבע בית הדין קמא  - </w:t>
      </w:r>
      <w:r w:rsidR="00C9039F">
        <w:rPr>
          <w:rFonts w:ascii="David" w:hAnsi="David" w:cs="David" w:hint="cs"/>
          <w:sz w:val="28"/>
          <w:szCs w:val="28"/>
          <w:rtl/>
        </w:rPr>
        <w:t xml:space="preserve">בין </w:t>
      </w:r>
      <w:r w:rsidR="004333B8" w:rsidRPr="006354F9">
        <w:rPr>
          <w:rFonts w:ascii="David" w:hAnsi="David" w:cs="David" w:hint="cs"/>
          <w:b/>
          <w:bCs/>
          <w:sz w:val="28"/>
          <w:szCs w:val="28"/>
          <w:rtl/>
        </w:rPr>
        <w:t>שש לעשר שנות מאסר</w:t>
      </w:r>
      <w:r w:rsidR="004333B8">
        <w:rPr>
          <w:rFonts w:ascii="David" w:hAnsi="David" w:cs="David" w:hint="cs"/>
          <w:sz w:val="28"/>
          <w:szCs w:val="28"/>
          <w:rtl/>
        </w:rPr>
        <w:t>, עולה בקנה אחד עם פסיקת בית דין זה, כפי שהוזכרה</w:t>
      </w:r>
      <w:r w:rsidR="00747DF5">
        <w:rPr>
          <w:rFonts w:ascii="David" w:hAnsi="David" w:cs="David" w:hint="cs"/>
          <w:sz w:val="28"/>
          <w:szCs w:val="28"/>
          <w:rtl/>
        </w:rPr>
        <w:t xml:space="preserve"> </w:t>
      </w:r>
      <w:r w:rsidR="004333B8">
        <w:rPr>
          <w:rFonts w:ascii="David" w:hAnsi="David" w:cs="David" w:hint="cs"/>
          <w:sz w:val="28"/>
          <w:szCs w:val="28"/>
          <w:rtl/>
        </w:rPr>
        <w:t xml:space="preserve">לעיל ומתיישב היטב עם מדיניות הענישה כפי שנקבעה בפסיקת בית המשפט העליון כאמור ועם </w:t>
      </w:r>
      <w:r w:rsidR="006354F9">
        <w:rPr>
          <w:rFonts w:ascii="David" w:hAnsi="David" w:cs="David" w:hint="cs"/>
          <w:sz w:val="28"/>
          <w:szCs w:val="28"/>
          <w:rtl/>
        </w:rPr>
        <w:t>ה</w:t>
      </w:r>
      <w:r w:rsidR="004333B8">
        <w:rPr>
          <w:rFonts w:ascii="David" w:hAnsi="David" w:cs="David" w:hint="cs"/>
          <w:sz w:val="28"/>
          <w:szCs w:val="28"/>
          <w:rtl/>
        </w:rPr>
        <w:t>מגמ</w:t>
      </w:r>
      <w:r w:rsidR="006354F9">
        <w:rPr>
          <w:rFonts w:ascii="David" w:hAnsi="David" w:cs="David" w:hint="cs"/>
          <w:sz w:val="28"/>
          <w:szCs w:val="28"/>
          <w:rtl/>
        </w:rPr>
        <w:t>ה</w:t>
      </w:r>
      <w:r w:rsidR="00C574D1">
        <w:rPr>
          <w:rFonts w:ascii="David" w:hAnsi="David" w:cs="David" w:hint="cs"/>
          <w:sz w:val="28"/>
          <w:szCs w:val="28"/>
          <w:rtl/>
        </w:rPr>
        <w:t>, גם של המחוקק,</w:t>
      </w:r>
      <w:r w:rsidR="006354F9">
        <w:rPr>
          <w:rFonts w:ascii="David" w:hAnsi="David" w:cs="David" w:hint="cs"/>
          <w:sz w:val="28"/>
          <w:szCs w:val="28"/>
          <w:rtl/>
        </w:rPr>
        <w:t xml:space="preserve"> להחמיר</w:t>
      </w:r>
      <w:r w:rsidR="004333B8">
        <w:rPr>
          <w:rFonts w:ascii="David" w:hAnsi="David" w:cs="David" w:hint="cs"/>
          <w:sz w:val="28"/>
          <w:szCs w:val="28"/>
          <w:rtl/>
        </w:rPr>
        <w:t xml:space="preserve"> בה. </w:t>
      </w:r>
    </w:p>
    <w:p w14:paraId="6D6CB0B4" w14:textId="77777777" w:rsidR="00ED2866" w:rsidRDefault="006354F9" w:rsidP="00ED2866">
      <w:pPr>
        <w:numPr>
          <w:ilvl w:val="0"/>
          <w:numId w:val="1"/>
        </w:numPr>
        <w:tabs>
          <w:tab w:val="left" w:pos="226"/>
        </w:tabs>
        <w:spacing w:after="0" w:line="360" w:lineRule="auto"/>
        <w:jc w:val="both"/>
        <w:rPr>
          <w:rFonts w:ascii="David" w:hAnsi="David" w:cs="David"/>
          <w:sz w:val="28"/>
          <w:szCs w:val="28"/>
        </w:rPr>
      </w:pPr>
      <w:r w:rsidRPr="00E87AFF">
        <w:rPr>
          <w:rFonts w:ascii="David" w:hAnsi="David" w:cs="David"/>
          <w:sz w:val="28"/>
          <w:szCs w:val="28"/>
          <w:rtl/>
        </w:rPr>
        <w:t xml:space="preserve">אשר לבחינת </w:t>
      </w:r>
      <w:r w:rsidR="00E87AFF">
        <w:rPr>
          <w:rFonts w:ascii="David" w:hAnsi="David" w:cs="David" w:hint="cs"/>
          <w:sz w:val="28"/>
          <w:szCs w:val="28"/>
          <w:rtl/>
        </w:rPr>
        <w:t xml:space="preserve">השלכותיו של </w:t>
      </w:r>
      <w:r w:rsidRPr="00E87AFF">
        <w:rPr>
          <w:rFonts w:ascii="David" w:hAnsi="David" w:cs="David"/>
          <w:b/>
          <w:bCs/>
          <w:sz w:val="28"/>
          <w:szCs w:val="28"/>
          <w:rtl/>
        </w:rPr>
        <w:t>עיקרון אחידות הענישה</w:t>
      </w:r>
      <w:r w:rsidR="00872059" w:rsidRPr="00872059">
        <w:rPr>
          <w:rFonts w:ascii="David" w:hAnsi="David" w:cs="David" w:hint="cs"/>
          <w:sz w:val="28"/>
          <w:szCs w:val="28"/>
          <w:rtl/>
        </w:rPr>
        <w:t xml:space="preserve"> על מתחם העונש ההולם</w:t>
      </w:r>
      <w:r w:rsidR="00872059">
        <w:rPr>
          <w:rFonts w:ascii="David" w:hAnsi="David" w:cs="David" w:hint="cs"/>
          <w:sz w:val="28"/>
          <w:szCs w:val="28"/>
          <w:rtl/>
        </w:rPr>
        <w:t xml:space="preserve"> במקרה שלפנינו,</w:t>
      </w:r>
      <w:r w:rsidRPr="00E87AFF">
        <w:rPr>
          <w:rFonts w:ascii="David" w:hAnsi="David" w:cs="David"/>
          <w:sz w:val="28"/>
          <w:szCs w:val="28"/>
          <w:rtl/>
        </w:rPr>
        <w:t xml:space="preserve"> </w:t>
      </w:r>
      <w:r w:rsidR="00E87AFF">
        <w:rPr>
          <w:rFonts w:ascii="David" w:hAnsi="David" w:cs="David" w:hint="cs"/>
          <w:sz w:val="28"/>
          <w:szCs w:val="28"/>
          <w:rtl/>
        </w:rPr>
        <w:t>כיד</w:t>
      </w:r>
      <w:r w:rsidR="00374A11">
        <w:rPr>
          <w:rFonts w:ascii="David" w:hAnsi="David" w:cs="David" w:hint="cs"/>
          <w:sz w:val="28"/>
          <w:szCs w:val="28"/>
          <w:rtl/>
        </w:rPr>
        <w:t>ו</w:t>
      </w:r>
      <w:r w:rsidR="00E87AFF">
        <w:rPr>
          <w:rFonts w:ascii="David" w:hAnsi="David" w:cs="David" w:hint="cs"/>
          <w:sz w:val="28"/>
          <w:szCs w:val="28"/>
          <w:rtl/>
        </w:rPr>
        <w:t xml:space="preserve">ע, </w:t>
      </w:r>
      <w:r w:rsidR="00ED2866">
        <w:rPr>
          <w:rFonts w:ascii="David" w:hAnsi="David" w:cs="David" w:hint="cs"/>
          <w:sz w:val="28"/>
          <w:szCs w:val="28"/>
          <w:rtl/>
        </w:rPr>
        <w:t>"</w:t>
      </w:r>
      <w:r w:rsidRPr="00E87AFF">
        <w:rPr>
          <w:rFonts w:ascii="David" w:hAnsi="David" w:cs="David"/>
          <w:sz w:val="28"/>
          <w:szCs w:val="28"/>
          <w:rtl/>
        </w:rPr>
        <w:t>בפסיקה קודמת עמד בית דין זה על החשיבות והרלוונטיות של עיקרון אחידות הענישה, הן בשלב שבו נדון מתחם העונש ההולם, והן בשלב הדיון במידת העונש</w:t>
      </w:r>
      <w:r w:rsidR="00ED2866">
        <w:rPr>
          <w:rFonts w:ascii="David" w:hAnsi="David" w:cs="David" w:hint="cs"/>
          <w:sz w:val="28"/>
          <w:szCs w:val="28"/>
          <w:rtl/>
        </w:rPr>
        <w:t xml:space="preserve">" </w:t>
      </w:r>
      <w:r w:rsidR="00ED2866">
        <w:rPr>
          <w:rFonts w:ascii="David" w:hAnsi="David" w:cs="David" w:hint="cs"/>
          <w:sz w:val="28"/>
          <w:szCs w:val="28"/>
          <w:rtl/>
        </w:rPr>
        <w:lastRenderedPageBreak/>
        <w:t>(</w:t>
      </w:r>
      <w:r w:rsidR="00ED2866" w:rsidRPr="00ED2866">
        <w:rPr>
          <w:rFonts w:ascii="David" w:hAnsi="David" w:cs="David" w:hint="cs"/>
          <w:sz w:val="28"/>
          <w:szCs w:val="28"/>
          <w:rtl/>
        </w:rPr>
        <w:t xml:space="preserve">ע/46/20 </w:t>
      </w:r>
      <w:r w:rsidR="00ED2866" w:rsidRPr="00ED2866">
        <w:rPr>
          <w:rFonts w:ascii="David" w:hAnsi="David" w:cs="David" w:hint="cs"/>
          <w:b/>
          <w:bCs/>
          <w:sz w:val="28"/>
          <w:szCs w:val="28"/>
          <w:rtl/>
        </w:rPr>
        <w:t xml:space="preserve">טור' חלאילה </w:t>
      </w:r>
      <w:r w:rsidR="00ED2866" w:rsidRPr="00ED2866">
        <w:rPr>
          <w:rFonts w:ascii="David" w:hAnsi="David" w:cs="David" w:hint="cs"/>
          <w:sz w:val="28"/>
          <w:szCs w:val="28"/>
          <w:rtl/>
        </w:rPr>
        <w:t>לעיל, פסקה 34</w:t>
      </w:r>
      <w:r w:rsidR="00ED2866">
        <w:rPr>
          <w:rFonts w:ascii="David" w:hAnsi="David" w:cs="David" w:hint="cs"/>
          <w:sz w:val="28"/>
          <w:szCs w:val="28"/>
          <w:rtl/>
        </w:rPr>
        <w:t xml:space="preserve">). בואר, </w:t>
      </w:r>
      <w:r w:rsidR="00ED2866" w:rsidRPr="00ED2866">
        <w:rPr>
          <w:rFonts w:ascii="David" w:hAnsi="David" w:cs="David"/>
          <w:sz w:val="28"/>
          <w:szCs w:val="28"/>
          <w:rtl/>
        </w:rPr>
        <w:t xml:space="preserve">כי </w:t>
      </w:r>
      <w:r w:rsidR="00ED2866">
        <w:rPr>
          <w:rFonts w:ascii="David" w:hAnsi="David" w:cs="David" w:hint="cs"/>
          <w:sz w:val="28"/>
          <w:szCs w:val="28"/>
          <w:rtl/>
        </w:rPr>
        <w:t>"</w:t>
      </w:r>
      <w:r w:rsidR="00ED2866" w:rsidRPr="00ED2866">
        <w:rPr>
          <w:rFonts w:ascii="David" w:hAnsi="David" w:cs="David"/>
          <w:sz w:val="28"/>
          <w:szCs w:val="28"/>
          <w:rtl/>
        </w:rPr>
        <w:t xml:space="preserve">פירוש, שלפיו יש להתחשב בעיקרון אחידות הענישה, כבר במסגרת בחינת מתחם העונש ההולם, מתיישב היטב עם תכלית הענישה </w:t>
      </w:r>
      <w:r w:rsidR="00ED2866">
        <w:rPr>
          <w:rFonts w:ascii="David" w:hAnsi="David" w:cs="David" w:hint="cs"/>
          <w:sz w:val="28"/>
          <w:szCs w:val="28"/>
          <w:rtl/>
        </w:rPr>
        <w:t>...</w:t>
      </w:r>
      <w:r w:rsidR="00ED2866" w:rsidRPr="00ED2866">
        <w:rPr>
          <w:rFonts w:ascii="David" w:hAnsi="David" w:cs="David"/>
          <w:sz w:val="28"/>
          <w:szCs w:val="28"/>
          <w:rtl/>
        </w:rPr>
        <w:t xml:space="preserve"> ויש בו כדי לצמצם פערים בענישה בנסיבות דומות" </w:t>
      </w:r>
      <w:r w:rsidR="00ED2866">
        <w:rPr>
          <w:rFonts w:ascii="David" w:hAnsi="David" w:cs="David" w:hint="cs"/>
          <w:sz w:val="28"/>
          <w:szCs w:val="28"/>
          <w:rtl/>
        </w:rPr>
        <w:t>(</w:t>
      </w:r>
      <w:r w:rsidR="00ED2866" w:rsidRPr="00ED2866">
        <w:rPr>
          <w:rFonts w:ascii="David" w:hAnsi="David" w:cs="David"/>
          <w:sz w:val="28"/>
          <w:szCs w:val="28"/>
          <w:rtl/>
        </w:rPr>
        <w:t>ע</w:t>
      </w:r>
      <w:r w:rsidR="00ED2866" w:rsidRPr="00ED2866">
        <w:rPr>
          <w:rFonts w:ascii="David" w:hAnsi="David" w:cs="David" w:hint="cs"/>
          <w:sz w:val="28"/>
          <w:szCs w:val="28"/>
          <w:rtl/>
        </w:rPr>
        <w:t>/74,75/16</w:t>
      </w:r>
      <w:r w:rsidR="00ED2866" w:rsidRPr="00ED2866">
        <w:rPr>
          <w:rFonts w:ascii="David" w:hAnsi="David" w:cs="David" w:hint="cs"/>
          <w:b/>
          <w:bCs/>
          <w:sz w:val="28"/>
          <w:szCs w:val="28"/>
          <w:rtl/>
        </w:rPr>
        <w:t xml:space="preserve"> </w:t>
      </w:r>
      <w:r w:rsidR="00ED2866" w:rsidRPr="00ED2866">
        <w:rPr>
          <w:rFonts w:ascii="David" w:hAnsi="David" w:cs="David"/>
          <w:b/>
          <w:bCs/>
          <w:sz w:val="28"/>
          <w:szCs w:val="28"/>
          <w:rtl/>
        </w:rPr>
        <w:t>רב"ט אלי-מלך נ' התובע הצבאי הראשי</w:t>
      </w:r>
      <w:r w:rsidR="00ED2866" w:rsidRPr="00ED2866">
        <w:rPr>
          <w:rFonts w:ascii="David" w:hAnsi="David" w:cs="David"/>
          <w:sz w:val="28"/>
          <w:szCs w:val="28"/>
          <w:rtl/>
        </w:rPr>
        <w:t>,</w:t>
      </w:r>
      <w:r w:rsidR="00ED2866" w:rsidRPr="00ED2866">
        <w:rPr>
          <w:rFonts w:ascii="David" w:hAnsi="David" w:cs="David" w:hint="cs"/>
          <w:sz w:val="28"/>
          <w:szCs w:val="28"/>
          <w:rtl/>
        </w:rPr>
        <w:t xml:space="preserve"> </w:t>
      </w:r>
      <w:r w:rsidR="00ED2866" w:rsidRPr="00ED2866">
        <w:rPr>
          <w:rFonts w:ascii="David" w:hAnsi="David" w:cs="David"/>
          <w:sz w:val="28"/>
          <w:szCs w:val="28"/>
          <w:rtl/>
        </w:rPr>
        <w:t xml:space="preserve">בפסקה 22 (2016) וראו גם: ע/15/13 </w:t>
      </w:r>
      <w:r w:rsidR="00ED2866" w:rsidRPr="00ED2866">
        <w:rPr>
          <w:rFonts w:ascii="David" w:hAnsi="David" w:cs="David"/>
          <w:b/>
          <w:bCs/>
          <w:sz w:val="28"/>
          <w:szCs w:val="28"/>
          <w:rtl/>
        </w:rPr>
        <w:t>סמל ביטון נ' התובע הצבאי הראשי</w:t>
      </w:r>
      <w:r w:rsidR="00ED2866" w:rsidRPr="00ED2866">
        <w:rPr>
          <w:rFonts w:ascii="David" w:hAnsi="David" w:cs="David"/>
          <w:sz w:val="28"/>
          <w:szCs w:val="28"/>
          <w:rtl/>
        </w:rPr>
        <w:t>, בפסקה 65 (2013)</w:t>
      </w:r>
      <w:r w:rsidR="00ED2866" w:rsidRPr="00ED2866">
        <w:rPr>
          <w:rFonts w:ascii="David" w:hAnsi="David" w:cs="David" w:hint="cs"/>
          <w:sz w:val="28"/>
          <w:szCs w:val="28"/>
          <w:rtl/>
        </w:rPr>
        <w:t xml:space="preserve">; ע/63/17 </w:t>
      </w:r>
      <w:r w:rsidR="00ED2866" w:rsidRPr="00ED2866">
        <w:rPr>
          <w:rFonts w:ascii="David" w:hAnsi="David" w:cs="David" w:hint="cs"/>
          <w:b/>
          <w:bCs/>
          <w:sz w:val="28"/>
          <w:szCs w:val="28"/>
          <w:rtl/>
        </w:rPr>
        <w:t>סמל זועבי</w:t>
      </w:r>
      <w:r w:rsidR="00ED2866" w:rsidRPr="00ED2866">
        <w:rPr>
          <w:rFonts w:ascii="David" w:hAnsi="David" w:cs="David" w:hint="cs"/>
          <w:sz w:val="28"/>
          <w:szCs w:val="28"/>
          <w:rtl/>
        </w:rPr>
        <w:t xml:space="preserve"> לעיל, פסקה 109</w:t>
      </w:r>
      <w:r w:rsidR="00ED2866">
        <w:rPr>
          <w:rFonts w:ascii="David" w:hAnsi="David" w:cs="David" w:hint="cs"/>
          <w:sz w:val="28"/>
          <w:szCs w:val="28"/>
          <w:rtl/>
        </w:rPr>
        <w:t>)</w:t>
      </w:r>
      <w:r w:rsidR="00ED2866" w:rsidRPr="00ED2866">
        <w:rPr>
          <w:rFonts w:ascii="David" w:hAnsi="David" w:cs="David" w:hint="cs"/>
          <w:sz w:val="28"/>
          <w:szCs w:val="28"/>
          <w:rtl/>
        </w:rPr>
        <w:t>)</w:t>
      </w:r>
      <w:r w:rsidRPr="00E87AFF">
        <w:rPr>
          <w:rFonts w:ascii="David" w:hAnsi="David" w:cs="David"/>
          <w:sz w:val="28"/>
          <w:szCs w:val="28"/>
          <w:rtl/>
        </w:rPr>
        <w:t xml:space="preserve">. </w:t>
      </w:r>
    </w:p>
    <w:p w14:paraId="7DC3EBFD" w14:textId="77777777" w:rsidR="00883F3B" w:rsidRDefault="00CA1689" w:rsidP="009E704B">
      <w:pPr>
        <w:numPr>
          <w:ilvl w:val="0"/>
          <w:numId w:val="1"/>
        </w:numPr>
        <w:tabs>
          <w:tab w:val="left" w:pos="226"/>
        </w:tabs>
        <w:spacing w:after="0" w:line="360" w:lineRule="auto"/>
        <w:jc w:val="both"/>
        <w:rPr>
          <w:rFonts w:ascii="David" w:hAnsi="David" w:cs="David"/>
          <w:sz w:val="28"/>
          <w:szCs w:val="28"/>
        </w:rPr>
      </w:pPr>
      <w:r w:rsidRPr="00CA1689">
        <w:rPr>
          <w:rFonts w:ascii="David" w:hAnsi="David" w:cs="David"/>
          <w:sz w:val="28"/>
          <w:szCs w:val="28"/>
          <w:rtl/>
        </w:rPr>
        <w:t>עיקרון אחידות הענישה הוא עיקרון יסוד בשיטתנו המשפטית</w:t>
      </w:r>
      <w:r>
        <w:rPr>
          <w:rFonts w:ascii="David" w:hAnsi="David" w:cs="David" w:hint="cs"/>
          <w:sz w:val="28"/>
          <w:szCs w:val="28"/>
          <w:rtl/>
        </w:rPr>
        <w:t xml:space="preserve"> (ע"פ 27/17 </w:t>
      </w:r>
      <w:r w:rsidRPr="000548C9">
        <w:rPr>
          <w:rFonts w:ascii="David" w:hAnsi="David" w:cs="David" w:hint="cs"/>
          <w:b/>
          <w:bCs/>
          <w:sz w:val="28"/>
          <w:szCs w:val="28"/>
          <w:rtl/>
        </w:rPr>
        <w:t>בסל נ'</w:t>
      </w:r>
      <w:r w:rsidR="000548C9" w:rsidRPr="000548C9">
        <w:rPr>
          <w:rFonts w:ascii="David" w:hAnsi="David" w:cs="David" w:hint="cs"/>
          <w:b/>
          <w:bCs/>
          <w:sz w:val="28"/>
          <w:szCs w:val="28"/>
          <w:rtl/>
        </w:rPr>
        <w:t xml:space="preserve"> מדינת ישראל</w:t>
      </w:r>
      <w:r w:rsidR="000548C9">
        <w:rPr>
          <w:rFonts w:ascii="David" w:hAnsi="David" w:cs="David" w:hint="cs"/>
          <w:sz w:val="28"/>
          <w:szCs w:val="28"/>
          <w:rtl/>
        </w:rPr>
        <w:t>, פסקה 11 (12.12.2017))</w:t>
      </w:r>
      <w:r w:rsidRPr="00CA1689">
        <w:rPr>
          <w:rFonts w:ascii="David" w:hAnsi="David" w:cs="David"/>
          <w:sz w:val="28"/>
          <w:szCs w:val="28"/>
          <w:rtl/>
        </w:rPr>
        <w:t xml:space="preserve">. </w:t>
      </w:r>
      <w:r w:rsidR="000548C9">
        <w:rPr>
          <w:rFonts w:ascii="David" w:hAnsi="David" w:cs="David" w:hint="cs"/>
          <w:sz w:val="28"/>
          <w:szCs w:val="28"/>
          <w:rtl/>
        </w:rPr>
        <w:t>הוטעם</w:t>
      </w:r>
      <w:r w:rsidR="00FF4E8F">
        <w:rPr>
          <w:rFonts w:ascii="David" w:hAnsi="David" w:cs="David" w:hint="cs"/>
          <w:sz w:val="28"/>
          <w:szCs w:val="28"/>
          <w:rtl/>
        </w:rPr>
        <w:t xml:space="preserve"> בהלכה הפסוקה</w:t>
      </w:r>
      <w:r w:rsidR="000548C9">
        <w:rPr>
          <w:rFonts w:ascii="David" w:hAnsi="David" w:cs="David" w:hint="cs"/>
          <w:sz w:val="28"/>
          <w:szCs w:val="28"/>
          <w:rtl/>
        </w:rPr>
        <w:t xml:space="preserve">, כי העיקרון הנגזר "מעיקרון שוויון הנאשמים לפני החוק" (ע"פ 4959/19 </w:t>
      </w:r>
      <w:r w:rsidR="000548C9" w:rsidRPr="000548C9">
        <w:rPr>
          <w:rFonts w:ascii="David" w:hAnsi="David" w:cs="David" w:hint="cs"/>
          <w:b/>
          <w:bCs/>
          <w:sz w:val="28"/>
          <w:szCs w:val="28"/>
          <w:rtl/>
        </w:rPr>
        <w:t>פלוני נ' מדינת ישראל</w:t>
      </w:r>
      <w:r w:rsidR="000548C9">
        <w:rPr>
          <w:rFonts w:ascii="David" w:hAnsi="David" w:cs="David" w:hint="cs"/>
          <w:sz w:val="28"/>
          <w:szCs w:val="28"/>
          <w:rtl/>
        </w:rPr>
        <w:t>, פסקה 7 (12.6.2022)</w:t>
      </w:r>
      <w:r w:rsidR="002030AC">
        <w:rPr>
          <w:rFonts w:ascii="David" w:hAnsi="David" w:cs="David" w:hint="cs"/>
          <w:sz w:val="28"/>
          <w:szCs w:val="28"/>
          <w:rtl/>
        </w:rPr>
        <w:t xml:space="preserve">; </w:t>
      </w:r>
      <w:r w:rsidR="009F54CD">
        <w:rPr>
          <w:rFonts w:ascii="David" w:hAnsi="David" w:cs="David" w:hint="cs"/>
          <w:sz w:val="28"/>
          <w:szCs w:val="28"/>
          <w:rtl/>
        </w:rPr>
        <w:t>וראו גם:</w:t>
      </w:r>
      <w:r w:rsidR="009F54CD">
        <w:rPr>
          <w:rFonts w:ascii="David" w:hAnsi="David" w:cs="David" w:hint="cs"/>
          <w:sz w:val="28"/>
          <w:szCs w:val="28"/>
        </w:rPr>
        <w:t xml:space="preserve"> </w:t>
      </w:r>
      <w:r w:rsidR="002030AC" w:rsidRPr="002030AC">
        <w:rPr>
          <w:rFonts w:ascii="David" w:hAnsi="David" w:cs="David"/>
          <w:sz w:val="28"/>
          <w:szCs w:val="28"/>
          <w:rtl/>
        </w:rPr>
        <w:t xml:space="preserve">ע"פ 1074/22 </w:t>
      </w:r>
      <w:r w:rsidR="002030AC" w:rsidRPr="002030AC">
        <w:rPr>
          <w:rFonts w:ascii="David" w:hAnsi="David" w:cs="David"/>
          <w:b/>
          <w:bCs/>
          <w:sz w:val="28"/>
          <w:szCs w:val="28"/>
          <w:rtl/>
        </w:rPr>
        <w:t>מוחסן נ' מדינת ישראל,</w:t>
      </w:r>
      <w:r w:rsidR="002030AC" w:rsidRPr="002030AC">
        <w:rPr>
          <w:rFonts w:ascii="David" w:hAnsi="David" w:cs="David"/>
          <w:sz w:val="28"/>
          <w:szCs w:val="28"/>
          <w:rtl/>
        </w:rPr>
        <w:t xml:space="preserve"> פסקה 20 (20.7.2022)</w:t>
      </w:r>
      <w:r w:rsidR="000548C9">
        <w:rPr>
          <w:rFonts w:ascii="David" w:hAnsi="David" w:cs="David" w:hint="cs"/>
          <w:sz w:val="28"/>
          <w:szCs w:val="28"/>
          <w:rtl/>
        </w:rPr>
        <w:t>)</w:t>
      </w:r>
      <w:r w:rsidR="00883F3B">
        <w:rPr>
          <w:rFonts w:ascii="David" w:hAnsi="David" w:cs="David" w:hint="cs"/>
          <w:sz w:val="28"/>
          <w:szCs w:val="28"/>
          <w:rtl/>
        </w:rPr>
        <w:t xml:space="preserve"> - </w:t>
      </w:r>
      <w:r w:rsidR="000548C9">
        <w:rPr>
          <w:rFonts w:ascii="David" w:hAnsi="David" w:cs="David" w:hint="cs"/>
          <w:sz w:val="28"/>
          <w:szCs w:val="28"/>
          <w:rtl/>
        </w:rPr>
        <w:t>"מנחה את בית המשפט לשמור על הלימה בין עונשיהם של נאשמים בעלי נסיבות דומות באופיין ובנסיבותיהן</w:t>
      </w:r>
      <w:r w:rsidR="00773C27">
        <w:rPr>
          <w:rFonts w:ascii="David" w:hAnsi="David" w:cs="David" w:hint="cs"/>
          <w:sz w:val="28"/>
          <w:szCs w:val="28"/>
          <w:rtl/>
        </w:rPr>
        <w:t>" (</w:t>
      </w:r>
      <w:r w:rsidR="00883F3B">
        <w:rPr>
          <w:rFonts w:ascii="David" w:hAnsi="David" w:cs="David" w:hint="cs"/>
          <w:sz w:val="28"/>
          <w:szCs w:val="28"/>
          <w:rtl/>
        </w:rPr>
        <w:t>ע"פ 4959/19 לעיל, פסקה 4</w:t>
      </w:r>
      <w:r w:rsidR="00773C27">
        <w:rPr>
          <w:rFonts w:ascii="David" w:hAnsi="David" w:cs="David" w:hint="cs"/>
          <w:sz w:val="28"/>
          <w:szCs w:val="28"/>
          <w:rtl/>
        </w:rPr>
        <w:t>,</w:t>
      </w:r>
      <w:r w:rsidR="00773C27" w:rsidRPr="00CA1689">
        <w:rPr>
          <w:rFonts w:ascii="David" w:hAnsi="David" w:cs="David"/>
          <w:sz w:val="28"/>
          <w:szCs w:val="28"/>
          <w:rtl/>
        </w:rPr>
        <w:t xml:space="preserve"> </w:t>
      </w:r>
      <w:r w:rsidR="00773C27">
        <w:rPr>
          <w:rFonts w:ascii="David" w:hAnsi="David" w:cs="David" w:hint="cs"/>
          <w:sz w:val="28"/>
          <w:szCs w:val="28"/>
          <w:rtl/>
        </w:rPr>
        <w:t>וראו גם:</w:t>
      </w:r>
      <w:r w:rsidR="00773C27">
        <w:rPr>
          <w:rFonts w:ascii="David" w:hAnsi="David" w:cs="David" w:hint="cs"/>
          <w:sz w:val="28"/>
          <w:szCs w:val="28"/>
        </w:rPr>
        <w:t xml:space="preserve"> </w:t>
      </w:r>
      <w:r w:rsidRPr="00CA1689">
        <w:rPr>
          <w:rFonts w:ascii="David" w:hAnsi="David" w:cs="David"/>
          <w:sz w:val="28"/>
          <w:szCs w:val="28"/>
          <w:rtl/>
        </w:rPr>
        <w:t xml:space="preserve">ע"פ 3065/15 </w:t>
      </w:r>
      <w:r w:rsidRPr="00773C27">
        <w:rPr>
          <w:rFonts w:ascii="David" w:hAnsi="David" w:cs="David"/>
          <w:b/>
          <w:bCs/>
          <w:sz w:val="28"/>
          <w:szCs w:val="28"/>
          <w:rtl/>
        </w:rPr>
        <w:t>חסין נ' מדינת ישראל</w:t>
      </w:r>
      <w:r w:rsidRPr="00CA1689">
        <w:rPr>
          <w:rFonts w:ascii="David" w:hAnsi="David" w:cs="David"/>
          <w:sz w:val="28"/>
          <w:szCs w:val="28"/>
          <w:rtl/>
        </w:rPr>
        <w:t>, פסקה 11 (26.6.2016</w:t>
      </w:r>
      <w:r w:rsidR="00872059">
        <w:rPr>
          <w:rFonts w:ascii="David" w:hAnsi="David" w:cs="David" w:hint="cs"/>
          <w:sz w:val="28"/>
          <w:szCs w:val="28"/>
          <w:rtl/>
        </w:rPr>
        <w:t>);</w:t>
      </w:r>
      <w:r w:rsidR="00773C27" w:rsidRPr="00773C27">
        <w:rPr>
          <w:rFonts w:ascii="Arial" w:eastAsia="Times New Roman" w:hAnsi="Arial" w:cs="David" w:hint="cs"/>
          <w:sz w:val="28"/>
          <w:szCs w:val="28"/>
          <w:rtl/>
        </w:rPr>
        <w:t xml:space="preserve"> </w:t>
      </w:r>
      <w:r w:rsidR="00773C27" w:rsidRPr="00773C27">
        <w:rPr>
          <w:rFonts w:ascii="David" w:hAnsi="David" w:cs="David" w:hint="cs"/>
          <w:sz w:val="28"/>
          <w:szCs w:val="28"/>
          <w:rtl/>
        </w:rPr>
        <w:t xml:space="preserve">ע"פ 2166/18 </w:t>
      </w:r>
      <w:r w:rsidR="00773C27" w:rsidRPr="00773C27">
        <w:rPr>
          <w:rFonts w:ascii="David" w:hAnsi="David" w:cs="David" w:hint="cs"/>
          <w:b/>
          <w:bCs/>
          <w:sz w:val="28"/>
          <w:szCs w:val="28"/>
          <w:rtl/>
        </w:rPr>
        <w:t>פלוני נ' מדינת ישראל</w:t>
      </w:r>
      <w:r w:rsidR="00773C27" w:rsidRPr="00773C27">
        <w:rPr>
          <w:rFonts w:ascii="David" w:hAnsi="David" w:cs="David" w:hint="cs"/>
          <w:sz w:val="28"/>
          <w:szCs w:val="28"/>
          <w:rtl/>
        </w:rPr>
        <w:t xml:space="preserve"> (17.5.2018); </w:t>
      </w:r>
      <w:r w:rsidR="00773C27" w:rsidRPr="00773C27">
        <w:rPr>
          <w:rFonts w:ascii="David" w:hAnsi="David" w:cs="David"/>
          <w:sz w:val="28"/>
          <w:szCs w:val="28"/>
          <w:rtl/>
        </w:rPr>
        <w:t xml:space="preserve">ע"פ 5195/11 </w:t>
      </w:r>
      <w:r w:rsidR="00773C27" w:rsidRPr="00773C27">
        <w:rPr>
          <w:rFonts w:ascii="David" w:hAnsi="David" w:cs="David"/>
          <w:b/>
          <w:bCs/>
          <w:sz w:val="28"/>
          <w:szCs w:val="28"/>
          <w:rtl/>
        </w:rPr>
        <w:t>קריניאן נ' מדינת ישראל</w:t>
      </w:r>
      <w:r w:rsidR="00773C27" w:rsidRPr="00773C27">
        <w:rPr>
          <w:rFonts w:ascii="David" w:hAnsi="David" w:cs="David"/>
          <w:sz w:val="28"/>
          <w:szCs w:val="28"/>
          <w:rtl/>
        </w:rPr>
        <w:t xml:space="preserve">, </w:t>
      </w:r>
      <w:r w:rsidR="00773C27">
        <w:rPr>
          <w:rFonts w:ascii="David" w:hAnsi="David" w:cs="David" w:hint="cs"/>
          <w:sz w:val="28"/>
          <w:szCs w:val="28"/>
          <w:rtl/>
        </w:rPr>
        <w:t xml:space="preserve">פסקה </w:t>
      </w:r>
      <w:r w:rsidR="00773C27" w:rsidRPr="00773C27">
        <w:rPr>
          <w:rFonts w:ascii="David" w:hAnsi="David" w:cs="David"/>
          <w:sz w:val="28"/>
          <w:szCs w:val="28"/>
          <w:rtl/>
        </w:rPr>
        <w:t>5 (28.3.2012)</w:t>
      </w:r>
      <w:r w:rsidRPr="00CA1689">
        <w:rPr>
          <w:rFonts w:ascii="David" w:hAnsi="David" w:cs="David"/>
          <w:sz w:val="28"/>
          <w:szCs w:val="28"/>
          <w:rtl/>
        </w:rPr>
        <w:t xml:space="preserve">). </w:t>
      </w:r>
      <w:r w:rsidR="00FF4E8F">
        <w:rPr>
          <w:rFonts w:ascii="David" w:hAnsi="David" w:cs="David" w:hint="cs"/>
          <w:sz w:val="28"/>
          <w:szCs w:val="28"/>
          <w:rtl/>
        </w:rPr>
        <w:t xml:space="preserve">עיקרון זה מקבל משנה תוקף </w:t>
      </w:r>
      <w:r w:rsidRPr="00CA1689">
        <w:rPr>
          <w:rFonts w:ascii="David" w:hAnsi="David" w:cs="David"/>
          <w:sz w:val="28"/>
          <w:szCs w:val="28"/>
          <w:rtl/>
        </w:rPr>
        <w:t xml:space="preserve">כאשר </w:t>
      </w:r>
      <w:r w:rsidR="00FF4E8F">
        <w:rPr>
          <w:rFonts w:ascii="David" w:hAnsi="David" w:cs="David" w:hint="cs"/>
          <w:sz w:val="28"/>
          <w:szCs w:val="28"/>
          <w:rtl/>
        </w:rPr>
        <w:t xml:space="preserve">עסקינן במלאכת הענישה בעניינם של </w:t>
      </w:r>
      <w:r w:rsidRPr="00CA1689">
        <w:rPr>
          <w:rFonts w:ascii="David" w:hAnsi="David" w:cs="David"/>
          <w:sz w:val="28"/>
          <w:szCs w:val="28"/>
          <w:rtl/>
        </w:rPr>
        <w:t xml:space="preserve">נאשמים המורשעים בגדרה של אותה פרשה (ע"פ 5769/14 </w:t>
      </w:r>
      <w:r w:rsidRPr="00773C27">
        <w:rPr>
          <w:rFonts w:ascii="David" w:hAnsi="David" w:cs="David"/>
          <w:b/>
          <w:bCs/>
          <w:sz w:val="28"/>
          <w:szCs w:val="28"/>
          <w:rtl/>
        </w:rPr>
        <w:t>אלרואי נ' מדינת ישראל</w:t>
      </w:r>
      <w:r w:rsidRPr="00CA1689">
        <w:rPr>
          <w:rFonts w:ascii="David" w:hAnsi="David" w:cs="David"/>
          <w:sz w:val="28"/>
          <w:szCs w:val="28"/>
          <w:rtl/>
        </w:rPr>
        <w:t>, פסקה 16 (20.9.2015)</w:t>
      </w:r>
      <w:r w:rsidR="00773C27">
        <w:rPr>
          <w:rFonts w:ascii="David" w:hAnsi="David" w:cs="David" w:hint="cs"/>
          <w:sz w:val="28"/>
          <w:szCs w:val="28"/>
          <w:rtl/>
        </w:rPr>
        <w:t xml:space="preserve">; </w:t>
      </w:r>
      <w:r w:rsidR="00101872">
        <w:rPr>
          <w:rFonts w:ascii="David" w:hAnsi="David" w:cs="David" w:hint="cs"/>
          <w:sz w:val="28"/>
          <w:szCs w:val="28"/>
          <w:rtl/>
        </w:rPr>
        <w:t xml:space="preserve">ע/96/17 </w:t>
      </w:r>
      <w:r w:rsidR="00101872" w:rsidRPr="00101872">
        <w:rPr>
          <w:rFonts w:ascii="David" w:hAnsi="David" w:cs="David" w:hint="cs"/>
          <w:b/>
          <w:bCs/>
          <w:sz w:val="28"/>
          <w:szCs w:val="28"/>
          <w:rtl/>
        </w:rPr>
        <w:t xml:space="preserve">רב"ט הייב נ' התובע הצבאי הראשי </w:t>
      </w:r>
      <w:r w:rsidR="00101872">
        <w:rPr>
          <w:rFonts w:ascii="David" w:hAnsi="David" w:cs="David" w:hint="cs"/>
          <w:sz w:val="28"/>
          <w:szCs w:val="28"/>
          <w:rtl/>
        </w:rPr>
        <w:t xml:space="preserve">(2018); ע/22/13 </w:t>
      </w:r>
      <w:r w:rsidR="00101872" w:rsidRPr="00101872">
        <w:rPr>
          <w:rFonts w:ascii="David" w:hAnsi="David" w:cs="David" w:hint="cs"/>
          <w:b/>
          <w:bCs/>
          <w:sz w:val="28"/>
          <w:szCs w:val="28"/>
          <w:rtl/>
        </w:rPr>
        <w:t>רב"ט עאמר נ' התובע הצבאי הראשי</w:t>
      </w:r>
      <w:r w:rsidR="00101872">
        <w:rPr>
          <w:rFonts w:ascii="David" w:hAnsi="David" w:cs="David" w:hint="cs"/>
          <w:sz w:val="28"/>
          <w:szCs w:val="28"/>
          <w:rtl/>
        </w:rPr>
        <w:t>, פסקה 12 (2013</w:t>
      </w:r>
      <w:r w:rsidRPr="00CA1689">
        <w:rPr>
          <w:rFonts w:ascii="David" w:hAnsi="David" w:cs="David"/>
          <w:sz w:val="28"/>
          <w:szCs w:val="28"/>
          <w:rtl/>
        </w:rPr>
        <w:t>)</w:t>
      </w:r>
      <w:r w:rsidR="00FF4E8F">
        <w:rPr>
          <w:rFonts w:ascii="David" w:hAnsi="David" w:cs="David" w:hint="cs"/>
          <w:sz w:val="28"/>
          <w:szCs w:val="28"/>
          <w:rtl/>
        </w:rPr>
        <w:t>)</w:t>
      </w:r>
      <w:r w:rsidR="00674578">
        <w:rPr>
          <w:rFonts w:ascii="David" w:hAnsi="David" w:cs="David" w:hint="cs"/>
          <w:sz w:val="28"/>
          <w:szCs w:val="28"/>
          <w:rtl/>
        </w:rPr>
        <w:t>,</w:t>
      </w:r>
      <w:r w:rsidRPr="00CA1689">
        <w:rPr>
          <w:rFonts w:ascii="David" w:hAnsi="David" w:cs="David"/>
          <w:sz w:val="28"/>
          <w:szCs w:val="28"/>
          <w:rtl/>
        </w:rPr>
        <w:t xml:space="preserve"> </w:t>
      </w:r>
      <w:r w:rsidR="00674578" w:rsidRPr="00674578">
        <w:rPr>
          <w:rFonts w:ascii="David" w:hAnsi="David" w:cs="David"/>
          <w:sz w:val="28"/>
          <w:szCs w:val="28"/>
          <w:rtl/>
        </w:rPr>
        <w:t xml:space="preserve">ובהקשר זה נקבע כי יש לשאוף לכך שענישתם "תשקף את חלקו היחסי של כל אחד מהם בפעילות העבריינית" (ע"פ 1074/22 </w:t>
      </w:r>
      <w:r w:rsidR="00674578" w:rsidRPr="00674578">
        <w:rPr>
          <w:rFonts w:ascii="David" w:hAnsi="David" w:cs="David"/>
          <w:b/>
          <w:bCs/>
          <w:sz w:val="28"/>
          <w:szCs w:val="28"/>
          <w:rtl/>
        </w:rPr>
        <w:t>מוחסן</w:t>
      </w:r>
      <w:r w:rsidR="00674578" w:rsidRPr="00674578">
        <w:rPr>
          <w:rFonts w:ascii="David" w:hAnsi="David" w:cs="David"/>
          <w:sz w:val="28"/>
          <w:szCs w:val="28"/>
          <w:rtl/>
        </w:rPr>
        <w:t xml:space="preserve"> לעיל; ראו גם: ע"פ 9919/17 </w:t>
      </w:r>
      <w:r w:rsidR="00674578" w:rsidRPr="00674578">
        <w:rPr>
          <w:rFonts w:ascii="David" w:hAnsi="David" w:cs="David"/>
          <w:b/>
          <w:bCs/>
          <w:sz w:val="28"/>
          <w:szCs w:val="28"/>
          <w:rtl/>
        </w:rPr>
        <w:t>זועבי נ' מדינת ישראל</w:t>
      </w:r>
      <w:r w:rsidR="00674578" w:rsidRPr="00674578">
        <w:rPr>
          <w:rFonts w:ascii="David" w:hAnsi="David" w:cs="David"/>
          <w:sz w:val="28"/>
          <w:szCs w:val="28"/>
          <w:rtl/>
        </w:rPr>
        <w:t xml:space="preserve">, פסקה 12 (9.7.2019); ע"פ 5405/21 </w:t>
      </w:r>
      <w:r w:rsidR="00674578" w:rsidRPr="00674578">
        <w:rPr>
          <w:rFonts w:ascii="David" w:hAnsi="David" w:cs="David"/>
          <w:b/>
          <w:bCs/>
          <w:sz w:val="28"/>
          <w:szCs w:val="28"/>
          <w:rtl/>
        </w:rPr>
        <w:t>כהן נ' מדינת ישראל</w:t>
      </w:r>
      <w:r w:rsidR="00674578" w:rsidRPr="00674578">
        <w:rPr>
          <w:rFonts w:ascii="David" w:hAnsi="David" w:cs="David"/>
          <w:sz w:val="28"/>
          <w:szCs w:val="28"/>
          <w:rtl/>
        </w:rPr>
        <w:t xml:space="preserve"> (24.8.2022)).</w:t>
      </w:r>
    </w:p>
    <w:p w14:paraId="604139D3" w14:textId="77777777" w:rsidR="00D12EE7" w:rsidRDefault="002D71E4" w:rsidP="009E704B">
      <w:pPr>
        <w:numPr>
          <w:ilvl w:val="0"/>
          <w:numId w:val="1"/>
        </w:numPr>
        <w:tabs>
          <w:tab w:val="left" w:pos="226"/>
        </w:tabs>
        <w:spacing w:after="0" w:line="360" w:lineRule="auto"/>
        <w:jc w:val="both"/>
        <w:rPr>
          <w:rFonts w:ascii="David" w:hAnsi="David" w:cs="David"/>
          <w:sz w:val="28"/>
          <w:szCs w:val="28"/>
        </w:rPr>
      </w:pPr>
      <w:r>
        <w:rPr>
          <w:rFonts w:ascii="David" w:hAnsi="David" w:cs="David" w:hint="cs"/>
          <w:sz w:val="28"/>
          <w:szCs w:val="28"/>
          <w:rtl/>
        </w:rPr>
        <w:t xml:space="preserve">לצד זאת, </w:t>
      </w:r>
      <w:r w:rsidR="00FF4E8F">
        <w:rPr>
          <w:rFonts w:ascii="David" w:hAnsi="David" w:cs="David" w:hint="cs"/>
          <w:sz w:val="28"/>
          <w:szCs w:val="28"/>
          <w:rtl/>
        </w:rPr>
        <w:t xml:space="preserve">ידועה </w:t>
      </w:r>
      <w:r>
        <w:rPr>
          <w:rFonts w:ascii="David" w:hAnsi="David" w:cs="David" w:hint="cs"/>
          <w:sz w:val="28"/>
          <w:szCs w:val="28"/>
          <w:rtl/>
        </w:rPr>
        <w:t xml:space="preserve">גם </w:t>
      </w:r>
      <w:r w:rsidR="00FF4E8F">
        <w:rPr>
          <w:rFonts w:ascii="David" w:hAnsi="David" w:cs="David" w:hint="cs"/>
          <w:sz w:val="28"/>
          <w:szCs w:val="28"/>
          <w:rtl/>
        </w:rPr>
        <w:t xml:space="preserve">ההלכה כי </w:t>
      </w:r>
      <w:r w:rsidR="00CA1689" w:rsidRPr="00CA1689">
        <w:rPr>
          <w:rFonts w:ascii="David" w:hAnsi="David" w:cs="David"/>
          <w:sz w:val="28"/>
          <w:szCs w:val="28"/>
          <w:rtl/>
        </w:rPr>
        <w:t xml:space="preserve">אין </w:t>
      </w:r>
      <w:r w:rsidR="00FF4E8F">
        <w:rPr>
          <w:rFonts w:ascii="David" w:hAnsi="David" w:cs="David" w:hint="cs"/>
          <w:sz w:val="28"/>
          <w:szCs w:val="28"/>
          <w:rtl/>
        </w:rPr>
        <w:t>"</w:t>
      </w:r>
      <w:r w:rsidR="00CA1689" w:rsidRPr="00CA1689">
        <w:rPr>
          <w:rFonts w:ascii="David" w:hAnsi="David" w:cs="David"/>
          <w:sz w:val="28"/>
          <w:szCs w:val="28"/>
          <w:rtl/>
        </w:rPr>
        <w:t xml:space="preserve">המדובר בכלל </w:t>
      </w:r>
      <w:r w:rsidR="00FF4E8F">
        <w:rPr>
          <w:rFonts w:ascii="David" w:hAnsi="David" w:cs="David" w:hint="cs"/>
          <w:sz w:val="28"/>
          <w:szCs w:val="28"/>
          <w:rtl/>
        </w:rPr>
        <w:t>'</w:t>
      </w:r>
      <w:r w:rsidR="00CA1689" w:rsidRPr="00CA1689">
        <w:rPr>
          <w:rFonts w:ascii="David" w:hAnsi="David" w:cs="David"/>
          <w:sz w:val="28"/>
          <w:szCs w:val="28"/>
          <w:rtl/>
        </w:rPr>
        <w:t>מתמטי</w:t>
      </w:r>
      <w:r w:rsidR="00FF4E8F">
        <w:rPr>
          <w:rFonts w:ascii="David" w:hAnsi="David" w:cs="David" w:hint="cs"/>
          <w:sz w:val="28"/>
          <w:szCs w:val="28"/>
          <w:rtl/>
        </w:rPr>
        <w:t>'</w:t>
      </w:r>
      <w:r w:rsidR="00CA1689" w:rsidRPr="00CA1689">
        <w:rPr>
          <w:rFonts w:ascii="David" w:hAnsi="David" w:cs="David"/>
          <w:sz w:val="28"/>
          <w:szCs w:val="28"/>
          <w:rtl/>
        </w:rPr>
        <w:t xml:space="preserve"> שבלעדיו אין, כי אם בשיקול אחד מבין מכלול השיקולים הרלוונטיים לגזירת העונש</w:t>
      </w:r>
      <w:r w:rsidR="00FF4E8F">
        <w:rPr>
          <w:rFonts w:ascii="David" w:hAnsi="David" w:cs="David" w:hint="cs"/>
          <w:sz w:val="28"/>
          <w:szCs w:val="28"/>
          <w:rtl/>
        </w:rPr>
        <w:t>"</w:t>
      </w:r>
      <w:r w:rsidR="00CA1689" w:rsidRPr="00CA1689">
        <w:rPr>
          <w:rFonts w:ascii="David" w:hAnsi="David" w:cs="David"/>
          <w:sz w:val="28"/>
          <w:szCs w:val="28"/>
          <w:rtl/>
        </w:rPr>
        <w:t xml:space="preserve"> (ע"פ 5080/15 </w:t>
      </w:r>
      <w:r w:rsidR="00CA1689" w:rsidRPr="00101872">
        <w:rPr>
          <w:rFonts w:ascii="David" w:hAnsi="David" w:cs="David"/>
          <w:b/>
          <w:bCs/>
          <w:sz w:val="28"/>
          <w:szCs w:val="28"/>
          <w:rtl/>
        </w:rPr>
        <w:t>עביד נ' מדינת ישראל</w:t>
      </w:r>
      <w:r w:rsidR="001B6429">
        <w:rPr>
          <w:rFonts w:ascii="David" w:hAnsi="David" w:cs="David" w:hint="cs"/>
          <w:b/>
          <w:bCs/>
          <w:sz w:val="28"/>
          <w:szCs w:val="28"/>
          <w:rtl/>
        </w:rPr>
        <w:t>,</w:t>
      </w:r>
      <w:r w:rsidR="00CA1689" w:rsidRPr="00CA1689">
        <w:rPr>
          <w:rFonts w:ascii="David" w:hAnsi="David" w:cs="David"/>
          <w:sz w:val="28"/>
          <w:szCs w:val="28"/>
          <w:rtl/>
        </w:rPr>
        <w:t xml:space="preserve"> פסקה 15 (10.3.2016)</w:t>
      </w:r>
      <w:r w:rsidR="001B6429">
        <w:rPr>
          <w:rFonts w:ascii="David" w:hAnsi="David" w:cs="David" w:hint="cs"/>
          <w:sz w:val="28"/>
          <w:szCs w:val="28"/>
          <w:rtl/>
        </w:rPr>
        <w:t xml:space="preserve">; </w:t>
      </w:r>
      <w:r w:rsidR="00FF4E8F">
        <w:rPr>
          <w:rFonts w:ascii="David" w:hAnsi="David" w:cs="David" w:hint="cs"/>
          <w:sz w:val="28"/>
          <w:szCs w:val="28"/>
          <w:rtl/>
        </w:rPr>
        <w:t>וראו גם:</w:t>
      </w:r>
      <w:r w:rsidR="00FF4E8F">
        <w:rPr>
          <w:rFonts w:ascii="David" w:hAnsi="David" w:cs="David" w:hint="cs"/>
          <w:sz w:val="28"/>
          <w:szCs w:val="28"/>
        </w:rPr>
        <w:t xml:space="preserve"> </w:t>
      </w:r>
      <w:r w:rsidR="001B6429">
        <w:rPr>
          <w:rFonts w:ascii="David" w:hAnsi="David" w:cs="David" w:hint="cs"/>
          <w:sz w:val="28"/>
          <w:szCs w:val="28"/>
          <w:rtl/>
        </w:rPr>
        <w:t xml:space="preserve">ע"פ 2805/15 </w:t>
      </w:r>
      <w:r w:rsidR="001B6429" w:rsidRPr="001B6429">
        <w:rPr>
          <w:rFonts w:ascii="David" w:hAnsi="David" w:cs="David" w:hint="cs"/>
          <w:b/>
          <w:bCs/>
          <w:sz w:val="28"/>
          <w:szCs w:val="28"/>
          <w:rtl/>
        </w:rPr>
        <w:t>סגייר נ' מדינת ישראל</w:t>
      </w:r>
      <w:r w:rsidR="001B6429">
        <w:rPr>
          <w:rFonts w:ascii="David" w:hAnsi="David" w:cs="David" w:hint="cs"/>
          <w:b/>
          <w:bCs/>
          <w:sz w:val="28"/>
          <w:szCs w:val="28"/>
          <w:rtl/>
        </w:rPr>
        <w:t>,</w:t>
      </w:r>
      <w:r w:rsidR="001B6429">
        <w:rPr>
          <w:rFonts w:ascii="David" w:hAnsi="David" w:cs="David" w:hint="cs"/>
          <w:sz w:val="28"/>
          <w:szCs w:val="28"/>
          <w:rtl/>
        </w:rPr>
        <w:t xml:space="preserve"> פסקה 14 (24.7.2017</w:t>
      </w:r>
      <w:r w:rsidR="00CA1689" w:rsidRPr="00CA1689">
        <w:rPr>
          <w:rFonts w:ascii="David" w:hAnsi="David" w:cs="David"/>
          <w:sz w:val="28"/>
          <w:szCs w:val="28"/>
          <w:rtl/>
        </w:rPr>
        <w:t>)</w:t>
      </w:r>
      <w:r w:rsidR="001B6429">
        <w:rPr>
          <w:rFonts w:ascii="David" w:hAnsi="David" w:cs="David" w:hint="cs"/>
          <w:sz w:val="28"/>
          <w:szCs w:val="28"/>
          <w:rtl/>
        </w:rPr>
        <w:t xml:space="preserve">; ע"פ 8355/13 </w:t>
      </w:r>
      <w:r w:rsidR="001B6429" w:rsidRPr="001B6429">
        <w:rPr>
          <w:rFonts w:ascii="David" w:hAnsi="David" w:cs="David" w:hint="cs"/>
          <w:b/>
          <w:bCs/>
          <w:sz w:val="28"/>
          <w:szCs w:val="28"/>
          <w:rtl/>
        </w:rPr>
        <w:t>פלוני נ' מדינת ישראל</w:t>
      </w:r>
      <w:r w:rsidR="001B6429" w:rsidRPr="001B6429">
        <w:rPr>
          <w:rFonts w:ascii="David" w:hAnsi="David" w:cs="David" w:hint="cs"/>
          <w:sz w:val="28"/>
          <w:szCs w:val="28"/>
          <w:rtl/>
        </w:rPr>
        <w:t xml:space="preserve">, פסקה 7 </w:t>
      </w:r>
      <w:r w:rsidR="001B6429" w:rsidRPr="001B6429">
        <w:rPr>
          <w:rFonts w:ascii="David" w:hAnsi="David" w:cs="David"/>
          <w:sz w:val="28"/>
          <w:szCs w:val="28"/>
          <w:rtl/>
        </w:rPr>
        <w:t xml:space="preserve"> </w:t>
      </w:r>
      <w:r w:rsidR="001B6429" w:rsidRPr="001B6429">
        <w:rPr>
          <w:rFonts w:ascii="David" w:hAnsi="David" w:cs="David" w:hint="cs"/>
          <w:sz w:val="28"/>
          <w:szCs w:val="28"/>
          <w:rtl/>
        </w:rPr>
        <w:t>(18.11.2014))</w:t>
      </w:r>
      <w:r w:rsidR="009E704B">
        <w:rPr>
          <w:rFonts w:ascii="David" w:hAnsi="David" w:cs="David" w:hint="cs"/>
          <w:sz w:val="28"/>
          <w:szCs w:val="28"/>
          <w:rtl/>
        </w:rPr>
        <w:t xml:space="preserve">. </w:t>
      </w:r>
      <w:r w:rsidR="00883F3B">
        <w:rPr>
          <w:rFonts w:ascii="David" w:hAnsi="David" w:cs="David" w:hint="cs"/>
          <w:sz w:val="28"/>
          <w:szCs w:val="28"/>
          <w:rtl/>
        </w:rPr>
        <w:t xml:space="preserve">בהתאם, </w:t>
      </w:r>
      <w:r w:rsidR="009E704B">
        <w:rPr>
          <w:rFonts w:ascii="David" w:hAnsi="David" w:cs="David" w:hint="cs"/>
          <w:sz w:val="28"/>
          <w:szCs w:val="28"/>
          <w:rtl/>
        </w:rPr>
        <w:t xml:space="preserve">בואר, כי </w:t>
      </w:r>
      <w:r w:rsidR="009E704B" w:rsidRPr="009E704B">
        <w:rPr>
          <w:rFonts w:ascii="David" w:hAnsi="David" w:cs="David"/>
          <w:sz w:val="28"/>
          <w:szCs w:val="28"/>
          <w:rtl/>
        </w:rPr>
        <w:t xml:space="preserve">עיקרון אחידות הענישה הוא בבחינת "שיקול אחד מבין מכלול השיקולים שעל בית המשפט לבחון על מנת להגיע לתוצאה מאוזנת המגשימה את תכלית ההגנה על עניינו של הציבור והפרט" (ע"פ 7350/12 </w:t>
      </w:r>
      <w:r w:rsidR="009E704B" w:rsidRPr="009E704B">
        <w:rPr>
          <w:rFonts w:ascii="David" w:hAnsi="David" w:cs="David"/>
          <w:b/>
          <w:bCs/>
          <w:sz w:val="28"/>
          <w:szCs w:val="28"/>
          <w:rtl/>
        </w:rPr>
        <w:t>פלוני נ' מדינת ישראל</w:t>
      </w:r>
      <w:r w:rsidR="009E704B" w:rsidRPr="009E704B">
        <w:rPr>
          <w:rFonts w:ascii="David" w:hAnsi="David" w:cs="David"/>
          <w:sz w:val="28"/>
          <w:szCs w:val="28"/>
          <w:rtl/>
        </w:rPr>
        <w:t xml:space="preserve">, פסקה 10 (14.1.2013)). </w:t>
      </w:r>
      <w:r w:rsidR="009E704B">
        <w:rPr>
          <w:rFonts w:ascii="David" w:hAnsi="David" w:cs="David" w:hint="cs"/>
          <w:sz w:val="28"/>
          <w:szCs w:val="28"/>
          <w:rtl/>
        </w:rPr>
        <w:t xml:space="preserve">כמו כן, </w:t>
      </w:r>
      <w:r w:rsidR="001B6429">
        <w:rPr>
          <w:rFonts w:ascii="David" w:hAnsi="David" w:cs="David" w:hint="cs"/>
          <w:sz w:val="28"/>
          <w:szCs w:val="28"/>
          <w:rtl/>
        </w:rPr>
        <w:t xml:space="preserve">נפסק, כי </w:t>
      </w:r>
      <w:r w:rsidR="001B6429" w:rsidRPr="001B6429">
        <w:rPr>
          <w:rFonts w:ascii="David" w:hAnsi="David" w:cs="David" w:hint="cs"/>
          <w:sz w:val="28"/>
          <w:szCs w:val="28"/>
          <w:rtl/>
        </w:rPr>
        <w:t>עקרון זה אינו "בא לכפות על בית המשפט אמת-מידה עונשית מוטעית, רק מפני שהיא ננקטה במקרהו של אחד הנאשמים המשותפים" (</w:t>
      </w:r>
      <w:r w:rsidR="001B6429">
        <w:rPr>
          <w:rFonts w:ascii="David" w:hAnsi="David" w:cs="David" w:hint="cs"/>
          <w:sz w:val="28"/>
          <w:szCs w:val="28"/>
          <w:rtl/>
        </w:rPr>
        <w:t xml:space="preserve">5450/00 </w:t>
      </w:r>
      <w:r w:rsidR="001B6429" w:rsidRPr="001B6429">
        <w:rPr>
          <w:rFonts w:ascii="David" w:hAnsi="David" w:cs="David" w:hint="cs"/>
          <w:b/>
          <w:bCs/>
          <w:sz w:val="28"/>
          <w:szCs w:val="28"/>
          <w:rtl/>
        </w:rPr>
        <w:t>שושני נ' מדינת ישראל</w:t>
      </w:r>
      <w:r w:rsidR="001B6429">
        <w:rPr>
          <w:rFonts w:ascii="David" w:hAnsi="David" w:cs="David" w:hint="cs"/>
          <w:sz w:val="28"/>
          <w:szCs w:val="28"/>
          <w:rtl/>
        </w:rPr>
        <w:t>, פ"ד נו</w:t>
      </w:r>
      <w:r w:rsidR="001B6429" w:rsidRPr="001B6429">
        <w:rPr>
          <w:rFonts w:ascii="David" w:hAnsi="David" w:cs="David" w:hint="cs"/>
          <w:sz w:val="28"/>
          <w:szCs w:val="28"/>
          <w:rtl/>
        </w:rPr>
        <w:t xml:space="preserve"> (2) 817, 822 (2000); </w:t>
      </w:r>
      <w:r w:rsidR="001B6429">
        <w:rPr>
          <w:rFonts w:ascii="David" w:hAnsi="David" w:cs="David" w:hint="cs"/>
          <w:sz w:val="28"/>
          <w:szCs w:val="28"/>
          <w:rtl/>
        </w:rPr>
        <w:t>וראו גם:</w:t>
      </w:r>
      <w:r w:rsidR="001B6429">
        <w:rPr>
          <w:rFonts w:ascii="David" w:hAnsi="David" w:cs="David" w:hint="cs"/>
          <w:sz w:val="28"/>
          <w:szCs w:val="28"/>
        </w:rPr>
        <w:t xml:space="preserve"> </w:t>
      </w:r>
      <w:r w:rsidR="001B6429">
        <w:rPr>
          <w:rFonts w:ascii="David" w:hAnsi="David" w:cs="David" w:hint="cs"/>
          <w:sz w:val="28"/>
          <w:szCs w:val="28"/>
          <w:rtl/>
        </w:rPr>
        <w:t xml:space="preserve">עניין </w:t>
      </w:r>
      <w:r w:rsidR="001B6429" w:rsidRPr="001B6429">
        <w:rPr>
          <w:rFonts w:ascii="David" w:hAnsi="David" w:cs="David" w:hint="cs"/>
          <w:b/>
          <w:bCs/>
          <w:sz w:val="28"/>
          <w:szCs w:val="28"/>
          <w:rtl/>
        </w:rPr>
        <w:t>סגייר</w:t>
      </w:r>
      <w:r w:rsidR="001B6429">
        <w:rPr>
          <w:rFonts w:ascii="David" w:hAnsi="David" w:cs="David" w:hint="cs"/>
          <w:sz w:val="28"/>
          <w:szCs w:val="28"/>
          <w:rtl/>
        </w:rPr>
        <w:t xml:space="preserve"> לעיל, פסקה 14; ע"פ 2580/14 </w:t>
      </w:r>
      <w:r w:rsidR="001B6429" w:rsidRPr="001B6429">
        <w:rPr>
          <w:rFonts w:ascii="David" w:hAnsi="David" w:cs="David" w:hint="cs"/>
          <w:b/>
          <w:bCs/>
          <w:sz w:val="28"/>
          <w:szCs w:val="28"/>
          <w:rtl/>
        </w:rPr>
        <w:t>אבו ליל חסן נ' מדינת ישראל</w:t>
      </w:r>
      <w:r w:rsidR="001B6429">
        <w:rPr>
          <w:rFonts w:ascii="David" w:hAnsi="David" w:cs="David" w:hint="cs"/>
          <w:b/>
          <w:bCs/>
          <w:sz w:val="28"/>
          <w:szCs w:val="28"/>
          <w:rtl/>
        </w:rPr>
        <w:t>,</w:t>
      </w:r>
      <w:r w:rsidR="001B6429" w:rsidRPr="001B6429">
        <w:rPr>
          <w:rFonts w:ascii="David" w:hAnsi="David" w:cs="David" w:hint="cs"/>
          <w:sz w:val="28"/>
          <w:szCs w:val="28"/>
          <w:rtl/>
        </w:rPr>
        <w:t xml:space="preserve"> </w:t>
      </w:r>
      <w:r w:rsidR="001B6429">
        <w:rPr>
          <w:rFonts w:ascii="David" w:hAnsi="David" w:cs="David" w:hint="cs"/>
          <w:sz w:val="28"/>
          <w:szCs w:val="28"/>
          <w:rtl/>
        </w:rPr>
        <w:t xml:space="preserve">פסקה 24 </w:t>
      </w:r>
      <w:r w:rsidR="001B6429" w:rsidRPr="001B6429">
        <w:rPr>
          <w:rFonts w:ascii="David" w:hAnsi="David" w:cs="David" w:hint="cs"/>
          <w:sz w:val="28"/>
          <w:szCs w:val="28"/>
          <w:rtl/>
        </w:rPr>
        <w:t>(23.9.2014))</w:t>
      </w:r>
      <w:r>
        <w:rPr>
          <w:rFonts w:ascii="David" w:hAnsi="David" w:cs="David" w:hint="cs"/>
          <w:sz w:val="28"/>
          <w:szCs w:val="28"/>
          <w:rtl/>
        </w:rPr>
        <w:t>.</w:t>
      </w:r>
      <w:r w:rsidR="00D12EE7">
        <w:rPr>
          <w:rFonts w:ascii="David" w:hAnsi="David" w:cs="David" w:hint="cs"/>
          <w:sz w:val="28"/>
          <w:szCs w:val="28"/>
          <w:rtl/>
        </w:rPr>
        <w:t xml:space="preserve"> </w:t>
      </w:r>
    </w:p>
    <w:p w14:paraId="415449AA" w14:textId="77777777" w:rsidR="00CA1689" w:rsidRPr="00CA1689" w:rsidRDefault="00D12EE7" w:rsidP="001B6429">
      <w:pPr>
        <w:numPr>
          <w:ilvl w:val="0"/>
          <w:numId w:val="1"/>
        </w:numPr>
        <w:tabs>
          <w:tab w:val="left" w:pos="226"/>
        </w:tabs>
        <w:spacing w:after="0" w:line="360" w:lineRule="auto"/>
        <w:jc w:val="both"/>
        <w:rPr>
          <w:rFonts w:ascii="David" w:hAnsi="David" w:cs="David"/>
          <w:sz w:val="28"/>
          <w:szCs w:val="28"/>
          <w:rtl/>
        </w:rPr>
      </w:pPr>
      <w:r>
        <w:rPr>
          <w:rFonts w:ascii="David" w:hAnsi="David" w:cs="David" w:hint="cs"/>
          <w:sz w:val="28"/>
          <w:szCs w:val="28"/>
          <w:rtl/>
        </w:rPr>
        <w:t>בענייננו</w:t>
      </w:r>
      <w:r w:rsidR="00CA1689" w:rsidRPr="00CA1689">
        <w:rPr>
          <w:rFonts w:ascii="David" w:hAnsi="David" w:cs="David"/>
          <w:sz w:val="28"/>
          <w:szCs w:val="28"/>
          <w:rtl/>
        </w:rPr>
        <w:t xml:space="preserve">, </w:t>
      </w:r>
      <w:r w:rsidR="001B6429">
        <w:rPr>
          <w:rFonts w:ascii="David" w:hAnsi="David" w:cs="David" w:hint="cs"/>
          <w:sz w:val="28"/>
          <w:szCs w:val="28"/>
          <w:rtl/>
        </w:rPr>
        <w:t>כפי שנ</w:t>
      </w:r>
      <w:r w:rsidR="00883F3B">
        <w:rPr>
          <w:rFonts w:ascii="David" w:hAnsi="David" w:cs="David" w:hint="cs"/>
          <w:sz w:val="28"/>
          <w:szCs w:val="28"/>
          <w:rtl/>
        </w:rPr>
        <w:t xml:space="preserve">פרט </w:t>
      </w:r>
      <w:r w:rsidR="001B6429">
        <w:rPr>
          <w:rFonts w:ascii="David" w:hAnsi="David" w:cs="David" w:hint="cs"/>
          <w:sz w:val="28"/>
          <w:szCs w:val="28"/>
          <w:rtl/>
        </w:rPr>
        <w:t xml:space="preserve">להלן, </w:t>
      </w:r>
      <w:r>
        <w:rPr>
          <w:rFonts w:ascii="David" w:hAnsi="David" w:cs="David" w:hint="cs"/>
          <w:sz w:val="28"/>
          <w:szCs w:val="28"/>
          <w:rtl/>
        </w:rPr>
        <w:t>בעוד שבשלב קביעת מתחם העונש ההולם, לא סברנו כי יש בטענות ההגנה בנושא כדי להצדיק התערבות בו, הרי ש</w:t>
      </w:r>
      <w:r w:rsidR="00FF4E8F">
        <w:rPr>
          <w:rFonts w:ascii="David" w:hAnsi="David" w:cs="David" w:hint="cs"/>
          <w:sz w:val="28"/>
          <w:szCs w:val="28"/>
          <w:rtl/>
        </w:rPr>
        <w:t xml:space="preserve">בשלב הדיון במידת העונש, </w:t>
      </w:r>
      <w:r w:rsidR="00CA1689" w:rsidRPr="00CA1689">
        <w:rPr>
          <w:rFonts w:ascii="David" w:hAnsi="David" w:cs="David"/>
          <w:sz w:val="28"/>
          <w:szCs w:val="28"/>
          <w:rtl/>
        </w:rPr>
        <w:t xml:space="preserve">בנסיבות המקרה שלפנינו, </w:t>
      </w:r>
      <w:r>
        <w:rPr>
          <w:rFonts w:ascii="David" w:hAnsi="David" w:cs="David" w:hint="cs"/>
          <w:sz w:val="28"/>
          <w:szCs w:val="28"/>
          <w:rtl/>
        </w:rPr>
        <w:t xml:space="preserve">מצאנו, כי </w:t>
      </w:r>
      <w:r w:rsidR="00CA1689" w:rsidRPr="00CA1689">
        <w:rPr>
          <w:rFonts w:ascii="David" w:hAnsi="David" w:cs="David"/>
          <w:sz w:val="28"/>
          <w:szCs w:val="28"/>
          <w:rtl/>
        </w:rPr>
        <w:t xml:space="preserve">יש בשיקול </w:t>
      </w:r>
      <w:r>
        <w:rPr>
          <w:rFonts w:ascii="David" w:hAnsi="David" w:cs="David" w:hint="cs"/>
          <w:sz w:val="28"/>
          <w:szCs w:val="28"/>
          <w:rtl/>
        </w:rPr>
        <w:t xml:space="preserve">של אחידות הענישה </w:t>
      </w:r>
      <w:r w:rsidR="00CA1689" w:rsidRPr="00CA1689">
        <w:rPr>
          <w:rFonts w:ascii="David" w:hAnsi="David" w:cs="David"/>
          <w:sz w:val="28"/>
          <w:szCs w:val="28"/>
          <w:rtl/>
        </w:rPr>
        <w:t>כדי לה</w:t>
      </w:r>
      <w:r w:rsidR="001B6429">
        <w:rPr>
          <w:rFonts w:ascii="David" w:hAnsi="David" w:cs="David" w:hint="cs"/>
          <w:sz w:val="28"/>
          <w:szCs w:val="28"/>
          <w:rtl/>
        </w:rPr>
        <w:t>ביא ל</w:t>
      </w:r>
      <w:r w:rsidR="00CA1689" w:rsidRPr="00CA1689">
        <w:rPr>
          <w:rFonts w:ascii="David" w:hAnsi="David" w:cs="David"/>
          <w:sz w:val="28"/>
          <w:szCs w:val="28"/>
          <w:rtl/>
        </w:rPr>
        <w:t>הקלה מסוימת בעונשו של המערער.</w:t>
      </w:r>
    </w:p>
    <w:p w14:paraId="599ADBD1" w14:textId="77777777" w:rsidR="00F052C4" w:rsidRDefault="007A649F" w:rsidP="00F052C4">
      <w:pPr>
        <w:pStyle w:val="ListParagraph"/>
        <w:numPr>
          <w:ilvl w:val="0"/>
          <w:numId w:val="1"/>
        </w:numPr>
        <w:spacing w:line="360" w:lineRule="auto"/>
        <w:jc w:val="both"/>
        <w:rPr>
          <w:rFonts w:ascii="David" w:hAnsi="David" w:cs="David"/>
          <w:sz w:val="28"/>
          <w:szCs w:val="28"/>
        </w:rPr>
      </w:pPr>
      <w:r>
        <w:rPr>
          <w:rFonts w:ascii="David" w:hAnsi="David" w:cs="David" w:hint="cs"/>
          <w:sz w:val="28"/>
          <w:szCs w:val="28"/>
          <w:rtl/>
        </w:rPr>
        <w:lastRenderedPageBreak/>
        <w:t>בכל הנוגע למתחם העונש ההולם, יש ליתן את הדעת לכך ש</w:t>
      </w:r>
      <w:r w:rsidR="00D12EE7">
        <w:rPr>
          <w:rFonts w:ascii="David" w:hAnsi="David" w:cs="David" w:hint="cs"/>
          <w:sz w:val="28"/>
          <w:szCs w:val="28"/>
          <w:rtl/>
        </w:rPr>
        <w:t>בפרשה דכאן</w:t>
      </w:r>
      <w:r w:rsidR="009A48A8">
        <w:rPr>
          <w:rFonts w:ascii="David" w:hAnsi="David" w:cs="David" w:hint="cs"/>
          <w:sz w:val="28"/>
          <w:szCs w:val="28"/>
          <w:rtl/>
        </w:rPr>
        <w:t xml:space="preserve">, </w:t>
      </w:r>
      <w:r w:rsidR="0094229A" w:rsidRPr="007579E2">
        <w:rPr>
          <w:rFonts w:ascii="David" w:hAnsi="David" w:cs="David" w:hint="cs"/>
          <w:sz w:val="28"/>
          <w:szCs w:val="28"/>
          <w:rtl/>
        </w:rPr>
        <w:t xml:space="preserve">חברו המערער והאזרח שי יחדיו ופעלו בשיתוף פעולה מלא, </w:t>
      </w:r>
      <w:r w:rsidR="00F052C4">
        <w:rPr>
          <w:rFonts w:ascii="David" w:hAnsi="David" w:cs="David" w:hint="cs"/>
          <w:sz w:val="28"/>
          <w:szCs w:val="28"/>
          <w:rtl/>
        </w:rPr>
        <w:t>בתיאום ובסינרגיה</w:t>
      </w:r>
      <w:r w:rsidR="0094229A" w:rsidRPr="007579E2">
        <w:rPr>
          <w:rFonts w:ascii="David" w:hAnsi="David" w:cs="David" w:hint="cs"/>
          <w:sz w:val="28"/>
          <w:szCs w:val="28"/>
          <w:rtl/>
        </w:rPr>
        <w:t xml:space="preserve">. </w:t>
      </w:r>
      <w:r w:rsidR="009A48A8">
        <w:rPr>
          <w:rFonts w:ascii="David" w:hAnsi="David" w:cs="David" w:hint="cs"/>
          <w:sz w:val="28"/>
          <w:szCs w:val="28"/>
          <w:rtl/>
        </w:rPr>
        <w:t xml:space="preserve">ברם, בחינת התמונה המלאה, מעלה, כי הגם ששי יזם את הקשר בין השניים, </w:t>
      </w:r>
      <w:r w:rsidR="009A48A8" w:rsidRPr="007A649F">
        <w:rPr>
          <w:rFonts w:ascii="David" w:hAnsi="David" w:cs="David" w:hint="cs"/>
          <w:b/>
          <w:bCs/>
          <w:sz w:val="28"/>
          <w:szCs w:val="28"/>
          <w:rtl/>
        </w:rPr>
        <w:t>חלקו של המערער בפרשה חמור יותר</w:t>
      </w:r>
      <w:r w:rsidR="009A48A8">
        <w:rPr>
          <w:rFonts w:ascii="David" w:hAnsi="David" w:cs="David" w:hint="cs"/>
          <w:sz w:val="28"/>
          <w:szCs w:val="28"/>
          <w:rtl/>
        </w:rPr>
        <w:t xml:space="preserve">. </w:t>
      </w:r>
      <w:r w:rsidR="00F052C4">
        <w:rPr>
          <w:rFonts w:ascii="David" w:hAnsi="David" w:cs="David" w:hint="cs"/>
          <w:sz w:val="28"/>
          <w:szCs w:val="28"/>
          <w:rtl/>
        </w:rPr>
        <w:t xml:space="preserve">ראשית יש להדגיש, כי </w:t>
      </w:r>
      <w:r w:rsidR="00F052C4" w:rsidRPr="00F052C4">
        <w:rPr>
          <w:rFonts w:ascii="David" w:hAnsi="David" w:cs="David"/>
          <w:sz w:val="28"/>
          <w:szCs w:val="28"/>
          <w:rtl/>
        </w:rPr>
        <w:t xml:space="preserve">קיימת </w:t>
      </w:r>
      <w:r w:rsidR="00F052C4" w:rsidRPr="00883F3B">
        <w:rPr>
          <w:rFonts w:ascii="David" w:hAnsi="David" w:cs="David" w:hint="cs"/>
          <w:b/>
          <w:bCs/>
          <w:sz w:val="28"/>
          <w:szCs w:val="28"/>
          <w:rtl/>
        </w:rPr>
        <w:t>אבחנה</w:t>
      </w:r>
      <w:r w:rsidR="00F052C4" w:rsidRPr="00883F3B">
        <w:rPr>
          <w:rFonts w:ascii="David" w:hAnsi="David" w:cs="David"/>
          <w:b/>
          <w:bCs/>
          <w:sz w:val="28"/>
          <w:szCs w:val="28"/>
          <w:rtl/>
        </w:rPr>
        <w:t xml:space="preserve"> </w:t>
      </w:r>
      <w:r w:rsidR="00F052C4" w:rsidRPr="00883F3B">
        <w:rPr>
          <w:rFonts w:ascii="David" w:hAnsi="David" w:cs="David" w:hint="cs"/>
          <w:b/>
          <w:bCs/>
          <w:sz w:val="28"/>
          <w:szCs w:val="28"/>
          <w:rtl/>
        </w:rPr>
        <w:t>מהותית</w:t>
      </w:r>
      <w:r w:rsidR="00F052C4" w:rsidRPr="00F052C4">
        <w:rPr>
          <w:rFonts w:ascii="David" w:hAnsi="David" w:cs="David"/>
          <w:sz w:val="28"/>
          <w:szCs w:val="28"/>
          <w:rtl/>
        </w:rPr>
        <w:t xml:space="preserve"> </w:t>
      </w:r>
      <w:r w:rsidR="00F052C4" w:rsidRPr="00F052C4">
        <w:rPr>
          <w:rFonts w:ascii="David" w:hAnsi="David" w:cs="David" w:hint="cs"/>
          <w:sz w:val="28"/>
          <w:szCs w:val="28"/>
          <w:rtl/>
        </w:rPr>
        <w:t>בין</w:t>
      </w:r>
      <w:r w:rsidR="00F052C4" w:rsidRPr="00F052C4">
        <w:rPr>
          <w:rFonts w:ascii="David" w:hAnsi="David" w:cs="David"/>
          <w:sz w:val="28"/>
          <w:szCs w:val="28"/>
          <w:rtl/>
        </w:rPr>
        <w:t xml:space="preserve"> </w:t>
      </w:r>
      <w:r w:rsidR="00F052C4" w:rsidRPr="00F052C4">
        <w:rPr>
          <w:rFonts w:ascii="David" w:hAnsi="David" w:cs="David" w:hint="cs"/>
          <w:sz w:val="28"/>
          <w:szCs w:val="28"/>
          <w:rtl/>
        </w:rPr>
        <w:t>המערער</w:t>
      </w:r>
      <w:r w:rsidR="00F052C4" w:rsidRPr="00F052C4">
        <w:rPr>
          <w:rFonts w:ascii="David" w:hAnsi="David" w:cs="David"/>
          <w:sz w:val="28"/>
          <w:szCs w:val="28"/>
          <w:rtl/>
        </w:rPr>
        <w:t xml:space="preserve">, </w:t>
      </w:r>
      <w:r w:rsidR="00F052C4" w:rsidRPr="00F052C4">
        <w:rPr>
          <w:rFonts w:ascii="David" w:hAnsi="David" w:cs="David" w:hint="cs"/>
          <w:sz w:val="28"/>
          <w:szCs w:val="28"/>
          <w:rtl/>
        </w:rPr>
        <w:t>אשר</w:t>
      </w:r>
      <w:r w:rsidR="00F052C4" w:rsidRPr="00F052C4">
        <w:rPr>
          <w:rFonts w:ascii="David" w:hAnsi="David" w:cs="David"/>
          <w:sz w:val="28"/>
          <w:szCs w:val="28"/>
          <w:rtl/>
        </w:rPr>
        <w:t xml:space="preserve"> </w:t>
      </w:r>
      <w:r w:rsidR="00F052C4" w:rsidRPr="00F052C4">
        <w:rPr>
          <w:rFonts w:ascii="David" w:hAnsi="David" w:cs="David" w:hint="cs"/>
          <w:sz w:val="28"/>
          <w:szCs w:val="28"/>
          <w:rtl/>
        </w:rPr>
        <w:t>ביצע</w:t>
      </w:r>
      <w:r w:rsidR="00F052C4" w:rsidRPr="00F052C4">
        <w:rPr>
          <w:rFonts w:ascii="David" w:hAnsi="David" w:cs="David"/>
          <w:sz w:val="28"/>
          <w:szCs w:val="28"/>
          <w:rtl/>
        </w:rPr>
        <w:t xml:space="preserve"> </w:t>
      </w:r>
      <w:r w:rsidR="00F052C4" w:rsidRPr="00F052C4">
        <w:rPr>
          <w:rFonts w:ascii="David" w:hAnsi="David" w:cs="David" w:hint="cs"/>
          <w:sz w:val="28"/>
          <w:szCs w:val="28"/>
          <w:rtl/>
        </w:rPr>
        <w:t>את</w:t>
      </w:r>
      <w:r w:rsidR="00F052C4" w:rsidRPr="00F052C4">
        <w:rPr>
          <w:rFonts w:ascii="David" w:hAnsi="David" w:cs="David"/>
          <w:sz w:val="28"/>
          <w:szCs w:val="28"/>
          <w:rtl/>
        </w:rPr>
        <w:t xml:space="preserve"> </w:t>
      </w:r>
      <w:r w:rsidR="00F052C4" w:rsidRPr="00F052C4">
        <w:rPr>
          <w:rFonts w:ascii="David" w:hAnsi="David" w:cs="David" w:hint="cs"/>
          <w:sz w:val="28"/>
          <w:szCs w:val="28"/>
          <w:rtl/>
        </w:rPr>
        <w:t>המעשים</w:t>
      </w:r>
      <w:r w:rsidR="00F052C4" w:rsidRPr="00F052C4">
        <w:rPr>
          <w:rFonts w:ascii="David" w:hAnsi="David" w:cs="David"/>
          <w:sz w:val="28"/>
          <w:szCs w:val="28"/>
          <w:rtl/>
        </w:rPr>
        <w:t xml:space="preserve"> </w:t>
      </w:r>
      <w:r w:rsidR="00F052C4">
        <w:rPr>
          <w:rFonts w:ascii="David" w:hAnsi="David" w:cs="David" w:hint="cs"/>
          <w:sz w:val="28"/>
          <w:szCs w:val="28"/>
          <w:rtl/>
        </w:rPr>
        <w:t>תוך שהוא מנצל את היותו המפקד האחראי לאמצעי הלחימה ביחידתו ומתוקף כך את נגישותו לנשק</w:t>
      </w:r>
      <w:r>
        <w:rPr>
          <w:rFonts w:ascii="David" w:hAnsi="David" w:cs="David" w:hint="cs"/>
          <w:sz w:val="28"/>
          <w:szCs w:val="28"/>
          <w:rtl/>
        </w:rPr>
        <w:t>, לבין האזרח שי</w:t>
      </w:r>
      <w:r w:rsidR="00F052C4">
        <w:rPr>
          <w:rFonts w:ascii="David" w:hAnsi="David" w:cs="David" w:hint="cs"/>
          <w:sz w:val="28"/>
          <w:szCs w:val="28"/>
          <w:rtl/>
        </w:rPr>
        <w:t xml:space="preserve">. המערער הוא הוא </w:t>
      </w:r>
      <w:r w:rsidR="00F052C4" w:rsidRPr="00F052C4">
        <w:rPr>
          <w:rFonts w:ascii="David" w:hAnsi="David" w:cs="David" w:hint="cs"/>
          <w:b/>
          <w:bCs/>
          <w:sz w:val="28"/>
          <w:szCs w:val="28"/>
          <w:rtl/>
        </w:rPr>
        <w:t>שנושא באחריות</w:t>
      </w:r>
      <w:r w:rsidR="00F052C4" w:rsidRPr="00F052C4">
        <w:rPr>
          <w:rFonts w:ascii="David" w:hAnsi="David" w:cs="David"/>
          <w:b/>
          <w:bCs/>
          <w:sz w:val="28"/>
          <w:szCs w:val="28"/>
          <w:rtl/>
        </w:rPr>
        <w:t xml:space="preserve"> </w:t>
      </w:r>
      <w:r w:rsidR="00F052C4" w:rsidRPr="00F052C4">
        <w:rPr>
          <w:rFonts w:ascii="David" w:hAnsi="David" w:cs="David" w:hint="cs"/>
          <w:b/>
          <w:bCs/>
          <w:sz w:val="28"/>
          <w:szCs w:val="28"/>
          <w:rtl/>
        </w:rPr>
        <w:t>לנשק והוא בעל חובת</w:t>
      </w:r>
      <w:r w:rsidR="00F052C4" w:rsidRPr="00F052C4">
        <w:rPr>
          <w:rFonts w:ascii="David" w:hAnsi="David" w:cs="David"/>
          <w:b/>
          <w:bCs/>
          <w:sz w:val="28"/>
          <w:szCs w:val="28"/>
          <w:rtl/>
        </w:rPr>
        <w:t xml:space="preserve"> </w:t>
      </w:r>
      <w:r w:rsidR="00F052C4">
        <w:rPr>
          <w:rFonts w:ascii="David" w:hAnsi="David" w:cs="David" w:hint="cs"/>
          <w:b/>
          <w:bCs/>
          <w:sz w:val="28"/>
          <w:szCs w:val="28"/>
          <w:rtl/>
        </w:rPr>
        <w:t>ה</w:t>
      </w:r>
      <w:r w:rsidR="00F052C4" w:rsidRPr="00F052C4">
        <w:rPr>
          <w:rFonts w:ascii="David" w:hAnsi="David" w:cs="David" w:hint="cs"/>
          <w:b/>
          <w:bCs/>
          <w:sz w:val="28"/>
          <w:szCs w:val="28"/>
          <w:rtl/>
        </w:rPr>
        <w:t>אמון</w:t>
      </w:r>
      <w:r w:rsidR="00F052C4" w:rsidRPr="00F052C4">
        <w:rPr>
          <w:rFonts w:ascii="David" w:hAnsi="David" w:cs="David"/>
          <w:b/>
          <w:bCs/>
          <w:sz w:val="28"/>
          <w:szCs w:val="28"/>
          <w:rtl/>
        </w:rPr>
        <w:t xml:space="preserve"> </w:t>
      </w:r>
      <w:r w:rsidR="00F052C4" w:rsidRPr="00F052C4">
        <w:rPr>
          <w:rFonts w:ascii="David" w:hAnsi="David" w:cs="David" w:hint="cs"/>
          <w:b/>
          <w:bCs/>
          <w:sz w:val="28"/>
          <w:szCs w:val="28"/>
          <w:rtl/>
        </w:rPr>
        <w:t>לצבא ולציבור</w:t>
      </w:r>
      <w:r w:rsidR="00F052C4">
        <w:rPr>
          <w:rFonts w:ascii="David" w:hAnsi="David" w:cs="David" w:hint="cs"/>
          <w:sz w:val="28"/>
          <w:szCs w:val="28"/>
          <w:rtl/>
        </w:rPr>
        <w:t xml:space="preserve"> </w:t>
      </w:r>
      <w:r w:rsidR="00F052C4" w:rsidRPr="00F052C4">
        <w:rPr>
          <w:rFonts w:ascii="David" w:hAnsi="David" w:cs="David"/>
          <w:sz w:val="28"/>
          <w:szCs w:val="28"/>
          <w:rtl/>
        </w:rPr>
        <w:t xml:space="preserve">(ראו והשוו ע/79/14 </w:t>
      </w:r>
      <w:r w:rsidR="00F052C4" w:rsidRPr="00F052C4">
        <w:rPr>
          <w:rFonts w:ascii="David" w:hAnsi="David" w:cs="David" w:hint="cs"/>
          <w:b/>
          <w:bCs/>
          <w:sz w:val="28"/>
          <w:szCs w:val="28"/>
          <w:rtl/>
        </w:rPr>
        <w:t>טור</w:t>
      </w:r>
      <w:r w:rsidR="00F052C4" w:rsidRPr="00F052C4">
        <w:rPr>
          <w:rFonts w:ascii="David" w:hAnsi="David" w:cs="David"/>
          <w:b/>
          <w:bCs/>
          <w:sz w:val="28"/>
          <w:szCs w:val="28"/>
          <w:rtl/>
        </w:rPr>
        <w:t xml:space="preserve">' </w:t>
      </w:r>
      <w:r w:rsidR="00F052C4" w:rsidRPr="00F052C4">
        <w:rPr>
          <w:rFonts w:ascii="David" w:hAnsi="David" w:cs="David" w:hint="cs"/>
          <w:b/>
          <w:bCs/>
          <w:sz w:val="28"/>
          <w:szCs w:val="28"/>
          <w:rtl/>
        </w:rPr>
        <w:t>גדיר</w:t>
      </w:r>
      <w:r w:rsidR="00F052C4" w:rsidRPr="00F052C4">
        <w:rPr>
          <w:rFonts w:ascii="David" w:hAnsi="David" w:cs="David"/>
          <w:b/>
          <w:bCs/>
          <w:sz w:val="28"/>
          <w:szCs w:val="28"/>
          <w:rtl/>
        </w:rPr>
        <w:t xml:space="preserve"> </w:t>
      </w:r>
      <w:r w:rsidR="00F052C4" w:rsidRPr="00F052C4">
        <w:rPr>
          <w:rFonts w:ascii="David" w:hAnsi="David" w:cs="David" w:hint="cs"/>
          <w:b/>
          <w:bCs/>
          <w:sz w:val="28"/>
          <w:szCs w:val="28"/>
          <w:rtl/>
        </w:rPr>
        <w:t>נ</w:t>
      </w:r>
      <w:r w:rsidR="00F052C4" w:rsidRPr="00F052C4">
        <w:rPr>
          <w:rFonts w:ascii="David" w:hAnsi="David" w:cs="David"/>
          <w:b/>
          <w:bCs/>
          <w:sz w:val="28"/>
          <w:szCs w:val="28"/>
          <w:rtl/>
        </w:rPr>
        <w:t xml:space="preserve">' </w:t>
      </w:r>
      <w:r w:rsidR="00F052C4" w:rsidRPr="00F052C4">
        <w:rPr>
          <w:rFonts w:ascii="David" w:hAnsi="David" w:cs="David" w:hint="cs"/>
          <w:b/>
          <w:bCs/>
          <w:sz w:val="28"/>
          <w:szCs w:val="28"/>
          <w:rtl/>
        </w:rPr>
        <w:t>התובע</w:t>
      </w:r>
      <w:r w:rsidR="00F052C4" w:rsidRPr="00F052C4">
        <w:rPr>
          <w:rFonts w:ascii="David" w:hAnsi="David" w:cs="David"/>
          <w:b/>
          <w:bCs/>
          <w:sz w:val="28"/>
          <w:szCs w:val="28"/>
          <w:rtl/>
        </w:rPr>
        <w:t xml:space="preserve"> </w:t>
      </w:r>
      <w:r w:rsidR="00F052C4" w:rsidRPr="00F052C4">
        <w:rPr>
          <w:rFonts w:ascii="David" w:hAnsi="David" w:cs="David" w:hint="cs"/>
          <w:b/>
          <w:bCs/>
          <w:sz w:val="28"/>
          <w:szCs w:val="28"/>
          <w:rtl/>
        </w:rPr>
        <w:t>הצבאי</w:t>
      </w:r>
      <w:r w:rsidR="00F052C4" w:rsidRPr="00F052C4">
        <w:rPr>
          <w:rFonts w:ascii="David" w:hAnsi="David" w:cs="David"/>
          <w:b/>
          <w:bCs/>
          <w:sz w:val="28"/>
          <w:szCs w:val="28"/>
          <w:rtl/>
        </w:rPr>
        <w:t xml:space="preserve"> </w:t>
      </w:r>
      <w:r w:rsidR="00F052C4" w:rsidRPr="00F052C4">
        <w:rPr>
          <w:rFonts w:ascii="David" w:hAnsi="David" w:cs="David" w:hint="cs"/>
          <w:b/>
          <w:bCs/>
          <w:sz w:val="28"/>
          <w:szCs w:val="28"/>
          <w:rtl/>
        </w:rPr>
        <w:t>הראשי</w:t>
      </w:r>
      <w:r w:rsidR="00F052C4" w:rsidRPr="00F052C4">
        <w:rPr>
          <w:rFonts w:ascii="David" w:hAnsi="David" w:cs="David"/>
          <w:sz w:val="28"/>
          <w:szCs w:val="28"/>
          <w:rtl/>
        </w:rPr>
        <w:t xml:space="preserve"> (2015))</w:t>
      </w:r>
      <w:r w:rsidR="00F052C4">
        <w:rPr>
          <w:rFonts w:ascii="David" w:hAnsi="David" w:cs="David" w:hint="cs"/>
          <w:sz w:val="28"/>
          <w:szCs w:val="28"/>
          <w:rtl/>
        </w:rPr>
        <w:t xml:space="preserve">. מעילתו בתפקיד, תוך שהוא גם מדווח דיווח שקרי במסמכים צבאיים ועושה שימוש פסול ברכב הצבאי </w:t>
      </w:r>
      <w:r w:rsidR="00F052C4">
        <w:rPr>
          <w:rFonts w:ascii="David" w:hAnsi="David" w:cs="David"/>
          <w:sz w:val="28"/>
          <w:szCs w:val="28"/>
          <w:rtl/>
        </w:rPr>
        <w:t>–</w:t>
      </w:r>
      <w:r w:rsidR="00F052C4">
        <w:rPr>
          <w:rFonts w:ascii="David" w:hAnsi="David" w:cs="David" w:hint="cs"/>
          <w:sz w:val="28"/>
          <w:szCs w:val="28"/>
          <w:rtl/>
        </w:rPr>
        <w:t xml:space="preserve"> כל אלה מצביעים על </w:t>
      </w:r>
      <w:r w:rsidR="00F052C4" w:rsidRPr="00883F3B">
        <w:rPr>
          <w:rFonts w:ascii="David" w:hAnsi="David" w:cs="David" w:hint="cs"/>
          <w:b/>
          <w:bCs/>
          <w:sz w:val="28"/>
          <w:szCs w:val="28"/>
          <w:rtl/>
        </w:rPr>
        <w:t>פער ניכר</w:t>
      </w:r>
      <w:r w:rsidR="00F052C4">
        <w:rPr>
          <w:rFonts w:ascii="David" w:hAnsi="David" w:cs="David" w:hint="cs"/>
          <w:sz w:val="28"/>
          <w:szCs w:val="28"/>
          <w:rtl/>
        </w:rPr>
        <w:t xml:space="preserve"> בין חומרת מעשיו לבין </w:t>
      </w:r>
      <w:r w:rsidR="008F0C1A">
        <w:rPr>
          <w:rFonts w:ascii="David" w:hAnsi="David" w:cs="David" w:hint="cs"/>
          <w:sz w:val="28"/>
          <w:szCs w:val="28"/>
          <w:rtl/>
        </w:rPr>
        <w:t xml:space="preserve">חומרת מעשיו </w:t>
      </w:r>
      <w:r w:rsidR="00F052C4">
        <w:rPr>
          <w:rFonts w:ascii="David" w:hAnsi="David" w:cs="David" w:hint="cs"/>
          <w:sz w:val="28"/>
          <w:szCs w:val="28"/>
          <w:rtl/>
        </w:rPr>
        <w:t>של שי. לכך יש להוסיף את הדומיננטיות של המערער ב</w:t>
      </w:r>
      <w:r w:rsidR="00520BA9">
        <w:rPr>
          <w:rFonts w:ascii="David" w:hAnsi="David" w:cs="David" w:hint="cs"/>
          <w:sz w:val="28"/>
          <w:szCs w:val="28"/>
          <w:rtl/>
        </w:rPr>
        <w:t xml:space="preserve">פרשה, את חלקו המרכזי שבלעדיו לא ניתן היה להוציא לפועל את העסקאות בנשק ואף את התעוזה והיוזמה שהפגין, ככל שחלף הזמן והוא </w:t>
      </w:r>
      <w:r>
        <w:rPr>
          <w:rFonts w:ascii="David" w:hAnsi="David" w:cs="David" w:hint="cs"/>
          <w:sz w:val="28"/>
          <w:szCs w:val="28"/>
          <w:rtl/>
        </w:rPr>
        <w:t>נוכח לדעת כי מעשיו הפסולים נושאים פירות ו</w:t>
      </w:r>
      <w:r w:rsidR="00520BA9">
        <w:rPr>
          <w:rFonts w:ascii="David" w:hAnsi="David" w:cs="David" w:hint="cs"/>
          <w:sz w:val="28"/>
          <w:szCs w:val="28"/>
          <w:rtl/>
        </w:rPr>
        <w:t>נהנה מ</w:t>
      </w:r>
      <w:r>
        <w:rPr>
          <w:rFonts w:ascii="David" w:hAnsi="David" w:cs="David" w:hint="cs"/>
          <w:sz w:val="28"/>
          <w:szCs w:val="28"/>
          <w:rtl/>
        </w:rPr>
        <w:t xml:space="preserve">ן </w:t>
      </w:r>
      <w:r w:rsidR="00520BA9">
        <w:rPr>
          <w:rFonts w:ascii="David" w:hAnsi="David" w:cs="David" w:hint="cs"/>
          <w:sz w:val="28"/>
          <w:szCs w:val="28"/>
          <w:rtl/>
        </w:rPr>
        <w:t>הכסף שקיבל תמורת הנשק</w:t>
      </w:r>
      <w:r w:rsidR="008F0C1A">
        <w:rPr>
          <w:rFonts w:ascii="David" w:hAnsi="David" w:cs="David" w:hint="cs"/>
          <w:sz w:val="28"/>
          <w:szCs w:val="28"/>
          <w:rtl/>
        </w:rPr>
        <w:t>,</w:t>
      </w:r>
      <w:r w:rsidR="00520BA9">
        <w:rPr>
          <w:rFonts w:ascii="David" w:hAnsi="David" w:cs="David" w:hint="cs"/>
          <w:sz w:val="28"/>
          <w:szCs w:val="28"/>
          <w:rtl/>
        </w:rPr>
        <w:t xml:space="preserve"> שהוציא מרשות הצבא ומכר לשי. </w:t>
      </w:r>
    </w:p>
    <w:p w14:paraId="24EFD1B2" w14:textId="29CC062F" w:rsidR="00520BA9" w:rsidRPr="005A26B6" w:rsidRDefault="00520BA9" w:rsidP="001D0723">
      <w:pPr>
        <w:pStyle w:val="ListParagraph"/>
        <w:numPr>
          <w:ilvl w:val="0"/>
          <w:numId w:val="1"/>
        </w:numPr>
        <w:spacing w:line="360" w:lineRule="auto"/>
        <w:jc w:val="both"/>
        <w:rPr>
          <w:rFonts w:ascii="David" w:hAnsi="David" w:cs="David"/>
          <w:sz w:val="28"/>
          <w:szCs w:val="28"/>
        </w:rPr>
      </w:pPr>
      <w:r>
        <w:rPr>
          <w:rFonts w:ascii="David" w:hAnsi="David" w:cs="David" w:hint="cs"/>
          <w:sz w:val="28"/>
          <w:szCs w:val="28"/>
          <w:rtl/>
        </w:rPr>
        <w:t>ודוקו:</w:t>
      </w:r>
      <w:r>
        <w:rPr>
          <w:rFonts w:ascii="David" w:hAnsi="David" w:cs="David" w:hint="cs"/>
          <w:sz w:val="28"/>
          <w:szCs w:val="28"/>
        </w:rPr>
        <w:t xml:space="preserve"> </w:t>
      </w:r>
      <w:r>
        <w:rPr>
          <w:rFonts w:ascii="David" w:hAnsi="David" w:cs="David" w:hint="cs"/>
          <w:sz w:val="28"/>
          <w:szCs w:val="28"/>
          <w:rtl/>
        </w:rPr>
        <w:t xml:space="preserve">העובדה, כי יוחסו לשי עבירות קלות יותר, שמספרן מצומצם יותר ואלה אף לא כללו את המספר המלא של הרימונים שהועברו </w:t>
      </w:r>
      <w:r w:rsidR="007A649F">
        <w:rPr>
          <w:rFonts w:ascii="David" w:hAnsi="David" w:cs="David" w:hint="cs"/>
          <w:sz w:val="28"/>
          <w:szCs w:val="28"/>
          <w:rtl/>
        </w:rPr>
        <w:t xml:space="preserve">בפועל </w:t>
      </w:r>
      <w:r>
        <w:rPr>
          <w:rFonts w:ascii="David" w:hAnsi="David" w:cs="David" w:hint="cs"/>
          <w:sz w:val="28"/>
          <w:szCs w:val="28"/>
          <w:rtl/>
        </w:rPr>
        <w:t>ל</w:t>
      </w:r>
      <w:r w:rsidR="007A649F">
        <w:rPr>
          <w:rFonts w:ascii="David" w:hAnsi="David" w:cs="David" w:hint="cs"/>
          <w:sz w:val="28"/>
          <w:szCs w:val="28"/>
          <w:rtl/>
        </w:rPr>
        <w:t>רשותו</w:t>
      </w:r>
      <w:r>
        <w:rPr>
          <w:rFonts w:ascii="David" w:hAnsi="David" w:cs="David" w:hint="cs"/>
          <w:sz w:val="28"/>
          <w:szCs w:val="28"/>
          <w:rtl/>
        </w:rPr>
        <w:t xml:space="preserve"> ו</w:t>
      </w:r>
      <w:r w:rsidR="007A649F">
        <w:rPr>
          <w:rFonts w:ascii="David" w:hAnsi="David" w:cs="David" w:hint="cs"/>
          <w:sz w:val="28"/>
          <w:szCs w:val="28"/>
          <w:rtl/>
        </w:rPr>
        <w:t xml:space="preserve">אף לא </w:t>
      </w:r>
      <w:r>
        <w:rPr>
          <w:rFonts w:ascii="David" w:hAnsi="David" w:cs="David" w:hint="cs"/>
          <w:sz w:val="28"/>
          <w:szCs w:val="28"/>
          <w:rtl/>
        </w:rPr>
        <w:t>את העסקה בכדורי</w:t>
      </w:r>
      <w:r w:rsidR="007A649F">
        <w:rPr>
          <w:rFonts w:ascii="David" w:hAnsi="David" w:cs="David" w:hint="cs"/>
          <w:sz w:val="28"/>
          <w:szCs w:val="28"/>
          <w:rtl/>
        </w:rPr>
        <w:t>ם</w:t>
      </w:r>
      <w:r>
        <w:rPr>
          <w:rFonts w:ascii="David" w:hAnsi="David" w:cs="David" w:hint="cs"/>
          <w:sz w:val="28"/>
          <w:szCs w:val="28"/>
          <w:rtl/>
        </w:rPr>
        <w:t xml:space="preserve">, אין בה </w:t>
      </w:r>
      <w:r w:rsidRPr="000D2C61">
        <w:rPr>
          <w:rFonts w:ascii="David" w:hAnsi="David" w:cs="David" w:hint="cs"/>
          <w:b/>
          <w:bCs/>
          <w:sz w:val="28"/>
          <w:szCs w:val="28"/>
          <w:rtl/>
        </w:rPr>
        <w:t>כשלעצמה</w:t>
      </w:r>
      <w:r>
        <w:rPr>
          <w:rFonts w:ascii="David" w:hAnsi="David" w:cs="David" w:hint="cs"/>
          <w:sz w:val="28"/>
          <w:szCs w:val="28"/>
          <w:rtl/>
        </w:rPr>
        <w:t>, כדי ל</w:t>
      </w:r>
      <w:r w:rsidR="00883F3B">
        <w:rPr>
          <w:rFonts w:ascii="David" w:hAnsi="David" w:cs="David" w:hint="cs"/>
          <w:sz w:val="28"/>
          <w:szCs w:val="28"/>
          <w:rtl/>
        </w:rPr>
        <w:t xml:space="preserve">בסס את </w:t>
      </w:r>
      <w:r>
        <w:rPr>
          <w:rFonts w:ascii="David" w:hAnsi="David" w:cs="David" w:hint="cs"/>
          <w:sz w:val="28"/>
          <w:szCs w:val="28"/>
          <w:rtl/>
        </w:rPr>
        <w:t xml:space="preserve">הפער </w:t>
      </w:r>
      <w:r w:rsidR="00883F3B">
        <w:rPr>
          <w:rFonts w:ascii="David" w:hAnsi="David" w:cs="David" w:hint="cs"/>
          <w:sz w:val="28"/>
          <w:szCs w:val="28"/>
          <w:rtl/>
        </w:rPr>
        <w:t xml:space="preserve">העונשי בין המערער לשי, </w:t>
      </w:r>
      <w:r w:rsidR="00224A89">
        <w:rPr>
          <w:rFonts w:ascii="David" w:hAnsi="David" w:cs="David" w:hint="cs"/>
          <w:sz w:val="28"/>
          <w:szCs w:val="28"/>
          <w:rtl/>
        </w:rPr>
        <w:t>משלא היה חולק כי התמונה הראייתית, אשר בבסיס ההרשעה של כל אחד מהשניים, המערער והאזרח שי - לא הייתה שונה.</w:t>
      </w:r>
      <w:r w:rsidR="00883F3B">
        <w:rPr>
          <w:rFonts w:ascii="David" w:hAnsi="David" w:cs="David" w:hint="cs"/>
          <w:sz w:val="28"/>
          <w:szCs w:val="28"/>
          <w:rtl/>
        </w:rPr>
        <w:t xml:space="preserve"> </w:t>
      </w:r>
      <w:r w:rsidR="00224A89">
        <w:rPr>
          <w:rFonts w:ascii="David" w:hAnsi="David" w:cs="David" w:hint="cs"/>
          <w:sz w:val="28"/>
          <w:szCs w:val="28"/>
          <w:rtl/>
        </w:rPr>
        <w:t>צודקת ההגנה בכך ש</w:t>
      </w:r>
      <w:r w:rsidR="001D0723" w:rsidRPr="001D0723">
        <w:rPr>
          <w:rFonts w:ascii="David" w:hAnsi="David" w:cs="David"/>
          <w:sz w:val="28"/>
          <w:szCs w:val="28"/>
          <w:rtl/>
        </w:rPr>
        <w:t>בית המשפט העליון עמד על כך ש"מציאות של פסיקות סותרות, לרבות במקרים שבהם דינם של שותפים לאותה עבירה מוכרע באופן שונה, עלולה לבסס, בנסיבות מסוימות, חשש מפני תוצאה בלתי צודקת" (</w:t>
      </w:r>
      <w:r w:rsidR="001D0723">
        <w:rPr>
          <w:rFonts w:ascii="David" w:hAnsi="David" w:cs="David" w:hint="cs"/>
          <w:sz w:val="28"/>
          <w:szCs w:val="28"/>
          <w:rtl/>
        </w:rPr>
        <w:t>מ"ח</w:t>
      </w:r>
      <w:r w:rsidR="001D0723" w:rsidRPr="001D0723">
        <w:rPr>
          <w:rFonts w:ascii="David" w:hAnsi="David" w:cs="David" w:hint="cs"/>
          <w:sz w:val="28"/>
          <w:szCs w:val="28"/>
          <w:rtl/>
        </w:rPr>
        <w:t xml:space="preserve"> </w:t>
      </w:r>
      <w:r w:rsidR="001D0723" w:rsidRPr="001D0723">
        <w:rPr>
          <w:rFonts w:ascii="David" w:hAnsi="David" w:cs="David"/>
          <w:sz w:val="28"/>
          <w:szCs w:val="28"/>
          <w:rtl/>
        </w:rPr>
        <w:t xml:space="preserve">51/19 </w:t>
      </w:r>
      <w:r w:rsidR="001D0723" w:rsidRPr="001D0723">
        <w:rPr>
          <w:rFonts w:ascii="David" w:hAnsi="David" w:cs="David"/>
          <w:b/>
          <w:bCs/>
          <w:sz w:val="28"/>
          <w:szCs w:val="28"/>
          <w:rtl/>
        </w:rPr>
        <w:t>מירז נ' מדינת ישראל</w:t>
      </w:r>
      <w:r w:rsidR="001D0723" w:rsidRPr="001D0723">
        <w:rPr>
          <w:rFonts w:ascii="David" w:hAnsi="David" w:cs="David"/>
          <w:sz w:val="28"/>
          <w:szCs w:val="28"/>
          <w:rtl/>
        </w:rPr>
        <w:t xml:space="preserve">, פסקה 26 (21.6.2020); וראו גם: </w:t>
      </w:r>
      <w:r w:rsidR="001D0723" w:rsidRPr="001D0723">
        <w:rPr>
          <w:rFonts w:ascii="David" w:hAnsi="David" w:cs="David" w:hint="cs"/>
          <w:sz w:val="28"/>
          <w:szCs w:val="28"/>
          <w:rtl/>
        </w:rPr>
        <w:t xml:space="preserve">ע"פ 4959/19 </w:t>
      </w:r>
      <w:r w:rsidR="001D0723" w:rsidRPr="001D0723">
        <w:rPr>
          <w:rFonts w:ascii="David" w:hAnsi="David" w:cs="David" w:hint="cs"/>
          <w:b/>
          <w:bCs/>
          <w:sz w:val="28"/>
          <w:szCs w:val="28"/>
          <w:rtl/>
        </w:rPr>
        <w:t>פלוני</w:t>
      </w:r>
      <w:r w:rsidR="001D0723" w:rsidRPr="001D0723">
        <w:rPr>
          <w:rFonts w:ascii="David" w:hAnsi="David" w:cs="David" w:hint="cs"/>
          <w:sz w:val="28"/>
          <w:szCs w:val="28"/>
          <w:rtl/>
        </w:rPr>
        <w:t xml:space="preserve"> לעיל; </w:t>
      </w:r>
      <w:r w:rsidR="001D0723" w:rsidRPr="001D0723">
        <w:rPr>
          <w:rFonts w:ascii="David" w:hAnsi="David" w:cs="David"/>
          <w:sz w:val="28"/>
          <w:szCs w:val="28"/>
          <w:rtl/>
        </w:rPr>
        <w:t xml:space="preserve">ע"פ 4391/03 </w:t>
      </w:r>
      <w:r w:rsidR="001D0723" w:rsidRPr="001D0723">
        <w:rPr>
          <w:rFonts w:ascii="David" w:hAnsi="David" w:cs="David"/>
          <w:b/>
          <w:bCs/>
          <w:sz w:val="28"/>
          <w:szCs w:val="28"/>
          <w:rtl/>
        </w:rPr>
        <w:t>אבו ריא נ' מדינת ישראל</w:t>
      </w:r>
      <w:r w:rsidR="001D0723" w:rsidRPr="001D0723">
        <w:rPr>
          <w:rFonts w:ascii="David" w:hAnsi="David" w:cs="David"/>
          <w:sz w:val="28"/>
          <w:szCs w:val="28"/>
          <w:rtl/>
        </w:rPr>
        <w:t>, פסקה 16 (13.12.2005)</w:t>
      </w:r>
      <w:r w:rsidR="001D0723">
        <w:rPr>
          <w:rFonts w:ascii="David" w:hAnsi="David" w:cs="David" w:hint="cs"/>
          <w:sz w:val="28"/>
          <w:szCs w:val="28"/>
          <w:rtl/>
        </w:rPr>
        <w:t xml:space="preserve">; </w:t>
      </w:r>
      <w:r w:rsidR="001D0723" w:rsidRPr="001D0723">
        <w:rPr>
          <w:rFonts w:ascii="David" w:hAnsi="David" w:cs="David" w:hint="cs"/>
          <w:sz w:val="28"/>
          <w:szCs w:val="28"/>
          <w:rtl/>
        </w:rPr>
        <w:t xml:space="preserve">ע/45/20 </w:t>
      </w:r>
      <w:r w:rsidR="001D0723" w:rsidRPr="001D0723">
        <w:rPr>
          <w:rFonts w:ascii="David" w:hAnsi="David" w:cs="David" w:hint="cs"/>
          <w:sz w:val="28"/>
          <w:szCs w:val="28"/>
        </w:rPr>
        <w:t xml:space="preserve"> </w:t>
      </w:r>
      <w:r w:rsidR="001D0723" w:rsidRPr="001D0723">
        <w:rPr>
          <w:rFonts w:ascii="David" w:hAnsi="David" w:cs="David" w:hint="cs"/>
          <w:sz w:val="28"/>
          <w:szCs w:val="28"/>
          <w:rtl/>
        </w:rPr>
        <w:t xml:space="preserve">עניין </w:t>
      </w:r>
      <w:r w:rsidR="001D0723" w:rsidRPr="001D0723">
        <w:rPr>
          <w:rFonts w:ascii="David" w:hAnsi="David" w:cs="David" w:hint="cs"/>
          <w:b/>
          <w:bCs/>
          <w:sz w:val="28"/>
          <w:szCs w:val="28"/>
          <w:rtl/>
        </w:rPr>
        <w:t>חלאילה</w:t>
      </w:r>
      <w:r w:rsidR="001D0723" w:rsidRPr="001D0723">
        <w:rPr>
          <w:rFonts w:ascii="David" w:hAnsi="David" w:cs="David" w:hint="cs"/>
          <w:sz w:val="28"/>
          <w:szCs w:val="28"/>
          <w:rtl/>
        </w:rPr>
        <w:t xml:space="preserve"> לעיל</w:t>
      </w:r>
      <w:r w:rsidR="001D0723" w:rsidRPr="001D0723">
        <w:rPr>
          <w:rFonts w:ascii="David" w:hAnsi="David" w:cs="David"/>
          <w:sz w:val="28"/>
          <w:szCs w:val="28"/>
          <w:rtl/>
        </w:rPr>
        <w:t xml:space="preserve">). </w:t>
      </w:r>
    </w:p>
    <w:p w14:paraId="1F4C5B4E" w14:textId="77777777" w:rsidR="0094229A" w:rsidRDefault="007A649F" w:rsidP="0094229A">
      <w:pPr>
        <w:pStyle w:val="ListParagraph"/>
        <w:numPr>
          <w:ilvl w:val="0"/>
          <w:numId w:val="1"/>
        </w:numPr>
        <w:tabs>
          <w:tab w:val="left" w:pos="226"/>
        </w:tabs>
        <w:spacing w:after="0" w:line="360" w:lineRule="auto"/>
        <w:jc w:val="both"/>
        <w:rPr>
          <w:rFonts w:ascii="David" w:hAnsi="David" w:cs="David"/>
          <w:b/>
          <w:bCs/>
          <w:color w:val="000000"/>
          <w:sz w:val="28"/>
          <w:szCs w:val="28"/>
        </w:rPr>
      </w:pPr>
      <w:r>
        <w:rPr>
          <w:rFonts w:ascii="David" w:hAnsi="David" w:cs="David" w:hint="cs"/>
          <w:sz w:val="28"/>
          <w:szCs w:val="28"/>
          <w:rtl/>
        </w:rPr>
        <w:t xml:space="preserve">ועדיין, </w:t>
      </w:r>
      <w:r w:rsidR="00224A89">
        <w:rPr>
          <w:rFonts w:ascii="David" w:hAnsi="David" w:cs="David" w:hint="cs"/>
          <w:sz w:val="28"/>
          <w:szCs w:val="28"/>
          <w:rtl/>
        </w:rPr>
        <w:t xml:space="preserve">האבחנה המהותית בין השניים, המתבטאת במעמדו ותפקידו של המערער </w:t>
      </w:r>
      <w:r w:rsidR="00224A89">
        <w:rPr>
          <w:rFonts w:ascii="David" w:hAnsi="David" w:cs="David"/>
          <w:sz w:val="28"/>
          <w:szCs w:val="28"/>
          <w:rtl/>
        </w:rPr>
        <w:t>–</w:t>
      </w:r>
      <w:r w:rsidR="00224A89">
        <w:rPr>
          <w:rFonts w:ascii="David" w:hAnsi="David" w:cs="David" w:hint="cs"/>
          <w:sz w:val="28"/>
          <w:szCs w:val="28"/>
          <w:rtl/>
        </w:rPr>
        <w:t xml:space="preserve"> מעלה כי בראי </w:t>
      </w:r>
      <w:r w:rsidR="0094229A" w:rsidRPr="00A91E4A">
        <w:rPr>
          <w:rFonts w:ascii="David" w:hAnsi="David" w:cs="David" w:hint="cs"/>
          <w:sz w:val="28"/>
          <w:szCs w:val="28"/>
          <w:rtl/>
        </w:rPr>
        <w:t xml:space="preserve">התמונה הכוללת, </w:t>
      </w:r>
      <w:r>
        <w:rPr>
          <w:rFonts w:ascii="David" w:hAnsi="David" w:cs="David" w:hint="cs"/>
          <w:sz w:val="28"/>
          <w:szCs w:val="28"/>
          <w:rtl/>
        </w:rPr>
        <w:t>לנוכח הפער בחומר</w:t>
      </w:r>
      <w:r w:rsidR="008F0C1A">
        <w:rPr>
          <w:rFonts w:ascii="David" w:hAnsi="David" w:cs="David" w:hint="cs"/>
          <w:sz w:val="28"/>
          <w:szCs w:val="28"/>
          <w:rtl/>
        </w:rPr>
        <w:t>ה של נסיבות ביצוע העבירות</w:t>
      </w:r>
      <w:r>
        <w:rPr>
          <w:rFonts w:ascii="David" w:hAnsi="David" w:cs="David" w:hint="cs"/>
          <w:sz w:val="28"/>
          <w:szCs w:val="28"/>
          <w:rtl/>
        </w:rPr>
        <w:t xml:space="preserve"> </w:t>
      </w:r>
      <w:r w:rsidR="008F0C1A">
        <w:rPr>
          <w:rFonts w:ascii="David" w:hAnsi="David" w:cs="David" w:hint="cs"/>
          <w:sz w:val="28"/>
          <w:szCs w:val="28"/>
          <w:rtl/>
        </w:rPr>
        <w:t>ועצמת הפגיעה בערכים המוגנים</w:t>
      </w:r>
      <w:r w:rsidR="0094229A" w:rsidRPr="00A91E4A">
        <w:rPr>
          <w:rFonts w:ascii="David" w:hAnsi="David" w:cs="David" w:hint="cs"/>
          <w:sz w:val="28"/>
          <w:szCs w:val="28"/>
          <w:rtl/>
        </w:rPr>
        <w:t xml:space="preserve">, </w:t>
      </w:r>
      <w:r w:rsidR="0094229A" w:rsidRPr="00A91E4A">
        <w:rPr>
          <w:rFonts w:ascii="David" w:hAnsi="David" w:cs="David" w:hint="cs"/>
          <w:b/>
          <w:bCs/>
          <w:sz w:val="28"/>
          <w:szCs w:val="28"/>
          <w:rtl/>
        </w:rPr>
        <w:t xml:space="preserve">מתחם העונש ההולם שקבע בית הדין קמא, הנע בין </w:t>
      </w:r>
      <w:r w:rsidR="00883F3B">
        <w:rPr>
          <w:rFonts w:ascii="David" w:hAnsi="David" w:cs="David" w:hint="cs"/>
          <w:b/>
          <w:bCs/>
          <w:sz w:val="28"/>
          <w:szCs w:val="28"/>
          <w:rtl/>
        </w:rPr>
        <w:t>שש</w:t>
      </w:r>
      <w:r w:rsidR="0094229A" w:rsidRPr="00A91E4A">
        <w:rPr>
          <w:rFonts w:ascii="David" w:hAnsi="David" w:cs="David" w:hint="cs"/>
          <w:b/>
          <w:bCs/>
          <w:color w:val="000000"/>
          <w:sz w:val="28"/>
          <w:szCs w:val="28"/>
          <w:rtl/>
        </w:rPr>
        <w:t xml:space="preserve"> ל</w:t>
      </w:r>
      <w:r w:rsidR="00883F3B">
        <w:rPr>
          <w:rFonts w:ascii="David" w:hAnsi="David" w:cs="David" w:hint="cs"/>
          <w:b/>
          <w:bCs/>
          <w:color w:val="000000"/>
          <w:sz w:val="28"/>
          <w:szCs w:val="28"/>
          <w:rtl/>
        </w:rPr>
        <w:t xml:space="preserve">עשר </w:t>
      </w:r>
      <w:r w:rsidR="0094229A">
        <w:rPr>
          <w:rFonts w:ascii="David" w:hAnsi="David" w:cs="David" w:hint="cs"/>
          <w:b/>
          <w:bCs/>
          <w:color w:val="000000"/>
          <w:sz w:val="28"/>
          <w:szCs w:val="28"/>
          <w:rtl/>
        </w:rPr>
        <w:t>שנות מאסר פועל</w:t>
      </w:r>
      <w:r w:rsidR="0094229A" w:rsidRPr="00A91E4A">
        <w:rPr>
          <w:rFonts w:ascii="David" w:hAnsi="David" w:cs="David" w:hint="cs"/>
          <w:b/>
          <w:bCs/>
          <w:color w:val="000000"/>
          <w:sz w:val="28"/>
          <w:szCs w:val="28"/>
          <w:rtl/>
        </w:rPr>
        <w:t xml:space="preserve">, ראוי ואין להתערב בו. </w:t>
      </w:r>
    </w:p>
    <w:p w14:paraId="4F57774F" w14:textId="77777777" w:rsidR="00862F2C" w:rsidRPr="00883F3B" w:rsidRDefault="00862F2C" w:rsidP="00862F2C">
      <w:pPr>
        <w:tabs>
          <w:tab w:val="left" w:pos="226"/>
        </w:tabs>
        <w:spacing w:after="0" w:line="360" w:lineRule="auto"/>
        <w:jc w:val="both"/>
        <w:rPr>
          <w:rFonts w:ascii="David" w:hAnsi="David" w:cs="David"/>
          <w:b/>
          <w:bCs/>
          <w:color w:val="000000"/>
          <w:sz w:val="28"/>
          <w:szCs w:val="28"/>
          <w:rtl/>
        </w:rPr>
      </w:pPr>
    </w:p>
    <w:p w14:paraId="6988DF79" w14:textId="77777777" w:rsidR="007A649F" w:rsidRDefault="00862F2C" w:rsidP="00862F2C">
      <w:pPr>
        <w:tabs>
          <w:tab w:val="left" w:pos="226"/>
        </w:tabs>
        <w:spacing w:after="0" w:line="360" w:lineRule="auto"/>
        <w:jc w:val="both"/>
        <w:rPr>
          <w:rFonts w:ascii="David" w:hAnsi="David" w:cs="David"/>
          <w:b/>
          <w:bCs/>
          <w:color w:val="000000"/>
          <w:sz w:val="28"/>
          <w:szCs w:val="28"/>
          <w:rtl/>
        </w:rPr>
      </w:pPr>
      <w:r w:rsidRPr="00862F2C">
        <w:rPr>
          <w:rFonts w:ascii="David" w:hAnsi="David" w:cs="David" w:hint="cs"/>
          <w:b/>
          <w:bCs/>
          <w:color w:val="000000"/>
          <w:sz w:val="28"/>
          <w:szCs w:val="28"/>
          <w:rtl/>
        </w:rPr>
        <w:t>מ</w:t>
      </w:r>
      <w:r>
        <w:rPr>
          <w:rFonts w:ascii="David" w:hAnsi="David" w:cs="David" w:hint="cs"/>
          <w:b/>
          <w:bCs/>
          <w:color w:val="000000"/>
          <w:sz w:val="28"/>
          <w:szCs w:val="28"/>
          <w:rtl/>
        </w:rPr>
        <w:t xml:space="preserve">ידת </w:t>
      </w:r>
      <w:r w:rsidRPr="00862F2C">
        <w:rPr>
          <w:rFonts w:ascii="David" w:hAnsi="David" w:cs="David" w:hint="cs"/>
          <w:b/>
          <w:bCs/>
          <w:color w:val="000000"/>
          <w:sz w:val="28"/>
          <w:szCs w:val="28"/>
          <w:rtl/>
        </w:rPr>
        <w:t>העונש</w:t>
      </w:r>
    </w:p>
    <w:p w14:paraId="42F213A0" w14:textId="77777777" w:rsidR="009E704B" w:rsidRPr="009E704B" w:rsidRDefault="0094229A" w:rsidP="000616E8">
      <w:pPr>
        <w:pStyle w:val="ListParagraph"/>
        <w:numPr>
          <w:ilvl w:val="0"/>
          <w:numId w:val="1"/>
        </w:numPr>
        <w:spacing w:line="360" w:lineRule="auto"/>
        <w:jc w:val="both"/>
        <w:rPr>
          <w:rFonts w:ascii="Arial" w:hAnsi="Arial" w:cs="David"/>
          <w:sz w:val="28"/>
          <w:szCs w:val="28"/>
          <w:rtl/>
        </w:rPr>
      </w:pPr>
      <w:r w:rsidRPr="00E91DC0">
        <w:rPr>
          <w:rFonts w:ascii="David" w:hAnsi="David" w:cs="David" w:hint="cs"/>
          <w:sz w:val="28"/>
          <w:szCs w:val="28"/>
          <w:rtl/>
        </w:rPr>
        <w:t xml:space="preserve">אשר למידת עונש </w:t>
      </w:r>
      <w:r w:rsidR="00BE5200">
        <w:rPr>
          <w:rFonts w:ascii="David" w:hAnsi="David" w:cs="David" w:hint="cs"/>
          <w:sz w:val="28"/>
          <w:szCs w:val="28"/>
          <w:rtl/>
        </w:rPr>
        <w:t xml:space="preserve">המאסר בפועל </w:t>
      </w:r>
      <w:r w:rsidRPr="00E91DC0">
        <w:rPr>
          <w:rFonts w:ascii="David" w:hAnsi="David" w:cs="David" w:hint="cs"/>
          <w:sz w:val="28"/>
          <w:szCs w:val="28"/>
          <w:rtl/>
        </w:rPr>
        <w:t>בתוך המתחם, לא נעלמו מעינינו נסיבותיו האישיות של המערער</w:t>
      </w:r>
      <w:r w:rsidR="00BE5200">
        <w:rPr>
          <w:rFonts w:ascii="David" w:hAnsi="David" w:cs="David" w:hint="cs"/>
          <w:sz w:val="28"/>
          <w:szCs w:val="28"/>
          <w:rtl/>
        </w:rPr>
        <w:t xml:space="preserve"> </w:t>
      </w:r>
      <w:r w:rsidR="00BE5200">
        <w:rPr>
          <w:rFonts w:ascii="David" w:hAnsi="David" w:cs="David"/>
          <w:sz w:val="28"/>
          <w:szCs w:val="28"/>
          <w:rtl/>
        </w:rPr>
        <w:t>–</w:t>
      </w:r>
      <w:r w:rsidR="00BE5200">
        <w:rPr>
          <w:rFonts w:ascii="David" w:hAnsi="David" w:cs="David" w:hint="cs"/>
          <w:sz w:val="28"/>
          <w:szCs w:val="28"/>
          <w:rtl/>
        </w:rPr>
        <w:t xml:space="preserve"> גילו ה</w:t>
      </w:r>
      <w:r w:rsidRPr="00E91DC0">
        <w:rPr>
          <w:rFonts w:ascii="David" w:hAnsi="David" w:cs="David" w:hint="cs"/>
          <w:sz w:val="28"/>
          <w:szCs w:val="28"/>
          <w:rtl/>
        </w:rPr>
        <w:t>צעיר</w:t>
      </w:r>
      <w:r w:rsidR="00BE5200">
        <w:rPr>
          <w:rFonts w:ascii="David" w:hAnsi="David" w:cs="David" w:hint="cs"/>
          <w:sz w:val="28"/>
          <w:szCs w:val="28"/>
          <w:rtl/>
        </w:rPr>
        <w:t xml:space="preserve">; היעדר </w:t>
      </w:r>
      <w:r w:rsidRPr="00E91DC0">
        <w:rPr>
          <w:rFonts w:ascii="David" w:hAnsi="David" w:cs="David" w:hint="cs"/>
          <w:sz w:val="28"/>
          <w:szCs w:val="28"/>
          <w:rtl/>
        </w:rPr>
        <w:t>עבר פלילי</w:t>
      </w:r>
      <w:r w:rsidR="00BE5200">
        <w:rPr>
          <w:rFonts w:ascii="David" w:hAnsi="David" w:cs="David" w:hint="cs"/>
          <w:sz w:val="28"/>
          <w:szCs w:val="28"/>
          <w:rtl/>
        </w:rPr>
        <w:t xml:space="preserve">; היותו </w:t>
      </w:r>
      <w:r w:rsidRPr="00E91DC0">
        <w:rPr>
          <w:rFonts w:ascii="David" w:hAnsi="David" w:cs="David" w:hint="cs"/>
          <w:sz w:val="28"/>
          <w:szCs w:val="28"/>
          <w:rtl/>
        </w:rPr>
        <w:t>בן למשפחה נורמטיבית ש</w:t>
      </w:r>
      <w:r w:rsidR="00BE5200">
        <w:rPr>
          <w:rFonts w:ascii="David" w:hAnsi="David" w:cs="David" w:hint="cs"/>
          <w:sz w:val="28"/>
          <w:szCs w:val="28"/>
          <w:rtl/>
        </w:rPr>
        <w:t xml:space="preserve">אף </w:t>
      </w:r>
      <w:r w:rsidRPr="00E91DC0">
        <w:rPr>
          <w:rFonts w:ascii="David" w:hAnsi="David" w:cs="David" w:hint="cs"/>
          <w:sz w:val="28"/>
          <w:szCs w:val="28"/>
          <w:rtl/>
        </w:rPr>
        <w:t>שימשה כמשפחת אומנה לילדי</w:t>
      </w:r>
      <w:r w:rsidR="003479BA">
        <w:rPr>
          <w:rFonts w:ascii="David" w:hAnsi="David" w:cs="David" w:hint="cs"/>
          <w:sz w:val="28"/>
          <w:szCs w:val="28"/>
          <w:rtl/>
        </w:rPr>
        <w:t>ם</w:t>
      </w:r>
      <w:r w:rsidRPr="00E91DC0">
        <w:rPr>
          <w:rFonts w:ascii="David" w:hAnsi="David" w:cs="David" w:hint="cs"/>
          <w:sz w:val="28"/>
          <w:szCs w:val="28"/>
          <w:rtl/>
        </w:rPr>
        <w:t xml:space="preserve"> בסיכון</w:t>
      </w:r>
      <w:r w:rsidR="00BE5200">
        <w:rPr>
          <w:rFonts w:ascii="David" w:hAnsi="David" w:cs="David" w:hint="cs"/>
          <w:sz w:val="28"/>
          <w:szCs w:val="28"/>
          <w:rtl/>
        </w:rPr>
        <w:t xml:space="preserve">; </w:t>
      </w:r>
      <w:r w:rsidRPr="00E91DC0">
        <w:rPr>
          <w:rFonts w:ascii="David" w:hAnsi="David" w:cs="David" w:hint="cs"/>
          <w:sz w:val="28"/>
          <w:szCs w:val="28"/>
          <w:rtl/>
        </w:rPr>
        <w:t>ההשלכות הכלכליות שבפיטוריו של המערער משירות</w:t>
      </w:r>
      <w:r w:rsidR="00BE5200">
        <w:rPr>
          <w:rFonts w:ascii="David" w:hAnsi="David" w:cs="David" w:hint="cs"/>
          <w:sz w:val="28"/>
          <w:szCs w:val="28"/>
          <w:rtl/>
        </w:rPr>
        <w:t xml:space="preserve"> צבאי ואף </w:t>
      </w:r>
      <w:r w:rsidRPr="00E91DC0">
        <w:rPr>
          <w:rFonts w:ascii="David" w:hAnsi="David" w:cs="David" w:hint="cs"/>
          <w:sz w:val="28"/>
          <w:szCs w:val="28"/>
          <w:rtl/>
        </w:rPr>
        <w:t>הפגיעה במשפחתו</w:t>
      </w:r>
      <w:r w:rsidR="00BE5200">
        <w:rPr>
          <w:rFonts w:ascii="David" w:hAnsi="David" w:cs="David" w:hint="cs"/>
          <w:sz w:val="28"/>
          <w:szCs w:val="28"/>
          <w:rtl/>
        </w:rPr>
        <w:t>,</w:t>
      </w:r>
      <w:r w:rsidRPr="00E91DC0">
        <w:rPr>
          <w:rFonts w:ascii="David" w:hAnsi="David" w:cs="David" w:hint="cs"/>
          <w:sz w:val="28"/>
          <w:szCs w:val="28"/>
          <w:rtl/>
        </w:rPr>
        <w:t xml:space="preserve"> הכרוכה בהטלת עונש מאסר </w:t>
      </w:r>
      <w:r w:rsidR="0021656D">
        <w:rPr>
          <w:rFonts w:ascii="David" w:hAnsi="David" w:cs="David" w:hint="cs"/>
          <w:sz w:val="28"/>
          <w:szCs w:val="28"/>
          <w:rtl/>
        </w:rPr>
        <w:t xml:space="preserve">בפועל </w:t>
      </w:r>
      <w:r w:rsidRPr="00E91DC0">
        <w:rPr>
          <w:rFonts w:ascii="David" w:hAnsi="David" w:cs="David" w:hint="cs"/>
          <w:sz w:val="28"/>
          <w:szCs w:val="28"/>
          <w:rtl/>
        </w:rPr>
        <w:t xml:space="preserve">ממושך. </w:t>
      </w:r>
      <w:r w:rsidRPr="00E91DC0">
        <w:rPr>
          <w:rFonts w:ascii="Arial" w:hAnsi="Arial" w:cs="David" w:hint="cs"/>
          <w:sz w:val="28"/>
          <w:szCs w:val="28"/>
          <w:rtl/>
        </w:rPr>
        <w:t xml:space="preserve">יחד עם זאת, </w:t>
      </w:r>
      <w:r w:rsidR="00BE5200">
        <w:rPr>
          <w:rFonts w:ascii="Arial" w:hAnsi="Arial" w:cs="David" w:hint="cs"/>
          <w:sz w:val="28"/>
          <w:szCs w:val="28"/>
          <w:rtl/>
        </w:rPr>
        <w:t xml:space="preserve">לנוכח שיקולי ההלימה וההרתעה שלהם משקל בכורה בענישה בגין עבירות של גניבה וסחר </w:t>
      </w:r>
      <w:r w:rsidR="00BE5200">
        <w:rPr>
          <w:rFonts w:ascii="Arial" w:hAnsi="Arial" w:cs="David" w:hint="cs"/>
          <w:sz w:val="28"/>
          <w:szCs w:val="28"/>
          <w:rtl/>
        </w:rPr>
        <w:lastRenderedPageBreak/>
        <w:t>בנשק, נקבע ב</w:t>
      </w:r>
      <w:r w:rsidRPr="00E91DC0">
        <w:rPr>
          <w:rFonts w:ascii="Arial" w:hAnsi="Arial" w:cs="David" w:hint="cs"/>
          <w:sz w:val="28"/>
          <w:szCs w:val="28"/>
          <w:rtl/>
        </w:rPr>
        <w:t>הלכה הפסוקה</w:t>
      </w:r>
      <w:r w:rsidR="00BE5200">
        <w:rPr>
          <w:rFonts w:ascii="Arial" w:hAnsi="Arial" w:cs="David" w:hint="cs"/>
          <w:sz w:val="28"/>
          <w:szCs w:val="28"/>
          <w:rtl/>
        </w:rPr>
        <w:t xml:space="preserve"> בסוגיה</w:t>
      </w:r>
      <w:r w:rsidRPr="00E91DC0">
        <w:rPr>
          <w:rFonts w:ascii="Arial" w:hAnsi="Arial" w:cs="David" w:hint="cs"/>
          <w:sz w:val="28"/>
          <w:szCs w:val="28"/>
          <w:rtl/>
        </w:rPr>
        <w:t xml:space="preserve">, </w:t>
      </w:r>
      <w:r w:rsidR="00BE5200">
        <w:rPr>
          <w:rFonts w:ascii="Arial" w:hAnsi="Arial" w:cs="David" w:hint="cs"/>
          <w:sz w:val="28"/>
          <w:szCs w:val="28"/>
          <w:rtl/>
        </w:rPr>
        <w:t xml:space="preserve">כי </w:t>
      </w:r>
      <w:r w:rsidRPr="00E91DC0">
        <w:rPr>
          <w:rFonts w:ascii="Arial" w:hAnsi="Arial" w:cs="David"/>
          <w:sz w:val="28"/>
          <w:szCs w:val="28"/>
          <w:rtl/>
        </w:rPr>
        <w:t xml:space="preserve">לנתונים </w:t>
      </w:r>
      <w:r w:rsidR="00BE5200">
        <w:rPr>
          <w:rFonts w:ascii="Arial" w:hAnsi="Arial" w:cs="David" w:hint="cs"/>
          <w:sz w:val="28"/>
          <w:szCs w:val="28"/>
          <w:rtl/>
        </w:rPr>
        <w:t xml:space="preserve">אישיים כדוגמת </w:t>
      </w:r>
      <w:r w:rsidRPr="00E91DC0">
        <w:rPr>
          <w:rFonts w:ascii="Arial" w:hAnsi="Arial" w:cs="David"/>
          <w:sz w:val="28"/>
          <w:szCs w:val="28"/>
          <w:rtl/>
        </w:rPr>
        <w:t>אלה משקל מוגבל בלבד (</w:t>
      </w:r>
      <w:r w:rsidR="000616E8" w:rsidRPr="000616E8">
        <w:rPr>
          <w:rFonts w:ascii="Arial" w:hAnsi="Arial" w:cs="David" w:hint="cs"/>
          <w:sz w:val="28"/>
          <w:szCs w:val="28"/>
          <w:rtl/>
        </w:rPr>
        <w:t xml:space="preserve">ע"פ 4077/22 </w:t>
      </w:r>
      <w:r w:rsidR="000616E8" w:rsidRPr="000616E8">
        <w:rPr>
          <w:rFonts w:ascii="Arial" w:hAnsi="Arial" w:cs="David" w:hint="cs"/>
          <w:b/>
          <w:bCs/>
          <w:sz w:val="28"/>
          <w:szCs w:val="28"/>
          <w:rtl/>
        </w:rPr>
        <w:t>פלוני נ' מדינת ישראל</w:t>
      </w:r>
      <w:r w:rsidR="000616E8" w:rsidRPr="000616E8">
        <w:rPr>
          <w:rFonts w:ascii="Arial" w:hAnsi="Arial" w:cs="David" w:hint="cs"/>
          <w:sz w:val="28"/>
          <w:szCs w:val="28"/>
          <w:rtl/>
        </w:rPr>
        <w:t xml:space="preserve"> (28.7.2022)</w:t>
      </w:r>
      <w:r w:rsidR="000616E8">
        <w:rPr>
          <w:rFonts w:ascii="Arial" w:hAnsi="Arial" w:cs="David" w:hint="cs"/>
          <w:sz w:val="28"/>
          <w:szCs w:val="28"/>
          <w:rtl/>
        </w:rPr>
        <w:t>;</w:t>
      </w:r>
      <w:r w:rsidR="000616E8" w:rsidRPr="000616E8">
        <w:rPr>
          <w:rFonts w:ascii="Arial" w:hAnsi="Arial" w:cs="David" w:hint="cs"/>
          <w:sz w:val="28"/>
          <w:szCs w:val="28"/>
          <w:rtl/>
        </w:rPr>
        <w:t xml:space="preserve"> </w:t>
      </w:r>
      <w:r w:rsidRPr="00E91DC0">
        <w:rPr>
          <w:rFonts w:ascii="David" w:hAnsi="David" w:cs="David" w:hint="cs"/>
          <w:sz w:val="28"/>
          <w:szCs w:val="28"/>
          <w:rtl/>
        </w:rPr>
        <w:t xml:space="preserve">ע/63/17 </w:t>
      </w:r>
      <w:r w:rsidRPr="00E91DC0">
        <w:rPr>
          <w:rFonts w:ascii="Arial" w:hAnsi="Arial" w:cs="David" w:hint="cs"/>
          <w:sz w:val="28"/>
          <w:szCs w:val="28"/>
          <w:rtl/>
        </w:rPr>
        <w:t xml:space="preserve">עניין </w:t>
      </w:r>
      <w:r w:rsidRPr="00E91DC0">
        <w:rPr>
          <w:rFonts w:ascii="Arial" w:hAnsi="Arial" w:cs="David" w:hint="cs"/>
          <w:b/>
          <w:bCs/>
          <w:sz w:val="28"/>
          <w:szCs w:val="28"/>
          <w:rtl/>
        </w:rPr>
        <w:t>זועבי</w:t>
      </w:r>
      <w:r w:rsidRPr="00E91DC0">
        <w:rPr>
          <w:rFonts w:ascii="Arial" w:hAnsi="Arial" w:cs="David" w:hint="cs"/>
          <w:sz w:val="28"/>
          <w:szCs w:val="28"/>
          <w:rtl/>
        </w:rPr>
        <w:t xml:space="preserve"> שלעיל, פסקה 107</w:t>
      </w:r>
      <w:r w:rsidRPr="00E91DC0">
        <w:rPr>
          <w:rFonts w:ascii="Arial" w:hAnsi="Arial" w:cs="David"/>
          <w:sz w:val="28"/>
          <w:szCs w:val="28"/>
          <w:rtl/>
        </w:rPr>
        <w:t>).</w:t>
      </w:r>
      <w:r w:rsidR="009E704B">
        <w:rPr>
          <w:rFonts w:ascii="Arial" w:hAnsi="Arial" w:cs="David" w:hint="cs"/>
          <w:sz w:val="28"/>
          <w:szCs w:val="28"/>
          <w:rtl/>
        </w:rPr>
        <w:t xml:space="preserve"> </w:t>
      </w:r>
    </w:p>
    <w:p w14:paraId="5BE7C5D4" w14:textId="77777777" w:rsidR="0083762F" w:rsidRPr="009E704B" w:rsidRDefault="000616E8" w:rsidP="007B3832">
      <w:pPr>
        <w:pStyle w:val="ListParagraph"/>
        <w:numPr>
          <w:ilvl w:val="0"/>
          <w:numId w:val="1"/>
        </w:numPr>
        <w:spacing w:line="360" w:lineRule="auto"/>
        <w:jc w:val="both"/>
        <w:rPr>
          <w:rFonts w:ascii="David" w:hAnsi="David" w:cs="David"/>
          <w:sz w:val="28"/>
          <w:szCs w:val="28"/>
        </w:rPr>
      </w:pPr>
      <w:r>
        <w:rPr>
          <w:rFonts w:ascii="David" w:hAnsi="David" w:cs="David" w:hint="cs"/>
          <w:sz w:val="28"/>
          <w:szCs w:val="28"/>
          <w:rtl/>
        </w:rPr>
        <w:t xml:space="preserve">בשונה מן האמור, </w:t>
      </w:r>
      <w:r w:rsidR="000D2C61" w:rsidRPr="009E704B">
        <w:rPr>
          <w:rFonts w:ascii="David" w:hAnsi="David" w:cs="David" w:hint="cs"/>
          <w:sz w:val="28"/>
          <w:szCs w:val="28"/>
          <w:rtl/>
        </w:rPr>
        <w:t>סברנו כי בראי עיקרון אחידות הענישה, היה מקום ליתן משקל רב יותר לשיתוף הפעולה של המערער</w:t>
      </w:r>
      <w:r w:rsidR="00DE4894" w:rsidRPr="009E704B">
        <w:rPr>
          <w:rFonts w:ascii="David" w:hAnsi="David" w:cs="David" w:hint="cs"/>
          <w:sz w:val="28"/>
          <w:szCs w:val="28"/>
          <w:rtl/>
        </w:rPr>
        <w:t xml:space="preserve"> בחקירה</w:t>
      </w:r>
      <w:r w:rsidR="0030424D" w:rsidRPr="009E704B">
        <w:rPr>
          <w:rFonts w:ascii="David" w:hAnsi="David" w:cs="David" w:hint="cs"/>
          <w:sz w:val="28"/>
          <w:szCs w:val="28"/>
          <w:rtl/>
        </w:rPr>
        <w:t xml:space="preserve"> ו</w:t>
      </w:r>
      <w:r>
        <w:rPr>
          <w:rFonts w:ascii="David" w:hAnsi="David" w:cs="David" w:hint="cs"/>
          <w:sz w:val="28"/>
          <w:szCs w:val="28"/>
          <w:rtl/>
        </w:rPr>
        <w:t>ל</w:t>
      </w:r>
      <w:r w:rsidR="0030424D" w:rsidRPr="009E704B">
        <w:rPr>
          <w:rFonts w:ascii="David" w:hAnsi="David" w:cs="David" w:hint="cs"/>
          <w:sz w:val="28"/>
          <w:szCs w:val="28"/>
          <w:rtl/>
        </w:rPr>
        <w:t xml:space="preserve">תרומתו לחשיפת הפרשה </w:t>
      </w:r>
      <w:r>
        <w:rPr>
          <w:rFonts w:ascii="David" w:hAnsi="David" w:cs="David" w:hint="cs"/>
          <w:sz w:val="28"/>
          <w:szCs w:val="28"/>
          <w:rtl/>
        </w:rPr>
        <w:t xml:space="preserve">כולה </w:t>
      </w:r>
      <w:r w:rsidR="0030424D" w:rsidRPr="009E704B">
        <w:rPr>
          <w:rFonts w:ascii="David" w:hAnsi="David" w:cs="David" w:hint="cs"/>
          <w:sz w:val="28"/>
          <w:szCs w:val="28"/>
          <w:rtl/>
        </w:rPr>
        <w:t>(ראו סעיף 40יא(6) לחוק העונשין)</w:t>
      </w:r>
      <w:r w:rsidR="00DE4894" w:rsidRPr="009E704B">
        <w:rPr>
          <w:rFonts w:ascii="David" w:hAnsi="David" w:cs="David" w:hint="cs"/>
          <w:sz w:val="28"/>
          <w:szCs w:val="28"/>
          <w:rtl/>
        </w:rPr>
        <w:t>, ו</w:t>
      </w:r>
      <w:r>
        <w:rPr>
          <w:rFonts w:ascii="David" w:hAnsi="David" w:cs="David" w:hint="cs"/>
          <w:sz w:val="28"/>
          <w:szCs w:val="28"/>
          <w:rtl/>
        </w:rPr>
        <w:t xml:space="preserve">כן </w:t>
      </w:r>
      <w:r w:rsidR="00DE4894" w:rsidRPr="009E704B">
        <w:rPr>
          <w:rFonts w:ascii="David" w:hAnsi="David" w:cs="David" w:hint="cs"/>
          <w:sz w:val="28"/>
          <w:szCs w:val="28"/>
          <w:rtl/>
        </w:rPr>
        <w:t xml:space="preserve">לנטילת האחריות לביצוע העבירות לכל אורך החקירה והמשפט (סעיף </w:t>
      </w:r>
      <w:r w:rsidR="0030424D" w:rsidRPr="009E704B">
        <w:rPr>
          <w:rFonts w:ascii="David" w:hAnsi="David" w:cs="David" w:hint="cs"/>
          <w:sz w:val="28"/>
          <w:szCs w:val="28"/>
          <w:rtl/>
        </w:rPr>
        <w:t>4-יא (4) לחוק העונשין). בית הדין קמא הנכבד ציין בגזר דינו כי "הצדדים ‌מסרו כי שיתוף ה</w:t>
      </w:r>
      <w:r w:rsidR="0030424D" w:rsidRPr="009E704B">
        <w:rPr>
          <w:rFonts w:ascii="Arial" w:hAnsi="Arial" w:cs="Arial" w:hint="cs"/>
          <w:sz w:val="28"/>
          <w:szCs w:val="28"/>
          <w:rtl/>
        </w:rPr>
        <w:t>​</w:t>
      </w:r>
      <w:r w:rsidR="0030424D" w:rsidRPr="009E704B">
        <w:rPr>
          <w:rFonts w:ascii="David" w:hAnsi="David" w:cs="David" w:hint="cs"/>
          <w:sz w:val="28"/>
          <w:szCs w:val="28"/>
          <w:rtl/>
        </w:rPr>
        <w:t>פעולה של הנאשם</w:t>
      </w:r>
      <w:r w:rsidR="0030424D" w:rsidRPr="009E704B">
        <w:rPr>
          <w:rFonts w:ascii="Arial" w:hAnsi="Arial" w:cs="Arial" w:hint="cs"/>
          <w:sz w:val="28"/>
          <w:szCs w:val="28"/>
          <w:rtl/>
        </w:rPr>
        <w:t>​</w:t>
      </w:r>
      <w:r w:rsidR="0030424D" w:rsidRPr="009E704B">
        <w:rPr>
          <w:rFonts w:ascii="David" w:hAnsi="David" w:cs="David" w:hint="cs"/>
          <w:sz w:val="28"/>
          <w:szCs w:val="28"/>
          <w:rtl/>
        </w:rPr>
        <w:t xml:space="preserve"> בחקירתו הוביל ל‌'</w:t>
      </w:r>
      <w:r w:rsidR="0030424D" w:rsidRPr="009E704B">
        <w:rPr>
          <w:rFonts w:ascii="Arial" w:hAnsi="Arial" w:cs="Arial" w:hint="cs"/>
          <w:sz w:val="28"/>
          <w:szCs w:val="28"/>
          <w:rtl/>
        </w:rPr>
        <w:t>​</w:t>
      </w:r>
      <w:r w:rsidR="0030424D" w:rsidRPr="009E704B">
        <w:rPr>
          <w:rFonts w:ascii="David" w:hAnsi="David" w:cs="David" w:hint="cs"/>
          <w:sz w:val="28"/>
          <w:szCs w:val="28"/>
          <w:rtl/>
        </w:rPr>
        <w:t>פיצוח הפרשייה' ולהפללת מעורבים נוספים". בואר עוד, כי "</w:t>
      </w:r>
      <w:r w:rsidR="0030424D" w:rsidRPr="009E704B">
        <w:rPr>
          <w:rFonts w:ascii="Tahoma" w:hAnsi="Tahoma" w:cs="Tahoma" w:hint="cs"/>
          <w:sz w:val="28"/>
          <w:szCs w:val="28"/>
          <w:rtl/>
        </w:rPr>
        <w:t>﻿</w:t>
      </w:r>
      <w:r w:rsidR="0030424D" w:rsidRPr="009E704B">
        <w:rPr>
          <w:rFonts w:ascii="David" w:hAnsi="David" w:cs="David" w:hint="cs"/>
          <w:sz w:val="28"/>
          <w:szCs w:val="28"/>
          <w:rtl/>
        </w:rPr>
        <w:t xml:space="preserve">אין ספק ‌כי </w:t>
      </w:r>
      <w:r w:rsidR="0030424D" w:rsidRPr="009E704B">
        <w:rPr>
          <w:rFonts w:ascii="Tahoma" w:hAnsi="Tahoma" w:cs="Tahoma" w:hint="cs"/>
          <w:sz w:val="28"/>
          <w:szCs w:val="28"/>
          <w:rtl/>
        </w:rPr>
        <w:t>﻿</w:t>
      </w:r>
      <w:r w:rsidR="0030424D" w:rsidRPr="009E704B">
        <w:rPr>
          <w:rFonts w:ascii="David" w:hAnsi="David" w:cs="David" w:hint="cs"/>
          <w:sz w:val="28"/>
          <w:szCs w:val="28"/>
          <w:rtl/>
        </w:rPr>
        <w:t>הודאתו ‌של הנאשם בכתב ‌האישום המתוקן הביא</w:t>
      </w:r>
      <w:r w:rsidR="0030424D" w:rsidRPr="009E704B">
        <w:rPr>
          <w:rFonts w:ascii="Arial" w:hAnsi="Arial" w:cs="Arial" w:hint="cs"/>
          <w:sz w:val="28"/>
          <w:szCs w:val="28"/>
          <w:rtl/>
        </w:rPr>
        <w:t>​</w:t>
      </w:r>
      <w:r w:rsidR="0030424D" w:rsidRPr="009E704B">
        <w:rPr>
          <w:rFonts w:ascii="David" w:hAnsi="David" w:cs="David" w:hint="cs"/>
          <w:sz w:val="28"/>
          <w:szCs w:val="28"/>
          <w:rtl/>
        </w:rPr>
        <w:t>ה</w:t>
      </w:r>
      <w:r w:rsidR="0030424D" w:rsidRPr="009E704B">
        <w:rPr>
          <w:rFonts w:ascii="Tahoma" w:hAnsi="Tahoma" w:cs="Tahoma" w:hint="cs"/>
          <w:sz w:val="28"/>
          <w:szCs w:val="28"/>
          <w:rtl/>
        </w:rPr>
        <w:t>﻿</w:t>
      </w:r>
      <w:r w:rsidR="0030424D" w:rsidRPr="009E704B">
        <w:rPr>
          <w:rFonts w:ascii="David" w:hAnsi="David" w:cs="David" w:hint="cs"/>
          <w:sz w:val="28"/>
          <w:szCs w:val="28"/>
          <w:rtl/>
        </w:rPr>
        <w:t xml:space="preserve"> גם</w:t>
      </w:r>
      <w:r w:rsidR="0030424D" w:rsidRPr="009E704B">
        <w:rPr>
          <w:rFonts w:ascii="Tahoma" w:hAnsi="Tahoma" w:cs="Tahoma" w:hint="cs"/>
          <w:sz w:val="28"/>
          <w:szCs w:val="28"/>
          <w:rtl/>
        </w:rPr>
        <w:t>﻿</w:t>
      </w:r>
      <w:r w:rsidR="0030424D" w:rsidRPr="009E704B">
        <w:rPr>
          <w:rFonts w:ascii="David" w:hAnsi="David" w:cs="David" w:hint="cs"/>
          <w:sz w:val="28"/>
          <w:szCs w:val="28"/>
          <w:rtl/>
        </w:rPr>
        <w:t xml:space="preserve"> </w:t>
      </w:r>
      <w:r w:rsidR="0030424D" w:rsidRPr="009E704B">
        <w:rPr>
          <w:rFonts w:ascii="Tahoma" w:hAnsi="Tahoma" w:cs="Tahoma" w:hint="cs"/>
          <w:b/>
          <w:bCs/>
          <w:sz w:val="28"/>
          <w:szCs w:val="28"/>
          <w:rtl/>
        </w:rPr>
        <w:t>﻿</w:t>
      </w:r>
      <w:r w:rsidR="0030424D" w:rsidRPr="009E704B">
        <w:rPr>
          <w:rFonts w:ascii="David" w:hAnsi="David" w:cs="David" w:hint="cs"/>
          <w:b/>
          <w:bCs/>
          <w:sz w:val="28"/>
          <w:szCs w:val="28"/>
          <w:rtl/>
        </w:rPr>
        <w:t>לחסכון‌ משמעותי בזמן שיפוטי‌</w:t>
      </w:r>
      <w:r w:rsidR="0030424D" w:rsidRPr="009E704B">
        <w:rPr>
          <w:rFonts w:ascii="Tahoma" w:hAnsi="Tahoma" w:cs="Tahoma" w:hint="cs"/>
          <w:sz w:val="28"/>
          <w:szCs w:val="28"/>
          <w:rtl/>
        </w:rPr>
        <w:t>﻿</w:t>
      </w:r>
      <w:r w:rsidR="0030424D" w:rsidRPr="009E704B">
        <w:rPr>
          <w:rFonts w:ascii="David" w:hAnsi="David" w:cs="David" w:hint="cs"/>
          <w:sz w:val="28"/>
          <w:szCs w:val="28"/>
          <w:rtl/>
        </w:rPr>
        <w:t xml:space="preserve">. </w:t>
      </w:r>
      <w:r w:rsidR="0030424D" w:rsidRPr="009E704B">
        <w:rPr>
          <w:rFonts w:ascii="Tahoma" w:hAnsi="Tahoma" w:cs="Tahoma" w:hint="cs"/>
          <w:sz w:val="28"/>
          <w:szCs w:val="28"/>
          <w:rtl/>
        </w:rPr>
        <w:t>﻿</w:t>
      </w:r>
      <w:r w:rsidR="0030424D" w:rsidRPr="009E704B">
        <w:rPr>
          <w:rFonts w:ascii="David" w:hAnsi="David" w:cs="David" w:hint="cs"/>
          <w:sz w:val="28"/>
          <w:szCs w:val="28"/>
          <w:rtl/>
        </w:rPr>
        <w:t>לצד</w:t>
      </w:r>
      <w:r w:rsidR="0030424D" w:rsidRPr="009E704B">
        <w:rPr>
          <w:rFonts w:ascii="Arial" w:hAnsi="Arial" w:cs="Arial" w:hint="cs"/>
          <w:sz w:val="28"/>
          <w:szCs w:val="28"/>
          <w:rtl/>
        </w:rPr>
        <w:t>​</w:t>
      </w:r>
      <w:r w:rsidR="0030424D" w:rsidRPr="009E704B">
        <w:rPr>
          <w:rFonts w:ascii="David" w:hAnsi="David" w:cs="David" w:hint="cs"/>
          <w:sz w:val="28"/>
          <w:szCs w:val="28"/>
          <w:rtl/>
        </w:rPr>
        <w:t xml:space="preserve"> כל האמור</w:t>
      </w:r>
      <w:r w:rsidR="0030424D" w:rsidRPr="009E704B">
        <w:rPr>
          <w:rFonts w:ascii="Tahoma" w:hAnsi="Tahoma" w:cs="Tahoma" w:hint="cs"/>
          <w:sz w:val="28"/>
          <w:szCs w:val="28"/>
          <w:rtl/>
        </w:rPr>
        <w:t>﻿</w:t>
      </w:r>
      <w:r w:rsidR="0030424D" w:rsidRPr="009E704B">
        <w:rPr>
          <w:rFonts w:ascii="David" w:hAnsi="David" w:cs="David" w:hint="cs"/>
          <w:sz w:val="28"/>
          <w:szCs w:val="28"/>
          <w:rtl/>
        </w:rPr>
        <w:t xml:space="preserve">, </w:t>
      </w:r>
      <w:r w:rsidR="0030424D" w:rsidRPr="009E704B">
        <w:rPr>
          <w:rFonts w:ascii="David" w:hAnsi="David" w:cs="David" w:hint="cs"/>
          <w:b/>
          <w:bCs/>
          <w:sz w:val="28"/>
          <w:szCs w:val="28"/>
          <w:rtl/>
        </w:rPr>
        <w:t>התרשמנו מהחרטה ש</w:t>
      </w:r>
      <w:r w:rsidR="0030424D" w:rsidRPr="009E704B">
        <w:rPr>
          <w:rFonts w:ascii="Arial" w:hAnsi="Arial" w:cs="Arial" w:hint="cs"/>
          <w:b/>
          <w:bCs/>
          <w:sz w:val="28"/>
          <w:szCs w:val="28"/>
          <w:rtl/>
        </w:rPr>
        <w:t>​</w:t>
      </w:r>
      <w:r w:rsidR="0030424D" w:rsidRPr="009E704B">
        <w:rPr>
          <w:rFonts w:ascii="David" w:hAnsi="David" w:cs="David" w:hint="cs"/>
          <w:b/>
          <w:bCs/>
          <w:sz w:val="28"/>
          <w:szCs w:val="28"/>
          <w:rtl/>
        </w:rPr>
        <w:t>הביע הנאשם</w:t>
      </w:r>
      <w:r w:rsidR="0030424D" w:rsidRPr="009E704B">
        <w:rPr>
          <w:rFonts w:ascii="Tahoma" w:hAnsi="Tahoma" w:cs="Tahoma" w:hint="cs"/>
          <w:sz w:val="28"/>
          <w:szCs w:val="28"/>
          <w:rtl/>
        </w:rPr>
        <w:t>﻿</w:t>
      </w:r>
      <w:r w:rsidR="0030424D" w:rsidRPr="009E704B">
        <w:rPr>
          <w:rFonts w:ascii="David" w:hAnsi="David" w:cs="David" w:hint="cs"/>
          <w:sz w:val="28"/>
          <w:szCs w:val="28"/>
          <w:rtl/>
        </w:rPr>
        <w:t xml:space="preserve"> לפנינו"</w:t>
      </w:r>
      <w:r w:rsidR="0083762F" w:rsidRPr="009E704B">
        <w:rPr>
          <w:rFonts w:ascii="David" w:hAnsi="David" w:cs="David" w:hint="cs"/>
          <w:sz w:val="28"/>
          <w:szCs w:val="28"/>
          <w:rtl/>
        </w:rPr>
        <w:t xml:space="preserve"> [הדגשות במקור]</w:t>
      </w:r>
      <w:r w:rsidR="0030424D" w:rsidRPr="009E704B">
        <w:rPr>
          <w:rFonts w:ascii="David" w:hAnsi="David" w:cs="David" w:hint="cs"/>
          <w:sz w:val="28"/>
          <w:szCs w:val="28"/>
          <w:rtl/>
        </w:rPr>
        <w:t xml:space="preserve">. </w:t>
      </w:r>
      <w:r w:rsidR="0083762F" w:rsidRPr="009E704B">
        <w:rPr>
          <w:rFonts w:ascii="David" w:hAnsi="David" w:cs="David" w:hint="cs"/>
          <w:sz w:val="28"/>
          <w:szCs w:val="28"/>
          <w:rtl/>
        </w:rPr>
        <w:t xml:space="preserve">לנוכח האמור, מיקם בית הדין את עונשו של המערער "בחלקו התחתון של המתחם". בערעור שלפנינו מסרו הצדדים גם, כי האזרח שי, </w:t>
      </w:r>
      <w:r w:rsidR="0030424D" w:rsidRPr="009E704B">
        <w:rPr>
          <w:rFonts w:ascii="David" w:hAnsi="David" w:cs="David" w:hint="cs"/>
          <w:sz w:val="28"/>
          <w:szCs w:val="28"/>
          <w:rtl/>
        </w:rPr>
        <w:t xml:space="preserve">שאף הוא </w:t>
      </w:r>
      <w:r w:rsidR="0083762F" w:rsidRPr="009E704B">
        <w:rPr>
          <w:rFonts w:ascii="David" w:hAnsi="David" w:cs="David" w:hint="cs"/>
          <w:sz w:val="28"/>
          <w:szCs w:val="28"/>
          <w:rtl/>
        </w:rPr>
        <w:t xml:space="preserve">כאמור </w:t>
      </w:r>
      <w:r w:rsidR="0030424D" w:rsidRPr="009E704B">
        <w:rPr>
          <w:rFonts w:ascii="David" w:hAnsi="David" w:cs="David" w:hint="cs"/>
          <w:sz w:val="28"/>
          <w:szCs w:val="28"/>
          <w:rtl/>
        </w:rPr>
        <w:t>היה שותף מרכזי בפרשה</w:t>
      </w:r>
      <w:r w:rsidR="00DD0EC3" w:rsidRPr="009E704B">
        <w:rPr>
          <w:rFonts w:ascii="David" w:hAnsi="David" w:cs="David" w:hint="cs"/>
          <w:sz w:val="28"/>
          <w:szCs w:val="28"/>
          <w:rtl/>
        </w:rPr>
        <w:t xml:space="preserve"> ולחובתו, בשונה מן המערער, עבר פלילי רלוונטי - </w:t>
      </w:r>
      <w:r w:rsidR="0083762F" w:rsidRPr="009E704B">
        <w:rPr>
          <w:rFonts w:ascii="David" w:hAnsi="David" w:cs="David" w:hint="cs"/>
          <w:sz w:val="28"/>
          <w:szCs w:val="28"/>
          <w:rtl/>
        </w:rPr>
        <w:t>נמנע מלשתף פעולה בחקירתו ודבריו של המערער בחקירה שמשו ראייה לחובתו. בהקשר דומה, פסק בית דין זה כי</w:t>
      </w:r>
      <w:r>
        <w:rPr>
          <w:rFonts w:ascii="David" w:hAnsi="David" w:cs="David" w:hint="cs"/>
          <w:sz w:val="28"/>
          <w:szCs w:val="28"/>
          <w:rtl/>
        </w:rPr>
        <w:t>:</w:t>
      </w:r>
      <w:r w:rsidR="0083762F" w:rsidRPr="009E704B">
        <w:rPr>
          <w:rFonts w:ascii="David" w:hAnsi="David" w:cs="David" w:hint="cs"/>
          <w:sz w:val="28"/>
          <w:szCs w:val="28"/>
          <w:rtl/>
        </w:rPr>
        <w:t xml:space="preserve"> </w:t>
      </w:r>
    </w:p>
    <w:p w14:paraId="659D34A6" w14:textId="77777777" w:rsidR="0083762F" w:rsidRDefault="0083762F" w:rsidP="0083762F">
      <w:pPr>
        <w:tabs>
          <w:tab w:val="left" w:pos="226"/>
        </w:tabs>
        <w:spacing w:after="0" w:line="240" w:lineRule="auto"/>
        <w:ind w:left="706" w:right="851"/>
        <w:jc w:val="both"/>
        <w:rPr>
          <w:rFonts w:ascii="David" w:hAnsi="David" w:cs="David"/>
          <w:sz w:val="28"/>
          <w:szCs w:val="28"/>
          <w:rtl/>
        </w:rPr>
      </w:pPr>
      <w:r>
        <w:rPr>
          <w:rFonts w:ascii="David" w:hAnsi="David" w:cs="David" w:hint="cs"/>
          <w:sz w:val="28"/>
          <w:szCs w:val="28"/>
          <w:rtl/>
        </w:rPr>
        <w:t>"</w:t>
      </w:r>
      <w:r w:rsidRPr="0083762F">
        <w:rPr>
          <w:rFonts w:ascii="David" w:hAnsi="David" w:cs="David" w:hint="cs"/>
          <w:sz w:val="28"/>
          <w:szCs w:val="28"/>
          <w:rtl/>
        </w:rPr>
        <w:t>דומה, כי בנסיבות העניין, נוכח הדמיון בראיות ובמעשים, תוצאה שלפיה דווקא רב"ט מנשה זוכה להקלה ממשית בעונש, הקלה שמובילה ל</w:t>
      </w:r>
      <w:r w:rsidRPr="0083762F">
        <w:rPr>
          <w:rFonts w:ascii="David" w:hAnsi="David" w:cs="David" w:hint="cs"/>
          <w:b/>
          <w:bCs/>
          <w:sz w:val="28"/>
          <w:szCs w:val="28"/>
          <w:rtl/>
        </w:rPr>
        <w:t>פער ניכר</w:t>
      </w:r>
      <w:r w:rsidRPr="0083762F">
        <w:rPr>
          <w:rFonts w:ascii="David" w:hAnsi="David" w:cs="David" w:hint="cs"/>
          <w:sz w:val="28"/>
          <w:szCs w:val="28"/>
          <w:rtl/>
        </w:rPr>
        <w:t xml:space="preserve"> בין תוצאות הענישה בעניינו של רב"ט מנשה והשלכותיה</w:t>
      </w:r>
      <w:r>
        <w:rPr>
          <w:rFonts w:ascii="David" w:hAnsi="David" w:cs="David" w:hint="cs"/>
          <w:sz w:val="28"/>
          <w:szCs w:val="28"/>
          <w:rtl/>
        </w:rPr>
        <w:t xml:space="preserve">... </w:t>
      </w:r>
      <w:r w:rsidRPr="0083762F">
        <w:rPr>
          <w:rFonts w:ascii="David" w:hAnsi="David" w:cs="David" w:hint="cs"/>
          <w:sz w:val="28"/>
          <w:szCs w:val="28"/>
          <w:rtl/>
        </w:rPr>
        <w:t>מחטיאה את האינטרס החברתי ואינה משדרת את המסר הראוי, שלפיו מי שנוטל אחריות למעשיו, משתף פעולה בחקירה ואף חושף מעשי עבירה של אחרים, ראוי כי ייהנה מהקלה בעונשו</w:t>
      </w:r>
      <w:r>
        <w:rPr>
          <w:rFonts w:ascii="David" w:hAnsi="David" w:cs="David" w:hint="cs"/>
          <w:sz w:val="28"/>
          <w:szCs w:val="28"/>
          <w:rtl/>
        </w:rPr>
        <w:t>" (</w:t>
      </w:r>
      <w:r w:rsidRPr="0083762F">
        <w:rPr>
          <w:rFonts w:ascii="David" w:hAnsi="David" w:cs="David"/>
          <w:sz w:val="28"/>
          <w:szCs w:val="28"/>
          <w:rtl/>
        </w:rPr>
        <w:t>ע</w:t>
      </w:r>
      <w:r w:rsidRPr="0083762F">
        <w:rPr>
          <w:rFonts w:ascii="David" w:hAnsi="David" w:cs="David" w:hint="cs"/>
          <w:sz w:val="28"/>
          <w:szCs w:val="28"/>
          <w:rtl/>
        </w:rPr>
        <w:t>/74,75/16</w:t>
      </w:r>
      <w:r w:rsidRPr="0083762F">
        <w:rPr>
          <w:rFonts w:ascii="David" w:hAnsi="David" w:cs="David" w:hint="cs"/>
          <w:b/>
          <w:bCs/>
          <w:sz w:val="28"/>
          <w:szCs w:val="28"/>
          <w:rtl/>
        </w:rPr>
        <w:t xml:space="preserve"> </w:t>
      </w:r>
      <w:r w:rsidRPr="0083762F">
        <w:rPr>
          <w:rFonts w:ascii="David" w:hAnsi="David" w:cs="David"/>
          <w:b/>
          <w:bCs/>
          <w:sz w:val="28"/>
          <w:szCs w:val="28"/>
          <w:rtl/>
        </w:rPr>
        <w:t>רב"ט אלי-מלך</w:t>
      </w:r>
      <w:r w:rsidRPr="0083762F">
        <w:rPr>
          <w:rFonts w:ascii="David" w:hAnsi="David" w:cs="David" w:hint="cs"/>
          <w:sz w:val="28"/>
          <w:szCs w:val="28"/>
          <w:rtl/>
        </w:rPr>
        <w:t xml:space="preserve"> לעיל, פסקה 32)</w:t>
      </w:r>
      <w:r>
        <w:rPr>
          <w:rFonts w:ascii="David" w:hAnsi="David" w:cs="David" w:hint="cs"/>
          <w:sz w:val="28"/>
          <w:szCs w:val="28"/>
          <w:rtl/>
        </w:rPr>
        <w:t>.</w:t>
      </w:r>
    </w:p>
    <w:p w14:paraId="5AF9ADF4" w14:textId="77777777" w:rsidR="0083762F" w:rsidRPr="0083762F" w:rsidRDefault="0083762F" w:rsidP="0083762F">
      <w:pPr>
        <w:tabs>
          <w:tab w:val="left" w:pos="226"/>
        </w:tabs>
        <w:spacing w:after="0" w:line="240" w:lineRule="auto"/>
        <w:ind w:left="706" w:right="851"/>
        <w:jc w:val="both"/>
        <w:rPr>
          <w:rFonts w:ascii="David" w:hAnsi="David" w:cs="David"/>
          <w:sz w:val="28"/>
          <w:szCs w:val="28"/>
          <w:rtl/>
        </w:rPr>
      </w:pPr>
    </w:p>
    <w:p w14:paraId="379347D4" w14:textId="77777777" w:rsidR="00BE5200" w:rsidRDefault="00B15575" w:rsidP="0083762F">
      <w:pPr>
        <w:pStyle w:val="ListParagraph"/>
        <w:numPr>
          <w:ilvl w:val="0"/>
          <w:numId w:val="1"/>
        </w:numPr>
        <w:spacing w:line="360" w:lineRule="auto"/>
        <w:jc w:val="both"/>
        <w:rPr>
          <w:rFonts w:ascii="David" w:hAnsi="David" w:cs="David"/>
          <w:sz w:val="28"/>
          <w:szCs w:val="28"/>
        </w:rPr>
      </w:pPr>
      <w:r>
        <w:rPr>
          <w:rFonts w:ascii="David" w:hAnsi="David" w:cs="David" w:hint="cs"/>
          <w:sz w:val="28"/>
          <w:szCs w:val="28"/>
          <w:rtl/>
        </w:rPr>
        <w:t xml:space="preserve">בחינת התמונה </w:t>
      </w:r>
      <w:r w:rsidR="0083762F">
        <w:rPr>
          <w:rFonts w:ascii="David" w:hAnsi="David" w:cs="David" w:hint="cs"/>
          <w:sz w:val="28"/>
          <w:szCs w:val="28"/>
          <w:rtl/>
        </w:rPr>
        <w:t>הכוללת</w:t>
      </w:r>
      <w:r>
        <w:rPr>
          <w:rFonts w:ascii="David" w:hAnsi="David" w:cs="David" w:hint="cs"/>
          <w:sz w:val="28"/>
          <w:szCs w:val="28"/>
          <w:rtl/>
        </w:rPr>
        <w:t xml:space="preserve"> מעלה</w:t>
      </w:r>
      <w:r w:rsidR="00A81323">
        <w:rPr>
          <w:rFonts w:ascii="David" w:hAnsi="David" w:cs="David" w:hint="cs"/>
          <w:sz w:val="28"/>
          <w:szCs w:val="28"/>
          <w:rtl/>
        </w:rPr>
        <w:t xml:space="preserve">, </w:t>
      </w:r>
      <w:r>
        <w:rPr>
          <w:rFonts w:ascii="David" w:hAnsi="David" w:cs="David" w:hint="cs"/>
          <w:sz w:val="28"/>
          <w:szCs w:val="28"/>
          <w:rtl/>
        </w:rPr>
        <w:t xml:space="preserve">כי </w:t>
      </w:r>
      <w:r w:rsidR="00A81323">
        <w:rPr>
          <w:rFonts w:ascii="David" w:hAnsi="David" w:cs="David" w:hint="cs"/>
          <w:sz w:val="28"/>
          <w:szCs w:val="28"/>
          <w:rtl/>
        </w:rPr>
        <w:t xml:space="preserve">על אף חלקו המרכזי והדומיננטי של המערער והגם שעניינו חמור </w:t>
      </w:r>
      <w:r>
        <w:rPr>
          <w:rFonts w:ascii="David" w:hAnsi="David" w:cs="David" w:hint="cs"/>
          <w:sz w:val="28"/>
          <w:szCs w:val="28"/>
          <w:rtl/>
        </w:rPr>
        <w:t xml:space="preserve">מעניינו של האזרח שי, </w:t>
      </w:r>
      <w:r w:rsidR="00224A89">
        <w:rPr>
          <w:rFonts w:ascii="David" w:hAnsi="David" w:cs="David" w:hint="cs"/>
          <w:sz w:val="28"/>
          <w:szCs w:val="28"/>
          <w:rtl/>
        </w:rPr>
        <w:t xml:space="preserve">הרי שניתן לשמר את הפער העונשי ביניהם, ועדיין </w:t>
      </w:r>
      <w:r>
        <w:rPr>
          <w:rFonts w:ascii="David" w:hAnsi="David" w:cs="David" w:hint="cs"/>
          <w:sz w:val="28"/>
          <w:szCs w:val="28"/>
          <w:rtl/>
        </w:rPr>
        <w:t>להביא לידי ביטוי את האינטרס החברתי לעודד שיתוף פעולה בחקירה וחשיפת עבירות</w:t>
      </w:r>
      <w:r w:rsidR="00224A89">
        <w:rPr>
          <w:rFonts w:ascii="David" w:hAnsi="David" w:cs="David" w:hint="cs"/>
          <w:sz w:val="28"/>
          <w:szCs w:val="28"/>
          <w:rtl/>
        </w:rPr>
        <w:t xml:space="preserve">, בדרך של הקלה מסוימת </w:t>
      </w:r>
      <w:r w:rsidR="0083762F" w:rsidRPr="0083762F">
        <w:rPr>
          <w:rFonts w:ascii="David" w:hAnsi="David" w:cs="David" w:hint="cs"/>
          <w:sz w:val="28"/>
          <w:szCs w:val="28"/>
          <w:rtl/>
        </w:rPr>
        <w:t>בעונשו של המערער</w:t>
      </w:r>
      <w:r>
        <w:rPr>
          <w:rFonts w:ascii="David" w:hAnsi="David" w:cs="David" w:hint="cs"/>
          <w:sz w:val="28"/>
          <w:szCs w:val="28"/>
          <w:rtl/>
        </w:rPr>
        <w:t xml:space="preserve">. </w:t>
      </w:r>
    </w:p>
    <w:p w14:paraId="28374FDB" w14:textId="77777777" w:rsidR="004A75D8" w:rsidRDefault="00B15575" w:rsidP="002030AC">
      <w:pPr>
        <w:pStyle w:val="ListParagraph"/>
        <w:numPr>
          <w:ilvl w:val="0"/>
          <w:numId w:val="1"/>
        </w:numPr>
        <w:spacing w:line="360" w:lineRule="auto"/>
        <w:ind w:left="-58"/>
        <w:jc w:val="both"/>
        <w:rPr>
          <w:rFonts w:ascii="David" w:hAnsi="David" w:cs="David"/>
          <w:sz w:val="28"/>
          <w:szCs w:val="28"/>
        </w:rPr>
      </w:pPr>
      <w:r>
        <w:rPr>
          <w:rFonts w:ascii="David" w:hAnsi="David" w:cs="David" w:hint="cs"/>
          <w:sz w:val="28"/>
          <w:szCs w:val="28"/>
          <w:rtl/>
        </w:rPr>
        <w:t xml:space="preserve">לפיכך, מצאנו </w:t>
      </w:r>
      <w:r w:rsidR="002030AC">
        <w:rPr>
          <w:rFonts w:ascii="David" w:hAnsi="David" w:cs="David" w:hint="cs"/>
          <w:sz w:val="28"/>
          <w:szCs w:val="28"/>
          <w:rtl/>
        </w:rPr>
        <w:t>לקבל את ערעור ההגנה ו</w:t>
      </w:r>
      <w:r>
        <w:rPr>
          <w:rFonts w:ascii="David" w:hAnsi="David" w:cs="David" w:hint="cs"/>
          <w:sz w:val="28"/>
          <w:szCs w:val="28"/>
          <w:rtl/>
        </w:rPr>
        <w:t>להעמיד את עונש</w:t>
      </w:r>
      <w:r w:rsidR="002030AC">
        <w:rPr>
          <w:rFonts w:ascii="David" w:hAnsi="David" w:cs="David" w:hint="cs"/>
          <w:sz w:val="28"/>
          <w:szCs w:val="28"/>
          <w:rtl/>
        </w:rPr>
        <w:t xml:space="preserve"> המאסר בפועל בעניינו </w:t>
      </w:r>
      <w:r>
        <w:rPr>
          <w:rFonts w:ascii="David" w:hAnsi="David" w:cs="David" w:hint="cs"/>
          <w:sz w:val="28"/>
          <w:szCs w:val="28"/>
          <w:rtl/>
        </w:rPr>
        <w:t>של המערער על שש שנ</w:t>
      </w:r>
      <w:r w:rsidR="002030AC">
        <w:rPr>
          <w:rFonts w:ascii="David" w:hAnsi="David" w:cs="David" w:hint="cs"/>
          <w:sz w:val="28"/>
          <w:szCs w:val="28"/>
          <w:rtl/>
        </w:rPr>
        <w:t>ים ומחצה. אין שינוי ביתר רכיבי העונש.</w:t>
      </w:r>
      <w:r w:rsidR="00995E67" w:rsidRPr="00FD7DC5">
        <w:rPr>
          <w:rFonts w:ascii="David" w:hAnsi="David" w:cs="David"/>
          <w:sz w:val="28"/>
          <w:szCs w:val="28"/>
          <w:rtl/>
        </w:rPr>
        <w:t xml:space="preserve"> </w:t>
      </w:r>
    </w:p>
    <w:p w14:paraId="3947F1A0" w14:textId="77777777" w:rsidR="00905542" w:rsidRPr="007D00E3" w:rsidRDefault="00905542" w:rsidP="009E704B">
      <w:pPr>
        <w:spacing w:line="360" w:lineRule="auto"/>
        <w:jc w:val="both"/>
        <w:rPr>
          <w:rFonts w:ascii="David" w:hAnsi="David" w:cs="David"/>
          <w:sz w:val="8"/>
          <w:szCs w:val="8"/>
          <w:rtl/>
        </w:rPr>
      </w:pPr>
    </w:p>
    <w:p w14:paraId="1A70D0C4" w14:textId="3B7A4CD0" w:rsidR="009E704B" w:rsidRDefault="009E704B" w:rsidP="009E704B">
      <w:pPr>
        <w:spacing w:line="360" w:lineRule="auto"/>
        <w:jc w:val="both"/>
        <w:rPr>
          <w:rFonts w:ascii="David" w:hAnsi="David" w:cs="David"/>
          <w:sz w:val="28"/>
          <w:szCs w:val="28"/>
          <w:rtl/>
        </w:rPr>
      </w:pPr>
      <w:r w:rsidRPr="009E704B">
        <w:rPr>
          <w:rFonts w:ascii="David" w:hAnsi="David" w:cs="David" w:hint="cs"/>
          <w:sz w:val="28"/>
          <w:szCs w:val="28"/>
          <w:rtl/>
        </w:rPr>
        <w:t>ניתן והודע היום, כ</w:t>
      </w:r>
      <w:r w:rsidR="000616E8">
        <w:rPr>
          <w:rFonts w:ascii="David" w:hAnsi="David" w:cs="David" w:hint="cs"/>
          <w:sz w:val="28"/>
          <w:szCs w:val="28"/>
          <w:rtl/>
        </w:rPr>
        <w:t>"ד</w:t>
      </w:r>
      <w:r w:rsidRPr="009E704B">
        <w:rPr>
          <w:rFonts w:ascii="David" w:hAnsi="David" w:cs="David" w:hint="cs"/>
          <w:sz w:val="28"/>
          <w:szCs w:val="28"/>
          <w:rtl/>
        </w:rPr>
        <w:t xml:space="preserve"> ב</w:t>
      </w:r>
      <w:r w:rsidR="000616E8">
        <w:rPr>
          <w:rFonts w:ascii="David" w:hAnsi="David" w:cs="David" w:hint="cs"/>
          <w:sz w:val="28"/>
          <w:szCs w:val="28"/>
          <w:rtl/>
        </w:rPr>
        <w:t>אלול</w:t>
      </w:r>
      <w:r w:rsidRPr="009E704B">
        <w:rPr>
          <w:rFonts w:ascii="David" w:hAnsi="David" w:cs="David" w:hint="cs"/>
          <w:sz w:val="28"/>
          <w:szCs w:val="28"/>
          <w:rtl/>
        </w:rPr>
        <w:t xml:space="preserve"> התשפ"ב, </w:t>
      </w:r>
      <w:r w:rsidR="000616E8">
        <w:rPr>
          <w:rFonts w:ascii="David" w:hAnsi="David" w:cs="David" w:hint="cs"/>
          <w:sz w:val="28"/>
          <w:szCs w:val="28"/>
          <w:rtl/>
        </w:rPr>
        <w:t>20</w:t>
      </w:r>
      <w:r w:rsidRPr="009E704B">
        <w:rPr>
          <w:rFonts w:ascii="David" w:hAnsi="David" w:cs="David" w:hint="cs"/>
          <w:sz w:val="28"/>
          <w:szCs w:val="28"/>
          <w:rtl/>
        </w:rPr>
        <w:t xml:space="preserve"> ב</w:t>
      </w:r>
      <w:r w:rsidR="000616E8">
        <w:rPr>
          <w:rFonts w:ascii="David" w:hAnsi="David" w:cs="David" w:hint="cs"/>
          <w:sz w:val="28"/>
          <w:szCs w:val="28"/>
          <w:rtl/>
        </w:rPr>
        <w:t>ספטמבר</w:t>
      </w:r>
      <w:r w:rsidRPr="009E704B">
        <w:rPr>
          <w:rFonts w:ascii="David" w:hAnsi="David" w:cs="David" w:hint="cs"/>
          <w:sz w:val="28"/>
          <w:szCs w:val="28"/>
          <w:rtl/>
        </w:rPr>
        <w:t xml:space="preserve"> 2022, בפומבי ובמעמד הצדדים.</w:t>
      </w:r>
    </w:p>
    <w:p w14:paraId="122D10C9" w14:textId="77777777" w:rsidR="00A04145" w:rsidRDefault="00A04145" w:rsidP="009E704B">
      <w:pPr>
        <w:spacing w:line="360" w:lineRule="auto"/>
        <w:jc w:val="both"/>
        <w:rPr>
          <w:rFonts w:ascii="David" w:hAnsi="David" w:cs="David"/>
          <w:sz w:val="28"/>
          <w:szCs w:val="28"/>
          <w:rtl/>
        </w:rPr>
      </w:pPr>
    </w:p>
    <w:p w14:paraId="4C18336B" w14:textId="3878ED1C" w:rsidR="009E704B" w:rsidRPr="009E704B" w:rsidRDefault="009E704B" w:rsidP="009E704B">
      <w:pPr>
        <w:spacing w:line="360" w:lineRule="auto"/>
        <w:jc w:val="both"/>
        <w:rPr>
          <w:rFonts w:ascii="David" w:hAnsi="David" w:cs="David"/>
          <w:b/>
          <w:bCs/>
          <w:sz w:val="28"/>
          <w:szCs w:val="28"/>
          <w:rtl/>
        </w:rPr>
      </w:pPr>
      <w:r w:rsidRPr="009E704B">
        <w:rPr>
          <w:rFonts w:ascii="David" w:hAnsi="David" w:cs="David" w:hint="cs"/>
          <w:b/>
          <w:bCs/>
          <w:sz w:val="28"/>
          <w:szCs w:val="28"/>
          <w:rtl/>
        </w:rPr>
        <w:tab/>
      </w:r>
      <w:r w:rsidRPr="009E704B">
        <w:rPr>
          <w:rFonts w:ascii="David" w:hAnsi="David" w:cs="David"/>
          <w:b/>
          <w:bCs/>
          <w:sz w:val="28"/>
          <w:szCs w:val="28"/>
          <w:rtl/>
        </w:rPr>
        <w:t>______________</w:t>
      </w:r>
      <w:r w:rsidRPr="009E704B">
        <w:rPr>
          <w:rFonts w:ascii="David" w:hAnsi="David" w:cs="David" w:hint="cs"/>
          <w:b/>
          <w:bCs/>
          <w:sz w:val="28"/>
          <w:szCs w:val="28"/>
          <w:rtl/>
        </w:rPr>
        <w:tab/>
      </w:r>
      <w:r>
        <w:rPr>
          <w:rFonts w:ascii="David" w:hAnsi="David" w:cs="David" w:hint="cs"/>
          <w:b/>
          <w:bCs/>
          <w:sz w:val="28"/>
          <w:szCs w:val="28"/>
          <w:rtl/>
        </w:rPr>
        <w:t xml:space="preserve">         </w:t>
      </w:r>
      <w:r w:rsidRPr="009E704B">
        <w:rPr>
          <w:rFonts w:ascii="David" w:hAnsi="David" w:cs="David"/>
          <w:b/>
          <w:bCs/>
          <w:sz w:val="28"/>
          <w:szCs w:val="28"/>
          <w:rtl/>
        </w:rPr>
        <w:t>______________</w:t>
      </w:r>
      <w:r>
        <w:rPr>
          <w:rFonts w:ascii="David" w:hAnsi="David" w:cs="David" w:hint="cs"/>
          <w:b/>
          <w:bCs/>
          <w:sz w:val="28"/>
          <w:szCs w:val="28"/>
          <w:rtl/>
        </w:rPr>
        <w:t xml:space="preserve">          </w:t>
      </w:r>
      <w:r w:rsidRPr="009E704B">
        <w:rPr>
          <w:rFonts w:ascii="David" w:hAnsi="David" w:cs="David" w:hint="cs"/>
          <w:b/>
          <w:bCs/>
          <w:sz w:val="28"/>
          <w:szCs w:val="28"/>
          <w:rtl/>
        </w:rPr>
        <w:tab/>
      </w:r>
      <w:r w:rsidRPr="009E704B">
        <w:rPr>
          <w:rFonts w:ascii="David" w:hAnsi="David" w:cs="David"/>
          <w:b/>
          <w:bCs/>
          <w:sz w:val="28"/>
          <w:szCs w:val="28"/>
          <w:rtl/>
        </w:rPr>
        <w:t>______________</w:t>
      </w:r>
    </w:p>
    <w:p w14:paraId="577962F7" w14:textId="77777777" w:rsidR="009E704B" w:rsidRPr="009E704B" w:rsidRDefault="009E704B" w:rsidP="009E704B">
      <w:pPr>
        <w:spacing w:line="360" w:lineRule="auto"/>
        <w:jc w:val="both"/>
        <w:rPr>
          <w:rFonts w:ascii="David" w:hAnsi="David" w:cs="David"/>
          <w:b/>
          <w:bCs/>
          <w:sz w:val="28"/>
          <w:szCs w:val="28"/>
          <w:rtl/>
        </w:rPr>
      </w:pPr>
      <w:r w:rsidRPr="009E704B">
        <w:rPr>
          <w:rFonts w:ascii="David" w:hAnsi="David" w:cs="David" w:hint="cs"/>
          <w:b/>
          <w:bCs/>
          <w:sz w:val="28"/>
          <w:szCs w:val="28"/>
          <w:rtl/>
        </w:rPr>
        <w:tab/>
      </w:r>
      <w:r>
        <w:rPr>
          <w:rFonts w:ascii="David" w:hAnsi="David" w:cs="David" w:hint="cs"/>
          <w:b/>
          <w:bCs/>
          <w:sz w:val="28"/>
          <w:szCs w:val="28"/>
          <w:rtl/>
        </w:rPr>
        <w:t xml:space="preserve">        </w:t>
      </w:r>
      <w:r w:rsidRPr="009E704B">
        <w:rPr>
          <w:rFonts w:ascii="David" w:hAnsi="David" w:cs="David" w:hint="cs"/>
          <w:b/>
          <w:bCs/>
          <w:sz w:val="28"/>
          <w:szCs w:val="28"/>
          <w:rtl/>
        </w:rPr>
        <w:t>הנשיאה</w:t>
      </w:r>
      <w:r w:rsidRPr="009E704B">
        <w:rPr>
          <w:rFonts w:ascii="David" w:hAnsi="David" w:cs="David" w:hint="cs"/>
          <w:b/>
          <w:bCs/>
          <w:sz w:val="28"/>
          <w:szCs w:val="28"/>
          <w:rtl/>
        </w:rPr>
        <w:tab/>
      </w:r>
      <w:r>
        <w:rPr>
          <w:rFonts w:ascii="David" w:hAnsi="David" w:cs="David" w:hint="cs"/>
          <w:b/>
          <w:bCs/>
          <w:sz w:val="28"/>
          <w:szCs w:val="28"/>
          <w:rtl/>
        </w:rPr>
        <w:t xml:space="preserve">                       </w:t>
      </w:r>
      <w:r w:rsidRPr="009E704B">
        <w:rPr>
          <w:rFonts w:ascii="David" w:hAnsi="David" w:cs="David" w:hint="cs"/>
          <w:b/>
          <w:bCs/>
          <w:sz w:val="28"/>
          <w:szCs w:val="28"/>
          <w:rtl/>
        </w:rPr>
        <w:t>המשנה לנשיאה</w:t>
      </w:r>
      <w:r w:rsidRPr="009E704B">
        <w:rPr>
          <w:rFonts w:ascii="David" w:hAnsi="David" w:cs="David" w:hint="cs"/>
          <w:b/>
          <w:bCs/>
          <w:sz w:val="28"/>
          <w:szCs w:val="28"/>
          <w:rtl/>
        </w:rPr>
        <w:tab/>
      </w:r>
      <w:r>
        <w:rPr>
          <w:rFonts w:ascii="David" w:hAnsi="David" w:cs="David" w:hint="cs"/>
          <w:b/>
          <w:bCs/>
          <w:sz w:val="28"/>
          <w:szCs w:val="28"/>
          <w:rtl/>
        </w:rPr>
        <w:t xml:space="preserve">                         </w:t>
      </w:r>
      <w:r w:rsidRPr="009E704B">
        <w:rPr>
          <w:rFonts w:ascii="David" w:hAnsi="David" w:cs="David"/>
          <w:b/>
          <w:bCs/>
          <w:sz w:val="28"/>
          <w:szCs w:val="28"/>
          <w:rtl/>
        </w:rPr>
        <w:t>שופט</w:t>
      </w:r>
    </w:p>
    <w:p w14:paraId="66D6886D" w14:textId="77777777" w:rsidR="009E704B" w:rsidRPr="009E704B" w:rsidRDefault="009E704B" w:rsidP="009E704B">
      <w:pPr>
        <w:spacing w:line="360" w:lineRule="auto"/>
        <w:jc w:val="both"/>
        <w:rPr>
          <w:rFonts w:ascii="David" w:hAnsi="David" w:cs="David"/>
          <w:sz w:val="28"/>
          <w:szCs w:val="28"/>
          <w:rtl/>
        </w:rPr>
      </w:pPr>
    </w:p>
    <w:p w14:paraId="7D993885" w14:textId="77777777" w:rsidR="007D00E3" w:rsidRPr="009663D2" w:rsidRDefault="007D00E3" w:rsidP="007D00E3">
      <w:pPr>
        <w:spacing w:after="200" w:line="276" w:lineRule="auto"/>
        <w:contextualSpacing/>
        <w:rPr>
          <w:rFonts w:cs="David"/>
          <w:sz w:val="28"/>
          <w:szCs w:val="28"/>
          <w:rtl/>
        </w:rPr>
      </w:pPr>
    </w:p>
    <w:p w14:paraId="7A1A4CF6" w14:textId="77777777" w:rsidR="007D00E3" w:rsidRPr="009663D2" w:rsidRDefault="007D00E3" w:rsidP="007D00E3">
      <w:pPr>
        <w:spacing w:after="200" w:line="276" w:lineRule="auto"/>
        <w:jc w:val="both"/>
        <w:rPr>
          <w:rFonts w:cs="David"/>
          <w:b/>
          <w:bCs/>
          <w:sz w:val="28"/>
          <w:szCs w:val="28"/>
          <w:rtl/>
        </w:rPr>
      </w:pPr>
      <w:r w:rsidRPr="009663D2">
        <w:rPr>
          <w:rFonts w:cs="David"/>
          <w:b/>
          <w:bCs/>
          <w:sz w:val="28"/>
          <w:szCs w:val="28"/>
          <w:rtl/>
        </w:rPr>
        <w:t>חתימת המגיה: _________________</w:t>
      </w:r>
      <w:r w:rsidRPr="009663D2">
        <w:rPr>
          <w:rFonts w:cs="David"/>
          <w:b/>
          <w:bCs/>
          <w:sz w:val="28"/>
          <w:szCs w:val="28"/>
          <w:rtl/>
        </w:rPr>
        <w:tab/>
        <w:t xml:space="preserve">       העתק             נאמן           </w:t>
      </w:r>
      <w:r w:rsidRPr="009663D2">
        <w:rPr>
          <w:rFonts w:cs="David" w:hint="cs"/>
          <w:b/>
          <w:bCs/>
          <w:sz w:val="28"/>
          <w:szCs w:val="28"/>
          <w:rtl/>
        </w:rPr>
        <w:t xml:space="preserve">    </w:t>
      </w:r>
      <w:r w:rsidRPr="009663D2">
        <w:rPr>
          <w:rFonts w:cs="David"/>
          <w:b/>
          <w:bCs/>
          <w:sz w:val="28"/>
          <w:szCs w:val="28"/>
          <w:rtl/>
        </w:rPr>
        <w:t xml:space="preserve">למקור                                                          </w:t>
      </w:r>
    </w:p>
    <w:p w14:paraId="5E0762F1" w14:textId="77777777" w:rsidR="007D00E3" w:rsidRPr="009663D2" w:rsidRDefault="007D00E3" w:rsidP="007D00E3">
      <w:pPr>
        <w:spacing w:after="200" w:line="276" w:lineRule="auto"/>
        <w:jc w:val="both"/>
        <w:rPr>
          <w:rFonts w:cs="David"/>
          <w:b/>
          <w:bCs/>
          <w:sz w:val="28"/>
          <w:szCs w:val="28"/>
          <w:rtl/>
        </w:rPr>
      </w:pPr>
      <w:r w:rsidRPr="009663D2">
        <w:rPr>
          <w:rFonts w:cs="David"/>
          <w:b/>
          <w:bCs/>
          <w:sz w:val="28"/>
          <w:szCs w:val="28"/>
          <w:rtl/>
        </w:rPr>
        <w:tab/>
        <w:t xml:space="preserve">                                                                </w:t>
      </w:r>
      <w:r w:rsidRPr="009663D2">
        <w:rPr>
          <w:rFonts w:cs="David" w:hint="cs"/>
          <w:b/>
          <w:bCs/>
          <w:sz w:val="28"/>
          <w:szCs w:val="28"/>
          <w:rtl/>
        </w:rPr>
        <w:t xml:space="preserve">  סרן   </w:t>
      </w:r>
      <w:r w:rsidRPr="009663D2">
        <w:rPr>
          <w:rFonts w:cs="David"/>
          <w:b/>
          <w:bCs/>
          <w:sz w:val="28"/>
          <w:szCs w:val="28"/>
          <w:rtl/>
        </w:rPr>
        <w:t xml:space="preserve">          </w:t>
      </w:r>
      <w:r w:rsidRPr="009663D2">
        <w:rPr>
          <w:rFonts w:cs="David" w:hint="cs"/>
          <w:b/>
          <w:bCs/>
          <w:sz w:val="28"/>
          <w:szCs w:val="28"/>
          <w:rtl/>
        </w:rPr>
        <w:t xml:space="preserve">   כפיר</w:t>
      </w:r>
      <w:r w:rsidRPr="009663D2">
        <w:rPr>
          <w:rFonts w:cs="David"/>
          <w:b/>
          <w:bCs/>
          <w:sz w:val="28"/>
          <w:szCs w:val="28"/>
          <w:rtl/>
        </w:rPr>
        <w:t xml:space="preserve">         </w:t>
      </w:r>
      <w:r w:rsidRPr="009663D2">
        <w:rPr>
          <w:rFonts w:cs="David" w:hint="cs"/>
          <w:b/>
          <w:bCs/>
          <w:sz w:val="28"/>
          <w:szCs w:val="28"/>
          <w:rtl/>
        </w:rPr>
        <w:t xml:space="preserve">   </w:t>
      </w:r>
      <w:r w:rsidRPr="009663D2">
        <w:rPr>
          <w:rFonts w:cs="David"/>
          <w:b/>
          <w:bCs/>
          <w:sz w:val="28"/>
          <w:szCs w:val="28"/>
          <w:rtl/>
        </w:rPr>
        <w:t xml:space="preserve">    </w:t>
      </w:r>
      <w:r w:rsidRPr="009663D2">
        <w:rPr>
          <w:rFonts w:cs="David" w:hint="cs"/>
          <w:b/>
          <w:bCs/>
          <w:sz w:val="28"/>
          <w:szCs w:val="28"/>
          <w:rtl/>
        </w:rPr>
        <w:t xml:space="preserve">   </w:t>
      </w:r>
      <w:r w:rsidRPr="009663D2">
        <w:rPr>
          <w:rFonts w:cs="David"/>
          <w:b/>
          <w:bCs/>
          <w:sz w:val="28"/>
          <w:szCs w:val="28"/>
          <w:rtl/>
        </w:rPr>
        <w:t xml:space="preserve"> </w:t>
      </w:r>
      <w:r w:rsidRPr="009663D2">
        <w:rPr>
          <w:rFonts w:cs="David" w:hint="cs"/>
          <w:b/>
          <w:bCs/>
          <w:sz w:val="28"/>
          <w:szCs w:val="28"/>
          <w:rtl/>
        </w:rPr>
        <w:t>לב</w:t>
      </w:r>
    </w:p>
    <w:p w14:paraId="5C6B8ED7" w14:textId="77777777" w:rsidR="007D00E3" w:rsidRPr="009663D2" w:rsidRDefault="007D00E3" w:rsidP="007D00E3">
      <w:pPr>
        <w:spacing w:after="200" w:line="276" w:lineRule="auto"/>
        <w:jc w:val="both"/>
        <w:rPr>
          <w:rFonts w:cs="David"/>
          <w:b/>
          <w:bCs/>
          <w:sz w:val="28"/>
          <w:szCs w:val="28"/>
          <w:rtl/>
        </w:rPr>
      </w:pPr>
      <w:r w:rsidRPr="009663D2">
        <w:rPr>
          <w:rFonts w:cs="David"/>
          <w:b/>
          <w:bCs/>
          <w:sz w:val="28"/>
          <w:szCs w:val="28"/>
          <w:rtl/>
        </w:rPr>
        <w:t>תאריך: ______________________</w:t>
      </w:r>
      <w:r w:rsidRPr="009663D2">
        <w:rPr>
          <w:rFonts w:cs="David"/>
          <w:b/>
          <w:bCs/>
          <w:sz w:val="28"/>
          <w:szCs w:val="28"/>
          <w:rtl/>
        </w:rPr>
        <w:tab/>
        <w:t xml:space="preserve">      </w:t>
      </w:r>
      <w:r w:rsidRPr="009663D2">
        <w:rPr>
          <w:rFonts w:cs="David" w:hint="cs"/>
          <w:b/>
          <w:bCs/>
          <w:sz w:val="28"/>
          <w:szCs w:val="28"/>
          <w:rtl/>
        </w:rPr>
        <w:t xml:space="preserve">  </w:t>
      </w:r>
      <w:r w:rsidRPr="009663D2">
        <w:rPr>
          <w:rFonts w:cs="David"/>
          <w:b/>
          <w:bCs/>
          <w:sz w:val="28"/>
          <w:szCs w:val="28"/>
          <w:rtl/>
        </w:rPr>
        <w:t>קצי</w:t>
      </w:r>
      <w:r w:rsidRPr="009663D2">
        <w:rPr>
          <w:rFonts w:cs="David" w:hint="cs"/>
          <w:b/>
          <w:bCs/>
          <w:sz w:val="28"/>
          <w:szCs w:val="28"/>
          <w:rtl/>
        </w:rPr>
        <w:t>ן</w:t>
      </w:r>
      <w:r w:rsidRPr="009663D2">
        <w:rPr>
          <w:rFonts w:cs="David"/>
          <w:b/>
          <w:bCs/>
          <w:sz w:val="28"/>
          <w:szCs w:val="28"/>
          <w:rtl/>
        </w:rPr>
        <w:t xml:space="preserve">           </w:t>
      </w:r>
      <w:r w:rsidRPr="009663D2">
        <w:rPr>
          <w:rFonts w:cs="David" w:hint="cs"/>
          <w:b/>
          <w:bCs/>
          <w:sz w:val="28"/>
          <w:szCs w:val="28"/>
          <w:rtl/>
        </w:rPr>
        <w:t xml:space="preserve">    </w:t>
      </w:r>
      <w:r w:rsidRPr="009663D2">
        <w:rPr>
          <w:rFonts w:cs="David"/>
          <w:b/>
          <w:bCs/>
          <w:sz w:val="28"/>
          <w:szCs w:val="28"/>
          <w:rtl/>
        </w:rPr>
        <w:t xml:space="preserve">בית           </w:t>
      </w:r>
      <w:r w:rsidRPr="009663D2">
        <w:rPr>
          <w:rFonts w:cs="David" w:hint="cs"/>
          <w:b/>
          <w:bCs/>
          <w:sz w:val="28"/>
          <w:szCs w:val="28"/>
          <w:rtl/>
        </w:rPr>
        <w:t xml:space="preserve">  </w:t>
      </w:r>
      <w:r w:rsidRPr="009663D2">
        <w:rPr>
          <w:rFonts w:cs="David"/>
          <w:b/>
          <w:bCs/>
          <w:sz w:val="28"/>
          <w:szCs w:val="28"/>
          <w:rtl/>
        </w:rPr>
        <w:t xml:space="preserve">   </w:t>
      </w:r>
      <w:r w:rsidRPr="009663D2">
        <w:rPr>
          <w:rFonts w:cs="David" w:hint="cs"/>
          <w:b/>
          <w:bCs/>
          <w:sz w:val="28"/>
          <w:szCs w:val="28"/>
          <w:rtl/>
        </w:rPr>
        <w:t xml:space="preserve">  </w:t>
      </w:r>
      <w:r w:rsidRPr="009663D2">
        <w:rPr>
          <w:rFonts w:cs="David"/>
          <w:b/>
          <w:bCs/>
          <w:sz w:val="28"/>
          <w:szCs w:val="28"/>
          <w:rtl/>
        </w:rPr>
        <w:t>הדין</w:t>
      </w:r>
    </w:p>
    <w:sectPr w:rsidR="007D00E3" w:rsidRPr="009663D2" w:rsidSect="00F0544D">
      <w:headerReference w:type="even" r:id="rId8"/>
      <w:headerReference w:type="default" r:id="rId9"/>
      <w:footerReference w:type="default" r:id="rId10"/>
      <w:headerReference w:type="first" r:id="rId11"/>
      <w:pgSz w:w="11906" w:h="16838"/>
      <w:pgMar w:top="1418" w:right="1418" w:bottom="1418" w:left="1560"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AF06A" w14:textId="77777777" w:rsidR="0081083E" w:rsidRDefault="0081083E" w:rsidP="00855CE0">
      <w:pPr>
        <w:spacing w:after="0" w:line="240" w:lineRule="auto"/>
      </w:pPr>
      <w:r>
        <w:separator/>
      </w:r>
    </w:p>
  </w:endnote>
  <w:endnote w:type="continuationSeparator" w:id="0">
    <w:p w14:paraId="1F4ABC77" w14:textId="77777777" w:rsidR="0081083E" w:rsidRDefault="0081083E" w:rsidP="00855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altName w:val="Arial"/>
    <w:charset w:val="B1"/>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FrankRuehl">
    <w:altName w:val="Arial"/>
    <w:charset w:val="B1"/>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8"/>
        <w:szCs w:val="28"/>
        <w:rtl/>
      </w:rPr>
      <w:id w:val="-1784112184"/>
      <w:docPartObj>
        <w:docPartGallery w:val="Page Numbers (Bottom of Page)"/>
        <w:docPartUnique/>
      </w:docPartObj>
    </w:sdtPr>
    <w:sdtEndPr>
      <w:rPr>
        <w:rFonts w:ascii="David" w:hAnsi="David" w:cs="David"/>
      </w:rPr>
    </w:sdtEndPr>
    <w:sdtContent>
      <w:p w14:paraId="6B0F0F21" w14:textId="77777777" w:rsidR="00F01D51" w:rsidRPr="007D00E3" w:rsidRDefault="00F01D51" w:rsidP="00352F30">
        <w:pPr>
          <w:pStyle w:val="Footer"/>
          <w:jc w:val="center"/>
          <w:rPr>
            <w:rFonts w:ascii="David" w:hAnsi="David" w:cs="David"/>
            <w:sz w:val="28"/>
            <w:szCs w:val="28"/>
          </w:rPr>
        </w:pPr>
        <w:r w:rsidRPr="007D00E3">
          <w:rPr>
            <w:rFonts w:ascii="David" w:hAnsi="David" w:cs="David"/>
            <w:sz w:val="28"/>
            <w:szCs w:val="28"/>
          </w:rPr>
          <w:fldChar w:fldCharType="begin"/>
        </w:r>
        <w:r w:rsidRPr="007D00E3">
          <w:rPr>
            <w:rFonts w:ascii="David" w:hAnsi="David" w:cs="David"/>
            <w:sz w:val="28"/>
            <w:szCs w:val="28"/>
          </w:rPr>
          <w:instrText xml:space="preserve"> PAGE   \* MERGEFORMAT </w:instrText>
        </w:r>
        <w:r w:rsidRPr="007D00E3">
          <w:rPr>
            <w:rFonts w:ascii="David" w:hAnsi="David" w:cs="David"/>
            <w:sz w:val="28"/>
            <w:szCs w:val="28"/>
          </w:rPr>
          <w:fldChar w:fldCharType="separate"/>
        </w:r>
        <w:r w:rsidRPr="007D00E3">
          <w:rPr>
            <w:rFonts w:ascii="David" w:hAnsi="David" w:cs="David"/>
            <w:noProof/>
            <w:sz w:val="28"/>
            <w:szCs w:val="28"/>
          </w:rPr>
          <w:t>2</w:t>
        </w:r>
        <w:r w:rsidRPr="007D00E3">
          <w:rPr>
            <w:rFonts w:ascii="David" w:hAnsi="David" w:cs="David"/>
            <w:noProof/>
            <w:sz w:val="28"/>
            <w:szCs w:val="28"/>
          </w:rPr>
          <w:fldChar w:fldCharType="end"/>
        </w:r>
      </w:p>
    </w:sdtContent>
  </w:sdt>
  <w:p w14:paraId="3BC44A11" w14:textId="77777777" w:rsidR="00F01D51" w:rsidRDefault="00F01D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81F65" w14:textId="77777777" w:rsidR="0081083E" w:rsidRDefault="0081083E" w:rsidP="00855CE0">
      <w:pPr>
        <w:spacing w:after="0" w:line="240" w:lineRule="auto"/>
      </w:pPr>
      <w:r>
        <w:separator/>
      </w:r>
    </w:p>
  </w:footnote>
  <w:footnote w:type="continuationSeparator" w:id="0">
    <w:p w14:paraId="1A84F2E7" w14:textId="77777777" w:rsidR="0081083E" w:rsidRDefault="0081083E" w:rsidP="00855C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5D386" w14:textId="2A4792B1" w:rsidR="0066297A" w:rsidRDefault="0066297A">
    <w:pPr>
      <w:pStyle w:val="Header"/>
    </w:pPr>
    <w:r>
      <w:rPr>
        <w:noProof/>
      </w:rPr>
      <mc:AlternateContent>
        <mc:Choice Requires="wps">
          <w:drawing>
            <wp:anchor distT="0" distB="0" distL="0" distR="0" simplePos="0" relativeHeight="251659264" behindDoc="0" locked="0" layoutInCell="1" allowOverlap="1" wp14:anchorId="16D35D41" wp14:editId="51FA328C">
              <wp:simplePos x="635" y="635"/>
              <wp:positionH relativeFrom="page">
                <wp:align>center</wp:align>
              </wp:positionH>
              <wp:positionV relativeFrom="page">
                <wp:align>top</wp:align>
              </wp:positionV>
              <wp:extent cx="443865" cy="443865"/>
              <wp:effectExtent l="0" t="0" r="6985" b="4445"/>
              <wp:wrapNone/>
              <wp:docPr id="2" name="Text Box 2"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A08B6D" w14:textId="1511BEA0" w:rsidR="0066297A" w:rsidRPr="0066297A" w:rsidRDefault="0066297A" w:rsidP="0066297A">
                          <w:pPr>
                            <w:spacing w:after="0"/>
                            <w:rPr>
                              <w:rFonts w:ascii="Calibri" w:eastAsia="Calibri" w:hAnsi="Calibri" w:cs="Calibri"/>
                              <w:noProof/>
                              <w:color w:val="000000"/>
                              <w:sz w:val="20"/>
                              <w:szCs w:val="20"/>
                            </w:rPr>
                          </w:pPr>
                          <w:r w:rsidRPr="0066297A">
                            <w:rPr>
                              <w:rFonts w:ascii="Calibri" w:eastAsia="Calibri" w:hAnsi="Calibri" w:cs="Calibri"/>
                              <w:noProof/>
                              <w:color w:val="000000"/>
                              <w:sz w:val="20"/>
                              <w:szCs w:val="20"/>
                              <w:rtl/>
                            </w:rPr>
                            <w:t>- בלמ"ס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6D35D41" id="_x0000_t202" coordsize="21600,21600" o:spt="202" path="m,l,21600r21600,l21600,xe">
              <v:stroke joinstyle="miter"/>
              <v:path gradientshapeok="t" o:connecttype="rect"/>
            </v:shapetype>
            <v:shape id="Text Box 2" o:spid="_x0000_s1026" type="#_x0000_t202" alt="- בלמ&quot;ס -"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67A08B6D" w14:textId="1511BEA0" w:rsidR="0066297A" w:rsidRPr="0066297A" w:rsidRDefault="0066297A" w:rsidP="0066297A">
                    <w:pPr>
                      <w:spacing w:after="0"/>
                      <w:rPr>
                        <w:rFonts w:ascii="Calibri" w:eastAsia="Calibri" w:hAnsi="Calibri" w:cs="Calibri"/>
                        <w:noProof/>
                        <w:color w:val="000000"/>
                        <w:sz w:val="20"/>
                        <w:szCs w:val="20"/>
                      </w:rPr>
                    </w:pPr>
                    <w:r w:rsidRPr="0066297A">
                      <w:rPr>
                        <w:rFonts w:ascii="Calibri" w:eastAsia="Calibri" w:hAnsi="Calibri" w:cs="Calibri"/>
                        <w:noProof/>
                        <w:color w:val="000000"/>
                        <w:sz w:val="20"/>
                        <w:szCs w:val="20"/>
                        <w:rtl/>
                      </w:rPr>
                      <w:t>- בלמ"ס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E3916" w14:textId="5CACBD10" w:rsidR="00F01D51" w:rsidRDefault="0066297A" w:rsidP="00855CE0">
    <w:pPr>
      <w:pStyle w:val="Header"/>
      <w:jc w:val="center"/>
      <w:rPr>
        <w:rFonts w:ascii="David" w:hAnsi="David" w:cs="David"/>
        <w:sz w:val="28"/>
        <w:szCs w:val="28"/>
        <w:rtl/>
      </w:rPr>
    </w:pPr>
    <w:r>
      <w:rPr>
        <w:rFonts w:ascii="David" w:hAnsi="David" w:cs="David" w:hint="cs"/>
        <w:noProof/>
        <w:sz w:val="28"/>
        <w:szCs w:val="28"/>
        <w:rtl/>
        <w:lang w:val="he-IL"/>
      </w:rPr>
      <mc:AlternateContent>
        <mc:Choice Requires="wps">
          <w:drawing>
            <wp:anchor distT="0" distB="0" distL="0" distR="0" simplePos="0" relativeHeight="251660288" behindDoc="0" locked="0" layoutInCell="1" allowOverlap="1" wp14:anchorId="69DDF1F1" wp14:editId="5443FD9F">
              <wp:simplePos x="990600" y="447675"/>
              <wp:positionH relativeFrom="page">
                <wp:align>center</wp:align>
              </wp:positionH>
              <wp:positionV relativeFrom="page">
                <wp:align>top</wp:align>
              </wp:positionV>
              <wp:extent cx="443865" cy="443865"/>
              <wp:effectExtent l="0" t="0" r="6985" b="4445"/>
              <wp:wrapNone/>
              <wp:docPr id="3" name="Text Box 3"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E11801" w14:textId="1D62D8CA" w:rsidR="0066297A" w:rsidRPr="0066297A" w:rsidRDefault="0066297A" w:rsidP="0066297A">
                          <w:pPr>
                            <w:spacing w:after="0"/>
                            <w:rPr>
                              <w:rFonts w:ascii="Calibri" w:eastAsia="Calibri" w:hAnsi="Calibri" w:cs="Calibri"/>
                              <w:noProof/>
                              <w:color w:val="000000"/>
                              <w:sz w:val="20"/>
                              <w:szCs w:val="20"/>
                            </w:rPr>
                          </w:pPr>
                          <w:r w:rsidRPr="0066297A">
                            <w:rPr>
                              <w:rFonts w:ascii="Calibri" w:eastAsia="Calibri" w:hAnsi="Calibri" w:cs="Calibri"/>
                              <w:noProof/>
                              <w:color w:val="000000"/>
                              <w:sz w:val="20"/>
                              <w:szCs w:val="20"/>
                              <w:rtl/>
                            </w:rPr>
                            <w:t>- בלמ"ס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DDF1F1" id="_x0000_t202" coordsize="21600,21600" o:spt="202" path="m,l,21600r21600,l21600,xe">
              <v:stroke joinstyle="miter"/>
              <v:path gradientshapeok="t" o:connecttype="rect"/>
            </v:shapetype>
            <v:shape id="Text Box 3" o:spid="_x0000_s1027" type="#_x0000_t202" alt="- בלמ&quot;ס -"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73E11801" w14:textId="1D62D8CA" w:rsidR="0066297A" w:rsidRPr="0066297A" w:rsidRDefault="0066297A" w:rsidP="0066297A">
                    <w:pPr>
                      <w:spacing w:after="0"/>
                      <w:rPr>
                        <w:rFonts w:ascii="Calibri" w:eastAsia="Calibri" w:hAnsi="Calibri" w:cs="Calibri"/>
                        <w:noProof/>
                        <w:color w:val="000000"/>
                        <w:sz w:val="20"/>
                        <w:szCs w:val="20"/>
                      </w:rPr>
                    </w:pPr>
                    <w:r w:rsidRPr="0066297A">
                      <w:rPr>
                        <w:rFonts w:ascii="Calibri" w:eastAsia="Calibri" w:hAnsi="Calibri" w:cs="Calibri"/>
                        <w:noProof/>
                        <w:color w:val="000000"/>
                        <w:sz w:val="20"/>
                        <w:szCs w:val="20"/>
                        <w:rtl/>
                      </w:rPr>
                      <w:t>- בלמ"ס -</w:t>
                    </w:r>
                  </w:p>
                </w:txbxContent>
              </v:textbox>
              <w10:wrap anchorx="page" anchory="page"/>
            </v:shape>
          </w:pict>
        </mc:Fallback>
      </mc:AlternateContent>
    </w:r>
    <w:r w:rsidR="00F01D51">
      <w:rPr>
        <w:rFonts w:ascii="David" w:hAnsi="David" w:cs="David" w:hint="cs"/>
        <w:sz w:val="28"/>
        <w:szCs w:val="28"/>
        <w:rtl/>
      </w:rPr>
      <w:t xml:space="preserve">                                                           </w:t>
    </w:r>
    <w:r w:rsidR="00882B14">
      <w:rPr>
        <w:rFonts w:ascii="David" w:hAnsi="David" w:cs="David" w:hint="cs"/>
        <w:sz w:val="28"/>
        <w:szCs w:val="28"/>
        <w:rtl/>
      </w:rPr>
      <w:t>ב ל מ</w:t>
    </w:r>
    <w:r>
      <w:rPr>
        <w:rFonts w:ascii="David" w:hAnsi="David" w:cs="David" w:hint="cs"/>
        <w:sz w:val="28"/>
        <w:szCs w:val="28"/>
        <w:rtl/>
      </w:rPr>
      <w:t xml:space="preserve"> "</w:t>
    </w:r>
    <w:r w:rsidR="00882B14">
      <w:rPr>
        <w:rFonts w:ascii="David" w:hAnsi="David" w:cs="David" w:hint="cs"/>
        <w:sz w:val="28"/>
        <w:szCs w:val="28"/>
        <w:rtl/>
      </w:rPr>
      <w:t xml:space="preserve"> ס</w:t>
    </w:r>
    <w:r w:rsidR="00F01D51">
      <w:rPr>
        <w:rFonts w:ascii="David" w:hAnsi="David" w:cs="David" w:hint="cs"/>
        <w:sz w:val="28"/>
        <w:szCs w:val="28"/>
        <w:rtl/>
      </w:rPr>
      <w:t xml:space="preserve">                                                ע/15/22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F91EC" w14:textId="0FD96EEA" w:rsidR="0066297A" w:rsidRDefault="0066297A">
    <w:pPr>
      <w:pStyle w:val="Header"/>
    </w:pPr>
    <w:r>
      <w:rPr>
        <w:noProof/>
      </w:rPr>
      <mc:AlternateContent>
        <mc:Choice Requires="wps">
          <w:drawing>
            <wp:anchor distT="0" distB="0" distL="0" distR="0" simplePos="0" relativeHeight="251658240" behindDoc="0" locked="0" layoutInCell="1" allowOverlap="1" wp14:anchorId="2380D276" wp14:editId="635806EE">
              <wp:simplePos x="635" y="635"/>
              <wp:positionH relativeFrom="page">
                <wp:align>center</wp:align>
              </wp:positionH>
              <wp:positionV relativeFrom="page">
                <wp:align>top</wp:align>
              </wp:positionV>
              <wp:extent cx="443865" cy="443865"/>
              <wp:effectExtent l="0" t="0" r="6985" b="4445"/>
              <wp:wrapNone/>
              <wp:docPr id="1" name="Text Box 1"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FA00E8" w14:textId="5E01A802" w:rsidR="0066297A" w:rsidRPr="0066297A" w:rsidRDefault="0066297A" w:rsidP="0066297A">
                          <w:pPr>
                            <w:spacing w:after="0"/>
                            <w:rPr>
                              <w:rFonts w:ascii="Calibri" w:eastAsia="Calibri" w:hAnsi="Calibri" w:cs="Calibri"/>
                              <w:noProof/>
                              <w:color w:val="000000"/>
                              <w:sz w:val="20"/>
                              <w:szCs w:val="20"/>
                            </w:rPr>
                          </w:pPr>
                          <w:r w:rsidRPr="0066297A">
                            <w:rPr>
                              <w:rFonts w:ascii="Calibri" w:eastAsia="Calibri" w:hAnsi="Calibri" w:cs="Calibri"/>
                              <w:noProof/>
                              <w:color w:val="000000"/>
                              <w:sz w:val="20"/>
                              <w:szCs w:val="20"/>
                              <w:rtl/>
                            </w:rPr>
                            <w:t>- בלמ"ס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380D276" id="_x0000_t202" coordsize="21600,21600" o:spt="202" path="m,l,21600r21600,l21600,xe">
              <v:stroke joinstyle="miter"/>
              <v:path gradientshapeok="t" o:connecttype="rect"/>
            </v:shapetype>
            <v:shape id="Text Box 1" o:spid="_x0000_s1028" type="#_x0000_t202" alt="- בלמ&quot;ס -"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3CFA00E8" w14:textId="5E01A802" w:rsidR="0066297A" w:rsidRPr="0066297A" w:rsidRDefault="0066297A" w:rsidP="0066297A">
                    <w:pPr>
                      <w:spacing w:after="0"/>
                      <w:rPr>
                        <w:rFonts w:ascii="Calibri" w:eastAsia="Calibri" w:hAnsi="Calibri" w:cs="Calibri"/>
                        <w:noProof/>
                        <w:color w:val="000000"/>
                        <w:sz w:val="20"/>
                        <w:szCs w:val="20"/>
                      </w:rPr>
                    </w:pPr>
                    <w:r w:rsidRPr="0066297A">
                      <w:rPr>
                        <w:rFonts w:ascii="Calibri" w:eastAsia="Calibri" w:hAnsi="Calibri" w:cs="Calibri"/>
                        <w:noProof/>
                        <w:color w:val="000000"/>
                        <w:sz w:val="20"/>
                        <w:szCs w:val="20"/>
                        <w:rtl/>
                      </w:rPr>
                      <w:t>- בלמ"ס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001B"/>
    <w:multiLevelType w:val="hybridMultilevel"/>
    <w:tmpl w:val="5570FE84"/>
    <w:lvl w:ilvl="0" w:tplc="5F9C772A">
      <w:start w:val="1"/>
      <w:numFmt w:val="decimal"/>
      <w:pStyle w:val="Ruller4"/>
      <w:lvlText w:val="%1."/>
      <w:lvlJc w:val="left"/>
      <w:pPr>
        <w:tabs>
          <w:tab w:val="num" w:pos="907"/>
        </w:tabs>
        <w:ind w:left="0" w:firstLine="0"/>
      </w:pPr>
    </w:lvl>
    <w:lvl w:ilvl="1" w:tplc="5F7A3AF6">
      <w:start w:val="1"/>
      <w:numFmt w:val="bullet"/>
      <w:lvlText w:val=""/>
      <w:lvlJc w:val="left"/>
      <w:pPr>
        <w:tabs>
          <w:tab w:val="num" w:pos="1440"/>
        </w:tabs>
        <w:ind w:left="1440" w:hanging="360"/>
      </w:pPr>
      <w:rPr>
        <w:rFonts w:ascii="Wingdings" w:hAnsi="Wingding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CF30078"/>
    <w:multiLevelType w:val="hybridMultilevel"/>
    <w:tmpl w:val="C6D46BA8"/>
    <w:lvl w:ilvl="0" w:tplc="49A0EF86">
      <w:start w:val="1"/>
      <w:numFmt w:val="decimal"/>
      <w:suff w:val="space"/>
      <w:lvlText w:val="%1."/>
      <w:lvlJc w:val="left"/>
      <w:pPr>
        <w:ind w:left="360" w:hanging="360"/>
      </w:pPr>
      <w:rPr>
        <w:rFonts w:cs="David" w:hint="default"/>
        <w:lang w:bidi="he-IL"/>
      </w:rPr>
    </w:lvl>
    <w:lvl w:ilvl="1" w:tplc="6760594A">
      <w:start w:val="1"/>
      <w:numFmt w:val="hebrew1"/>
      <w:lvlText w:val="%2."/>
      <w:lvlJc w:val="left"/>
      <w:pPr>
        <w:ind w:left="1080" w:hanging="360"/>
      </w:pPr>
      <w:rPr>
        <w:rFonts w:ascii="Arial" w:eastAsia="Calibri" w:hAnsi="Arial" w:cs="David"/>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30604A6"/>
    <w:multiLevelType w:val="hybridMultilevel"/>
    <w:tmpl w:val="68C6F344"/>
    <w:lvl w:ilvl="0" w:tplc="2F5A1018">
      <w:start w:val="1"/>
      <w:numFmt w:val="decimal"/>
      <w:suff w:val="space"/>
      <w:lvlText w:val="%1."/>
      <w:lvlJc w:val="left"/>
      <w:pPr>
        <w:ind w:left="0" w:firstLine="0"/>
      </w:pPr>
      <w:rPr>
        <w:rFonts w:ascii="David" w:hAnsi="David" w:cs="David" w:hint="default"/>
        <w:b w:val="0"/>
        <w:bCs w:val="0"/>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A6E00C8"/>
    <w:multiLevelType w:val="hybridMultilevel"/>
    <w:tmpl w:val="697666D2"/>
    <w:lvl w:ilvl="0" w:tplc="BB680B0E">
      <w:start w:val="1"/>
      <w:numFmt w:val="decimal"/>
      <w:suff w:val="space"/>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8BF2B0E"/>
    <w:multiLevelType w:val="hybridMultilevel"/>
    <w:tmpl w:val="E86E4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F26C19"/>
    <w:multiLevelType w:val="multilevel"/>
    <w:tmpl w:val="B0183F3E"/>
    <w:lvl w:ilvl="0">
      <w:start w:val="1"/>
      <w:numFmt w:val="decimal"/>
      <w:suff w:val="space"/>
      <w:lvlText w:val="%1."/>
      <w:lvlJc w:val="left"/>
      <w:pPr>
        <w:ind w:left="644" w:hanging="360"/>
      </w:pPr>
      <w:rPr>
        <w:rFonts w:ascii="David" w:hAnsi="David" w:cs="David" w:hint="cs"/>
        <w:b w:val="0"/>
        <w:bCs w:val="0"/>
        <w:spacing w:val="0"/>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6BB12229"/>
    <w:multiLevelType w:val="hybridMultilevel"/>
    <w:tmpl w:val="8B90A468"/>
    <w:lvl w:ilvl="0" w:tplc="B15488BE">
      <w:start w:val="1"/>
      <w:numFmt w:val="decimal"/>
      <w:suff w:val="space"/>
      <w:lvlText w:val="%1."/>
      <w:lvlJc w:val="left"/>
      <w:pPr>
        <w:ind w:left="680" w:hanging="3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2A62B1"/>
    <w:multiLevelType w:val="hybridMultilevel"/>
    <w:tmpl w:val="91AA9CC4"/>
    <w:lvl w:ilvl="0" w:tplc="865A8A72">
      <w:start w:val="1"/>
      <w:numFmt w:val="decimal"/>
      <w:suff w:val="space"/>
      <w:lvlText w:val="%1."/>
      <w:lvlJc w:val="left"/>
      <w:pPr>
        <w:ind w:left="1211" w:hanging="360"/>
      </w:pPr>
      <w:rPr>
        <w:rFonts w:ascii="David" w:hAnsi="David" w:cs="David" w:hint="default"/>
        <w:b w:val="0"/>
        <w:bCs w:val="0"/>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6286961">
    <w:abstractNumId w:val="2"/>
  </w:num>
  <w:num w:numId="2" w16cid:durableId="2293895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5601292">
    <w:abstractNumId w:val="7"/>
  </w:num>
  <w:num w:numId="4" w16cid:durableId="1242332966">
    <w:abstractNumId w:val="1"/>
  </w:num>
  <w:num w:numId="5" w16cid:durableId="1818498817">
    <w:abstractNumId w:val="5"/>
  </w:num>
  <w:num w:numId="6" w16cid:durableId="563956576">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47725027">
    <w:abstractNumId w:val="6"/>
  </w:num>
  <w:num w:numId="8" w16cid:durableId="17833004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9D1"/>
    <w:rsid w:val="00004827"/>
    <w:rsid w:val="000062E6"/>
    <w:rsid w:val="00013F1B"/>
    <w:rsid w:val="00017FE3"/>
    <w:rsid w:val="00021136"/>
    <w:rsid w:val="00030D3A"/>
    <w:rsid w:val="000352AD"/>
    <w:rsid w:val="0003590D"/>
    <w:rsid w:val="00036E7D"/>
    <w:rsid w:val="00044F61"/>
    <w:rsid w:val="00046BAE"/>
    <w:rsid w:val="0004766C"/>
    <w:rsid w:val="000548C9"/>
    <w:rsid w:val="000616E8"/>
    <w:rsid w:val="00064CDE"/>
    <w:rsid w:val="00065621"/>
    <w:rsid w:val="00080883"/>
    <w:rsid w:val="00084140"/>
    <w:rsid w:val="000956E7"/>
    <w:rsid w:val="000A49A9"/>
    <w:rsid w:val="000B3CFB"/>
    <w:rsid w:val="000B6617"/>
    <w:rsid w:val="000B7F78"/>
    <w:rsid w:val="000C5722"/>
    <w:rsid w:val="000D2C61"/>
    <w:rsid w:val="000E2C7E"/>
    <w:rsid w:val="000E59D9"/>
    <w:rsid w:val="000E705C"/>
    <w:rsid w:val="000F0F49"/>
    <w:rsid w:val="000F1CED"/>
    <w:rsid w:val="000F4D0F"/>
    <w:rsid w:val="000F6EC5"/>
    <w:rsid w:val="001000E4"/>
    <w:rsid w:val="00101872"/>
    <w:rsid w:val="00106584"/>
    <w:rsid w:val="00106CA3"/>
    <w:rsid w:val="001104EF"/>
    <w:rsid w:val="00117AF7"/>
    <w:rsid w:val="001258E4"/>
    <w:rsid w:val="00132E7E"/>
    <w:rsid w:val="001330B1"/>
    <w:rsid w:val="00135638"/>
    <w:rsid w:val="00135E29"/>
    <w:rsid w:val="00137523"/>
    <w:rsid w:val="00137DAA"/>
    <w:rsid w:val="00140D08"/>
    <w:rsid w:val="00141B96"/>
    <w:rsid w:val="00142A91"/>
    <w:rsid w:val="00147141"/>
    <w:rsid w:val="00157E4B"/>
    <w:rsid w:val="00164687"/>
    <w:rsid w:val="001777AF"/>
    <w:rsid w:val="00177D15"/>
    <w:rsid w:val="001858FF"/>
    <w:rsid w:val="00186F79"/>
    <w:rsid w:val="001925D1"/>
    <w:rsid w:val="00193621"/>
    <w:rsid w:val="00193778"/>
    <w:rsid w:val="00197BFB"/>
    <w:rsid w:val="001A293D"/>
    <w:rsid w:val="001B16B5"/>
    <w:rsid w:val="001B6429"/>
    <w:rsid w:val="001C43CE"/>
    <w:rsid w:val="001D0723"/>
    <w:rsid w:val="001D1755"/>
    <w:rsid w:val="001E04CF"/>
    <w:rsid w:val="001E3221"/>
    <w:rsid w:val="001E778B"/>
    <w:rsid w:val="001E7EE0"/>
    <w:rsid w:val="001F6040"/>
    <w:rsid w:val="0020287C"/>
    <w:rsid w:val="002030AC"/>
    <w:rsid w:val="0020614B"/>
    <w:rsid w:val="0021656D"/>
    <w:rsid w:val="00220E96"/>
    <w:rsid w:val="00224A89"/>
    <w:rsid w:val="00233F74"/>
    <w:rsid w:val="002613B0"/>
    <w:rsid w:val="0026597C"/>
    <w:rsid w:val="00266DC4"/>
    <w:rsid w:val="00273A78"/>
    <w:rsid w:val="00280C1A"/>
    <w:rsid w:val="00281580"/>
    <w:rsid w:val="002855DB"/>
    <w:rsid w:val="00290B00"/>
    <w:rsid w:val="002937D3"/>
    <w:rsid w:val="002A130A"/>
    <w:rsid w:val="002B5E88"/>
    <w:rsid w:val="002B7BCD"/>
    <w:rsid w:val="002C7E03"/>
    <w:rsid w:val="002D221B"/>
    <w:rsid w:val="002D59F7"/>
    <w:rsid w:val="002D5C9B"/>
    <w:rsid w:val="002D60DF"/>
    <w:rsid w:val="002D71E4"/>
    <w:rsid w:val="002E2A3C"/>
    <w:rsid w:val="002E48B1"/>
    <w:rsid w:val="002E5CE1"/>
    <w:rsid w:val="002E74B8"/>
    <w:rsid w:val="0030314D"/>
    <w:rsid w:val="0030424D"/>
    <w:rsid w:val="0031335B"/>
    <w:rsid w:val="00320A0B"/>
    <w:rsid w:val="00321B07"/>
    <w:rsid w:val="003336E9"/>
    <w:rsid w:val="00334DDC"/>
    <w:rsid w:val="00336A5D"/>
    <w:rsid w:val="00342AD1"/>
    <w:rsid w:val="003479BA"/>
    <w:rsid w:val="00352F30"/>
    <w:rsid w:val="003559C2"/>
    <w:rsid w:val="00361F14"/>
    <w:rsid w:val="0036416A"/>
    <w:rsid w:val="00374A11"/>
    <w:rsid w:val="00397295"/>
    <w:rsid w:val="003B0891"/>
    <w:rsid w:val="003B2452"/>
    <w:rsid w:val="003C03D8"/>
    <w:rsid w:val="003D0EAB"/>
    <w:rsid w:val="003E056A"/>
    <w:rsid w:val="003E098E"/>
    <w:rsid w:val="003E7E81"/>
    <w:rsid w:val="0042042B"/>
    <w:rsid w:val="00420779"/>
    <w:rsid w:val="00422015"/>
    <w:rsid w:val="0042590E"/>
    <w:rsid w:val="004333B8"/>
    <w:rsid w:val="00443DA7"/>
    <w:rsid w:val="0045036A"/>
    <w:rsid w:val="00457AED"/>
    <w:rsid w:val="0046130F"/>
    <w:rsid w:val="0046415B"/>
    <w:rsid w:val="00473891"/>
    <w:rsid w:val="00473B19"/>
    <w:rsid w:val="00474AE5"/>
    <w:rsid w:val="004A5E00"/>
    <w:rsid w:val="004A75D8"/>
    <w:rsid w:val="004C588F"/>
    <w:rsid w:val="004C6A96"/>
    <w:rsid w:val="004D2508"/>
    <w:rsid w:val="004E2E98"/>
    <w:rsid w:val="004E52DD"/>
    <w:rsid w:val="004E6934"/>
    <w:rsid w:val="004F47D8"/>
    <w:rsid w:val="00512408"/>
    <w:rsid w:val="005127B7"/>
    <w:rsid w:val="00512A9C"/>
    <w:rsid w:val="00517034"/>
    <w:rsid w:val="00520BA9"/>
    <w:rsid w:val="00532D70"/>
    <w:rsid w:val="00535918"/>
    <w:rsid w:val="00537F38"/>
    <w:rsid w:val="005607F6"/>
    <w:rsid w:val="00561369"/>
    <w:rsid w:val="005649D9"/>
    <w:rsid w:val="00565F72"/>
    <w:rsid w:val="00566B97"/>
    <w:rsid w:val="0057001B"/>
    <w:rsid w:val="0057621E"/>
    <w:rsid w:val="005A26B6"/>
    <w:rsid w:val="005B0B7A"/>
    <w:rsid w:val="005B300A"/>
    <w:rsid w:val="005B5385"/>
    <w:rsid w:val="005C0BC2"/>
    <w:rsid w:val="005C46E7"/>
    <w:rsid w:val="005C486D"/>
    <w:rsid w:val="005D56C4"/>
    <w:rsid w:val="005D6483"/>
    <w:rsid w:val="005E08C3"/>
    <w:rsid w:val="005E128F"/>
    <w:rsid w:val="005E18DB"/>
    <w:rsid w:val="005F6CBD"/>
    <w:rsid w:val="00603E5D"/>
    <w:rsid w:val="00604A6D"/>
    <w:rsid w:val="00625A75"/>
    <w:rsid w:val="006354F9"/>
    <w:rsid w:val="00637107"/>
    <w:rsid w:val="00644DC7"/>
    <w:rsid w:val="00655389"/>
    <w:rsid w:val="00656F47"/>
    <w:rsid w:val="0066130E"/>
    <w:rsid w:val="0066297A"/>
    <w:rsid w:val="006635AF"/>
    <w:rsid w:val="00665269"/>
    <w:rsid w:val="00674578"/>
    <w:rsid w:val="006814F7"/>
    <w:rsid w:val="00681F24"/>
    <w:rsid w:val="006869C2"/>
    <w:rsid w:val="00690C11"/>
    <w:rsid w:val="00690F85"/>
    <w:rsid w:val="00694178"/>
    <w:rsid w:val="006A1EF5"/>
    <w:rsid w:val="006C2377"/>
    <w:rsid w:val="006D5227"/>
    <w:rsid w:val="006D5F64"/>
    <w:rsid w:val="006E29A2"/>
    <w:rsid w:val="006E7213"/>
    <w:rsid w:val="006F24F0"/>
    <w:rsid w:val="006F339C"/>
    <w:rsid w:val="006F4469"/>
    <w:rsid w:val="006F74E1"/>
    <w:rsid w:val="00700616"/>
    <w:rsid w:val="0070535D"/>
    <w:rsid w:val="007058D8"/>
    <w:rsid w:val="0073654C"/>
    <w:rsid w:val="007375A8"/>
    <w:rsid w:val="0074144C"/>
    <w:rsid w:val="00746AE7"/>
    <w:rsid w:val="00747DF5"/>
    <w:rsid w:val="00753162"/>
    <w:rsid w:val="00755EEB"/>
    <w:rsid w:val="007579E2"/>
    <w:rsid w:val="00760C26"/>
    <w:rsid w:val="00763B3A"/>
    <w:rsid w:val="00765058"/>
    <w:rsid w:val="00773C27"/>
    <w:rsid w:val="00780457"/>
    <w:rsid w:val="00781333"/>
    <w:rsid w:val="007919C9"/>
    <w:rsid w:val="007A3F40"/>
    <w:rsid w:val="007A649F"/>
    <w:rsid w:val="007C697F"/>
    <w:rsid w:val="007D00E3"/>
    <w:rsid w:val="007D336D"/>
    <w:rsid w:val="007F21A7"/>
    <w:rsid w:val="0081083E"/>
    <w:rsid w:val="008118D7"/>
    <w:rsid w:val="00812727"/>
    <w:rsid w:val="0081667A"/>
    <w:rsid w:val="00820F35"/>
    <w:rsid w:val="00836A5F"/>
    <w:rsid w:val="0083762F"/>
    <w:rsid w:val="00837DD8"/>
    <w:rsid w:val="00840F8C"/>
    <w:rsid w:val="008450EE"/>
    <w:rsid w:val="00846891"/>
    <w:rsid w:val="00847F4B"/>
    <w:rsid w:val="00850233"/>
    <w:rsid w:val="008559D1"/>
    <w:rsid w:val="00855CE0"/>
    <w:rsid w:val="00857903"/>
    <w:rsid w:val="00861C97"/>
    <w:rsid w:val="00862F2C"/>
    <w:rsid w:val="0086488E"/>
    <w:rsid w:val="00872059"/>
    <w:rsid w:val="00880B87"/>
    <w:rsid w:val="0088211D"/>
    <w:rsid w:val="0088299A"/>
    <w:rsid w:val="00882B14"/>
    <w:rsid w:val="00883F3B"/>
    <w:rsid w:val="00894FA0"/>
    <w:rsid w:val="00896472"/>
    <w:rsid w:val="008B00D6"/>
    <w:rsid w:val="008B649B"/>
    <w:rsid w:val="008F0335"/>
    <w:rsid w:val="008F0510"/>
    <w:rsid w:val="008F0C1A"/>
    <w:rsid w:val="008F2338"/>
    <w:rsid w:val="00904EEA"/>
    <w:rsid w:val="00905542"/>
    <w:rsid w:val="0091701F"/>
    <w:rsid w:val="00925B6E"/>
    <w:rsid w:val="00926462"/>
    <w:rsid w:val="009352C3"/>
    <w:rsid w:val="0094186B"/>
    <w:rsid w:val="0094229A"/>
    <w:rsid w:val="009433A8"/>
    <w:rsid w:val="009814BA"/>
    <w:rsid w:val="00993FCD"/>
    <w:rsid w:val="00995E67"/>
    <w:rsid w:val="00995F67"/>
    <w:rsid w:val="009A48A8"/>
    <w:rsid w:val="009B0EA1"/>
    <w:rsid w:val="009C4025"/>
    <w:rsid w:val="009C6E9D"/>
    <w:rsid w:val="009D3B0E"/>
    <w:rsid w:val="009D3CAB"/>
    <w:rsid w:val="009D55E4"/>
    <w:rsid w:val="009E21DD"/>
    <w:rsid w:val="009E704B"/>
    <w:rsid w:val="009F54CD"/>
    <w:rsid w:val="00A00942"/>
    <w:rsid w:val="00A02329"/>
    <w:rsid w:val="00A04145"/>
    <w:rsid w:val="00A1066B"/>
    <w:rsid w:val="00A12099"/>
    <w:rsid w:val="00A17010"/>
    <w:rsid w:val="00A26300"/>
    <w:rsid w:val="00A2714B"/>
    <w:rsid w:val="00A27B73"/>
    <w:rsid w:val="00A32A74"/>
    <w:rsid w:val="00A3402E"/>
    <w:rsid w:val="00A47436"/>
    <w:rsid w:val="00A81323"/>
    <w:rsid w:val="00A859D6"/>
    <w:rsid w:val="00A860F8"/>
    <w:rsid w:val="00A9103F"/>
    <w:rsid w:val="00A934CB"/>
    <w:rsid w:val="00A93B10"/>
    <w:rsid w:val="00A970C1"/>
    <w:rsid w:val="00AA030F"/>
    <w:rsid w:val="00AA1CAF"/>
    <w:rsid w:val="00AA1F21"/>
    <w:rsid w:val="00AA3617"/>
    <w:rsid w:val="00AA48D6"/>
    <w:rsid w:val="00AB02CF"/>
    <w:rsid w:val="00AB0DD0"/>
    <w:rsid w:val="00AB4BA7"/>
    <w:rsid w:val="00AC4BB7"/>
    <w:rsid w:val="00AC5A29"/>
    <w:rsid w:val="00AD1CFD"/>
    <w:rsid w:val="00AE5AA1"/>
    <w:rsid w:val="00AF2B6C"/>
    <w:rsid w:val="00AF7ACD"/>
    <w:rsid w:val="00B07DEB"/>
    <w:rsid w:val="00B15575"/>
    <w:rsid w:val="00B21BED"/>
    <w:rsid w:val="00B31909"/>
    <w:rsid w:val="00B43B5E"/>
    <w:rsid w:val="00B442D4"/>
    <w:rsid w:val="00B47F7B"/>
    <w:rsid w:val="00B50D1C"/>
    <w:rsid w:val="00B622BF"/>
    <w:rsid w:val="00B74541"/>
    <w:rsid w:val="00BA07FF"/>
    <w:rsid w:val="00BA126B"/>
    <w:rsid w:val="00BA25DC"/>
    <w:rsid w:val="00BA6D2E"/>
    <w:rsid w:val="00BB0E79"/>
    <w:rsid w:val="00BB229F"/>
    <w:rsid w:val="00BB3333"/>
    <w:rsid w:val="00BB484D"/>
    <w:rsid w:val="00BB5C3A"/>
    <w:rsid w:val="00BB6F33"/>
    <w:rsid w:val="00BB6F96"/>
    <w:rsid w:val="00BC269F"/>
    <w:rsid w:val="00BC3A4E"/>
    <w:rsid w:val="00BD0ED0"/>
    <w:rsid w:val="00BD60D8"/>
    <w:rsid w:val="00BE132A"/>
    <w:rsid w:val="00BE1682"/>
    <w:rsid w:val="00BE5200"/>
    <w:rsid w:val="00BE5426"/>
    <w:rsid w:val="00C015DD"/>
    <w:rsid w:val="00C0433E"/>
    <w:rsid w:val="00C07E43"/>
    <w:rsid w:val="00C35DA0"/>
    <w:rsid w:val="00C414E4"/>
    <w:rsid w:val="00C450F3"/>
    <w:rsid w:val="00C465C0"/>
    <w:rsid w:val="00C548A0"/>
    <w:rsid w:val="00C574D1"/>
    <w:rsid w:val="00C6120C"/>
    <w:rsid w:val="00C61638"/>
    <w:rsid w:val="00C70C08"/>
    <w:rsid w:val="00C7242E"/>
    <w:rsid w:val="00C9039F"/>
    <w:rsid w:val="00CA124F"/>
    <w:rsid w:val="00CA1689"/>
    <w:rsid w:val="00CA27C9"/>
    <w:rsid w:val="00CA4260"/>
    <w:rsid w:val="00CA4572"/>
    <w:rsid w:val="00CB6164"/>
    <w:rsid w:val="00CD2821"/>
    <w:rsid w:val="00CD28D9"/>
    <w:rsid w:val="00CD6C57"/>
    <w:rsid w:val="00CE695A"/>
    <w:rsid w:val="00CF3B31"/>
    <w:rsid w:val="00D017ED"/>
    <w:rsid w:val="00D12670"/>
    <w:rsid w:val="00D12EE7"/>
    <w:rsid w:val="00D15D9A"/>
    <w:rsid w:val="00D236D3"/>
    <w:rsid w:val="00D23FA2"/>
    <w:rsid w:val="00D244F5"/>
    <w:rsid w:val="00D36A39"/>
    <w:rsid w:val="00D438EE"/>
    <w:rsid w:val="00D57991"/>
    <w:rsid w:val="00D65A21"/>
    <w:rsid w:val="00D74F4B"/>
    <w:rsid w:val="00D914D5"/>
    <w:rsid w:val="00D95C30"/>
    <w:rsid w:val="00D96E23"/>
    <w:rsid w:val="00DA6EAA"/>
    <w:rsid w:val="00DA70A0"/>
    <w:rsid w:val="00DD0EC3"/>
    <w:rsid w:val="00DD1E96"/>
    <w:rsid w:val="00DD33E1"/>
    <w:rsid w:val="00DE0CCE"/>
    <w:rsid w:val="00DE3580"/>
    <w:rsid w:val="00DE4894"/>
    <w:rsid w:val="00DF00F3"/>
    <w:rsid w:val="00DF20D2"/>
    <w:rsid w:val="00DF277B"/>
    <w:rsid w:val="00DF56A9"/>
    <w:rsid w:val="00E02D56"/>
    <w:rsid w:val="00E12460"/>
    <w:rsid w:val="00E4477E"/>
    <w:rsid w:val="00E50482"/>
    <w:rsid w:val="00E50580"/>
    <w:rsid w:val="00E50F6A"/>
    <w:rsid w:val="00E5323B"/>
    <w:rsid w:val="00E61427"/>
    <w:rsid w:val="00E617CA"/>
    <w:rsid w:val="00E6264D"/>
    <w:rsid w:val="00E74EA3"/>
    <w:rsid w:val="00E82AE7"/>
    <w:rsid w:val="00E83AD9"/>
    <w:rsid w:val="00E83F8F"/>
    <w:rsid w:val="00E87AFF"/>
    <w:rsid w:val="00EA5B65"/>
    <w:rsid w:val="00EB1F3D"/>
    <w:rsid w:val="00EB5C93"/>
    <w:rsid w:val="00EC14E9"/>
    <w:rsid w:val="00EC47DC"/>
    <w:rsid w:val="00ED2866"/>
    <w:rsid w:val="00ED44A6"/>
    <w:rsid w:val="00ED7043"/>
    <w:rsid w:val="00EF2934"/>
    <w:rsid w:val="00F01D51"/>
    <w:rsid w:val="00F052C4"/>
    <w:rsid w:val="00F0544D"/>
    <w:rsid w:val="00F148F1"/>
    <w:rsid w:val="00F204FA"/>
    <w:rsid w:val="00F23CEE"/>
    <w:rsid w:val="00F24D1B"/>
    <w:rsid w:val="00F348E7"/>
    <w:rsid w:val="00F3524F"/>
    <w:rsid w:val="00F35CD3"/>
    <w:rsid w:val="00F3759C"/>
    <w:rsid w:val="00F405ED"/>
    <w:rsid w:val="00F43E08"/>
    <w:rsid w:val="00F45143"/>
    <w:rsid w:val="00F6618C"/>
    <w:rsid w:val="00F758F4"/>
    <w:rsid w:val="00F83AB3"/>
    <w:rsid w:val="00F9478D"/>
    <w:rsid w:val="00F97B79"/>
    <w:rsid w:val="00FA10D6"/>
    <w:rsid w:val="00FA1744"/>
    <w:rsid w:val="00FA75BE"/>
    <w:rsid w:val="00FB1813"/>
    <w:rsid w:val="00FB270A"/>
    <w:rsid w:val="00FB5EC8"/>
    <w:rsid w:val="00FD54E8"/>
    <w:rsid w:val="00FD7DC5"/>
    <w:rsid w:val="00FE292E"/>
    <w:rsid w:val="00FE7EDF"/>
    <w:rsid w:val="00FF29E2"/>
    <w:rsid w:val="00FF43B3"/>
    <w:rsid w:val="00FF4E8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DD6753"/>
  <w15:chartTrackingRefBased/>
  <w15:docId w15:val="{A1C2CE93-3716-4A8E-A59B-3F567F782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559D1"/>
    <w:pPr>
      <w:ind w:left="720"/>
      <w:contextualSpacing/>
    </w:pPr>
  </w:style>
  <w:style w:type="paragraph" w:styleId="Header">
    <w:name w:val="header"/>
    <w:basedOn w:val="Normal"/>
    <w:link w:val="HeaderChar"/>
    <w:uiPriority w:val="99"/>
    <w:unhideWhenUsed/>
    <w:rsid w:val="00855CE0"/>
    <w:pPr>
      <w:tabs>
        <w:tab w:val="center" w:pos="4153"/>
        <w:tab w:val="right" w:pos="8306"/>
      </w:tabs>
      <w:spacing w:after="0" w:line="240" w:lineRule="auto"/>
    </w:pPr>
  </w:style>
  <w:style w:type="character" w:customStyle="1" w:styleId="HeaderChar">
    <w:name w:val="Header Char"/>
    <w:basedOn w:val="DefaultParagraphFont"/>
    <w:link w:val="Header"/>
    <w:uiPriority w:val="99"/>
    <w:rsid w:val="00855CE0"/>
  </w:style>
  <w:style w:type="paragraph" w:styleId="Footer">
    <w:name w:val="footer"/>
    <w:basedOn w:val="Normal"/>
    <w:link w:val="FooterChar"/>
    <w:uiPriority w:val="99"/>
    <w:unhideWhenUsed/>
    <w:rsid w:val="00855CE0"/>
    <w:pPr>
      <w:tabs>
        <w:tab w:val="center" w:pos="4153"/>
        <w:tab w:val="right" w:pos="8306"/>
      </w:tabs>
      <w:spacing w:after="0" w:line="240" w:lineRule="auto"/>
    </w:pPr>
  </w:style>
  <w:style w:type="character" w:customStyle="1" w:styleId="FooterChar">
    <w:name w:val="Footer Char"/>
    <w:basedOn w:val="DefaultParagraphFont"/>
    <w:link w:val="Footer"/>
    <w:uiPriority w:val="99"/>
    <w:rsid w:val="00855CE0"/>
  </w:style>
  <w:style w:type="character" w:customStyle="1" w:styleId="ListParagraphChar">
    <w:name w:val="List Paragraph Char"/>
    <w:link w:val="ListParagraph"/>
    <w:uiPriority w:val="34"/>
    <w:rsid w:val="000F0F49"/>
  </w:style>
  <w:style w:type="paragraph" w:customStyle="1" w:styleId="2">
    <w:name w:val="סגנון2"/>
    <w:basedOn w:val="Normal"/>
    <w:link w:val="20"/>
    <w:qFormat/>
    <w:rsid w:val="006354F9"/>
    <w:pPr>
      <w:spacing w:after="0" w:line="240" w:lineRule="auto"/>
      <w:ind w:left="1134" w:right="1134"/>
      <w:contextualSpacing/>
      <w:jc w:val="both"/>
    </w:pPr>
    <w:rPr>
      <w:rFonts w:ascii="Times New Roman" w:eastAsia="Times New Roman" w:hAnsi="Times New Roman" w:cs="David"/>
      <w:sz w:val="28"/>
      <w:szCs w:val="28"/>
    </w:rPr>
  </w:style>
  <w:style w:type="character" w:customStyle="1" w:styleId="20">
    <w:name w:val="סגנון2 תו"/>
    <w:basedOn w:val="DefaultParagraphFont"/>
    <w:link w:val="2"/>
    <w:rsid w:val="006354F9"/>
    <w:rPr>
      <w:rFonts w:ascii="Times New Roman" w:eastAsia="Times New Roman" w:hAnsi="Times New Roman" w:cs="David"/>
      <w:sz w:val="28"/>
      <w:szCs w:val="28"/>
    </w:rPr>
  </w:style>
  <w:style w:type="character" w:styleId="Hyperlink">
    <w:name w:val="Hyperlink"/>
    <w:basedOn w:val="DefaultParagraphFont"/>
    <w:uiPriority w:val="99"/>
    <w:unhideWhenUsed/>
    <w:rsid w:val="001B6429"/>
    <w:rPr>
      <w:color w:val="0563C1" w:themeColor="hyperlink"/>
      <w:u w:val="single"/>
    </w:rPr>
  </w:style>
  <w:style w:type="character" w:styleId="UnresolvedMention">
    <w:name w:val="Unresolved Mention"/>
    <w:basedOn w:val="DefaultParagraphFont"/>
    <w:uiPriority w:val="99"/>
    <w:semiHidden/>
    <w:unhideWhenUsed/>
    <w:rsid w:val="001B6429"/>
    <w:rPr>
      <w:color w:val="605E5C"/>
      <w:shd w:val="clear" w:color="auto" w:fill="E1DFDD"/>
    </w:rPr>
  </w:style>
  <w:style w:type="paragraph" w:customStyle="1" w:styleId="Ruller4">
    <w:name w:val="Ruller 4 ממוספר"/>
    <w:basedOn w:val="Normal"/>
    <w:next w:val="Normal"/>
    <w:rsid w:val="0083762F"/>
    <w:pPr>
      <w:numPr>
        <w:numId w:val="6"/>
      </w:numPr>
      <w:tabs>
        <w:tab w:val="left" w:pos="800"/>
      </w:tabs>
      <w:overflowPunct w:val="0"/>
      <w:autoSpaceDE w:val="0"/>
      <w:autoSpaceDN w:val="0"/>
      <w:adjustRightInd w:val="0"/>
      <w:spacing w:after="0" w:line="360" w:lineRule="auto"/>
      <w:jc w:val="both"/>
    </w:pPr>
    <w:rPr>
      <w:rFonts w:ascii="Garamond" w:eastAsia="Times New Roman" w:hAnsi="Garamond" w:cs="FrankRuehl"/>
      <w:spacing w:val="10"/>
      <w:sz w:val="24"/>
      <w:szCs w:val="28"/>
    </w:rPr>
  </w:style>
  <w:style w:type="paragraph" w:styleId="BalloonText">
    <w:name w:val="Balloon Text"/>
    <w:basedOn w:val="Normal"/>
    <w:link w:val="BalloonTextChar"/>
    <w:uiPriority w:val="99"/>
    <w:semiHidden/>
    <w:unhideWhenUsed/>
    <w:rsid w:val="001065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65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7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9B3E0-25B2-4E44-908A-058C165E4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16</Pages>
  <Words>5117</Words>
  <Characters>29168</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MOD</Company>
  <LinksUpToDate>false</LinksUpToDate>
  <CharactersWithSpaces>34217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s4525628</dc:creator>
  <cp:keywords/>
  <dc:description/>
  <cp:lastModifiedBy>אבי הראל</cp:lastModifiedBy>
  <cp:revision>11</cp:revision>
  <cp:lastPrinted>2022-09-28T10:38:00Z</cp:lastPrinted>
  <dcterms:created xsi:type="dcterms:W3CDTF">2022-09-28T10:34:00Z</dcterms:created>
  <dcterms:modified xsi:type="dcterms:W3CDTF">2022-12-12T10:54:00Z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203519319</vt:i4>
  </property>
  <property fmtid="{D5CDD505-2E9C-101B-9397-08002B2CF9AE}" pid="3" name="ClassificationContentMarkingHeaderShapeIds">
    <vt:lpwstr>1,2,3</vt:lpwstr>
  </property>
  <property fmtid="{D5CDD505-2E9C-101B-9397-08002B2CF9AE}" pid="4" name="ClassificationContentMarkingHeaderFontProps">
    <vt:lpwstr>#000000,10,Calibri</vt:lpwstr>
  </property>
  <property fmtid="{D5CDD505-2E9C-101B-9397-08002B2CF9AE}" pid="5" name="ClassificationContentMarkingHeaderText">
    <vt:lpwstr>- בלמ"ס -</vt:lpwstr>
  </property>
  <property fmtid="{D5CDD505-2E9C-101B-9397-08002B2CF9AE}" pid="6" name="MSIP_Label_701b9bfc-c426-492e-a46c-1a922d5fe54b_Enabled">
    <vt:lpwstr>true</vt:lpwstr>
  </property>
  <property fmtid="{D5CDD505-2E9C-101B-9397-08002B2CF9AE}" pid="7" name="MSIP_Label_701b9bfc-c426-492e-a46c-1a922d5fe54b_SetDate">
    <vt:lpwstr>2022-12-06T15:46:49Z</vt:lpwstr>
  </property>
  <property fmtid="{D5CDD505-2E9C-101B-9397-08002B2CF9AE}" pid="8" name="MSIP_Label_701b9bfc-c426-492e-a46c-1a922d5fe54b_Method">
    <vt:lpwstr>Standard</vt:lpwstr>
  </property>
  <property fmtid="{D5CDD505-2E9C-101B-9397-08002B2CF9AE}" pid="9" name="MSIP_Label_701b9bfc-c426-492e-a46c-1a922d5fe54b_Name">
    <vt:lpwstr>בלמ"ס</vt:lpwstr>
  </property>
  <property fmtid="{D5CDD505-2E9C-101B-9397-08002B2CF9AE}" pid="10" name="MSIP_Label_701b9bfc-c426-492e-a46c-1a922d5fe54b_SiteId">
    <vt:lpwstr>78820852-55fa-450b-908d-45c0d911e76b</vt:lpwstr>
  </property>
  <property fmtid="{D5CDD505-2E9C-101B-9397-08002B2CF9AE}" pid="11" name="MSIP_Label_701b9bfc-c426-492e-a46c-1a922d5fe54b_ActionId">
    <vt:lpwstr>7afe2d0d-5bda-4cda-8404-e887a9911e26</vt:lpwstr>
  </property>
  <property fmtid="{D5CDD505-2E9C-101B-9397-08002B2CF9AE}" pid="12" name="MSIP_Label_701b9bfc-c426-492e-a46c-1a922d5fe54b_ContentBits">
    <vt:lpwstr>1</vt:lpwstr>
  </property>
</Properties>
</file>