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DC7D3" w14:textId="5FD12A32" w:rsidR="00441DB8" w:rsidRDefault="0036620C" w:rsidP="000838F6">
      <w:pPr>
        <w:tabs>
          <w:tab w:val="right" w:pos="6328"/>
        </w:tabs>
        <w:spacing w:line="480" w:lineRule="auto"/>
        <w:ind w:left="1985" w:right="1985"/>
        <w:rPr>
          <w:rtl/>
        </w:rPr>
      </w:pPr>
      <w:bookmarkStart w:id="0" w:name="_Hlk157070294"/>
      <w:r w:rsidRPr="007F3314">
        <w:rPr>
          <w:noProof/>
        </w:rPr>
        <w:drawing>
          <wp:inline distT="0" distB="0" distL="0" distR="0" wp14:anchorId="764CA65D" wp14:editId="759734B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44CD74B2" wp14:editId="1902970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r w:rsidR="00441DB8" w:rsidRPr="00732250">
        <w:tab/>
      </w:r>
    </w:p>
    <w:p w14:paraId="0327C97D" w14:textId="77777777" w:rsidR="00441DB8" w:rsidRPr="0036620C" w:rsidRDefault="00441DB8" w:rsidP="0036620C">
      <w:pPr>
        <w:spacing w:line="360" w:lineRule="auto"/>
        <w:rPr>
          <w:rFonts w:ascii="David" w:hAnsi="David"/>
          <w:b/>
          <w:bCs/>
          <w:sz w:val="28"/>
          <w:szCs w:val="28"/>
          <w:rtl/>
        </w:rPr>
      </w:pPr>
      <w:r w:rsidRPr="0036620C">
        <w:rPr>
          <w:rFonts w:ascii="David" w:hAnsi="David" w:hint="cs"/>
          <w:b/>
          <w:bCs/>
          <w:sz w:val="28"/>
          <w:szCs w:val="28"/>
          <w:rtl/>
        </w:rPr>
        <w:t xml:space="preserve">בבית הדין הצבאי </w:t>
      </w:r>
      <w:r w:rsidR="001E6971" w:rsidRPr="0036620C">
        <w:rPr>
          <w:rFonts w:ascii="David" w:hAnsi="David" w:hint="cs"/>
          <w:b/>
          <w:bCs/>
          <w:sz w:val="28"/>
          <w:szCs w:val="28"/>
          <w:rtl/>
        </w:rPr>
        <w:t>המחוזי</w:t>
      </w:r>
    </w:p>
    <w:p w14:paraId="2869801A" w14:textId="77777777" w:rsidR="00441DB8" w:rsidRPr="0036620C" w:rsidRDefault="00441DB8" w:rsidP="0036620C">
      <w:pPr>
        <w:spacing w:line="360" w:lineRule="auto"/>
        <w:rPr>
          <w:rFonts w:ascii="David" w:hAnsi="David"/>
          <w:b/>
          <w:bCs/>
          <w:sz w:val="28"/>
          <w:szCs w:val="28"/>
          <w:rtl/>
        </w:rPr>
      </w:pPr>
      <w:r w:rsidRPr="0036620C">
        <w:rPr>
          <w:rFonts w:ascii="David" w:hAnsi="David" w:hint="cs"/>
          <w:b/>
          <w:bCs/>
          <w:sz w:val="28"/>
          <w:szCs w:val="28"/>
          <w:rtl/>
        </w:rPr>
        <w:t>במחוז שיפוט</w:t>
      </w:r>
      <w:r w:rsidR="00C338FB" w:rsidRPr="0036620C">
        <w:rPr>
          <w:rFonts w:ascii="David" w:hAnsi="David" w:hint="cs"/>
          <w:b/>
          <w:bCs/>
          <w:sz w:val="28"/>
          <w:szCs w:val="28"/>
          <w:rtl/>
        </w:rPr>
        <w:t>י</w:t>
      </w:r>
      <w:r w:rsidRPr="0036620C">
        <w:rPr>
          <w:rFonts w:ascii="David" w:hAnsi="David" w:hint="cs"/>
          <w:b/>
          <w:bCs/>
          <w:sz w:val="28"/>
          <w:szCs w:val="28"/>
          <w:rtl/>
        </w:rPr>
        <w:t xml:space="preserve"> </w:t>
      </w:r>
      <w:r w:rsidR="007F51C4" w:rsidRPr="0036620C">
        <w:rPr>
          <w:rFonts w:ascii="David" w:hAnsi="David" w:hint="cs"/>
          <w:b/>
          <w:bCs/>
          <w:sz w:val="28"/>
          <w:szCs w:val="28"/>
          <w:rtl/>
        </w:rPr>
        <w:fldChar w:fldCharType="begin"/>
      </w:r>
      <w:r w:rsidR="007F51C4" w:rsidRPr="0036620C">
        <w:rPr>
          <w:rFonts w:ascii="David" w:hAnsi="David" w:hint="cs"/>
          <w:b/>
          <w:bCs/>
          <w:sz w:val="28"/>
          <w:szCs w:val="28"/>
          <w:rtl/>
        </w:rPr>
        <w:instrText xml:space="preserve"> </w:instrText>
      </w:r>
      <w:r w:rsidR="007F51C4" w:rsidRPr="0036620C">
        <w:rPr>
          <w:rFonts w:ascii="David" w:hAnsi="David" w:hint="cs"/>
          <w:b/>
          <w:bCs/>
          <w:sz w:val="28"/>
          <w:szCs w:val="28"/>
        </w:rPr>
        <w:instrText>DOCPROPERTY  machoz  \* MERGEFORMAT</w:instrText>
      </w:r>
      <w:r w:rsidR="007F51C4" w:rsidRPr="0036620C">
        <w:rPr>
          <w:rFonts w:ascii="David" w:hAnsi="David" w:hint="cs"/>
          <w:b/>
          <w:bCs/>
          <w:sz w:val="28"/>
          <w:szCs w:val="28"/>
          <w:rtl/>
        </w:rPr>
        <w:instrText xml:space="preserve"> </w:instrText>
      </w:r>
      <w:r w:rsidR="007F51C4" w:rsidRPr="0036620C">
        <w:rPr>
          <w:rFonts w:ascii="David" w:hAnsi="David" w:hint="cs"/>
          <w:b/>
          <w:bCs/>
          <w:sz w:val="28"/>
          <w:szCs w:val="28"/>
          <w:rtl/>
        </w:rPr>
        <w:fldChar w:fldCharType="separate"/>
      </w:r>
      <w:r w:rsidR="007F51C4" w:rsidRPr="0036620C">
        <w:rPr>
          <w:rFonts w:ascii="David" w:hAnsi="David" w:hint="cs"/>
          <w:b/>
          <w:bCs/>
          <w:sz w:val="28"/>
          <w:szCs w:val="28"/>
          <w:rtl/>
        </w:rPr>
        <w:t>צפון</w:t>
      </w:r>
      <w:r w:rsidR="007F51C4" w:rsidRPr="0036620C">
        <w:rPr>
          <w:rFonts w:ascii="David" w:hAnsi="David" w:hint="cs"/>
          <w:b/>
          <w:bCs/>
          <w:sz w:val="28"/>
          <w:szCs w:val="28"/>
          <w:rtl/>
        </w:rPr>
        <w:fldChar w:fldCharType="end"/>
      </w:r>
    </w:p>
    <w:p w14:paraId="3C887F08" w14:textId="04441876" w:rsidR="002D2819" w:rsidRPr="0036620C" w:rsidRDefault="00DF21CE" w:rsidP="0036620C">
      <w:pPr>
        <w:pStyle w:val="BodyText"/>
        <w:rPr>
          <w:rFonts w:ascii="David" w:hAnsi="David" w:cs="David"/>
          <w:sz w:val="28"/>
          <w:u w:val="single"/>
          <w:rtl/>
        </w:rPr>
      </w:pPr>
      <w:r w:rsidRPr="0036620C">
        <w:rPr>
          <w:rFonts w:ascii="David" w:hAnsi="David" w:cs="David" w:hint="cs"/>
          <w:sz w:val="28"/>
          <w:rtl/>
        </w:rPr>
        <w:t xml:space="preserve">בפני </w:t>
      </w:r>
      <w:r w:rsidR="002D2819" w:rsidRPr="0036620C">
        <w:rPr>
          <w:rFonts w:ascii="David" w:hAnsi="David" w:cs="David" w:hint="cs"/>
          <w:sz w:val="28"/>
          <w:rtl/>
        </w:rPr>
        <w:t>ההרכב</w:t>
      </w:r>
      <w:r w:rsidRPr="0036620C">
        <w:rPr>
          <w:rFonts w:ascii="David" w:hAnsi="David" w:cs="David" w:hint="cs"/>
          <w:sz w:val="28"/>
          <w:rtl/>
        </w:rPr>
        <w:t>:</w:t>
      </w:r>
      <w:r w:rsidRPr="0036620C">
        <w:rPr>
          <w:rFonts w:ascii="David" w:hAnsi="David" w:cs="David" w:hint="cs"/>
          <w:sz w:val="28"/>
          <w:rtl/>
        </w:rPr>
        <w:tab/>
      </w:r>
      <w:r w:rsidR="002D2819" w:rsidRPr="0036620C">
        <w:rPr>
          <w:rFonts w:ascii="David" w:hAnsi="David" w:cs="David" w:hint="cs"/>
          <w:sz w:val="28"/>
          <w:rtl/>
        </w:rPr>
        <w:t xml:space="preserve">                     </w:t>
      </w:r>
      <w:r w:rsidR="002D2819" w:rsidRPr="0036620C">
        <w:rPr>
          <w:rFonts w:ascii="David" w:hAnsi="David" w:cs="David" w:hint="cs"/>
          <w:sz w:val="28"/>
          <w:u w:val="single"/>
          <w:rtl/>
        </w:rPr>
        <w:t>סא"ל חיים בלילטי - אב"ד</w:t>
      </w:r>
    </w:p>
    <w:p w14:paraId="5B7E1FEF" w14:textId="77777777" w:rsidR="002D2819" w:rsidRPr="0036620C" w:rsidRDefault="002D2819" w:rsidP="0036620C">
      <w:pPr>
        <w:pStyle w:val="BodyText"/>
        <w:jc w:val="center"/>
        <w:rPr>
          <w:rFonts w:ascii="David" w:hAnsi="David" w:cs="David"/>
          <w:sz w:val="28"/>
          <w:u w:val="single"/>
          <w:rtl/>
        </w:rPr>
      </w:pPr>
      <w:r w:rsidRPr="0036620C">
        <w:rPr>
          <w:rFonts w:ascii="David" w:hAnsi="David" w:cs="David" w:hint="cs"/>
          <w:sz w:val="28"/>
          <w:u w:val="single"/>
          <w:rtl/>
        </w:rPr>
        <w:t>רס"ן גורג רובינסקי - שופט</w:t>
      </w:r>
    </w:p>
    <w:p w14:paraId="109BFF59" w14:textId="200D48AE" w:rsidR="002D2819" w:rsidRPr="0036620C" w:rsidRDefault="00723C4B" w:rsidP="00723C4B">
      <w:pPr>
        <w:pStyle w:val="BodyText"/>
        <w:ind w:left="2160"/>
        <w:rPr>
          <w:rFonts w:ascii="David" w:hAnsi="David" w:cs="David"/>
          <w:sz w:val="28"/>
          <w:u w:val="single"/>
          <w:rtl/>
        </w:rPr>
      </w:pPr>
      <w:r w:rsidRPr="00723C4B">
        <w:rPr>
          <w:rFonts w:ascii="David" w:hAnsi="David" w:cs="David" w:hint="cs"/>
          <w:sz w:val="28"/>
          <w:rtl/>
        </w:rPr>
        <w:t xml:space="preserve">         </w:t>
      </w:r>
      <w:r w:rsidR="002D2819" w:rsidRPr="00723C4B">
        <w:rPr>
          <w:rFonts w:ascii="David" w:hAnsi="David" w:cs="David" w:hint="cs"/>
          <w:sz w:val="28"/>
          <w:rtl/>
        </w:rPr>
        <w:t xml:space="preserve"> </w:t>
      </w:r>
      <w:r w:rsidR="002D2819" w:rsidRPr="0036620C">
        <w:rPr>
          <w:rFonts w:ascii="David" w:hAnsi="David" w:cs="David" w:hint="cs"/>
          <w:sz w:val="28"/>
          <w:u w:val="single"/>
          <w:rtl/>
        </w:rPr>
        <w:t>רס"ן רוחי דבס- שופט</w:t>
      </w:r>
    </w:p>
    <w:p w14:paraId="2617EA24" w14:textId="77777777" w:rsidR="00D10BDE" w:rsidRPr="0036620C" w:rsidRDefault="00D10BDE" w:rsidP="0036620C">
      <w:pPr>
        <w:spacing w:line="360" w:lineRule="auto"/>
        <w:rPr>
          <w:rFonts w:ascii="David" w:hAnsi="David"/>
          <w:b/>
          <w:bCs/>
          <w:sz w:val="28"/>
          <w:szCs w:val="28"/>
          <w:rtl/>
        </w:rPr>
      </w:pPr>
    </w:p>
    <w:p w14:paraId="7E7E318E" w14:textId="0D1C65A8" w:rsidR="00697E26" w:rsidRPr="0036620C" w:rsidRDefault="00697E26" w:rsidP="0036620C">
      <w:pPr>
        <w:tabs>
          <w:tab w:val="left" w:pos="851"/>
          <w:tab w:val="left" w:pos="4536"/>
        </w:tabs>
        <w:spacing w:line="360" w:lineRule="auto"/>
        <w:rPr>
          <w:rFonts w:ascii="David" w:hAnsi="David"/>
          <w:b/>
          <w:bCs/>
          <w:sz w:val="28"/>
          <w:szCs w:val="28"/>
        </w:rPr>
      </w:pPr>
      <w:r w:rsidRPr="0036620C">
        <w:rPr>
          <w:rFonts w:ascii="David" w:hAnsi="David" w:hint="cs"/>
          <w:b/>
          <w:bCs/>
          <w:sz w:val="28"/>
          <w:szCs w:val="28"/>
          <w:rtl/>
        </w:rPr>
        <w:t>בעניין:</w:t>
      </w:r>
      <w:r w:rsidRPr="0036620C">
        <w:rPr>
          <w:rFonts w:ascii="David" w:hAnsi="David" w:hint="cs"/>
          <w:b/>
          <w:bCs/>
          <w:sz w:val="28"/>
          <w:szCs w:val="28"/>
          <w:rtl/>
        </w:rPr>
        <w:tab/>
        <w:t>התובע הצבאי</w:t>
      </w:r>
      <w:r w:rsidRPr="0036620C">
        <w:rPr>
          <w:rFonts w:ascii="David" w:hAnsi="David" w:hint="cs"/>
          <w:b/>
          <w:bCs/>
          <w:sz w:val="28"/>
          <w:szCs w:val="28"/>
          <w:rtl/>
        </w:rPr>
        <w:tab/>
        <w:t xml:space="preserve">(ע"י ב"כ, </w:t>
      </w:r>
      <w:r w:rsidR="002D2819" w:rsidRPr="0036620C">
        <w:rPr>
          <w:rFonts w:ascii="David" w:hAnsi="David" w:hint="cs"/>
          <w:b/>
          <w:bCs/>
          <w:sz w:val="28"/>
          <w:szCs w:val="28"/>
          <w:rtl/>
        </w:rPr>
        <w:t>סגן אופק שפירא</w:t>
      </w:r>
      <w:r w:rsidRPr="0036620C">
        <w:rPr>
          <w:rFonts w:ascii="David" w:hAnsi="David" w:hint="cs"/>
          <w:b/>
          <w:bCs/>
          <w:sz w:val="28"/>
          <w:szCs w:val="28"/>
          <w:rtl/>
        </w:rPr>
        <w:t>)</w:t>
      </w:r>
    </w:p>
    <w:p w14:paraId="4A40038E" w14:textId="77777777" w:rsidR="00697E26" w:rsidRPr="0036620C" w:rsidRDefault="00697E26" w:rsidP="0036620C">
      <w:pPr>
        <w:spacing w:line="360" w:lineRule="auto"/>
        <w:rPr>
          <w:rFonts w:ascii="David" w:hAnsi="David"/>
          <w:b/>
          <w:bCs/>
          <w:sz w:val="28"/>
          <w:szCs w:val="28"/>
        </w:rPr>
      </w:pPr>
    </w:p>
    <w:p w14:paraId="14D538E1" w14:textId="77777777" w:rsidR="00697E26" w:rsidRPr="0036620C" w:rsidRDefault="00697E26" w:rsidP="0036620C">
      <w:pPr>
        <w:spacing w:line="360" w:lineRule="auto"/>
        <w:jc w:val="center"/>
        <w:rPr>
          <w:rFonts w:ascii="David" w:hAnsi="David"/>
          <w:b/>
          <w:bCs/>
          <w:sz w:val="28"/>
          <w:szCs w:val="28"/>
          <w:u w:val="single"/>
          <w:rtl/>
        </w:rPr>
      </w:pPr>
      <w:r w:rsidRPr="0036620C">
        <w:rPr>
          <w:rFonts w:ascii="David" w:hAnsi="David" w:hint="cs"/>
          <w:b/>
          <w:bCs/>
          <w:sz w:val="28"/>
          <w:szCs w:val="28"/>
          <w:u w:val="single"/>
          <w:rtl/>
        </w:rPr>
        <w:t>נגד</w:t>
      </w:r>
    </w:p>
    <w:p w14:paraId="52F3BE7E" w14:textId="77777777" w:rsidR="009A1A7F" w:rsidRPr="0036620C" w:rsidRDefault="009A1A7F" w:rsidP="0036620C">
      <w:pPr>
        <w:spacing w:line="360" w:lineRule="auto"/>
        <w:rPr>
          <w:rFonts w:ascii="David" w:hAnsi="David"/>
          <w:b/>
          <w:bCs/>
          <w:sz w:val="28"/>
          <w:szCs w:val="28"/>
          <w:rtl/>
        </w:rPr>
      </w:pPr>
    </w:p>
    <w:p w14:paraId="6BDFCECC" w14:textId="0E1D457F" w:rsidR="00697E26" w:rsidRPr="0036620C" w:rsidRDefault="002D2819" w:rsidP="00723C4B">
      <w:pPr>
        <w:tabs>
          <w:tab w:val="left" w:pos="4536"/>
        </w:tabs>
        <w:spacing w:line="360" w:lineRule="auto"/>
        <w:jc w:val="left"/>
        <w:rPr>
          <w:rFonts w:ascii="David" w:hAnsi="David"/>
          <w:b/>
          <w:bCs/>
          <w:sz w:val="28"/>
          <w:szCs w:val="28"/>
          <w:rtl/>
        </w:rPr>
      </w:pPr>
      <w:r w:rsidRPr="0036620C">
        <w:rPr>
          <w:rFonts w:ascii="David" w:hAnsi="David" w:hint="cs"/>
          <w:b/>
          <w:bCs/>
          <w:sz w:val="28"/>
          <w:szCs w:val="28"/>
          <w:rtl/>
        </w:rPr>
        <w:t xml:space="preserve">הנאשם: </w:t>
      </w:r>
      <w:r w:rsidR="00061EBE">
        <w:rPr>
          <w:rFonts w:ascii="David" w:hAnsi="David" w:hint="cs"/>
          <w:b/>
          <w:bCs/>
          <w:sz w:val="28"/>
          <w:szCs w:val="28"/>
        </w:rPr>
        <w:t>X</w:t>
      </w:r>
      <w:r w:rsidR="007F51C4" w:rsidRPr="0036620C">
        <w:rPr>
          <w:rFonts w:ascii="David" w:hAnsi="David" w:hint="cs"/>
          <w:b/>
          <w:bCs/>
          <w:sz w:val="28"/>
          <w:szCs w:val="28"/>
          <w:rtl/>
        </w:rPr>
        <w:t>/</w:t>
      </w:r>
      <w:r w:rsidR="005B0695">
        <w:rPr>
          <w:rFonts w:ascii="David" w:hAnsi="David" w:hint="cs"/>
          <w:b/>
          <w:bCs/>
          <w:sz w:val="28"/>
          <w:szCs w:val="28"/>
        </w:rPr>
        <w:t>XXX</w:t>
      </w:r>
      <w:r w:rsidR="007F51C4" w:rsidRPr="0036620C">
        <w:rPr>
          <w:rFonts w:ascii="David" w:hAnsi="David" w:hint="cs"/>
          <w:b/>
          <w:bCs/>
          <w:sz w:val="28"/>
          <w:szCs w:val="28"/>
          <w:rtl/>
        </w:rPr>
        <w:t xml:space="preserve"> </w:t>
      </w:r>
      <w:r w:rsidR="007F51C4" w:rsidRPr="0036620C">
        <w:rPr>
          <w:rFonts w:ascii="David" w:hAnsi="David" w:hint="cs"/>
          <w:b/>
          <w:bCs/>
          <w:sz w:val="28"/>
          <w:szCs w:val="28"/>
          <w:rtl/>
        </w:rPr>
        <w:fldChar w:fldCharType="begin"/>
      </w:r>
      <w:r w:rsidR="007F51C4" w:rsidRPr="0036620C">
        <w:rPr>
          <w:rFonts w:ascii="David" w:hAnsi="David" w:hint="cs"/>
          <w:b/>
          <w:bCs/>
          <w:sz w:val="28"/>
          <w:szCs w:val="28"/>
          <w:rtl/>
        </w:rPr>
        <w:instrText xml:space="preserve"> </w:instrText>
      </w:r>
      <w:r w:rsidR="007F51C4" w:rsidRPr="0036620C">
        <w:rPr>
          <w:rFonts w:ascii="David" w:hAnsi="David" w:hint="cs"/>
          <w:b/>
          <w:bCs/>
          <w:sz w:val="28"/>
          <w:szCs w:val="28"/>
        </w:rPr>
        <w:instrText>DOCPROPERTY  dargagorem  \* MERGEFORMAT</w:instrText>
      </w:r>
      <w:r w:rsidR="007F51C4" w:rsidRPr="0036620C">
        <w:rPr>
          <w:rFonts w:ascii="David" w:hAnsi="David" w:hint="cs"/>
          <w:b/>
          <w:bCs/>
          <w:sz w:val="28"/>
          <w:szCs w:val="28"/>
          <w:rtl/>
        </w:rPr>
        <w:instrText xml:space="preserve"> </w:instrText>
      </w:r>
      <w:r w:rsidR="007F51C4" w:rsidRPr="0036620C">
        <w:rPr>
          <w:rFonts w:ascii="David" w:hAnsi="David" w:hint="cs"/>
          <w:b/>
          <w:bCs/>
          <w:sz w:val="28"/>
          <w:szCs w:val="28"/>
          <w:rtl/>
        </w:rPr>
        <w:fldChar w:fldCharType="separate"/>
      </w:r>
      <w:r w:rsidR="007F51C4" w:rsidRPr="0036620C">
        <w:rPr>
          <w:rFonts w:ascii="David" w:hAnsi="David" w:hint="cs"/>
          <w:b/>
          <w:bCs/>
          <w:sz w:val="28"/>
          <w:szCs w:val="28"/>
          <w:rtl/>
        </w:rPr>
        <w:t>טוראי</w:t>
      </w:r>
      <w:r w:rsidR="007F51C4" w:rsidRPr="0036620C">
        <w:rPr>
          <w:rFonts w:ascii="David" w:hAnsi="David" w:hint="cs"/>
          <w:b/>
          <w:bCs/>
          <w:sz w:val="28"/>
          <w:szCs w:val="28"/>
          <w:rtl/>
        </w:rPr>
        <w:fldChar w:fldCharType="end"/>
      </w:r>
      <w:r w:rsidR="007F51C4" w:rsidRPr="0036620C">
        <w:rPr>
          <w:rFonts w:ascii="David" w:hAnsi="David" w:hint="cs"/>
          <w:b/>
          <w:bCs/>
          <w:sz w:val="28"/>
          <w:szCs w:val="28"/>
          <w:rtl/>
        </w:rPr>
        <w:t xml:space="preserve"> </w:t>
      </w:r>
      <w:r w:rsidR="007F51C4" w:rsidRPr="0036620C">
        <w:rPr>
          <w:rFonts w:ascii="David" w:hAnsi="David" w:hint="cs"/>
          <w:b/>
          <w:bCs/>
          <w:sz w:val="28"/>
          <w:szCs w:val="28"/>
          <w:rtl/>
        </w:rPr>
        <w:fldChar w:fldCharType="begin"/>
      </w:r>
      <w:r w:rsidR="007F51C4" w:rsidRPr="0036620C">
        <w:rPr>
          <w:rFonts w:ascii="David" w:hAnsi="David" w:hint="cs"/>
          <w:b/>
          <w:bCs/>
          <w:sz w:val="28"/>
          <w:szCs w:val="28"/>
          <w:rtl/>
        </w:rPr>
        <w:instrText xml:space="preserve"> </w:instrText>
      </w:r>
      <w:r w:rsidR="007F51C4" w:rsidRPr="0036620C">
        <w:rPr>
          <w:rFonts w:ascii="David" w:hAnsi="David" w:hint="cs"/>
          <w:b/>
          <w:bCs/>
          <w:sz w:val="28"/>
          <w:szCs w:val="28"/>
        </w:rPr>
        <w:instrText>DOCPROPERTY  shempratigorem  \* MERGEFORMAT</w:instrText>
      </w:r>
      <w:r w:rsidR="007F51C4" w:rsidRPr="0036620C">
        <w:rPr>
          <w:rFonts w:ascii="David" w:hAnsi="David" w:hint="cs"/>
          <w:b/>
          <w:bCs/>
          <w:sz w:val="28"/>
          <w:szCs w:val="28"/>
          <w:rtl/>
        </w:rPr>
        <w:instrText xml:space="preserve"> </w:instrText>
      </w:r>
      <w:r w:rsidR="007F51C4" w:rsidRPr="0036620C">
        <w:rPr>
          <w:rFonts w:ascii="David" w:hAnsi="David" w:hint="cs"/>
          <w:b/>
          <w:bCs/>
          <w:sz w:val="28"/>
          <w:szCs w:val="28"/>
          <w:rtl/>
        </w:rPr>
        <w:fldChar w:fldCharType="separate"/>
      </w:r>
      <w:r w:rsidR="007F51C4" w:rsidRPr="0036620C">
        <w:rPr>
          <w:rFonts w:ascii="David" w:hAnsi="David" w:hint="cs"/>
          <w:b/>
          <w:bCs/>
          <w:sz w:val="28"/>
          <w:szCs w:val="28"/>
          <w:rtl/>
        </w:rPr>
        <w:t>א</w:t>
      </w:r>
      <w:r w:rsidR="005B0695">
        <w:rPr>
          <w:rFonts w:ascii="David" w:hAnsi="David" w:hint="cs"/>
          <w:b/>
          <w:bCs/>
          <w:sz w:val="28"/>
          <w:szCs w:val="28"/>
          <w:rtl/>
        </w:rPr>
        <w:t>'</w:t>
      </w:r>
      <w:r w:rsidR="007F51C4" w:rsidRPr="0036620C">
        <w:rPr>
          <w:rFonts w:ascii="David" w:hAnsi="David" w:hint="cs"/>
          <w:b/>
          <w:bCs/>
          <w:sz w:val="28"/>
          <w:szCs w:val="28"/>
          <w:rtl/>
        </w:rPr>
        <w:fldChar w:fldCharType="end"/>
      </w:r>
      <w:r w:rsidR="007F51C4" w:rsidRPr="0036620C">
        <w:rPr>
          <w:rFonts w:ascii="David" w:hAnsi="David" w:hint="cs"/>
          <w:b/>
          <w:bCs/>
          <w:sz w:val="28"/>
          <w:szCs w:val="28"/>
          <w:rtl/>
        </w:rPr>
        <w:t xml:space="preserve"> </w:t>
      </w:r>
      <w:r w:rsidR="007F51C4" w:rsidRPr="0036620C">
        <w:rPr>
          <w:rFonts w:ascii="David" w:hAnsi="David" w:hint="cs"/>
          <w:b/>
          <w:bCs/>
          <w:sz w:val="28"/>
          <w:szCs w:val="28"/>
          <w:rtl/>
        </w:rPr>
        <w:fldChar w:fldCharType="begin"/>
      </w:r>
      <w:r w:rsidR="007F51C4" w:rsidRPr="0036620C">
        <w:rPr>
          <w:rFonts w:ascii="David" w:hAnsi="David" w:hint="cs"/>
          <w:b/>
          <w:bCs/>
          <w:sz w:val="28"/>
          <w:szCs w:val="28"/>
          <w:rtl/>
        </w:rPr>
        <w:instrText xml:space="preserve"> </w:instrText>
      </w:r>
      <w:r w:rsidR="007F51C4" w:rsidRPr="0036620C">
        <w:rPr>
          <w:rFonts w:ascii="David" w:hAnsi="David" w:hint="cs"/>
          <w:b/>
          <w:bCs/>
          <w:sz w:val="28"/>
          <w:szCs w:val="28"/>
        </w:rPr>
        <w:instrText>DOCPROPERTY  shemmishpachagorem  \* MERGEFORMAT</w:instrText>
      </w:r>
      <w:r w:rsidR="007F51C4" w:rsidRPr="0036620C">
        <w:rPr>
          <w:rFonts w:ascii="David" w:hAnsi="David" w:hint="cs"/>
          <w:b/>
          <w:bCs/>
          <w:sz w:val="28"/>
          <w:szCs w:val="28"/>
          <w:rtl/>
        </w:rPr>
        <w:instrText xml:space="preserve"> </w:instrText>
      </w:r>
      <w:r w:rsidR="007F51C4" w:rsidRPr="0036620C">
        <w:rPr>
          <w:rFonts w:ascii="David" w:hAnsi="David" w:hint="cs"/>
          <w:b/>
          <w:bCs/>
          <w:sz w:val="28"/>
          <w:szCs w:val="28"/>
          <w:rtl/>
        </w:rPr>
        <w:fldChar w:fldCharType="separate"/>
      </w:r>
      <w:r w:rsidR="007F51C4" w:rsidRPr="0036620C">
        <w:rPr>
          <w:rFonts w:ascii="David" w:hAnsi="David" w:hint="cs"/>
          <w:b/>
          <w:bCs/>
          <w:sz w:val="28"/>
          <w:szCs w:val="28"/>
          <w:rtl/>
        </w:rPr>
        <w:t>ג</w:t>
      </w:r>
      <w:r w:rsidR="005B0695">
        <w:rPr>
          <w:rFonts w:ascii="David" w:hAnsi="David" w:hint="cs"/>
          <w:b/>
          <w:bCs/>
          <w:sz w:val="28"/>
          <w:szCs w:val="28"/>
          <w:rtl/>
        </w:rPr>
        <w:t>'</w:t>
      </w:r>
      <w:r w:rsidR="007F51C4" w:rsidRPr="0036620C">
        <w:rPr>
          <w:rFonts w:ascii="David" w:hAnsi="David" w:hint="cs"/>
          <w:b/>
          <w:bCs/>
          <w:sz w:val="28"/>
          <w:szCs w:val="28"/>
          <w:rtl/>
        </w:rPr>
        <w:fldChar w:fldCharType="end"/>
      </w:r>
      <w:r w:rsidR="00723C4B">
        <w:rPr>
          <w:rFonts w:ascii="David" w:hAnsi="David" w:hint="cs"/>
          <w:b/>
          <w:bCs/>
          <w:sz w:val="28"/>
          <w:szCs w:val="28"/>
          <w:rtl/>
        </w:rPr>
        <w:t xml:space="preserve">  </w:t>
      </w:r>
      <w:r w:rsidR="00697E26" w:rsidRPr="0036620C">
        <w:rPr>
          <w:rFonts w:ascii="David" w:hAnsi="David" w:hint="cs"/>
          <w:b/>
          <w:bCs/>
          <w:sz w:val="28"/>
          <w:szCs w:val="28"/>
          <w:rtl/>
        </w:rPr>
        <w:t xml:space="preserve">(ע"י ב"כ, </w:t>
      </w:r>
      <w:r w:rsidRPr="0036620C">
        <w:rPr>
          <w:rFonts w:ascii="David" w:hAnsi="David" w:hint="cs"/>
          <w:b/>
          <w:bCs/>
          <w:sz w:val="28"/>
          <w:szCs w:val="28"/>
          <w:rtl/>
        </w:rPr>
        <w:t>סרן רואי מלינגר ורס"ן אמיר</w:t>
      </w:r>
      <w:r w:rsidR="0036620C" w:rsidRPr="0036620C">
        <w:rPr>
          <w:rFonts w:ascii="David" w:hAnsi="David" w:hint="cs"/>
          <w:b/>
          <w:bCs/>
          <w:sz w:val="28"/>
          <w:szCs w:val="28"/>
          <w:rtl/>
        </w:rPr>
        <w:t xml:space="preserve"> </w:t>
      </w:r>
      <w:r w:rsidRPr="0036620C">
        <w:rPr>
          <w:rFonts w:ascii="David" w:hAnsi="David" w:hint="cs"/>
          <w:b/>
          <w:bCs/>
          <w:sz w:val="28"/>
          <w:szCs w:val="28"/>
          <w:rtl/>
        </w:rPr>
        <w:t>גונמן)</w:t>
      </w:r>
    </w:p>
    <w:p w14:paraId="040D5EF3" w14:textId="77777777" w:rsidR="00822979" w:rsidRPr="0036620C" w:rsidRDefault="00822979" w:rsidP="0036620C">
      <w:pPr>
        <w:spacing w:line="360" w:lineRule="auto"/>
        <w:rPr>
          <w:rFonts w:ascii="David" w:hAnsi="David"/>
          <w:sz w:val="28"/>
          <w:szCs w:val="28"/>
          <w:rtl/>
        </w:rPr>
      </w:pPr>
    </w:p>
    <w:p w14:paraId="0496AC05" w14:textId="3ED0BE48" w:rsidR="002D2819" w:rsidRPr="0036620C" w:rsidRDefault="002D2819" w:rsidP="0036620C">
      <w:pPr>
        <w:spacing w:line="360" w:lineRule="auto"/>
        <w:jc w:val="center"/>
        <w:rPr>
          <w:rFonts w:ascii="David" w:hAnsi="David"/>
          <w:b/>
          <w:bCs/>
          <w:sz w:val="28"/>
          <w:szCs w:val="28"/>
          <w:u w:val="single"/>
          <w:rtl/>
        </w:rPr>
      </w:pPr>
      <w:r w:rsidRPr="0036620C">
        <w:rPr>
          <w:rFonts w:ascii="David" w:hAnsi="David" w:hint="cs"/>
          <w:b/>
          <w:bCs/>
          <w:sz w:val="28"/>
          <w:szCs w:val="28"/>
          <w:u w:val="single"/>
          <w:rtl/>
        </w:rPr>
        <w:t>הכרעת-דין</w:t>
      </w:r>
    </w:p>
    <w:p w14:paraId="2351DC43" w14:textId="25F56400" w:rsidR="002D2819" w:rsidRPr="0036620C" w:rsidRDefault="002D2819" w:rsidP="0036620C">
      <w:pPr>
        <w:autoSpaceDE w:val="0"/>
        <w:autoSpaceDN w:val="0"/>
        <w:spacing w:line="360" w:lineRule="auto"/>
        <w:rPr>
          <w:rFonts w:ascii="David" w:hAnsi="David"/>
          <w:sz w:val="28"/>
          <w:szCs w:val="28"/>
          <w:rtl/>
        </w:rPr>
      </w:pPr>
      <w:r w:rsidRPr="0036620C">
        <w:rPr>
          <w:rFonts w:ascii="David" w:hAnsi="David" w:hint="cs"/>
          <w:sz w:val="28"/>
          <w:szCs w:val="28"/>
          <w:rtl/>
        </w:rPr>
        <w:t>אנו מתירים לנאשם לחזור בו מן הכפירה. על פי הודאתו, מורשע הנאשם בעבירה באמצעי תשלום לפי סעיף 40(ב) לחוק שירותי תשלום, התשע"ט-2019 בהתאם לכתב האישום המתוקן ולפרטים הנוספים.</w:t>
      </w:r>
    </w:p>
    <w:p w14:paraId="167BC2C5" w14:textId="71BD0ECF" w:rsidR="002D2819" w:rsidRPr="0036620C" w:rsidRDefault="002D2819" w:rsidP="0036620C">
      <w:pPr>
        <w:pStyle w:val="Title"/>
        <w:jc w:val="both"/>
        <w:rPr>
          <w:rFonts w:ascii="David" w:hAnsi="David"/>
          <w:sz w:val="28"/>
          <w:szCs w:val="28"/>
          <w:u w:val="none"/>
          <w:rtl/>
        </w:rPr>
      </w:pPr>
      <w:r w:rsidRPr="0036620C">
        <w:rPr>
          <w:rFonts w:ascii="David" w:hAnsi="David" w:hint="cs"/>
          <w:sz w:val="28"/>
          <w:szCs w:val="28"/>
          <w:u w:val="none"/>
          <w:rtl/>
        </w:rPr>
        <w:t>ניתנה היום, כ"ב בשבט התשפ"ד, 01.02.2024, והודעה בפומבי ובמעמד הצדדים.</w:t>
      </w:r>
    </w:p>
    <w:p w14:paraId="7CEE0884" w14:textId="77777777" w:rsidR="002D2819" w:rsidRPr="0036620C" w:rsidRDefault="002D2819" w:rsidP="0036620C">
      <w:pPr>
        <w:pStyle w:val="Title"/>
        <w:jc w:val="both"/>
        <w:rPr>
          <w:rFonts w:ascii="David" w:hAnsi="David"/>
          <w:sz w:val="28"/>
          <w:szCs w:val="28"/>
          <w:u w:val="none"/>
          <w:rtl/>
        </w:rPr>
      </w:pPr>
    </w:p>
    <w:p w14:paraId="24EBBD89" w14:textId="77777777" w:rsidR="002D2819" w:rsidRPr="0036620C" w:rsidRDefault="002D2819" w:rsidP="0036620C">
      <w:pPr>
        <w:spacing w:line="360" w:lineRule="auto"/>
        <w:jc w:val="center"/>
        <w:rPr>
          <w:rFonts w:ascii="David" w:hAnsi="David"/>
          <w:b/>
          <w:bCs/>
          <w:sz w:val="28"/>
          <w:szCs w:val="28"/>
          <w:rtl/>
        </w:rPr>
      </w:pPr>
      <w:r w:rsidRPr="0036620C">
        <w:rPr>
          <w:rFonts w:ascii="David" w:hAnsi="David" w:hint="cs"/>
          <w:b/>
          <w:bCs/>
          <w:sz w:val="28"/>
          <w:szCs w:val="28"/>
          <w:rtl/>
        </w:rPr>
        <w:t>_____________                ____________                ____________</w:t>
      </w:r>
    </w:p>
    <w:p w14:paraId="02D2EC91" w14:textId="77777777" w:rsidR="002D2819" w:rsidRPr="0036620C" w:rsidRDefault="002D2819" w:rsidP="0036620C">
      <w:pPr>
        <w:spacing w:line="360" w:lineRule="auto"/>
        <w:jc w:val="center"/>
        <w:rPr>
          <w:rFonts w:ascii="David" w:hAnsi="David"/>
          <w:b/>
          <w:bCs/>
          <w:sz w:val="28"/>
          <w:szCs w:val="28"/>
          <w:rtl/>
        </w:rPr>
      </w:pPr>
      <w:r w:rsidRPr="0036620C">
        <w:rPr>
          <w:rFonts w:ascii="David" w:hAnsi="David" w:hint="cs"/>
          <w:b/>
          <w:bCs/>
          <w:sz w:val="28"/>
          <w:szCs w:val="28"/>
          <w:rtl/>
        </w:rPr>
        <w:t>שופט                                     אב"ד                                  שופט</w:t>
      </w:r>
    </w:p>
    <w:p w14:paraId="60162A5E" w14:textId="77777777" w:rsidR="00FC44E9" w:rsidRPr="0036620C" w:rsidRDefault="00FC44E9" w:rsidP="0036620C">
      <w:pPr>
        <w:spacing w:line="360" w:lineRule="auto"/>
        <w:rPr>
          <w:rFonts w:ascii="David" w:hAnsi="David"/>
          <w:sz w:val="28"/>
          <w:szCs w:val="28"/>
          <w:rtl/>
        </w:rPr>
      </w:pPr>
    </w:p>
    <w:p w14:paraId="55AD674A" w14:textId="77777777" w:rsidR="002D2819" w:rsidRPr="0036620C" w:rsidRDefault="002D2819" w:rsidP="0036620C">
      <w:pPr>
        <w:spacing w:line="360" w:lineRule="auto"/>
        <w:jc w:val="center"/>
        <w:rPr>
          <w:rFonts w:ascii="David" w:hAnsi="David"/>
          <w:b/>
          <w:bCs/>
          <w:sz w:val="28"/>
          <w:szCs w:val="28"/>
          <w:u w:val="single"/>
          <w:rtl/>
        </w:rPr>
      </w:pPr>
    </w:p>
    <w:p w14:paraId="2432B3CD" w14:textId="77777777" w:rsidR="002D2819" w:rsidRPr="0036620C" w:rsidRDefault="002D2819" w:rsidP="0036620C">
      <w:pPr>
        <w:spacing w:line="360" w:lineRule="auto"/>
        <w:jc w:val="center"/>
        <w:rPr>
          <w:rFonts w:ascii="David" w:hAnsi="David"/>
          <w:b/>
          <w:bCs/>
          <w:sz w:val="28"/>
          <w:szCs w:val="28"/>
          <w:u w:val="single"/>
          <w:rtl/>
        </w:rPr>
      </w:pPr>
    </w:p>
    <w:p w14:paraId="5838279D" w14:textId="13FFE4AB" w:rsidR="002D2819" w:rsidRDefault="002D2819" w:rsidP="0036620C">
      <w:pPr>
        <w:spacing w:line="360" w:lineRule="auto"/>
        <w:jc w:val="center"/>
        <w:rPr>
          <w:rFonts w:ascii="David" w:hAnsi="David"/>
          <w:b/>
          <w:bCs/>
          <w:sz w:val="28"/>
          <w:szCs w:val="28"/>
          <w:u w:val="single"/>
          <w:rtl/>
        </w:rPr>
      </w:pPr>
    </w:p>
    <w:p w14:paraId="5AF42B31" w14:textId="6429E40B" w:rsidR="00723C4B" w:rsidRDefault="00723C4B" w:rsidP="0036620C">
      <w:pPr>
        <w:spacing w:line="360" w:lineRule="auto"/>
        <w:jc w:val="center"/>
        <w:rPr>
          <w:rFonts w:ascii="David" w:hAnsi="David"/>
          <w:b/>
          <w:bCs/>
          <w:sz w:val="28"/>
          <w:szCs w:val="28"/>
          <w:u w:val="single"/>
          <w:rtl/>
        </w:rPr>
      </w:pPr>
    </w:p>
    <w:p w14:paraId="00383DC1" w14:textId="77777777" w:rsidR="00723C4B" w:rsidRPr="0036620C" w:rsidRDefault="00723C4B" w:rsidP="0036620C">
      <w:pPr>
        <w:spacing w:line="360" w:lineRule="auto"/>
        <w:jc w:val="center"/>
        <w:rPr>
          <w:rFonts w:ascii="David" w:hAnsi="David"/>
          <w:b/>
          <w:bCs/>
          <w:sz w:val="28"/>
          <w:szCs w:val="28"/>
          <w:u w:val="single"/>
          <w:rtl/>
        </w:rPr>
      </w:pPr>
    </w:p>
    <w:p w14:paraId="30BD5415" w14:textId="77777777" w:rsidR="002D2819" w:rsidRPr="0036620C" w:rsidRDefault="002D2819" w:rsidP="0036620C">
      <w:pPr>
        <w:spacing w:line="360" w:lineRule="auto"/>
        <w:jc w:val="center"/>
        <w:rPr>
          <w:rFonts w:ascii="David" w:hAnsi="David"/>
          <w:b/>
          <w:bCs/>
          <w:sz w:val="28"/>
          <w:szCs w:val="28"/>
          <w:u w:val="single"/>
          <w:rtl/>
        </w:rPr>
      </w:pPr>
    </w:p>
    <w:p w14:paraId="03F28C9F" w14:textId="77777777" w:rsidR="002D2819" w:rsidRPr="0036620C" w:rsidRDefault="002D2819" w:rsidP="0036620C">
      <w:pPr>
        <w:spacing w:line="360" w:lineRule="auto"/>
        <w:jc w:val="center"/>
        <w:rPr>
          <w:rFonts w:ascii="David" w:hAnsi="David"/>
          <w:b/>
          <w:bCs/>
          <w:sz w:val="28"/>
          <w:szCs w:val="28"/>
          <w:u w:val="single"/>
          <w:rtl/>
        </w:rPr>
      </w:pPr>
    </w:p>
    <w:p w14:paraId="7F56CDAD" w14:textId="77777777" w:rsidR="002D2819" w:rsidRPr="0036620C" w:rsidRDefault="002D2819" w:rsidP="0036620C">
      <w:pPr>
        <w:spacing w:line="360" w:lineRule="auto"/>
        <w:jc w:val="center"/>
        <w:rPr>
          <w:rFonts w:ascii="David" w:hAnsi="David"/>
          <w:b/>
          <w:bCs/>
          <w:sz w:val="28"/>
          <w:szCs w:val="28"/>
          <w:u w:val="single"/>
          <w:rtl/>
        </w:rPr>
      </w:pPr>
    </w:p>
    <w:p w14:paraId="4473405D" w14:textId="77777777" w:rsidR="002D2819" w:rsidRPr="0036620C" w:rsidRDefault="002D2819" w:rsidP="0036620C">
      <w:pPr>
        <w:spacing w:line="360" w:lineRule="auto"/>
        <w:jc w:val="center"/>
        <w:rPr>
          <w:rFonts w:ascii="David" w:hAnsi="David"/>
          <w:b/>
          <w:bCs/>
          <w:sz w:val="28"/>
          <w:szCs w:val="28"/>
          <w:u w:val="single"/>
          <w:rtl/>
        </w:rPr>
      </w:pPr>
    </w:p>
    <w:p w14:paraId="3A19EA42" w14:textId="76052911" w:rsidR="002D2819" w:rsidRPr="0036620C" w:rsidRDefault="002D2819" w:rsidP="00E269C9">
      <w:pPr>
        <w:spacing w:line="360" w:lineRule="auto"/>
        <w:jc w:val="center"/>
        <w:rPr>
          <w:rFonts w:ascii="David" w:hAnsi="David"/>
          <w:b/>
          <w:bCs/>
          <w:sz w:val="28"/>
          <w:szCs w:val="28"/>
          <w:u w:val="single"/>
          <w:rtl/>
        </w:rPr>
      </w:pPr>
      <w:r w:rsidRPr="0036620C">
        <w:rPr>
          <w:rFonts w:ascii="David" w:hAnsi="David" w:hint="cs"/>
          <w:b/>
          <w:bCs/>
          <w:sz w:val="28"/>
          <w:szCs w:val="28"/>
          <w:u w:val="single"/>
          <w:rtl/>
        </w:rPr>
        <w:t>גזר-דין</w:t>
      </w:r>
    </w:p>
    <w:p w14:paraId="0F3CCAAF" w14:textId="77777777" w:rsidR="002D2819" w:rsidRPr="0036620C" w:rsidRDefault="002D2819" w:rsidP="0036620C">
      <w:pPr>
        <w:spacing w:line="360" w:lineRule="auto"/>
        <w:rPr>
          <w:rFonts w:ascii="David" w:hAnsi="David"/>
          <w:sz w:val="28"/>
          <w:szCs w:val="28"/>
          <w:rtl/>
        </w:rPr>
      </w:pPr>
      <w:r w:rsidRPr="0036620C">
        <w:rPr>
          <w:rFonts w:ascii="David" w:hAnsi="David" w:hint="cs"/>
          <w:sz w:val="28"/>
          <w:szCs w:val="28"/>
          <w:rtl/>
        </w:rPr>
        <w:t xml:space="preserve">הנאשם הורשע על פי הודאתו בעבירה באמצעי תשלום, בגין כך שהשתמש בכרטיס חיוב השייך לאחר והיה בשימושו של בנו החייל לשם ביצוע עסקאות שונות. הנאשם העתיק את פרטי כרטיס החיוב וביצע עסקאות בסכום כולל של כ- 23,000 ₪. העבירות בוצעו במהלך שנת 2017. </w:t>
      </w:r>
    </w:p>
    <w:p w14:paraId="2A385F50" w14:textId="77777777" w:rsidR="002D2819" w:rsidRPr="0036620C" w:rsidRDefault="002D2819" w:rsidP="0036620C">
      <w:pPr>
        <w:spacing w:line="360" w:lineRule="auto"/>
        <w:rPr>
          <w:rFonts w:ascii="David" w:hAnsi="David"/>
          <w:sz w:val="28"/>
          <w:szCs w:val="28"/>
          <w:rtl/>
        </w:rPr>
      </w:pPr>
    </w:p>
    <w:p w14:paraId="4FAD3B55" w14:textId="77777777" w:rsidR="002D2819" w:rsidRPr="0036620C" w:rsidRDefault="002D2819" w:rsidP="0036620C">
      <w:pPr>
        <w:spacing w:line="360" w:lineRule="auto"/>
        <w:rPr>
          <w:rFonts w:ascii="David" w:hAnsi="David"/>
          <w:sz w:val="28"/>
          <w:szCs w:val="28"/>
          <w:rtl/>
        </w:rPr>
      </w:pPr>
      <w:r w:rsidRPr="0036620C">
        <w:rPr>
          <w:rFonts w:ascii="David" w:hAnsi="David" w:hint="cs"/>
          <w:sz w:val="28"/>
          <w:szCs w:val="28"/>
          <w:rtl/>
        </w:rPr>
        <w:t xml:space="preserve">במהלך אותה שנה פוטר הנאשם משירות תוך סיום שירותו מחמת מצבו הרפואי. ראיות ההגנה מלמדות כי הנאשם נפצע במהלך פעילות מבצעית בגבול לבנון ונגרמה לו נכות צמיתה עד היום. גם מצבו הנפשי הידרדר בעקבות אותו אירוע מבצעי. בתחילה, נזקק הנאשם להערכה פסיכיאטרית בחשד להפרעה פוסט טראומטית ולמרבה הצער בהמשך אושש החשד להפרעה זו ונקבע כי הנאשם אכן סובל מתסמונת בתר חבלתית. הנאשם אף זכה לטיפול בקנאביס רפואי והוא מלווה בכלב שירות פסיכיאטרי בשל מצבו. במהלך השנים מאז בוצעה העבירה שהה הנאשם בתקופות שונות באשפוז וטופל תרופתית באופן משמעותי. מצבו הנפשי של הנאשם גם כיום מורכב מאוד והוא שוהה באשפוז יום במוסד "בית מאזן". </w:t>
      </w:r>
    </w:p>
    <w:p w14:paraId="43C9F95B" w14:textId="77777777" w:rsidR="002D2819" w:rsidRPr="0036620C" w:rsidRDefault="002D2819" w:rsidP="0036620C">
      <w:pPr>
        <w:spacing w:line="360" w:lineRule="auto"/>
        <w:rPr>
          <w:rFonts w:ascii="David" w:hAnsi="David"/>
          <w:sz w:val="28"/>
          <w:szCs w:val="28"/>
          <w:rtl/>
        </w:rPr>
      </w:pPr>
    </w:p>
    <w:p w14:paraId="33B94A76" w14:textId="5B6F3822" w:rsidR="002D2819" w:rsidRPr="0036620C" w:rsidRDefault="002D2819" w:rsidP="0036620C">
      <w:pPr>
        <w:spacing w:line="360" w:lineRule="auto"/>
        <w:rPr>
          <w:rFonts w:ascii="David" w:hAnsi="David"/>
          <w:sz w:val="28"/>
          <w:szCs w:val="28"/>
          <w:rtl/>
        </w:rPr>
      </w:pPr>
      <w:r w:rsidRPr="0036620C">
        <w:rPr>
          <w:rFonts w:ascii="David" w:hAnsi="David" w:hint="cs"/>
          <w:sz w:val="28"/>
          <w:szCs w:val="28"/>
          <w:rtl/>
        </w:rPr>
        <w:t>העבירה בה הורשע הנאשם מצדיקה ברגיל הטלת עונשי מאסר בפועל מטעמים של הלימה ולאור מדיניות הענישה המקובלת, אולם דומה כי הנסיבות החריגות ויוצאות הדופן הקשורות בנאשם מצדיקות סטי</w:t>
      </w:r>
      <w:r w:rsidR="00061EBE">
        <w:rPr>
          <w:rFonts w:ascii="David" w:hAnsi="David" w:hint="cs"/>
          <w:sz w:val="28"/>
          <w:szCs w:val="28"/>
          <w:rtl/>
        </w:rPr>
        <w:t>י</w:t>
      </w:r>
      <w:r w:rsidRPr="0036620C">
        <w:rPr>
          <w:rFonts w:ascii="David" w:hAnsi="David" w:hint="cs"/>
          <w:sz w:val="28"/>
          <w:szCs w:val="28"/>
          <w:rtl/>
        </w:rPr>
        <w:t xml:space="preserve">ה מן השורה ונהיגה עם הנאשם לפנים משורת הדין. בתיק נערך הליך גישור בפני כבוד סגנית הנשיאה, סא"ל ויינברג, אשר הסדר הטיעון גובש במסגרתו. עמדת התביעה המקלה במקרה זה ראויה לטעמינו ומשתלבת עם ייחודיות נסיבות העניין. גם תמהיל העונש הכולל מספר רכיבי ענישה תומך באימוץ עתירת הצדדים, בפרט לאור חלוף הזמן הניכר, נטילת האחריות והחיסכון בזמן השיפוטי. </w:t>
      </w:r>
    </w:p>
    <w:p w14:paraId="340F66BD" w14:textId="77777777" w:rsidR="002D2819" w:rsidRPr="0036620C" w:rsidRDefault="002D2819" w:rsidP="0036620C">
      <w:pPr>
        <w:spacing w:line="360" w:lineRule="auto"/>
        <w:rPr>
          <w:rFonts w:ascii="David" w:hAnsi="David"/>
          <w:sz w:val="28"/>
          <w:szCs w:val="28"/>
          <w:rtl/>
        </w:rPr>
      </w:pPr>
      <w:r w:rsidRPr="0036620C">
        <w:rPr>
          <w:rFonts w:ascii="David" w:hAnsi="David" w:hint="cs"/>
          <w:sz w:val="28"/>
          <w:szCs w:val="28"/>
          <w:rtl/>
        </w:rPr>
        <w:t xml:space="preserve">בנסיבות אלה מצאנו לכבד את עתירתם המשותפת של הצדדים ולאמץ את הסדר הטיעון שהוצג. </w:t>
      </w:r>
    </w:p>
    <w:p w14:paraId="4DE5321B" w14:textId="77777777" w:rsidR="002D2819" w:rsidRPr="0036620C" w:rsidRDefault="002D2819" w:rsidP="0036620C">
      <w:pPr>
        <w:spacing w:line="360" w:lineRule="auto"/>
        <w:rPr>
          <w:rFonts w:ascii="David" w:hAnsi="David"/>
          <w:sz w:val="28"/>
          <w:szCs w:val="28"/>
          <w:rtl/>
        </w:rPr>
      </w:pPr>
    </w:p>
    <w:p w14:paraId="21B1A79F" w14:textId="1D4893AF" w:rsidR="002D2819" w:rsidRPr="0036620C" w:rsidRDefault="002D2819" w:rsidP="0036620C">
      <w:pPr>
        <w:spacing w:line="360" w:lineRule="auto"/>
        <w:jc w:val="left"/>
        <w:rPr>
          <w:rFonts w:ascii="David" w:hAnsi="David"/>
          <w:b/>
          <w:bCs/>
          <w:sz w:val="28"/>
          <w:szCs w:val="28"/>
          <w:rtl/>
        </w:rPr>
      </w:pPr>
      <w:r w:rsidRPr="0036620C">
        <w:rPr>
          <w:rFonts w:ascii="David" w:hAnsi="David" w:hint="cs"/>
          <w:b/>
          <w:bCs/>
          <w:sz w:val="28"/>
          <w:szCs w:val="28"/>
          <w:rtl/>
        </w:rPr>
        <w:t>על הנאשם נגזרים, אפוא, העונשים הבאים:</w:t>
      </w:r>
      <w:r w:rsidRPr="0036620C">
        <w:rPr>
          <w:rFonts w:ascii="David" w:hAnsi="David" w:hint="cs"/>
          <w:b/>
          <w:bCs/>
          <w:sz w:val="28"/>
          <w:szCs w:val="28"/>
          <w:rtl/>
        </w:rPr>
        <w:br/>
      </w:r>
    </w:p>
    <w:p w14:paraId="37784977" w14:textId="278635EA" w:rsidR="002D2819" w:rsidRPr="0036620C" w:rsidRDefault="002D2819" w:rsidP="0036620C">
      <w:pPr>
        <w:numPr>
          <w:ilvl w:val="0"/>
          <w:numId w:val="7"/>
        </w:numPr>
        <w:spacing w:line="360" w:lineRule="auto"/>
        <w:contextualSpacing/>
        <w:rPr>
          <w:rFonts w:ascii="David" w:hAnsi="David"/>
          <w:b/>
          <w:bCs/>
          <w:sz w:val="28"/>
          <w:szCs w:val="28"/>
        </w:rPr>
      </w:pPr>
      <w:r w:rsidRPr="0036620C">
        <w:rPr>
          <w:rFonts w:ascii="David" w:hAnsi="David" w:hint="cs"/>
          <w:b/>
          <w:bCs/>
          <w:sz w:val="28"/>
          <w:szCs w:val="28"/>
          <w:rtl/>
        </w:rPr>
        <w:t>עונש מאסר מותנה בן שישים (60) ימים למשך שלוש (3) שנים, לבל יעבור עבירה שבה הורשע או עבירה שיש בה יסוד של שליחת יד ברכוש הזולת.</w:t>
      </w:r>
    </w:p>
    <w:p w14:paraId="1CA737BE" w14:textId="5C29ADB9" w:rsidR="002D2819" w:rsidRPr="0036620C" w:rsidRDefault="002D2819" w:rsidP="0036620C">
      <w:pPr>
        <w:numPr>
          <w:ilvl w:val="0"/>
          <w:numId w:val="7"/>
        </w:numPr>
        <w:spacing w:line="360" w:lineRule="auto"/>
        <w:contextualSpacing/>
        <w:rPr>
          <w:rFonts w:ascii="David" w:hAnsi="David"/>
          <w:b/>
          <w:bCs/>
          <w:color w:val="0000FF"/>
          <w:sz w:val="28"/>
          <w:szCs w:val="28"/>
        </w:rPr>
      </w:pPr>
      <w:r w:rsidRPr="0036620C">
        <w:rPr>
          <w:rFonts w:ascii="David" w:hAnsi="David" w:hint="cs"/>
          <w:b/>
          <w:bCs/>
          <w:sz w:val="28"/>
          <w:szCs w:val="28"/>
          <w:rtl/>
        </w:rPr>
        <w:lastRenderedPageBreak/>
        <w:t>קנס בסך חמשת אלפים (5</w:t>
      </w:r>
      <w:r w:rsidR="00723C4B">
        <w:rPr>
          <w:rFonts w:ascii="David" w:hAnsi="David" w:hint="cs"/>
          <w:b/>
          <w:bCs/>
          <w:sz w:val="28"/>
          <w:szCs w:val="28"/>
          <w:rtl/>
        </w:rPr>
        <w:t>,</w:t>
      </w:r>
      <w:r w:rsidRPr="0036620C">
        <w:rPr>
          <w:rFonts w:ascii="David" w:hAnsi="David" w:hint="cs"/>
          <w:b/>
          <w:bCs/>
          <w:sz w:val="28"/>
          <w:szCs w:val="28"/>
          <w:rtl/>
        </w:rPr>
        <w:t xml:space="preserve">000)  ₪ אשר ישולם על ידי הנאשם בחמישה (5) תשלומים שווים, חודשיים ועוקבים, החל מיום 01.03.2024 באמצעות כרטיס אשראי. אם לא ישלם הנאשם את אחד התשלומים במועד יועמד הקנס כולו לפירעון מיידי. </w:t>
      </w:r>
    </w:p>
    <w:p w14:paraId="1575FDA7" w14:textId="45FA87FC" w:rsidR="002D2819" w:rsidRPr="0036620C" w:rsidRDefault="002D2819" w:rsidP="0036620C">
      <w:pPr>
        <w:numPr>
          <w:ilvl w:val="0"/>
          <w:numId w:val="7"/>
        </w:numPr>
        <w:spacing w:line="360" w:lineRule="auto"/>
        <w:contextualSpacing/>
        <w:jc w:val="left"/>
        <w:rPr>
          <w:rFonts w:ascii="David" w:hAnsi="David"/>
          <w:b/>
          <w:bCs/>
          <w:sz w:val="28"/>
          <w:szCs w:val="28"/>
          <w:rtl/>
        </w:rPr>
      </w:pPr>
      <w:r w:rsidRPr="0036620C">
        <w:rPr>
          <w:rFonts w:ascii="David" w:hAnsi="David" w:hint="cs"/>
          <w:b/>
          <w:bCs/>
          <w:sz w:val="28"/>
          <w:szCs w:val="28"/>
          <w:rtl/>
        </w:rPr>
        <w:t>פיצויים בסך חמשת אלפים (5</w:t>
      </w:r>
      <w:r w:rsidR="00723C4B">
        <w:rPr>
          <w:rFonts w:ascii="David" w:hAnsi="David" w:hint="cs"/>
          <w:b/>
          <w:bCs/>
          <w:sz w:val="28"/>
          <w:szCs w:val="28"/>
          <w:rtl/>
        </w:rPr>
        <w:t>,</w:t>
      </w:r>
      <w:r w:rsidRPr="0036620C">
        <w:rPr>
          <w:rFonts w:ascii="David" w:hAnsi="David" w:hint="cs"/>
          <w:b/>
          <w:bCs/>
          <w:sz w:val="28"/>
          <w:szCs w:val="28"/>
          <w:rtl/>
        </w:rPr>
        <w:t xml:space="preserve">000) ₪ אשר שולמו לנפגע העבירה. </w:t>
      </w:r>
      <w:r w:rsidRPr="0036620C">
        <w:rPr>
          <w:rFonts w:ascii="David" w:hAnsi="David" w:hint="cs"/>
          <w:b/>
          <w:bCs/>
          <w:sz w:val="28"/>
          <w:szCs w:val="28"/>
          <w:rtl/>
        </w:rPr>
        <w:br/>
      </w:r>
    </w:p>
    <w:p w14:paraId="6A90A9E3" w14:textId="77777777" w:rsidR="002D2819" w:rsidRPr="0036620C" w:rsidRDefault="002D2819" w:rsidP="0036620C">
      <w:pPr>
        <w:spacing w:line="360" w:lineRule="auto"/>
        <w:contextualSpacing/>
        <w:rPr>
          <w:rFonts w:ascii="David" w:hAnsi="David"/>
          <w:b/>
          <w:bCs/>
          <w:sz w:val="28"/>
          <w:szCs w:val="28"/>
          <w:rtl/>
        </w:rPr>
      </w:pPr>
      <w:r w:rsidRPr="0036620C">
        <w:rPr>
          <w:rFonts w:ascii="David" w:hAnsi="David" w:hint="cs"/>
          <w:b/>
          <w:bCs/>
          <w:sz w:val="28"/>
          <w:szCs w:val="28"/>
          <w:rtl/>
        </w:rPr>
        <w:t xml:space="preserve">לאור סיום ההליכים המשפטיים בתיק, יבוטלו כלל התנאים לשחרור הנאשם בערובה ובכלל זה יושב לו דרכונו ויוחזרו לו הפקדות כספיות ככל שהפקיד. גם צו עיכוב היציאה מן הארץ והכללת הנאשם בביקורת הגבולות יבוטלו. </w:t>
      </w:r>
    </w:p>
    <w:p w14:paraId="00333017" w14:textId="5F18D780" w:rsidR="002D2819" w:rsidRPr="0036620C" w:rsidRDefault="002D2819" w:rsidP="0036620C">
      <w:pPr>
        <w:spacing w:line="360" w:lineRule="auto"/>
        <w:contextualSpacing/>
        <w:jc w:val="left"/>
        <w:rPr>
          <w:rFonts w:ascii="David" w:hAnsi="David"/>
          <w:b/>
          <w:bCs/>
          <w:sz w:val="28"/>
          <w:szCs w:val="28"/>
          <w:rtl/>
        </w:rPr>
      </w:pPr>
      <w:r w:rsidRPr="0036620C">
        <w:rPr>
          <w:rFonts w:ascii="David" w:hAnsi="David" w:hint="cs"/>
          <w:b/>
          <w:bCs/>
          <w:sz w:val="28"/>
          <w:szCs w:val="28"/>
          <w:rtl/>
        </w:rPr>
        <w:t>העתק יועבר לרמ"ד עריקים במקמצ"ר.</w:t>
      </w:r>
      <w:r w:rsidRPr="0036620C">
        <w:rPr>
          <w:rFonts w:ascii="David" w:hAnsi="David" w:hint="cs"/>
          <w:b/>
          <w:bCs/>
          <w:sz w:val="28"/>
          <w:szCs w:val="28"/>
          <w:rtl/>
        </w:rPr>
        <w:br/>
      </w:r>
    </w:p>
    <w:p w14:paraId="46C88592" w14:textId="77777777" w:rsidR="002D2819" w:rsidRPr="0036620C" w:rsidRDefault="002D2819" w:rsidP="0036620C">
      <w:pPr>
        <w:autoSpaceDE w:val="0"/>
        <w:autoSpaceDN w:val="0"/>
        <w:spacing w:line="360" w:lineRule="auto"/>
        <w:rPr>
          <w:rFonts w:ascii="David" w:hAnsi="David"/>
          <w:b/>
          <w:bCs/>
          <w:sz w:val="28"/>
          <w:szCs w:val="28"/>
          <w:rtl/>
        </w:rPr>
      </w:pPr>
      <w:r w:rsidRPr="0036620C">
        <w:rPr>
          <w:rFonts w:ascii="David" w:hAnsi="David" w:hint="cs"/>
          <w:b/>
          <w:bCs/>
          <w:sz w:val="28"/>
          <w:szCs w:val="28"/>
          <w:rtl/>
        </w:rPr>
        <w:t>זכות ערעור כחוק.</w:t>
      </w:r>
    </w:p>
    <w:p w14:paraId="70B7B9FD" w14:textId="0045419A" w:rsidR="002D2819" w:rsidRPr="0036620C" w:rsidRDefault="002D2819" w:rsidP="0036620C">
      <w:pPr>
        <w:pStyle w:val="Title"/>
        <w:jc w:val="left"/>
        <w:rPr>
          <w:rFonts w:ascii="David" w:hAnsi="David"/>
          <w:sz w:val="28"/>
          <w:szCs w:val="28"/>
          <w:u w:val="none"/>
          <w:rtl/>
        </w:rPr>
      </w:pPr>
      <w:r w:rsidRPr="0036620C">
        <w:rPr>
          <w:rFonts w:ascii="David" w:hAnsi="David" w:hint="cs"/>
          <w:sz w:val="28"/>
          <w:szCs w:val="28"/>
          <w:u w:val="none"/>
          <w:rtl/>
        </w:rPr>
        <w:t>ניתן היום, כ"ב בשבט התשפ"ד, 01.02.2024, והודע בפומבי ובמעמד הצדדים.</w:t>
      </w:r>
      <w:r w:rsidRPr="0036620C">
        <w:rPr>
          <w:rFonts w:ascii="David" w:hAnsi="David" w:hint="cs"/>
          <w:sz w:val="28"/>
          <w:szCs w:val="28"/>
          <w:u w:val="none"/>
          <w:rtl/>
        </w:rPr>
        <w:br/>
      </w:r>
    </w:p>
    <w:p w14:paraId="792BBE39" w14:textId="77777777" w:rsidR="002D2819" w:rsidRPr="0036620C" w:rsidRDefault="002D2819" w:rsidP="0036620C">
      <w:pPr>
        <w:spacing w:line="360" w:lineRule="auto"/>
        <w:jc w:val="center"/>
        <w:rPr>
          <w:rFonts w:ascii="David" w:hAnsi="David"/>
          <w:b/>
          <w:bCs/>
          <w:sz w:val="28"/>
          <w:szCs w:val="28"/>
          <w:rtl/>
        </w:rPr>
      </w:pPr>
      <w:r w:rsidRPr="0036620C">
        <w:rPr>
          <w:rFonts w:ascii="David" w:hAnsi="David" w:hint="cs"/>
          <w:b/>
          <w:bCs/>
          <w:sz w:val="28"/>
          <w:szCs w:val="28"/>
          <w:rtl/>
        </w:rPr>
        <w:t>_____________                ____________                ____________</w:t>
      </w:r>
    </w:p>
    <w:p w14:paraId="668A4130" w14:textId="3DC68C32" w:rsidR="00FC44E9" w:rsidRPr="0036620C" w:rsidRDefault="002D2819" w:rsidP="0036620C">
      <w:pPr>
        <w:spacing w:line="360" w:lineRule="auto"/>
        <w:jc w:val="center"/>
        <w:rPr>
          <w:rFonts w:ascii="David" w:hAnsi="David"/>
          <w:b/>
          <w:bCs/>
          <w:sz w:val="28"/>
          <w:szCs w:val="28"/>
          <w:rtl/>
        </w:rPr>
      </w:pPr>
      <w:r w:rsidRPr="0036620C">
        <w:rPr>
          <w:rFonts w:ascii="David" w:hAnsi="David" w:hint="cs"/>
          <w:b/>
          <w:bCs/>
          <w:sz w:val="28"/>
          <w:szCs w:val="28"/>
          <w:rtl/>
        </w:rPr>
        <w:t>שופט                                     אב"ד                                  שופט</w:t>
      </w:r>
    </w:p>
    <w:p w14:paraId="13B4C673" w14:textId="77777777" w:rsidR="00723C4B" w:rsidRDefault="00723C4B" w:rsidP="0036620C">
      <w:pPr>
        <w:spacing w:line="360" w:lineRule="auto"/>
        <w:ind w:left="5954"/>
        <w:rPr>
          <w:rFonts w:ascii="David" w:hAnsi="David"/>
          <w:b/>
          <w:bCs/>
          <w:sz w:val="28"/>
          <w:szCs w:val="28"/>
          <w:rtl/>
        </w:rPr>
      </w:pPr>
    </w:p>
    <w:p w14:paraId="60F3C127" w14:textId="24EC2E31" w:rsidR="00697E26" w:rsidRDefault="00697E26" w:rsidP="0036620C">
      <w:pPr>
        <w:spacing w:line="360" w:lineRule="auto"/>
        <w:ind w:left="5954"/>
        <w:rPr>
          <w:b/>
          <w:bCs/>
          <w:rtl/>
        </w:rPr>
      </w:pPr>
      <w:r w:rsidRPr="0036620C">
        <w:rPr>
          <w:rFonts w:ascii="David" w:hAnsi="David" w:hint="cs"/>
          <w:b/>
          <w:bCs/>
          <w:sz w:val="28"/>
          <w:szCs w:val="28"/>
          <w:rtl/>
        </w:rPr>
        <w:t>העתק נכון מהמקור</w:t>
      </w:r>
      <w:r w:rsidRPr="0036620C">
        <w:rPr>
          <w:rFonts w:ascii="David" w:hAnsi="David" w:hint="cs"/>
          <w:b/>
          <w:bCs/>
          <w:sz w:val="28"/>
          <w:szCs w:val="28"/>
          <w:rtl/>
        </w:rPr>
        <w:br/>
      </w:r>
      <w:r w:rsidR="007F51C4" w:rsidRPr="0036620C">
        <w:rPr>
          <w:rFonts w:ascii="David" w:hAnsi="David" w:hint="cs"/>
          <w:b/>
          <w:bCs/>
          <w:sz w:val="28"/>
          <w:szCs w:val="28"/>
          <w:rtl/>
        </w:rPr>
        <w:fldChar w:fldCharType="begin"/>
      </w:r>
      <w:r w:rsidR="007F51C4" w:rsidRPr="0036620C">
        <w:rPr>
          <w:rFonts w:ascii="David" w:hAnsi="David" w:hint="cs"/>
          <w:b/>
          <w:bCs/>
          <w:sz w:val="28"/>
          <w:szCs w:val="28"/>
          <w:rtl/>
        </w:rPr>
        <w:instrText xml:space="preserve"> </w:instrText>
      </w:r>
      <w:r w:rsidR="007F51C4" w:rsidRPr="0036620C">
        <w:rPr>
          <w:rFonts w:ascii="David" w:hAnsi="David" w:hint="cs"/>
          <w:b/>
          <w:bCs/>
          <w:sz w:val="28"/>
          <w:szCs w:val="28"/>
        </w:rPr>
        <w:instrText>DOCPROPERTY  kabidbeitdin  \* MERGEFORMAT</w:instrText>
      </w:r>
      <w:r w:rsidR="007F51C4" w:rsidRPr="0036620C">
        <w:rPr>
          <w:rFonts w:ascii="David" w:hAnsi="David" w:hint="cs"/>
          <w:b/>
          <w:bCs/>
          <w:sz w:val="28"/>
          <w:szCs w:val="28"/>
          <w:rtl/>
        </w:rPr>
        <w:instrText xml:space="preserve"> </w:instrText>
      </w:r>
      <w:r w:rsidR="007F51C4" w:rsidRPr="0036620C">
        <w:rPr>
          <w:rFonts w:ascii="David" w:hAnsi="David" w:hint="cs"/>
          <w:b/>
          <w:bCs/>
          <w:sz w:val="28"/>
          <w:szCs w:val="28"/>
          <w:rtl/>
        </w:rPr>
        <w:fldChar w:fldCharType="end"/>
      </w:r>
      <w:r w:rsidRPr="0036620C">
        <w:rPr>
          <w:rFonts w:ascii="David" w:hAnsi="David" w:hint="cs"/>
          <w:b/>
          <w:bCs/>
          <w:sz w:val="28"/>
          <w:szCs w:val="28"/>
          <w:rtl/>
        </w:rPr>
        <w:br/>
        <w:t>ק' בית הדין</w:t>
      </w:r>
      <w:r>
        <w:rPr>
          <w:b/>
          <w:bCs/>
          <w:rtl/>
        </w:rPr>
        <w:br/>
      </w:r>
    </w:p>
    <w:p w14:paraId="3AE2BAB8" w14:textId="77777777" w:rsidR="0036620C" w:rsidRDefault="0036620C" w:rsidP="0036620C">
      <w:pPr>
        <w:spacing w:line="360" w:lineRule="auto"/>
        <w:rPr>
          <w:rFonts w:ascii="David" w:hAnsi="David"/>
          <w:b/>
          <w:bCs/>
          <w:sz w:val="28"/>
          <w:szCs w:val="28"/>
          <w:rtl/>
        </w:rPr>
      </w:pPr>
      <w:bookmarkStart w:id="1" w:name="_Hlk157071921"/>
      <w:bookmarkStart w:id="2" w:name="_Hlk159928901"/>
      <w:bookmarkStart w:id="3" w:name="_Hlk157070798"/>
    </w:p>
    <w:p w14:paraId="5A999AC2" w14:textId="77777777" w:rsidR="0036620C" w:rsidRDefault="0036620C" w:rsidP="0036620C">
      <w:pPr>
        <w:spacing w:line="360" w:lineRule="auto"/>
        <w:rPr>
          <w:rFonts w:ascii="David" w:hAnsi="David"/>
          <w:b/>
          <w:bCs/>
          <w:sz w:val="28"/>
          <w:szCs w:val="28"/>
          <w:rtl/>
        </w:rPr>
      </w:pPr>
    </w:p>
    <w:p w14:paraId="388AFD29" w14:textId="2721E6A2" w:rsidR="0036620C" w:rsidRPr="00DB369F" w:rsidRDefault="0036620C" w:rsidP="0036620C">
      <w:pPr>
        <w:spacing w:line="360" w:lineRule="auto"/>
        <w:rPr>
          <w:rFonts w:ascii="David" w:hAnsi="David"/>
          <w:b/>
          <w:bCs/>
          <w:sz w:val="28"/>
          <w:szCs w:val="28"/>
          <w:rtl/>
        </w:rPr>
      </w:pPr>
      <w:r w:rsidRPr="00DB369F">
        <w:rPr>
          <w:rFonts w:ascii="David" w:hAnsi="David" w:hint="cs"/>
          <w:b/>
          <w:bCs/>
          <w:sz w:val="28"/>
          <w:szCs w:val="28"/>
          <w:rtl/>
        </w:rPr>
        <w:t>נערך על ידי: נ.פ.</w:t>
      </w:r>
    </w:p>
    <w:p w14:paraId="471EEA5B" w14:textId="7116BF77" w:rsidR="0036620C" w:rsidRPr="00DB369F" w:rsidRDefault="0036620C" w:rsidP="0036620C">
      <w:pPr>
        <w:spacing w:line="360" w:lineRule="auto"/>
        <w:rPr>
          <w:rFonts w:ascii="David" w:hAnsi="David"/>
          <w:b/>
          <w:bCs/>
          <w:sz w:val="28"/>
          <w:szCs w:val="28"/>
          <w:rtl/>
        </w:rPr>
      </w:pPr>
      <w:r w:rsidRPr="00DB369F">
        <w:rPr>
          <w:rFonts w:ascii="David" w:hAnsi="David" w:hint="cs"/>
          <w:b/>
          <w:bCs/>
          <w:sz w:val="28"/>
          <w:szCs w:val="28"/>
          <w:rtl/>
        </w:rPr>
        <w:t xml:space="preserve">בתאריך: </w:t>
      </w:r>
      <w:r>
        <w:rPr>
          <w:rFonts w:ascii="David" w:hAnsi="David" w:hint="cs"/>
          <w:b/>
          <w:bCs/>
          <w:sz w:val="28"/>
          <w:szCs w:val="28"/>
          <w:rtl/>
        </w:rPr>
        <w:t>2</w:t>
      </w:r>
      <w:r w:rsidR="00F45178">
        <w:rPr>
          <w:rFonts w:ascii="David" w:hAnsi="David" w:hint="cs"/>
          <w:b/>
          <w:bCs/>
          <w:sz w:val="28"/>
          <w:szCs w:val="28"/>
          <w:rtl/>
        </w:rPr>
        <w:t>9</w:t>
      </w:r>
      <w:r w:rsidRPr="00DB369F">
        <w:rPr>
          <w:rFonts w:ascii="David" w:hAnsi="David" w:hint="cs"/>
          <w:b/>
          <w:bCs/>
          <w:sz w:val="28"/>
          <w:szCs w:val="28"/>
          <w:rtl/>
        </w:rPr>
        <w:t>.0</w:t>
      </w:r>
      <w:r>
        <w:rPr>
          <w:rFonts w:ascii="David" w:hAnsi="David" w:hint="cs"/>
          <w:b/>
          <w:bCs/>
          <w:sz w:val="28"/>
          <w:szCs w:val="28"/>
          <w:rtl/>
        </w:rPr>
        <w:t>2</w:t>
      </w:r>
      <w:r w:rsidRPr="00DB369F">
        <w:rPr>
          <w:rFonts w:ascii="David" w:hAnsi="David" w:hint="cs"/>
          <w:b/>
          <w:bCs/>
          <w:sz w:val="28"/>
          <w:szCs w:val="28"/>
          <w:rtl/>
        </w:rPr>
        <w:t>.24</w:t>
      </w:r>
    </w:p>
    <w:p w14:paraId="08118472" w14:textId="3199EBE1" w:rsidR="0036620C" w:rsidRPr="00DB369F" w:rsidRDefault="0036620C" w:rsidP="0036620C">
      <w:pPr>
        <w:spacing w:line="360" w:lineRule="auto"/>
        <w:jc w:val="left"/>
        <w:rPr>
          <w:rFonts w:ascii="David" w:hAnsi="David"/>
          <w:b/>
          <w:bCs/>
          <w:sz w:val="28"/>
          <w:szCs w:val="28"/>
        </w:rPr>
      </w:pPr>
      <w:r w:rsidRPr="00DB369F">
        <w:rPr>
          <w:rFonts w:ascii="David" w:hAnsi="David" w:hint="cs"/>
          <w:b/>
          <w:bCs/>
          <w:sz w:val="28"/>
          <w:szCs w:val="28"/>
          <w:rtl/>
        </w:rPr>
        <w:t xml:space="preserve">חתימת המגיה: </w:t>
      </w:r>
      <w:bookmarkEnd w:id="1"/>
      <w:r w:rsidR="00723C4B">
        <w:rPr>
          <w:rFonts w:ascii="David" w:hAnsi="David" w:hint="cs"/>
          <w:b/>
          <w:bCs/>
          <w:sz w:val="28"/>
          <w:szCs w:val="28"/>
          <w:rtl/>
        </w:rPr>
        <w:t>סגן שיר בן-ארמון</w:t>
      </w:r>
      <w:r w:rsidRPr="00DB369F">
        <w:rPr>
          <w:rFonts w:ascii="David" w:hAnsi="David" w:hint="cs"/>
          <w:b/>
          <w:bCs/>
          <w:sz w:val="28"/>
          <w:szCs w:val="28"/>
          <w:u w:val="single"/>
          <w:rtl/>
        </w:rPr>
        <w:t xml:space="preserve"> </w:t>
      </w:r>
      <w:bookmarkEnd w:id="2"/>
    </w:p>
    <w:bookmarkEnd w:id="3"/>
    <w:p w14:paraId="3CECA72C" w14:textId="77777777" w:rsidR="00B82938" w:rsidRPr="0036620C" w:rsidRDefault="00B82938">
      <w:pPr>
        <w:rPr>
          <w:b/>
          <w:bCs/>
          <w:rtl/>
        </w:rPr>
      </w:pPr>
    </w:p>
    <w:sectPr w:rsidR="00B82938" w:rsidRPr="0036620C"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8FC7B" w14:textId="77777777" w:rsidR="0080761C" w:rsidRDefault="0080761C">
      <w:r>
        <w:separator/>
      </w:r>
    </w:p>
  </w:endnote>
  <w:endnote w:type="continuationSeparator" w:id="0">
    <w:p w14:paraId="5BDF44A9" w14:textId="77777777" w:rsidR="0080761C" w:rsidRDefault="00807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4CA6"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B705ED5"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7C65"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DC4E995"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1AD4"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6E0F" w14:textId="77777777" w:rsidR="0080761C" w:rsidRDefault="0080761C">
      <w:r>
        <w:separator/>
      </w:r>
    </w:p>
  </w:footnote>
  <w:footnote w:type="continuationSeparator" w:id="0">
    <w:p w14:paraId="73D63662" w14:textId="77777777" w:rsidR="0080761C" w:rsidRDefault="00807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A4EC1" w14:textId="481D4FEF" w:rsidR="002D2819" w:rsidRDefault="0036620C" w:rsidP="002D2819">
    <w:pPr>
      <w:pStyle w:val="Header"/>
      <w:jc w:val="center"/>
      <w:rPr>
        <w:sz w:val="22"/>
        <w:szCs w:val="22"/>
        <w:rtl/>
      </w:rPr>
    </w:pPr>
    <w:r>
      <w:rPr>
        <w:rFonts w:hint="cs"/>
        <w:sz w:val="22"/>
        <w:szCs w:val="22"/>
        <w:rtl/>
      </w:rPr>
      <w:t>-בלמ"ס-</w:t>
    </w:r>
  </w:p>
  <w:p w14:paraId="598CFFD6" w14:textId="2CDC8431"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2D2819">
      <w:rPr>
        <w:sz w:val="22"/>
        <w:szCs w:val="22"/>
        <w:rtl/>
      </w:rPr>
      <w:t>צפון (מחוזי) 413/17</w:t>
    </w:r>
    <w:r>
      <w:rPr>
        <w:sz w:val="22"/>
        <w:szCs w:val="22"/>
        <w:rtl/>
      </w:rPr>
      <w:fldChar w:fldCharType="end"/>
    </w:r>
  </w:p>
  <w:p w14:paraId="512AD1D3" w14:textId="397CF7D7" w:rsidR="0011094D" w:rsidRPr="007902A1" w:rsidRDefault="00B82938" w:rsidP="002D2819">
    <w:pPr>
      <w:pStyle w:val="Header"/>
      <w:jc w:val="right"/>
      <w:rPr>
        <w:sz w:val="22"/>
        <w:szCs w:val="22"/>
      </w:rPr>
    </w:pPr>
    <w:r>
      <w:rPr>
        <w:rFonts w:hint="cs"/>
        <w:sz w:val="22"/>
        <w:szCs w:val="22"/>
        <w:rtl/>
      </w:rPr>
      <w:t>התובע הצבאי נ'</w:t>
    </w:r>
    <w:r w:rsidR="0011094D" w:rsidRPr="007902A1">
      <w:rPr>
        <w:rFonts w:hint="cs"/>
        <w:sz w:val="22"/>
        <w:szCs w:val="22"/>
        <w:rtl/>
      </w:rPr>
      <w:t xml:space="preserve"> </w:t>
    </w:r>
    <w:r w:rsidR="00061EBE">
      <w:rPr>
        <w:rFonts w:hint="cs"/>
        <w:sz w:val="22"/>
        <w:szCs w:val="22"/>
      </w:rPr>
      <w:t>X</w:t>
    </w:r>
    <w:r w:rsidR="001E6971">
      <w:rPr>
        <w:sz w:val="22"/>
        <w:szCs w:val="22"/>
        <w:rtl/>
      </w:rPr>
      <w:t>/</w:t>
    </w:r>
    <w:r w:rsidR="0036620C">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2D2819">
      <w:rPr>
        <w:sz w:val="22"/>
        <w:szCs w:val="22"/>
        <w:rtl/>
      </w:rPr>
      <w:t>טוראי</w:t>
    </w:r>
    <w:r w:rsidR="007F51C4">
      <w:rPr>
        <w:sz w:val="22"/>
        <w:szCs w:val="22"/>
        <w:rtl/>
      </w:rPr>
      <w:fldChar w:fldCharType="end"/>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shempratigorem  \* MERGEFORMAT</w:instrText>
    </w:r>
    <w:r w:rsidR="007F51C4">
      <w:rPr>
        <w:sz w:val="22"/>
        <w:szCs w:val="22"/>
        <w:rtl/>
      </w:rPr>
      <w:instrText xml:space="preserve"> </w:instrText>
    </w:r>
    <w:r w:rsidR="007F51C4">
      <w:rPr>
        <w:sz w:val="22"/>
        <w:szCs w:val="22"/>
        <w:rtl/>
      </w:rPr>
      <w:fldChar w:fldCharType="separate"/>
    </w:r>
    <w:r w:rsidR="002D2819">
      <w:rPr>
        <w:sz w:val="22"/>
        <w:szCs w:val="22"/>
        <w:rtl/>
      </w:rPr>
      <w:t>א</w:t>
    </w:r>
    <w:r w:rsidR="0036620C">
      <w:rPr>
        <w:rFonts w:hint="cs"/>
        <w:sz w:val="22"/>
        <w:szCs w:val="22"/>
        <w:rtl/>
      </w:rPr>
      <w:t>'</w:t>
    </w:r>
    <w:r w:rsidR="007F51C4">
      <w:rPr>
        <w:sz w:val="22"/>
        <w:szCs w:val="22"/>
        <w:rtl/>
      </w:rPr>
      <w:fldChar w:fldCharType="end"/>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shemmishpachagorem  \* MERGEFORMAT</w:instrText>
    </w:r>
    <w:r w:rsidR="007F51C4">
      <w:rPr>
        <w:sz w:val="22"/>
        <w:szCs w:val="22"/>
        <w:rtl/>
      </w:rPr>
      <w:instrText xml:space="preserve"> </w:instrText>
    </w:r>
    <w:r w:rsidR="007F51C4">
      <w:rPr>
        <w:sz w:val="22"/>
        <w:szCs w:val="22"/>
        <w:rtl/>
      </w:rPr>
      <w:fldChar w:fldCharType="separate"/>
    </w:r>
    <w:r w:rsidR="002D2819">
      <w:rPr>
        <w:sz w:val="22"/>
        <w:szCs w:val="22"/>
        <w:rtl/>
      </w:rPr>
      <w:t>ג</w:t>
    </w:r>
    <w:r w:rsidR="0036620C">
      <w:rPr>
        <w:rFonts w:hint="cs"/>
        <w:sz w:val="22"/>
        <w:szCs w:val="22"/>
        <w:rtl/>
      </w:rPr>
      <w:t>'</w:t>
    </w:r>
    <w:r w:rsidR="007F51C4">
      <w:rPr>
        <w:sz w:val="22"/>
        <w:szCs w:val="22"/>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D2E4" w14:textId="77777777" w:rsidR="0011094D" w:rsidRDefault="006F6E0E" w:rsidP="00697E26">
    <w:pPr>
      <w:tabs>
        <w:tab w:val="right" w:pos="6328"/>
      </w:tabs>
      <w:ind w:left="1985" w:right="1985"/>
      <w:rPr>
        <w:rtl/>
      </w:rPr>
    </w:pPr>
    <w:r w:rsidRPr="00732250">
      <w:rPr>
        <w:noProof/>
      </w:rPr>
      <w:drawing>
        <wp:inline distT="0" distB="0" distL="0" distR="0" wp14:anchorId="55F237CF" wp14:editId="4853E308">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53973C9" wp14:editId="181BC39C">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7FAE2262"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76E67AB"/>
    <w:multiLevelType w:val="hybridMultilevel"/>
    <w:tmpl w:val="96744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61EBE"/>
    <w:rsid w:val="000838F6"/>
    <w:rsid w:val="00092E50"/>
    <w:rsid w:val="0011094D"/>
    <w:rsid w:val="00112126"/>
    <w:rsid w:val="001C7675"/>
    <w:rsid w:val="001D759C"/>
    <w:rsid w:val="001E4FB7"/>
    <w:rsid w:val="001E6971"/>
    <w:rsid w:val="001F463A"/>
    <w:rsid w:val="002709C4"/>
    <w:rsid w:val="0027299E"/>
    <w:rsid w:val="002A2C9C"/>
    <w:rsid w:val="002C04D8"/>
    <w:rsid w:val="002D2819"/>
    <w:rsid w:val="002E097C"/>
    <w:rsid w:val="00302582"/>
    <w:rsid w:val="0032348C"/>
    <w:rsid w:val="0032529A"/>
    <w:rsid w:val="00331BE8"/>
    <w:rsid w:val="00347F48"/>
    <w:rsid w:val="0036620C"/>
    <w:rsid w:val="003808D7"/>
    <w:rsid w:val="003A68DD"/>
    <w:rsid w:val="003E4AFA"/>
    <w:rsid w:val="003F6A0F"/>
    <w:rsid w:val="00441DB8"/>
    <w:rsid w:val="004A2F8E"/>
    <w:rsid w:val="004D70C7"/>
    <w:rsid w:val="00517A2E"/>
    <w:rsid w:val="00527FE7"/>
    <w:rsid w:val="00582023"/>
    <w:rsid w:val="005B0695"/>
    <w:rsid w:val="005F7A46"/>
    <w:rsid w:val="006406AB"/>
    <w:rsid w:val="00644A9C"/>
    <w:rsid w:val="00652075"/>
    <w:rsid w:val="006634A9"/>
    <w:rsid w:val="00692B28"/>
    <w:rsid w:val="00697E26"/>
    <w:rsid w:val="006C5095"/>
    <w:rsid w:val="006E42DC"/>
    <w:rsid w:val="006F6E0E"/>
    <w:rsid w:val="00723C4B"/>
    <w:rsid w:val="007740FF"/>
    <w:rsid w:val="007902A1"/>
    <w:rsid w:val="007A0A9D"/>
    <w:rsid w:val="007A1455"/>
    <w:rsid w:val="007F51C4"/>
    <w:rsid w:val="00803F79"/>
    <w:rsid w:val="0080761C"/>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269C9"/>
    <w:rsid w:val="00E41A2F"/>
    <w:rsid w:val="00E43288"/>
    <w:rsid w:val="00E44F6B"/>
    <w:rsid w:val="00E65743"/>
    <w:rsid w:val="00E9380D"/>
    <w:rsid w:val="00EA05AF"/>
    <w:rsid w:val="00EA297A"/>
    <w:rsid w:val="00EC105E"/>
    <w:rsid w:val="00EE2B0E"/>
    <w:rsid w:val="00EF14C0"/>
    <w:rsid w:val="00F25A6B"/>
    <w:rsid w:val="00F33D63"/>
    <w:rsid w:val="00F45178"/>
    <w:rsid w:val="00F53A48"/>
    <w:rsid w:val="00FC1EE7"/>
    <w:rsid w:val="00FC44E9"/>
    <w:rsid w:val="00FC4DE3"/>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84B24"/>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2D281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D2819"/>
    <w:rPr>
      <w:rFonts w:cs="Narkisim"/>
      <w:b/>
      <w:bCs/>
      <w:szCs w:val="28"/>
    </w:rPr>
  </w:style>
  <w:style w:type="paragraph" w:styleId="Title">
    <w:name w:val="Title"/>
    <w:basedOn w:val="Normal"/>
    <w:link w:val="TitleChar"/>
    <w:qFormat/>
    <w:rsid w:val="002D2819"/>
    <w:pPr>
      <w:spacing w:line="360" w:lineRule="auto"/>
      <w:jc w:val="center"/>
    </w:pPr>
    <w:rPr>
      <w:b/>
      <w:bCs/>
      <w:sz w:val="20"/>
      <w:szCs w:val="30"/>
      <w:u w:val="single"/>
    </w:rPr>
  </w:style>
  <w:style w:type="character" w:customStyle="1" w:styleId="TitleChar">
    <w:name w:val="Title Char"/>
    <w:basedOn w:val="DefaultParagraphFont"/>
    <w:link w:val="Title"/>
    <w:rsid w:val="002D2819"/>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5660E-06C7-4F8B-9037-7D9F159C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490</Words>
  <Characters>2927</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7</cp:revision>
  <cp:lastPrinted>2024-02-29T10:09:00Z</cp:lastPrinted>
  <dcterms:created xsi:type="dcterms:W3CDTF">2024-02-29T12:46:00Z</dcterms:created>
  <dcterms:modified xsi:type="dcterms:W3CDTF">2024-03-10T11:34:00Z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413/17</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8171868</vt:lpwstr>
  </property>
  <property fmtid="{D5CDD505-2E9C-101B-9397-08002B2CF9AE}" pid="7" name="shempratigorem">
    <vt:lpwstr>אוריאל</vt:lpwstr>
  </property>
  <property fmtid="{D5CDD505-2E9C-101B-9397-08002B2CF9AE}" pid="8" name="shemmishpachagorem">
    <vt:lpwstr>גפט</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י"ז באדר-א התשפ"ד</vt:lpwstr>
  </property>
  <property fmtid="{D5CDD505-2E9C-101B-9397-08002B2CF9AE}" pid="15" name="taarichnochechi">
    <vt:lpwstr>26 בפברואר 2024</vt:lpwstr>
  </property>
  <property fmtid="{D5CDD505-2E9C-101B-9397-08002B2CF9AE}" pid="16" name="shofetechad">
    <vt:lpwstr>שופט1</vt:lpwstr>
  </property>
  <property fmtid="{D5CDD505-2E9C-101B-9397-08002B2CF9AE}" pid="17" name="shofetshtayem">
    <vt:lpwstr>סא"ל חיים בלילטי</vt:lpwstr>
  </property>
  <property fmtid="{D5CDD505-2E9C-101B-9397-08002B2CF9AE}" pid="18" name="shofetshalosh">
    <vt:lpwstr>אל"ם ענת כרמלי</vt:lpwstr>
  </property>
  <property fmtid="{D5CDD505-2E9C-101B-9397-08002B2CF9AE}" pid="19" name="shofetarba">
    <vt:lpwstr/>
  </property>
  <property fmtid="{D5CDD505-2E9C-101B-9397-08002B2CF9AE}" pid="20" name="shofetchamesh">
    <vt:lpwstr/>
  </property>
</Properties>
</file>