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1 -->
  <w:body>
    <w:p>
      <w:pPr>
        <w:bidi/>
        <w:spacing w:before="0" w:after="0"/>
        <w:jc w:val="right"/>
        <w:rPr>
          <w:rtl/>
          <w:lang w:bidi="he-IL"/>
        </w:rPr>
      </w:pPr>
      <w:r>
        <w:rPr>
          <w:rFonts w:ascii="David" w:eastAsia="David" w:hAnsi="David" w:cs="David"/>
          <w:rtl/>
        </w:rPr>
        <w:t>ז</w:t>
      </w:r>
      <w:r>
        <w:rPr>
          <w:rFonts w:ascii="Times New Roman" w:eastAsia="Times New Roman" w:hAnsi="Times New Roman" w:cs="Times New Roman"/>
          <w:rtl/>
        </w:rPr>
        <w:t>"</w:t>
      </w:r>
      <w:r>
        <w:rPr>
          <w:rFonts w:ascii="David" w:eastAsia="David" w:hAnsi="David" w:cs="David"/>
          <w:rtl/>
        </w:rPr>
        <w:t>י</w:t>
      </w:r>
      <w:r>
        <w:rPr>
          <w:rFonts w:ascii="David" w:eastAsia="David" w:hAnsi="David" w:cs="David"/>
          <w:rtl/>
        </w:rPr>
        <w:t xml:space="preserve"> </w:t>
      </w:r>
      <w:r>
        <w:rPr>
          <w:rFonts w:ascii="Times New Roman" w:eastAsia="Times New Roman" w:hAnsi="Times New Roman" w:cs="Times New Roman"/>
          <w:rtl/>
        </w:rPr>
        <w:t>(</w:t>
      </w:r>
      <w:r>
        <w:rPr>
          <w:rFonts w:ascii="David" w:eastAsia="David" w:hAnsi="David" w:cs="David"/>
          <w:rtl/>
        </w:rPr>
        <w:t>מחוזי</w:t>
      </w:r>
      <w:r>
        <w:rPr>
          <w:rFonts w:ascii="Times New Roman" w:eastAsia="Times New Roman" w:hAnsi="Times New Roman" w:cs="Times New Roman"/>
          <w:rtl/>
        </w:rPr>
        <w:t xml:space="preserve">) </w:t>
      </w:r>
      <w:r>
        <w:rPr>
          <w:rFonts w:ascii="Times New Roman" w:eastAsia="Times New Roman" w:hAnsi="Times New Roman" w:cs="Times New Roman"/>
          <w:rtl/>
          <w:lang w:bidi="he-IL"/>
        </w:rPr>
        <w:t>76/20</w:t>
      </w:r>
    </w:p>
    <w:p>
      <w:pPr>
        <w:bidi/>
        <w:spacing w:before="0" w:after="0"/>
        <w:jc w:val="center"/>
        <w:rPr>
          <w:rtl/>
        </w:rPr>
      </w:pPr>
      <w:r>
        <w:rPr>
          <w:rFonts w:ascii="Times New Roman" w:eastAsia="Times New Roman" w:hAnsi="Times New Roman" w:cs="Times New Roman"/>
          <w:rtl/>
        </w:rPr>
        <w:t>-</w:t>
      </w:r>
      <w:r>
        <w:rPr>
          <w:rFonts w:ascii="David" w:eastAsia="David" w:hAnsi="David" w:cs="David"/>
          <w:rtl/>
        </w:rPr>
        <w:t>בלמ</w:t>
      </w:r>
      <w:r>
        <w:rPr>
          <w:rFonts w:ascii="Times New Roman" w:eastAsia="Times New Roman" w:hAnsi="Times New Roman" w:cs="Times New Roman"/>
          <w:rtl/>
        </w:rPr>
        <w:t>"</w:t>
      </w:r>
      <w:r>
        <w:rPr>
          <w:rFonts w:ascii="David" w:eastAsia="David" w:hAnsi="David" w:cs="David"/>
          <w:rtl/>
        </w:rPr>
        <w:t>ס</w:t>
      </w:r>
      <w:r>
        <w:rPr>
          <w:rFonts w:ascii="Times New Roman" w:eastAsia="Times New Roman" w:hAnsi="Times New Roman" w:cs="Times New Roman"/>
          <w:rtl/>
        </w:rPr>
        <w:t>-</w:t>
      </w:r>
    </w:p>
    <w:p>
      <w:pPr>
        <w:bidi/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rtl/>
        </w:rPr>
        <w:t> </w:t>
      </w:r>
    </w:p>
    <w:p>
      <w:pPr>
        <w:bidi/>
        <w:spacing w:after="0" w:line="360" w:lineRule="auto"/>
        <w:jc w:val="both"/>
        <w:rPr>
          <w:rFonts w:ascii="Tahoma" w:eastAsia="Tahoma" w:hAnsi="Tahoma" w:cs="Tahoma"/>
          <w:b/>
          <w:bCs/>
          <w:sz w:val="28"/>
          <w:szCs w:val="28"/>
        </w:rPr>
      </w:pPr>
      <w:r>
        <w:rPr>
          <w:strike w:val="0"/>
          <w:sz w:val="28"/>
          <w:szCs w:val="28"/>
          <w:u w:val="none"/>
        </w:rPr>
        <w:drawing>
          <wp:anchor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838450" cy="828675"/>
            <wp:wrapNone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246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bCs/>
          <w:sz w:val="28"/>
          <w:szCs w:val="28"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b/>
          <w:bCs/>
          <w:sz w:val="28"/>
          <w:szCs w:val="28"/>
          <w:rtl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בית הדין הצבאי המחוזי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מחוז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      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שיפוטי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     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דרום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ז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י</w:t>
      </w:r>
    </w:p>
    <w:tbl>
      <w:tblPr>
        <w:bidiVisual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3630"/>
        <w:gridCol w:w="277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בפני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אל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ם מאיה גולדשמידט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br/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84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אב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ד</w:t>
            </w:r>
          </w:p>
        </w:tc>
      </w:tr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רס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ן דנה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בוכמן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br/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84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שופט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ת</w:t>
            </w:r>
          </w:p>
        </w:tc>
      </w:tr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רס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ן ענווה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קעטבי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br/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84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שופט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ת</w:t>
            </w:r>
          </w:p>
        </w:tc>
      </w:tr>
    </w:tbl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b/>
          <w:bCs/>
          <w:sz w:val="28"/>
          <w:szCs w:val="28"/>
          <w:rtl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בעניין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: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התובע הצבאי</w:t>
      </w:r>
      <w:r>
        <w:rPr>
          <w:rFonts w:ascii="David" w:eastAsia="David" w:hAnsi="David" w:cs="David"/>
          <w:b/>
          <w:bCs/>
          <w:sz w:val="28"/>
          <w:szCs w:val="28"/>
          <w:rtl/>
        </w:rPr>
        <w:tab/>
      </w:r>
      <w:r>
        <w:rPr>
          <w:rFonts w:ascii="David" w:eastAsia="David" w:hAnsi="David" w:cs="David"/>
          <w:b/>
          <w:bCs/>
          <w:sz w:val="28"/>
          <w:szCs w:val="28"/>
          <w:rtl/>
        </w:rPr>
        <w:tab/>
      </w:r>
      <w:r>
        <w:rPr>
          <w:rFonts w:ascii="Tahoma" w:eastAsia="Tahoma" w:hAnsi="Tahoma" w:cs="Tahoma"/>
          <w:b/>
          <w:bCs/>
          <w:sz w:val="28"/>
          <w:szCs w:val="28"/>
          <w:rtl/>
        </w:rPr>
        <w:t>(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ע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י ב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כ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סרן קרן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יעקבסון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)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b/>
          <w:bCs/>
          <w:sz w:val="28"/>
          <w:szCs w:val="28"/>
          <w:rtl/>
        </w:rPr>
        <w:t> </w:t>
      </w:r>
    </w:p>
    <w:p>
      <w:pPr>
        <w:bidi/>
        <w:spacing w:before="0" w:after="0" w:line="360" w:lineRule="auto"/>
        <w:jc w:val="center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נגד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b/>
          <w:bCs/>
          <w:sz w:val="28"/>
          <w:szCs w:val="28"/>
          <w:rtl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ח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XXX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טוראי נ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'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מ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'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ab/>
      </w:r>
      <w:r>
        <w:rPr>
          <w:rFonts w:ascii="Tahoma" w:eastAsia="Tahoma" w:hAnsi="Tahoma" w:cs="Tahoma"/>
          <w:b/>
          <w:bCs/>
          <w:sz w:val="28"/>
          <w:szCs w:val="28"/>
          <w:rtl/>
        </w:rPr>
        <w:tab/>
      </w:r>
      <w:r>
        <w:rPr>
          <w:rFonts w:ascii="Tahoma" w:eastAsia="Tahoma" w:hAnsi="Tahoma" w:cs="Tahoma"/>
          <w:b/>
          <w:bCs/>
          <w:sz w:val="28"/>
          <w:szCs w:val="28"/>
          <w:rtl/>
        </w:rPr>
        <w:tab/>
      </w:r>
      <w:r>
        <w:rPr>
          <w:rFonts w:ascii="Tahoma" w:eastAsia="Tahoma" w:hAnsi="Tahoma" w:cs="Tahoma"/>
          <w:b/>
          <w:bCs/>
          <w:sz w:val="28"/>
          <w:szCs w:val="28"/>
          <w:rtl/>
        </w:rPr>
        <w:t>(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ע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י ב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כ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,</w:t>
      </w:r>
      <w:r>
        <w:rPr>
          <w:rFonts w:ascii="Tahoma" w:eastAsia="Tahoma" w:hAnsi="Tahoma" w:cs="Tahoma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סגן רון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דאמן</w:t>
      </w:r>
      <w:r>
        <w:rPr>
          <w:rFonts w:ascii="Tahoma" w:eastAsia="Tahoma" w:hAnsi="Tahoma" w:cs="Tahoma"/>
          <w:sz w:val="28"/>
          <w:szCs w:val="28"/>
          <w:rtl/>
        </w:rPr>
        <w:t>)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rtl/>
        </w:rPr>
        <w:t> </w:t>
      </w:r>
    </w:p>
    <w:p>
      <w:pPr>
        <w:bidi/>
        <w:spacing w:before="0" w:after="0"/>
        <w:jc w:val="center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 xml:space="preserve">הכרעת </w:t>
      </w:r>
      <w:r>
        <w:rPr>
          <w:rFonts w:ascii="Tahoma" w:eastAsia="Tahoma" w:hAnsi="Tahoma" w:cs="Tahoma"/>
          <w:b/>
          <w:bCs/>
          <w:sz w:val="28"/>
          <w:szCs w:val="28"/>
          <w:u w:val="single"/>
          <w:rtl/>
        </w:rPr>
        <w:t>–</w:t>
      </w:r>
      <w:r>
        <w:rPr>
          <w:rFonts w:ascii="Tahoma" w:eastAsia="Tahoma" w:hAnsi="Tahoma" w:cs="Tahoma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דין</w:t>
      </w:r>
    </w:p>
    <w:p>
      <w:pPr>
        <w:bidi/>
        <w:spacing w:before="0" w:after="0"/>
        <w:jc w:val="center"/>
        <w:rPr>
          <w:sz w:val="28"/>
          <w:szCs w:val="28"/>
          <w:rtl/>
        </w:rPr>
      </w:pPr>
      <w:r>
        <w:rPr>
          <w:rFonts w:ascii="Tahoma" w:eastAsia="Tahoma" w:hAnsi="Tahoma" w:cs="Tahoma"/>
          <w:b/>
          <w:bCs/>
          <w:sz w:val="28"/>
          <w:szCs w:val="28"/>
          <w:rtl/>
        </w:rPr>
        <w:t> </w:t>
      </w:r>
    </w:p>
    <w:p>
      <w:pPr>
        <w:bidi/>
        <w:spacing w:before="0" w:after="0" w:line="360" w:lineRule="auto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על פי הודאתו בכתב האישום ובפרטים הנוספים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מורשע הנאשם בעבירה של שימוש בלתי חוקי בנשק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לפי סעיף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85 </w:t>
      </w:r>
      <w:r>
        <w:rPr>
          <w:rFonts w:ascii="David" w:eastAsia="David" w:hAnsi="David" w:cs="David"/>
          <w:sz w:val="28"/>
          <w:szCs w:val="28"/>
          <w:rtl/>
        </w:rPr>
        <w:t>סיפא לחוק השיפוט הצבאי תשט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 xml:space="preserve">ו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1955.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  <w:lang w:bidi="he-IL"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ניתנה היום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he-IL"/>
        </w:rPr>
        <w:t>22/06/2020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ל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' 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בסיון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התש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ף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והודעה בפומבי ובמעמד הצדדים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>
      <w:pPr>
        <w:bidi/>
        <w:spacing w:before="0" w:after="0"/>
        <w:jc w:val="center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u w:val="single"/>
          <w:rtl/>
        </w:rPr>
        <w:t>____(_-_)______</w:t>
      </w:r>
      <w:r>
        <w:rPr>
          <w:rFonts w:ascii="Tahoma" w:eastAsia="Tahoma" w:hAnsi="Tahoma" w:cs="Tahoma"/>
          <w:sz w:val="28"/>
          <w:szCs w:val="28"/>
          <w:u w:val="single"/>
          <w:rtl/>
        </w:rPr>
        <w:softHyphen/>
      </w:r>
      <w:r>
        <w:rPr>
          <w:rFonts w:ascii="Tahoma" w:eastAsia="Tahoma" w:hAnsi="Tahoma" w:cs="Tahoma"/>
          <w:sz w:val="28"/>
          <w:szCs w:val="28"/>
          <w:rtl/>
        </w:rPr>
        <w:t xml:space="preserve">            </w:t>
      </w:r>
      <w:r>
        <w:rPr>
          <w:rFonts w:ascii="Tahoma" w:eastAsia="Tahoma" w:hAnsi="Tahoma" w:cs="Tahoma"/>
          <w:sz w:val="28"/>
          <w:szCs w:val="28"/>
          <w:u w:val="single"/>
          <w:rtl/>
        </w:rPr>
        <w:t>____(_-_)____</w:t>
      </w:r>
      <w:r>
        <w:rPr>
          <w:rFonts w:ascii="Tahoma" w:eastAsia="Tahoma" w:hAnsi="Tahoma" w:cs="Tahoma"/>
          <w:sz w:val="28"/>
          <w:szCs w:val="28"/>
          <w:rtl/>
        </w:rPr>
        <w:t xml:space="preserve">               </w:t>
      </w:r>
      <w:r>
        <w:rPr>
          <w:rFonts w:ascii="Tahoma" w:eastAsia="Tahoma" w:hAnsi="Tahoma" w:cs="Tahoma"/>
          <w:sz w:val="28"/>
          <w:szCs w:val="28"/>
          <w:u w:val="single"/>
          <w:rtl/>
        </w:rPr>
        <w:t>____(_-_)____</w:t>
      </w:r>
    </w:p>
    <w:p>
      <w:pPr>
        <w:bidi/>
        <w:spacing w:before="0" w:after="0"/>
        <w:jc w:val="center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שופטת</w:t>
      </w:r>
      <w:r>
        <w:rPr>
          <w:rFonts w:ascii="David" w:eastAsia="David" w:hAnsi="David" w:cs="David"/>
          <w:sz w:val="28"/>
          <w:szCs w:val="28"/>
          <w:rtl/>
        </w:rPr>
        <w:t xml:space="preserve">                                 </w:t>
      </w:r>
      <w:r>
        <w:rPr>
          <w:rFonts w:ascii="David" w:eastAsia="David" w:hAnsi="David" w:cs="David"/>
          <w:sz w:val="28"/>
          <w:szCs w:val="28"/>
          <w:rtl/>
        </w:rPr>
        <w:t>אב</w:t>
      </w:r>
      <w:r>
        <w:rPr>
          <w:rFonts w:ascii="Tahoma" w:eastAsia="Tahoma" w:hAnsi="Tahoma" w:cs="Tahoma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ד</w:t>
      </w:r>
      <w:r>
        <w:rPr>
          <w:rFonts w:ascii="David" w:eastAsia="David" w:hAnsi="David" w:cs="David"/>
          <w:sz w:val="28"/>
          <w:szCs w:val="28"/>
          <w:rtl/>
        </w:rPr>
        <w:t xml:space="preserve">                                 </w:t>
      </w:r>
      <w:r>
        <w:rPr>
          <w:rFonts w:ascii="David" w:eastAsia="David" w:hAnsi="David" w:cs="David"/>
          <w:sz w:val="28"/>
          <w:szCs w:val="28"/>
          <w:rtl/>
        </w:rPr>
        <w:t>שופט</w:t>
      </w:r>
      <w:r>
        <w:rPr>
          <w:rFonts w:ascii="David" w:eastAsia="David" w:hAnsi="David" w:cs="David"/>
          <w:sz w:val="28"/>
          <w:szCs w:val="28"/>
          <w:rtl/>
        </w:rPr>
        <w:t>ת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rtl/>
        </w:rPr>
        <w:t> </w:t>
      </w:r>
    </w:p>
    <w:p>
      <w:pPr>
        <w:bidi/>
        <w:spacing w:before="0" w:after="0"/>
        <w:jc w:val="center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 xml:space="preserve">גזר </w:t>
      </w:r>
      <w:r>
        <w:rPr>
          <w:rFonts w:ascii="Tahoma" w:eastAsia="Tahoma" w:hAnsi="Tahoma" w:cs="Tahoma"/>
          <w:b/>
          <w:bCs/>
          <w:sz w:val="28"/>
          <w:szCs w:val="28"/>
          <w:u w:val="single"/>
          <w:rtl/>
        </w:rPr>
        <w:t xml:space="preserve">-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דין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rtl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  <w:lang w:bidi="he-IL"/>
        </w:rPr>
      </w:pPr>
      <w:r>
        <w:rPr>
          <w:rFonts w:ascii="David" w:eastAsia="David" w:hAnsi="David" w:cs="David"/>
          <w:sz w:val="28"/>
          <w:szCs w:val="28"/>
          <w:rtl/>
        </w:rPr>
        <w:t>הנאשם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טוראי נתנאל </w:t>
      </w:r>
      <w:r>
        <w:rPr>
          <w:rFonts w:ascii="David" w:eastAsia="David" w:hAnsi="David" w:cs="David"/>
          <w:sz w:val="28"/>
          <w:szCs w:val="28"/>
          <w:rtl/>
        </w:rPr>
        <w:t>מיכלאשוילי</w:t>
      </w:r>
      <w:r>
        <w:rPr>
          <w:rFonts w:ascii="David" w:eastAsia="David" w:hAnsi="David" w:cs="David"/>
          <w:sz w:val="28"/>
          <w:szCs w:val="28"/>
          <w:rtl/>
        </w:rPr>
        <w:t xml:space="preserve"> נותן את הדין בגין עבירה של שימוש בלתי חוקי בנשק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 xml:space="preserve">מכתב האישום והפרטים הנוספים עולה כי ביום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he-IL"/>
        </w:rPr>
        <w:t>03/06/2020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ישב הנאשם ביחד עם שני חיילים בחדרו ביחידה וניהלו שיחה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במהלך הדברים נטלו שני החיילים הנוספים את נשקיהם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טענו במחסנית וכיוונו אותם לעבר הנאשם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בתגובה טען הנאשם את נשקו במחסנית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דרך אותו כך שהתקן ה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" </w:t>
      </w:r>
      <w:r>
        <w:rPr>
          <w:rFonts w:ascii="David" w:eastAsia="David" w:hAnsi="David" w:cs="David"/>
          <w:sz w:val="28"/>
          <w:szCs w:val="28"/>
          <w:rtl/>
        </w:rPr>
        <w:t>מק פורק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" </w:t>
      </w:r>
      <w:r>
        <w:rPr>
          <w:rFonts w:ascii="David" w:eastAsia="David" w:hAnsi="David" w:cs="David"/>
          <w:sz w:val="28"/>
          <w:szCs w:val="28"/>
          <w:rtl/>
        </w:rPr>
        <w:t>נפלט החוצה וכיוון את הנשק לעבר החיילים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חיילים שהיו במקום צעקו לעבר הנאשם כי עליו לחדול ממעשיו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נטלו את נשקו של הנאשם ופרקו אותו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בעקבות דיווח מפקדיו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נחקר הנאשם ונעצר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הנאשם היה במעצר סגור במשך שישה ימים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הנאשם התגייס לצה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ל לפני כשלושה חודשים והחל טירונות לוחמה במסגרת חטיבת הנח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ל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זאת על אף שנסיבותיו האישיות אינן פשוטות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והוא תומך באביו הסובל מנכות וקשיים רפואיים נוספים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אין לחובת הנאשם עבר פלילי או משמעתי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הוצג בפנינו הסדר טיעון המבקש לאזן בין חומרת המעשים לבין הודאת הנאשם בהזדמנות הראשונה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תוך נטילת אחריות ונסיבותיו האישיות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אכן במעשיו של הנאשם גלומה חומרה משמעותית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אין צורך לומר כי שימוש בנשק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וכיוונו לעבר אחרים כשהוא טעון ודרוך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מהווה סכנה פוטנציאלית משמעותית ביותר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מנגד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התחשבנו בכך שמדובר בחייל המצוי בראשית שירותו הצבאי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על אף נסיבות שאינן פשוטות הוא החל טירונות כלוחם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כן שקלנו כי כנגד החיילים הנוספים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אשר פעלו אף הם באופן שאינו חוקי ואף החלו את האירוע לא ננקטו הליכים עד כה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כן התחשבנו בהודאת הנאשם בהזדמנות הראשונה תוך נטילת אחריות והבעת חרטה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לאור כלל השיקולים האמורים מצאנו כי הסדר הטיעון שהוצג בפנינו הוא סביר וניתן לכבדו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 xml:space="preserve">על הנאשם יושתו </w:t>
      </w:r>
      <w:r>
        <w:rPr>
          <w:rFonts w:ascii="David" w:eastAsia="David" w:hAnsi="David" w:cs="David"/>
          <w:sz w:val="28"/>
          <w:szCs w:val="28"/>
          <w:rtl/>
        </w:rPr>
        <w:t>איפוא</w:t>
      </w:r>
      <w:r>
        <w:rPr>
          <w:rFonts w:ascii="David" w:eastAsia="David" w:hAnsi="David" w:cs="David"/>
          <w:sz w:val="28"/>
          <w:szCs w:val="28"/>
          <w:rtl/>
        </w:rPr>
        <w:t xml:space="preserve"> העונשים הבאים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>
      <w:pPr>
        <w:numPr>
          <w:ilvl w:val="0"/>
          <w:numId w:val="1"/>
        </w:numPr>
        <w:pBdr>
          <w:right w:val="none" w:sz="0" w:space="2" w:color="auto"/>
        </w:pBdr>
        <w:bidi/>
        <w:spacing w:before="0" w:line="360" w:lineRule="auto"/>
        <w:ind w:left="720" w:right="0" w:hanging="36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he-IL"/>
        </w:rPr>
      </w:pPr>
      <w:r>
        <w:rPr>
          <w:rFonts w:ascii="David" w:eastAsia="David" w:hAnsi="David" w:cs="David"/>
          <w:sz w:val="28"/>
          <w:szCs w:val="28"/>
          <w:rtl/>
        </w:rPr>
        <w:t xml:space="preserve">עשרים ואחד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(21) </w:t>
      </w:r>
      <w:r>
        <w:rPr>
          <w:rFonts w:ascii="David" w:eastAsia="David" w:hAnsi="David" w:cs="David"/>
          <w:sz w:val="28"/>
          <w:szCs w:val="28"/>
          <w:rtl/>
        </w:rPr>
        <w:t>ימי מאסר בפועל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בניכוי ימי מעצרו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rtl/>
          <w:lang w:bidi="he-IL"/>
        </w:rPr>
        <w:t>9-15/06/2020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) . </w:t>
      </w:r>
      <w:r>
        <w:rPr>
          <w:rFonts w:ascii="David" w:eastAsia="David" w:hAnsi="David" w:cs="David"/>
          <w:sz w:val="28"/>
          <w:szCs w:val="28"/>
          <w:rtl/>
        </w:rPr>
        <w:t xml:space="preserve">הנאשם יתייצב ביום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he-IL"/>
        </w:rPr>
        <w:t>18/07/2020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 xml:space="preserve">עד השעה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10:00 </w:t>
      </w:r>
      <w:r>
        <w:rPr>
          <w:rFonts w:ascii="David" w:eastAsia="David" w:hAnsi="David" w:cs="David"/>
          <w:sz w:val="28"/>
          <w:szCs w:val="28"/>
          <w:rtl/>
        </w:rPr>
        <w:t>בבס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כ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394, </w:t>
      </w:r>
      <w:r>
        <w:rPr>
          <w:rFonts w:ascii="David" w:eastAsia="David" w:hAnsi="David" w:cs="David"/>
          <w:sz w:val="28"/>
          <w:szCs w:val="28"/>
          <w:rtl/>
        </w:rPr>
        <w:t>לשם ריצוי עונשו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>
      <w:pPr>
        <w:numPr>
          <w:ilvl w:val="0"/>
          <w:numId w:val="1"/>
        </w:numPr>
        <w:pBdr>
          <w:right w:val="none" w:sz="0" w:space="2" w:color="auto"/>
        </w:pBdr>
        <w:bidi/>
        <w:spacing w:after="0" w:line="360" w:lineRule="auto"/>
        <w:ind w:left="720" w:right="0" w:hanging="36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 xml:space="preserve">תשעים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(90) </w:t>
      </w:r>
      <w:r>
        <w:rPr>
          <w:rFonts w:ascii="David" w:eastAsia="David" w:hAnsi="David" w:cs="David"/>
          <w:sz w:val="28"/>
          <w:szCs w:val="28"/>
          <w:rtl/>
        </w:rPr>
        <w:t>ימי מאסר מותנים למשך שנתיים לבל יעבור הנאשם עבירה שעניינה שימוש בלתי חוקי בנשק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זכות ערעור תוך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15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יום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  <w:lang w:bidi="he-IL"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ניתן היום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he-IL"/>
        </w:rPr>
        <w:t>22/06/2020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ל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' 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בסיון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התש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והודע בפומבי ובמעמד הצדדים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rtl/>
        </w:rPr>
        <w:t> </w:t>
      </w:r>
    </w:p>
    <w:p>
      <w:pPr>
        <w:bidi/>
        <w:spacing w:before="0" w:after="0"/>
        <w:jc w:val="center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u w:val="single"/>
          <w:rtl/>
        </w:rPr>
        <w:t>____(_-_)______</w:t>
      </w:r>
      <w:r>
        <w:rPr>
          <w:rFonts w:ascii="Tahoma" w:eastAsia="Tahoma" w:hAnsi="Tahoma" w:cs="Tahoma"/>
          <w:sz w:val="28"/>
          <w:szCs w:val="28"/>
          <w:u w:val="single"/>
          <w:rtl/>
        </w:rPr>
        <w:softHyphen/>
      </w:r>
      <w:r>
        <w:rPr>
          <w:rFonts w:ascii="Tahoma" w:eastAsia="Tahoma" w:hAnsi="Tahoma" w:cs="Tahoma"/>
          <w:sz w:val="28"/>
          <w:szCs w:val="28"/>
          <w:rtl/>
        </w:rPr>
        <w:t xml:space="preserve">            </w:t>
      </w:r>
      <w:r>
        <w:rPr>
          <w:rFonts w:ascii="Tahoma" w:eastAsia="Tahoma" w:hAnsi="Tahoma" w:cs="Tahoma"/>
          <w:sz w:val="28"/>
          <w:szCs w:val="28"/>
          <w:u w:val="single"/>
          <w:rtl/>
        </w:rPr>
        <w:t>____(_-_)____</w:t>
      </w:r>
      <w:r>
        <w:rPr>
          <w:rFonts w:ascii="Tahoma" w:eastAsia="Tahoma" w:hAnsi="Tahoma" w:cs="Tahoma"/>
          <w:sz w:val="28"/>
          <w:szCs w:val="28"/>
          <w:rtl/>
        </w:rPr>
        <w:t xml:space="preserve">               </w:t>
      </w:r>
      <w:r>
        <w:rPr>
          <w:rFonts w:ascii="Tahoma" w:eastAsia="Tahoma" w:hAnsi="Tahoma" w:cs="Tahoma"/>
          <w:sz w:val="28"/>
          <w:szCs w:val="28"/>
          <w:u w:val="single"/>
          <w:rtl/>
        </w:rPr>
        <w:t>____(_-_)____</w:t>
      </w:r>
    </w:p>
    <w:p>
      <w:pPr>
        <w:bidi/>
        <w:spacing w:before="0" w:after="0"/>
        <w:jc w:val="center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שופטת</w:t>
      </w:r>
      <w:r>
        <w:rPr>
          <w:rFonts w:ascii="David" w:eastAsia="David" w:hAnsi="David" w:cs="David"/>
          <w:sz w:val="28"/>
          <w:szCs w:val="28"/>
          <w:rtl/>
        </w:rPr>
        <w:t xml:space="preserve">                                  </w:t>
      </w:r>
      <w:r>
        <w:rPr>
          <w:rFonts w:ascii="David" w:eastAsia="David" w:hAnsi="David" w:cs="David"/>
          <w:sz w:val="28"/>
          <w:szCs w:val="28"/>
          <w:rtl/>
        </w:rPr>
        <w:t>אב</w:t>
      </w:r>
      <w:r>
        <w:rPr>
          <w:rFonts w:ascii="Tahoma" w:eastAsia="Tahoma" w:hAnsi="Tahoma" w:cs="Tahoma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ד</w:t>
      </w:r>
      <w:r>
        <w:rPr>
          <w:rFonts w:ascii="David" w:eastAsia="David" w:hAnsi="David" w:cs="David"/>
          <w:sz w:val="28"/>
          <w:szCs w:val="28"/>
          <w:rtl/>
        </w:rPr>
        <w:t xml:space="preserve">                                </w:t>
      </w:r>
      <w:r>
        <w:rPr>
          <w:rFonts w:ascii="David" w:eastAsia="David" w:hAnsi="David" w:cs="David"/>
          <w:sz w:val="28"/>
          <w:szCs w:val="28"/>
          <w:rtl/>
        </w:rPr>
        <w:t>שופט</w:t>
      </w:r>
      <w:r>
        <w:rPr>
          <w:rFonts w:ascii="David" w:eastAsia="David" w:hAnsi="David" w:cs="David"/>
          <w:sz w:val="28"/>
          <w:szCs w:val="28"/>
          <w:rtl/>
        </w:rPr>
        <w:t>ת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rtl/>
        </w:rPr>
        <w:t> 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rtl/>
        </w:rPr>
        <w:t> 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rtl/>
        </w:rPr>
        <w:t> 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 xml:space="preserve">העתק נכון מן המקור 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עו</w:t>
      </w:r>
      <w:r>
        <w:rPr>
          <w:rFonts w:ascii="Tahoma" w:eastAsia="Tahoma" w:hAnsi="Tahoma" w:cs="Tahoma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 xml:space="preserve">ד </w:t>
      </w:r>
      <w:r>
        <w:rPr>
          <w:rFonts w:ascii="David" w:eastAsia="David" w:hAnsi="David" w:cs="David"/>
          <w:sz w:val="28"/>
          <w:szCs w:val="28"/>
          <w:rtl/>
        </w:rPr>
        <w:t>ליבי יעקובי</w:t>
      </w:r>
      <w:r>
        <w:rPr>
          <w:rFonts w:ascii="Tahoma" w:eastAsia="Tahoma" w:hAnsi="Tahoma" w:cs="Tahoma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סרן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ע</w:t>
      </w:r>
      <w:r>
        <w:rPr>
          <w:rFonts w:ascii="Tahoma" w:eastAsia="Tahoma" w:hAnsi="Tahoma" w:cs="Tahoma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משפטי</w:t>
      </w:r>
      <w:r>
        <w:rPr>
          <w:rFonts w:ascii="David" w:eastAsia="David" w:hAnsi="David" w:cs="David"/>
          <w:sz w:val="28"/>
          <w:szCs w:val="28"/>
          <w:rtl/>
        </w:rPr>
        <w:t>ת</w:t>
      </w:r>
      <w:r>
        <w:rPr>
          <w:rFonts w:ascii="David" w:eastAsia="David" w:hAnsi="David" w:cs="David"/>
          <w:sz w:val="28"/>
          <w:szCs w:val="28"/>
          <w:rtl/>
        </w:rPr>
        <w:t xml:space="preserve"> לנשיא</w:t>
      </w:r>
      <w:r>
        <w:rPr>
          <w:rFonts w:ascii="David" w:eastAsia="David" w:hAnsi="David" w:cs="David"/>
          <w:sz w:val="28"/>
          <w:szCs w:val="28"/>
          <w:rtl/>
        </w:rPr>
        <w:t>ת בית הדין</w:t>
      </w:r>
    </w:p>
    <w:p>
      <w:pPr>
        <w:bidi/>
        <w:spacing w:before="0" w:after="0"/>
        <w:jc w:val="both"/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 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חתימת המגיה</w:t>
      </w:r>
      <w:r>
        <w:rPr>
          <w:rFonts w:ascii="David" w:eastAsia="David" w:hAnsi="David" w:cs="David"/>
          <w:sz w:val="28"/>
          <w:szCs w:val="28"/>
          <w:rtl/>
        </w:rPr>
        <w:tab/>
      </w:r>
      <w:r>
        <w:rPr>
          <w:rFonts w:ascii="David" w:eastAsia="David" w:hAnsi="David" w:cs="David"/>
          <w:sz w:val="28"/>
          <w:szCs w:val="28"/>
          <w:rtl/>
        </w:rPr>
        <w:t xml:space="preserve">                                                                                     </w:t>
      </w:r>
      <w:r>
        <w:rPr>
          <w:rFonts w:ascii="David" w:eastAsia="David" w:hAnsi="David" w:cs="David"/>
          <w:sz w:val="28"/>
          <w:szCs w:val="28"/>
          <w:rtl/>
        </w:rPr>
        <w:t>תאריך הדפסה</w:t>
      </w:r>
      <w:r>
        <w:rPr>
          <w:rFonts w:ascii="Tahoma" w:eastAsia="Tahoma" w:hAnsi="Tahoma" w:cs="Tahoma"/>
          <w:sz w:val="28"/>
          <w:szCs w:val="28"/>
          <w:rtl/>
        </w:rPr>
        <w:t>:</w:t>
      </w:r>
      <w:r>
        <w:rPr>
          <w:rFonts w:ascii="Tahoma" w:eastAsia="Tahoma" w:hAnsi="Tahoma" w:cs="Tahoma"/>
          <w:sz w:val="28"/>
          <w:szCs w:val="28"/>
        </w:rPr>
        <w:t>29/06/2020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נערך על ידי מ</w:t>
      </w:r>
      <w:r>
        <w:rPr>
          <w:rFonts w:ascii="Tahoma" w:eastAsia="Tahoma" w:hAnsi="Tahoma" w:cs="Tahoma"/>
          <w:sz w:val="28"/>
          <w:szCs w:val="28"/>
          <w:rtl/>
        </w:rPr>
        <w:t>.</w:t>
      </w:r>
      <w:r>
        <w:rPr>
          <w:rFonts w:ascii="David" w:eastAsia="David" w:hAnsi="David" w:cs="David"/>
          <w:sz w:val="28"/>
          <w:szCs w:val="28"/>
          <w:rtl/>
        </w:rPr>
        <w:t>ש</w:t>
      </w:r>
      <w:r>
        <w:rPr>
          <w:rFonts w:ascii="Tahoma" w:eastAsia="Tahoma" w:hAnsi="Tahoma" w:cs="Tahoma"/>
          <w:sz w:val="28"/>
          <w:szCs w:val="28"/>
          <w:rtl/>
        </w:rPr>
        <w:t>.</w:t>
      </w:r>
    </w:p>
    <w:p>
      <w:pPr>
        <w:bidi/>
        <w:spacing w:before="0" w:after="0"/>
        <w:jc w:val="both"/>
        <w:rPr>
          <w:rtl/>
        </w:rPr>
      </w:pPr>
      <w:r>
        <w:rPr>
          <w:rFonts w:ascii="Times New Roman" w:eastAsia="Times New Roman" w:hAnsi="Times New Roman" w:cs="Times New Roman"/>
          <w:b/>
          <w:bCs/>
          <w:rtl/>
        </w:rPr>
        <w:t> </w:t>
      </w:r>
    </w:p>
    <w:p>
      <w:pPr>
        <w:bidi/>
        <w:spacing w:before="0" w:after="0"/>
        <w:jc w:val="both"/>
        <w:rPr>
          <w:rtl/>
        </w:rPr>
      </w:pPr>
      <w:r>
        <w:rPr>
          <w:rFonts w:ascii="Times New Roman" w:eastAsia="Times New Roman" w:hAnsi="Times New Roman" w:cs="Times New Roman"/>
          <w:rtl/>
        </w:rPr>
        <w:t> </w:t>
      </w:r>
    </w:p>
    <w:p>
      <w:pPr>
        <w:bidi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bidi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