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65A37" w14:textId="77777777" w:rsidR="00D53AC9" w:rsidRDefault="00D53AC9" w:rsidP="00D53AC9">
      <w:pPr>
        <w:spacing w:after="0" w:line="240" w:lineRule="auto"/>
        <w:jc w:val="center"/>
        <w:rPr>
          <w:rFonts w:ascii="David" w:eastAsia="Calibri" w:hAnsi="David" w:cs="David"/>
          <w:b/>
          <w:bCs/>
          <w:sz w:val="32"/>
          <w:szCs w:val="32"/>
          <w:rtl/>
        </w:rPr>
      </w:pPr>
      <w:r w:rsidRPr="005733BA">
        <w:rPr>
          <w:rFonts w:ascii="David" w:eastAsia="Calibri" w:hAnsi="David" w:cs="David"/>
          <w:b/>
          <w:bCs/>
          <w:sz w:val="32"/>
          <w:szCs w:val="32"/>
          <w:rtl/>
        </w:rPr>
        <w:t>צבא הגנה לישראל</w:t>
      </w:r>
    </w:p>
    <w:p w14:paraId="1E3FE34C" w14:textId="77777777" w:rsidR="00D53AC9" w:rsidRPr="005733BA" w:rsidRDefault="00D53AC9" w:rsidP="00D53AC9">
      <w:pPr>
        <w:spacing w:after="0" w:line="240" w:lineRule="auto"/>
        <w:jc w:val="center"/>
        <w:rPr>
          <w:rFonts w:ascii="David" w:eastAsia="Calibri" w:hAnsi="David" w:cs="David"/>
          <w:b/>
          <w:bCs/>
          <w:sz w:val="32"/>
          <w:szCs w:val="32"/>
          <w:rtl/>
        </w:rPr>
      </w:pPr>
    </w:p>
    <w:p w14:paraId="13FFA2FE" w14:textId="77777777" w:rsidR="00D53AC9" w:rsidRDefault="00D53AC9" w:rsidP="00D53AC9">
      <w:pPr>
        <w:spacing w:after="0" w:line="240" w:lineRule="auto"/>
        <w:jc w:val="center"/>
        <w:rPr>
          <w:rFonts w:ascii="David" w:eastAsia="Calibri" w:hAnsi="David" w:cs="David"/>
          <w:b/>
          <w:bCs/>
          <w:sz w:val="32"/>
          <w:szCs w:val="32"/>
          <w:rtl/>
        </w:rPr>
      </w:pPr>
      <w:r w:rsidRPr="00986719">
        <w:rPr>
          <w:rFonts w:ascii="David" w:eastAsia="Calibri" w:hAnsi="David" w:cs="David"/>
          <w:b/>
          <w:bCs/>
          <w:sz w:val="32"/>
          <w:szCs w:val="32"/>
          <w:rtl/>
        </w:rPr>
        <w:t>חוק תכנון ערים, כפרים ובנינים, מס' 79 לשנת 1</w:t>
      </w:r>
      <w:r>
        <w:rPr>
          <w:rFonts w:ascii="David" w:eastAsia="Calibri" w:hAnsi="David" w:cs="David" w:hint="cs"/>
          <w:b/>
          <w:bCs/>
          <w:sz w:val="32"/>
          <w:szCs w:val="32"/>
          <w:rtl/>
        </w:rPr>
        <w:t>966</w:t>
      </w:r>
    </w:p>
    <w:p w14:paraId="511CAF95" w14:textId="77777777" w:rsidR="00D53AC9" w:rsidRPr="005733BA" w:rsidRDefault="00D53AC9" w:rsidP="00D53AC9">
      <w:pPr>
        <w:spacing w:after="0" w:line="240" w:lineRule="auto"/>
        <w:jc w:val="center"/>
        <w:rPr>
          <w:rFonts w:ascii="David" w:eastAsia="Calibri" w:hAnsi="David" w:cs="David"/>
          <w:b/>
          <w:bCs/>
          <w:sz w:val="32"/>
          <w:szCs w:val="32"/>
          <w:rtl/>
        </w:rPr>
      </w:pPr>
    </w:p>
    <w:p w14:paraId="5488C1A4" w14:textId="77777777" w:rsidR="00D53AC9" w:rsidRDefault="00D53AC9" w:rsidP="00D53AC9">
      <w:pPr>
        <w:spacing w:after="0" w:line="240" w:lineRule="auto"/>
        <w:jc w:val="center"/>
        <w:rPr>
          <w:rFonts w:ascii="David" w:eastAsia="Calibri" w:hAnsi="David" w:cs="David"/>
          <w:sz w:val="32"/>
          <w:szCs w:val="32"/>
          <w:rtl/>
        </w:rPr>
      </w:pPr>
      <w:bookmarkStart w:id="0" w:name="_GoBack"/>
      <w:r w:rsidRPr="00986719">
        <w:rPr>
          <w:rFonts w:ascii="David" w:eastAsia="Calibri" w:hAnsi="David" w:cs="David"/>
          <w:b/>
          <w:bCs/>
          <w:sz w:val="32"/>
          <w:szCs w:val="32"/>
          <w:rtl/>
        </w:rPr>
        <w:t>תקנות אישור הקמה ופטור מהיתר עבור מתקני תשתית בעלי חשיבות</w:t>
      </w:r>
      <w:r>
        <w:rPr>
          <w:rFonts w:ascii="David" w:eastAsia="Calibri" w:hAnsi="David" w:cs="David" w:hint="cs"/>
          <w:b/>
          <w:bCs/>
          <w:sz w:val="32"/>
          <w:szCs w:val="32"/>
          <w:rtl/>
        </w:rPr>
        <w:t xml:space="preserve"> </w:t>
      </w:r>
      <w:r w:rsidRPr="00986719">
        <w:rPr>
          <w:rFonts w:ascii="David" w:eastAsia="Calibri" w:hAnsi="David" w:cs="David"/>
          <w:b/>
          <w:bCs/>
          <w:sz w:val="32"/>
          <w:szCs w:val="32"/>
          <w:rtl/>
        </w:rPr>
        <w:t xml:space="preserve">אזורית </w:t>
      </w:r>
      <w:r w:rsidRPr="002909FC">
        <w:rPr>
          <w:rFonts w:ascii="David" w:eastAsia="Calibri" w:hAnsi="David" w:cs="David" w:hint="cs"/>
          <w:b/>
          <w:bCs/>
          <w:sz w:val="32"/>
          <w:szCs w:val="32"/>
          <w:rtl/>
        </w:rPr>
        <w:t>(</w:t>
      </w:r>
      <w:r w:rsidRPr="002909FC">
        <w:rPr>
          <w:rFonts w:ascii="David" w:eastAsia="Calibri" w:hAnsi="David" w:cs="David"/>
          <w:b/>
          <w:bCs/>
          <w:sz w:val="32"/>
          <w:szCs w:val="32"/>
          <w:rtl/>
        </w:rPr>
        <w:t>תיקון מס'</w:t>
      </w:r>
      <w:r>
        <w:rPr>
          <w:rFonts w:ascii="David" w:eastAsia="Calibri" w:hAnsi="David" w:cs="David" w:hint="cs"/>
          <w:b/>
          <w:bCs/>
          <w:sz w:val="32"/>
          <w:szCs w:val="32"/>
          <w:rtl/>
        </w:rPr>
        <w:t xml:space="preserve"> 5</w:t>
      </w:r>
      <w:r w:rsidRPr="002909FC">
        <w:rPr>
          <w:rFonts w:ascii="David" w:eastAsia="Calibri" w:hAnsi="David" w:cs="David" w:hint="cs"/>
          <w:b/>
          <w:bCs/>
          <w:sz w:val="32"/>
          <w:szCs w:val="32"/>
          <w:rtl/>
        </w:rPr>
        <w:t>)</w:t>
      </w:r>
      <w:r w:rsidRPr="00986719">
        <w:rPr>
          <w:rFonts w:ascii="David" w:eastAsia="Calibri" w:hAnsi="David" w:cs="David"/>
          <w:b/>
          <w:bCs/>
          <w:sz w:val="32"/>
          <w:szCs w:val="32"/>
          <w:rtl/>
        </w:rPr>
        <w:t xml:space="preserve"> </w:t>
      </w:r>
      <w:r>
        <w:rPr>
          <w:rFonts w:ascii="David" w:eastAsia="Calibri" w:hAnsi="David" w:cs="David" w:hint="cs"/>
          <w:b/>
          <w:bCs/>
          <w:sz w:val="32"/>
          <w:szCs w:val="32"/>
          <w:rtl/>
        </w:rPr>
        <w:t>(</w:t>
      </w:r>
      <w:r w:rsidRPr="00986719">
        <w:rPr>
          <w:rFonts w:ascii="David" w:eastAsia="Calibri" w:hAnsi="David" w:cs="David"/>
          <w:b/>
          <w:bCs/>
          <w:sz w:val="32"/>
          <w:szCs w:val="32"/>
          <w:rtl/>
        </w:rPr>
        <w:t>יהודה ושומרון</w:t>
      </w:r>
      <w:r>
        <w:rPr>
          <w:rFonts w:ascii="David" w:eastAsia="Calibri" w:hAnsi="David" w:cs="David" w:hint="cs"/>
          <w:b/>
          <w:bCs/>
          <w:sz w:val="32"/>
          <w:szCs w:val="32"/>
          <w:rtl/>
        </w:rPr>
        <w:t>)</w:t>
      </w:r>
      <w:r w:rsidRPr="00986719">
        <w:rPr>
          <w:rFonts w:ascii="David" w:eastAsia="Calibri" w:hAnsi="David" w:cs="David"/>
          <w:b/>
          <w:bCs/>
          <w:sz w:val="32"/>
          <w:szCs w:val="32"/>
          <w:rtl/>
        </w:rPr>
        <w:t xml:space="preserve">, </w:t>
      </w:r>
      <w:r w:rsidRPr="005733BA">
        <w:rPr>
          <w:rFonts w:ascii="David" w:eastAsia="Calibri" w:hAnsi="David" w:cs="David" w:hint="cs"/>
          <w:b/>
          <w:bCs/>
          <w:sz w:val="32"/>
          <w:szCs w:val="32"/>
          <w:rtl/>
        </w:rPr>
        <w:t>התשפ"</w:t>
      </w:r>
      <w:r>
        <w:rPr>
          <w:rFonts w:ascii="David" w:eastAsia="Calibri" w:hAnsi="David" w:cs="David" w:hint="cs"/>
          <w:b/>
          <w:bCs/>
          <w:sz w:val="32"/>
          <w:szCs w:val="32"/>
          <w:rtl/>
        </w:rPr>
        <w:t>ה</w:t>
      </w:r>
      <w:r w:rsidRPr="005733BA">
        <w:rPr>
          <w:rFonts w:ascii="David" w:eastAsia="Calibri" w:hAnsi="David" w:cs="David" w:hint="cs"/>
          <w:b/>
          <w:bCs/>
          <w:sz w:val="32"/>
          <w:szCs w:val="32"/>
          <w:rtl/>
        </w:rPr>
        <w:t>-202</w:t>
      </w:r>
      <w:r>
        <w:rPr>
          <w:rFonts w:ascii="David" w:eastAsia="Calibri" w:hAnsi="David" w:cs="David" w:hint="cs"/>
          <w:b/>
          <w:bCs/>
          <w:sz w:val="32"/>
          <w:szCs w:val="32"/>
          <w:rtl/>
        </w:rPr>
        <w:t>4</w:t>
      </w:r>
    </w:p>
    <w:bookmarkEnd w:id="0"/>
    <w:p w14:paraId="1D799A9B" w14:textId="77777777" w:rsidR="00D53AC9" w:rsidRDefault="00D53AC9" w:rsidP="00D53AC9">
      <w:pPr>
        <w:spacing w:after="0" w:line="240" w:lineRule="auto"/>
        <w:jc w:val="center"/>
        <w:rPr>
          <w:rFonts w:ascii="David" w:eastAsia="Calibri" w:hAnsi="David" w:cs="David"/>
          <w:sz w:val="32"/>
          <w:szCs w:val="32"/>
          <w:rtl/>
        </w:rPr>
      </w:pPr>
    </w:p>
    <w:p w14:paraId="5D2CE09B" w14:textId="77777777" w:rsidR="00D53AC9" w:rsidRPr="005733BA" w:rsidRDefault="00D53AC9" w:rsidP="00D53AC9">
      <w:pPr>
        <w:spacing w:after="0" w:line="240" w:lineRule="auto"/>
        <w:rPr>
          <w:rFonts w:ascii="David" w:eastAsia="Calibri" w:hAnsi="David" w:cs="David"/>
          <w:sz w:val="24"/>
          <w:szCs w:val="24"/>
          <w:rtl/>
        </w:rPr>
      </w:pPr>
    </w:p>
    <w:p w14:paraId="1DB19245" w14:textId="77777777" w:rsidR="00D53AC9" w:rsidRPr="00D53AC9" w:rsidRDefault="00D53AC9" w:rsidP="00D53AC9">
      <w:pPr>
        <w:pStyle w:val="a5"/>
        <w:spacing w:line="360" w:lineRule="auto"/>
        <w:jc w:val="both"/>
        <w:rPr>
          <w:rFonts w:ascii="David" w:eastAsia="Calibri" w:hAnsi="David"/>
          <w:kern w:val="2"/>
          <w:sz w:val="24"/>
          <w:szCs w:val="24"/>
          <w:rtl/>
          <w:lang w:eastAsia="en-US"/>
          <w14:ligatures w14:val="standardContextual"/>
        </w:rPr>
      </w:pPr>
      <w:r w:rsidRPr="00D53AC9">
        <w:rPr>
          <w:rFonts w:ascii="David" w:eastAsia="Calibri" w:hAnsi="David"/>
          <w:kern w:val="2"/>
          <w:sz w:val="24"/>
          <w:szCs w:val="24"/>
          <w:rtl/>
          <w:lang w:eastAsia="en-US"/>
          <w14:ligatures w14:val="standardContextual"/>
        </w:rPr>
        <w:t>בתוקף סמכותי</w:t>
      </w:r>
      <w:r w:rsidRPr="00D53AC9">
        <w:rPr>
          <w:rFonts w:ascii="David" w:eastAsia="Calibri" w:hAnsi="David" w:hint="cs"/>
          <w:kern w:val="2"/>
          <w:sz w:val="24"/>
          <w:szCs w:val="24"/>
          <w:rtl/>
          <w:lang w:eastAsia="en-US"/>
          <w14:ligatures w14:val="standardContextual"/>
        </w:rPr>
        <w:t xml:space="preserve"> כסגן ראש המנהל האזרחי לאזור יהודה ושומרון לעניינים אזרחיים,</w:t>
      </w:r>
      <w:r w:rsidRPr="00D53AC9">
        <w:rPr>
          <w:rFonts w:ascii="David" w:eastAsia="Calibri" w:hAnsi="David"/>
          <w:kern w:val="2"/>
          <w:sz w:val="24"/>
          <w:szCs w:val="24"/>
          <w:rtl/>
          <w:lang w:eastAsia="en-US"/>
          <w14:ligatures w14:val="standardContextual"/>
        </w:rPr>
        <w:t xml:space="preserve"> </w:t>
      </w:r>
      <w:r w:rsidRPr="00D53AC9">
        <w:rPr>
          <w:rFonts w:ascii="David" w:eastAsia="Calibri" w:hAnsi="David" w:hint="cs"/>
          <w:kern w:val="2"/>
          <w:sz w:val="24"/>
          <w:szCs w:val="24"/>
          <w:rtl/>
          <w:lang w:eastAsia="en-US"/>
          <w14:ligatures w14:val="standardContextual"/>
        </w:rPr>
        <w:t>לפי</w:t>
      </w:r>
      <w:r w:rsidRPr="00D53AC9">
        <w:rPr>
          <w:rFonts w:ascii="David" w:eastAsia="Calibri" w:hAnsi="David"/>
          <w:kern w:val="2"/>
          <w:sz w:val="24"/>
          <w:szCs w:val="24"/>
          <w:rtl/>
          <w:lang w:eastAsia="en-US"/>
          <w14:ligatures w14:val="standardContextual"/>
        </w:rPr>
        <w:t xml:space="preserve"> סעיף 67 לחוק תכנון ערים, כפרים ובנינים, מס' 79 לשנת 1966</w:t>
      </w:r>
      <w:r>
        <w:rPr>
          <w:rFonts w:ascii="David" w:eastAsia="Calibri" w:hAnsi="David" w:hint="cs"/>
          <w:kern w:val="2"/>
          <w:sz w:val="24"/>
          <w:szCs w:val="24"/>
          <w:rtl/>
          <w:lang w:eastAsia="en-US"/>
          <w14:ligatures w14:val="standardContextual"/>
        </w:rPr>
        <w:t xml:space="preserve">, </w:t>
      </w:r>
      <w:r w:rsidRPr="00D53AC9">
        <w:rPr>
          <w:rFonts w:ascii="David" w:eastAsia="Calibri" w:hAnsi="David" w:hint="cs"/>
          <w:kern w:val="2"/>
          <w:sz w:val="24"/>
          <w:szCs w:val="24"/>
          <w:rtl/>
          <w:lang w:eastAsia="en-US"/>
          <w14:ligatures w14:val="standardContextual"/>
        </w:rPr>
        <w:t>סעיף 4 ל</w:t>
      </w:r>
      <w:r w:rsidRPr="00D53AC9">
        <w:rPr>
          <w:rFonts w:ascii="David" w:eastAsia="Calibri" w:hAnsi="David"/>
          <w:kern w:val="2"/>
          <w:sz w:val="24"/>
          <w:szCs w:val="24"/>
          <w:rtl/>
          <w:lang w:eastAsia="en-US"/>
          <w14:ligatures w14:val="standardContextual"/>
        </w:rPr>
        <w:t xml:space="preserve">צו בדבר הקמת </w:t>
      </w:r>
      <w:proofErr w:type="spellStart"/>
      <w:r w:rsidRPr="00D53AC9">
        <w:rPr>
          <w:rFonts w:ascii="David" w:eastAsia="Calibri" w:hAnsi="David"/>
          <w:kern w:val="2"/>
          <w:sz w:val="24"/>
          <w:szCs w:val="24"/>
          <w:rtl/>
          <w:lang w:eastAsia="en-US"/>
          <w14:ligatures w14:val="standardContextual"/>
        </w:rPr>
        <w:t>מינהל</w:t>
      </w:r>
      <w:proofErr w:type="spellEnd"/>
      <w:r w:rsidRPr="00D53AC9">
        <w:rPr>
          <w:rFonts w:ascii="David" w:eastAsia="Calibri" w:hAnsi="David"/>
          <w:kern w:val="2"/>
          <w:sz w:val="24"/>
          <w:szCs w:val="24"/>
          <w:rtl/>
          <w:lang w:eastAsia="en-US"/>
          <w14:ligatures w14:val="standardContextual"/>
        </w:rPr>
        <w:t xml:space="preserve"> אזרחי (יהודה והשומרון) (מס' 947), התשמ"ב-1981</w:t>
      </w:r>
      <w:r w:rsidRPr="00D53AC9">
        <w:rPr>
          <w:rFonts w:ascii="David" w:eastAsia="Calibri" w:hAnsi="David" w:hint="cs"/>
          <w:kern w:val="2"/>
          <w:sz w:val="24"/>
          <w:szCs w:val="24"/>
          <w:rtl/>
          <w:lang w:eastAsia="en-US"/>
          <w14:ligatures w14:val="standardContextual"/>
        </w:rPr>
        <w:t>, ויתר סמכויותיי לפי כל דין או תחיקת בטחון</w:t>
      </w:r>
      <w:r w:rsidRPr="00D53AC9">
        <w:rPr>
          <w:rFonts w:ascii="David" w:eastAsia="Calibri" w:hAnsi="David"/>
          <w:kern w:val="2"/>
          <w:sz w:val="24"/>
          <w:szCs w:val="24"/>
          <w:rtl/>
          <w:lang w:eastAsia="en-US"/>
          <w14:ligatures w14:val="standardContextual"/>
        </w:rPr>
        <w:t xml:space="preserve">, </w:t>
      </w:r>
      <w:r w:rsidRPr="00D53AC9">
        <w:rPr>
          <w:rFonts w:ascii="David" w:eastAsia="Calibri" w:hAnsi="David" w:hint="cs"/>
          <w:kern w:val="2"/>
          <w:sz w:val="24"/>
          <w:szCs w:val="24"/>
          <w:rtl/>
          <w:lang w:eastAsia="en-US"/>
          <w14:ligatures w14:val="standardContextual"/>
        </w:rPr>
        <w:t>ולאחר שנועצתי</w:t>
      </w:r>
      <w:r w:rsidRPr="00D53AC9">
        <w:rPr>
          <w:rFonts w:ascii="David" w:eastAsia="Calibri" w:hAnsi="David"/>
          <w:kern w:val="2"/>
          <w:sz w:val="24"/>
          <w:szCs w:val="24"/>
          <w:rtl/>
          <w:lang w:eastAsia="en-US"/>
          <w14:ligatures w14:val="standardContextual"/>
        </w:rPr>
        <w:t xml:space="preserve"> </w:t>
      </w:r>
      <w:r w:rsidRPr="00D53AC9">
        <w:rPr>
          <w:rFonts w:ascii="David" w:eastAsia="Calibri" w:hAnsi="David" w:hint="cs"/>
          <w:kern w:val="2"/>
          <w:sz w:val="24"/>
          <w:szCs w:val="24"/>
          <w:rtl/>
          <w:lang w:eastAsia="en-US"/>
          <w14:ligatures w14:val="standardContextual"/>
        </w:rPr>
        <w:t>ב</w:t>
      </w:r>
      <w:r w:rsidRPr="00D53AC9">
        <w:rPr>
          <w:rFonts w:ascii="David" w:eastAsia="Calibri" w:hAnsi="David"/>
          <w:kern w:val="2"/>
          <w:sz w:val="24"/>
          <w:szCs w:val="24"/>
          <w:rtl/>
          <w:lang w:eastAsia="en-US"/>
          <w14:ligatures w14:val="standardContextual"/>
        </w:rPr>
        <w:t xml:space="preserve">מועצת התכנון העליונה, </w:t>
      </w:r>
      <w:r w:rsidRPr="00D53AC9">
        <w:rPr>
          <w:rFonts w:ascii="David" w:eastAsia="Calibri" w:hAnsi="David" w:hint="cs"/>
          <w:kern w:val="2"/>
          <w:sz w:val="24"/>
          <w:szCs w:val="24"/>
          <w:rtl/>
          <w:lang w:eastAsia="en-US"/>
          <w14:ligatures w14:val="standardContextual"/>
        </w:rPr>
        <w:t>אני</w:t>
      </w:r>
      <w:r w:rsidRPr="00D53AC9">
        <w:rPr>
          <w:rFonts w:ascii="David" w:eastAsia="Calibri" w:hAnsi="David"/>
          <w:kern w:val="2"/>
          <w:sz w:val="24"/>
          <w:szCs w:val="24"/>
          <w:rtl/>
          <w:lang w:eastAsia="en-US"/>
          <w14:ligatures w14:val="standardContextual"/>
        </w:rPr>
        <w:t xml:space="preserve"> </w:t>
      </w:r>
      <w:r w:rsidRPr="00D53AC9">
        <w:rPr>
          <w:rFonts w:ascii="David" w:eastAsia="Calibri" w:hAnsi="David" w:hint="cs"/>
          <w:kern w:val="2"/>
          <w:sz w:val="24"/>
          <w:szCs w:val="24"/>
          <w:rtl/>
          <w:lang w:eastAsia="en-US"/>
          <w14:ligatures w14:val="standardContextual"/>
        </w:rPr>
        <w:t>מתקן בזה לאמור</w:t>
      </w:r>
      <w:r w:rsidRPr="00D53AC9">
        <w:rPr>
          <w:rFonts w:ascii="David" w:eastAsia="Calibri" w:hAnsi="David"/>
          <w:kern w:val="2"/>
          <w:sz w:val="24"/>
          <w:szCs w:val="24"/>
          <w:lang w:eastAsia="en-US"/>
          <w14:ligatures w14:val="standardContextual"/>
        </w:rPr>
        <w:t>:</w:t>
      </w:r>
    </w:p>
    <w:p w14:paraId="4045337D" w14:textId="77777777" w:rsidR="00D53AC9" w:rsidRPr="00D53AC9" w:rsidRDefault="00D53AC9" w:rsidP="00D53AC9">
      <w:pPr>
        <w:spacing w:after="0" w:line="276" w:lineRule="auto"/>
        <w:jc w:val="both"/>
        <w:rPr>
          <w:rFonts w:ascii="David" w:eastAsia="Calibri" w:hAnsi="David" w:cs="David"/>
          <w:sz w:val="24"/>
          <w:szCs w:val="24"/>
          <w:rtl/>
        </w:rPr>
      </w:pPr>
      <w:r w:rsidRPr="00D53AC9">
        <w:rPr>
          <w:rFonts w:ascii="David" w:eastAsia="Calibri" w:hAnsi="David" w:cs="David"/>
          <w:sz w:val="24"/>
          <w:szCs w:val="24"/>
          <w:rtl/>
        </w:rPr>
        <w:t xml:space="preserve">                              </w:t>
      </w:r>
    </w:p>
    <w:tbl>
      <w:tblPr>
        <w:bidiVisual/>
        <w:tblW w:w="9097" w:type="dxa"/>
        <w:tblLayout w:type="fixed"/>
        <w:tblLook w:val="0000" w:firstRow="0" w:lastRow="0" w:firstColumn="0" w:lastColumn="0" w:noHBand="0" w:noVBand="0"/>
      </w:tblPr>
      <w:tblGrid>
        <w:gridCol w:w="1018"/>
        <w:gridCol w:w="561"/>
        <w:gridCol w:w="7518"/>
      </w:tblGrid>
      <w:tr w:rsidR="00D53AC9" w:rsidRPr="00D53AC9" w14:paraId="74597492" w14:textId="77777777" w:rsidTr="007E1DF6">
        <w:trPr>
          <w:trHeight w:val="227"/>
        </w:trPr>
        <w:tc>
          <w:tcPr>
            <w:tcW w:w="1018" w:type="dxa"/>
          </w:tcPr>
          <w:p w14:paraId="39D514C2" w14:textId="77777777" w:rsidR="00D53AC9" w:rsidRPr="00D53AC9" w:rsidRDefault="00D53AC9" w:rsidP="007E1DF6">
            <w:pPr>
              <w:spacing w:after="0" w:line="276" w:lineRule="auto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  <w:r w:rsidRPr="00D53AC9">
              <w:rPr>
                <w:rFonts w:ascii="David" w:eastAsia="Calibri" w:hAnsi="David" w:cs="David" w:hint="eastAsia"/>
                <w:b/>
                <w:bCs/>
                <w:sz w:val="24"/>
                <w:szCs w:val="24"/>
                <w:rtl/>
              </w:rPr>
              <w:t>תיקון</w:t>
            </w:r>
            <w:r w:rsidRPr="00D53AC9"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D53AC9">
              <w:rPr>
                <w:rFonts w:ascii="David" w:eastAsia="Calibri" w:hAnsi="David" w:cs="David" w:hint="cs"/>
                <w:b/>
                <w:bCs/>
                <w:sz w:val="24"/>
                <w:szCs w:val="24"/>
                <w:rtl/>
              </w:rPr>
              <w:t>תקנה 9</w:t>
            </w:r>
          </w:p>
        </w:tc>
        <w:tc>
          <w:tcPr>
            <w:tcW w:w="561" w:type="dxa"/>
          </w:tcPr>
          <w:p w14:paraId="3E8A21DB" w14:textId="77777777" w:rsidR="00D53AC9" w:rsidRPr="00D53AC9" w:rsidRDefault="00D53AC9" w:rsidP="007E1DF6">
            <w:pPr>
              <w:spacing w:after="0" w:line="276" w:lineRule="auto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>1.</w:t>
            </w:r>
          </w:p>
        </w:tc>
        <w:tc>
          <w:tcPr>
            <w:tcW w:w="7518" w:type="dxa"/>
          </w:tcPr>
          <w:p w14:paraId="54419E0E" w14:textId="77777777" w:rsidR="00D53AC9" w:rsidRPr="00D53AC9" w:rsidRDefault="00D53AC9" w:rsidP="00D53AC9">
            <w:pPr>
              <w:spacing w:after="0" w:line="360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D53AC9">
              <w:rPr>
                <w:rFonts w:ascii="David" w:eastAsia="Calibri" w:hAnsi="David" w:cs="David" w:hint="cs"/>
                <w:sz w:val="24"/>
                <w:szCs w:val="24"/>
                <w:rtl/>
              </w:rPr>
              <w:t>ב</w:t>
            </w:r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>תקנות אישור הקמה ופטור מהיתר עבור מתקני תשתית בעלי חשיבות</w:t>
            </w:r>
            <w:r w:rsidRPr="00D53AC9">
              <w:rPr>
                <w:rFonts w:ascii="David" w:eastAsia="Calibri" w:hAnsi="David" w:cs="David" w:hint="cs"/>
                <w:sz w:val="24"/>
                <w:szCs w:val="24"/>
                <w:rtl/>
              </w:rPr>
              <w:t xml:space="preserve"> </w:t>
            </w:r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 xml:space="preserve">אזורית </w:t>
            </w:r>
            <w:r w:rsidRPr="00D53AC9">
              <w:rPr>
                <w:rFonts w:ascii="David" w:eastAsia="Calibri" w:hAnsi="David" w:cs="David" w:hint="cs"/>
                <w:sz w:val="24"/>
                <w:szCs w:val="24"/>
                <w:rtl/>
              </w:rPr>
              <w:t xml:space="preserve">(הוראת שעה) </w:t>
            </w:r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>(יהודה ושומרון), התש</w:t>
            </w:r>
            <w:r w:rsidRPr="00D53AC9">
              <w:rPr>
                <w:rFonts w:ascii="David" w:eastAsia="Calibri" w:hAnsi="David" w:cs="David" w:hint="cs"/>
                <w:sz w:val="24"/>
                <w:szCs w:val="24"/>
                <w:rtl/>
              </w:rPr>
              <w:t>ע"ט</w:t>
            </w:r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>-20</w:t>
            </w:r>
            <w:r w:rsidRPr="00D53AC9">
              <w:rPr>
                <w:rFonts w:ascii="David" w:eastAsia="Calibri" w:hAnsi="David" w:cs="David" w:hint="cs"/>
                <w:sz w:val="24"/>
                <w:szCs w:val="24"/>
                <w:rtl/>
              </w:rPr>
              <w:t xml:space="preserve">18, </w:t>
            </w:r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 xml:space="preserve">בתקנה 9, במקום "תוקפן עד ליום </w:t>
            </w:r>
            <w:r w:rsidRPr="00D53AC9">
              <w:rPr>
                <w:rFonts w:ascii="David" w:eastAsia="Calibri" w:hAnsi="David" w:cs="David" w:hint="cs"/>
                <w:sz w:val="24"/>
                <w:szCs w:val="24"/>
                <w:rtl/>
              </w:rPr>
              <w:t xml:space="preserve">ל' בתשרי </w:t>
            </w:r>
            <w:proofErr w:type="spellStart"/>
            <w:r w:rsidRPr="00D53AC9">
              <w:rPr>
                <w:rFonts w:ascii="David" w:eastAsia="Calibri" w:hAnsi="David" w:cs="David" w:hint="cs"/>
                <w:sz w:val="24"/>
                <w:szCs w:val="24"/>
                <w:rtl/>
              </w:rPr>
              <w:t>התשפ"ה</w:t>
            </w:r>
            <w:proofErr w:type="spellEnd"/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</w:t>
            </w:r>
            <w:r w:rsidRPr="00D53AC9">
              <w:rPr>
                <w:rFonts w:ascii="David" w:eastAsia="Calibri" w:hAnsi="David" w:cs="David" w:hint="cs"/>
                <w:sz w:val="24"/>
                <w:szCs w:val="24"/>
                <w:rtl/>
              </w:rPr>
              <w:t>(1 בנובמבר</w:t>
            </w:r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</w:t>
            </w:r>
            <w:r w:rsidRPr="00D53AC9">
              <w:rPr>
                <w:rFonts w:ascii="David" w:eastAsia="Calibri" w:hAnsi="David" w:cs="David" w:hint="cs"/>
                <w:sz w:val="24"/>
                <w:szCs w:val="24"/>
                <w:rtl/>
              </w:rPr>
              <w:t>2024)</w:t>
            </w:r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>" יבוא "תוקפן עד ליום</w:t>
            </w:r>
            <w:r w:rsidRPr="00D53AC9">
              <w:rPr>
                <w:rFonts w:ascii="David" w:eastAsia="Calibri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 xml:space="preserve">ב' </w:t>
            </w:r>
            <w:r w:rsidRPr="00D53AC9">
              <w:rPr>
                <w:rFonts w:ascii="David" w:eastAsia="Calibri" w:hAnsi="David" w:cs="David" w:hint="cs"/>
                <w:sz w:val="24"/>
                <w:szCs w:val="24"/>
                <w:rtl/>
              </w:rPr>
              <w:t>ב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סיון</w:t>
            </w:r>
            <w:r w:rsidRPr="00D53AC9">
              <w:rPr>
                <w:rFonts w:ascii="David" w:eastAsia="Calibri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Pr="00D53AC9">
              <w:rPr>
                <w:rFonts w:ascii="David" w:eastAsia="Calibri" w:hAnsi="David" w:cs="David" w:hint="cs"/>
                <w:sz w:val="24"/>
                <w:szCs w:val="24"/>
                <w:rtl/>
              </w:rPr>
              <w:t>התשפ"ה</w:t>
            </w:r>
            <w:proofErr w:type="spellEnd"/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</w:t>
            </w:r>
            <w:r w:rsidRPr="00D53AC9">
              <w:rPr>
                <w:rFonts w:ascii="David" w:eastAsia="Calibri" w:hAnsi="David" w:cs="David" w:hint="cs"/>
                <w:sz w:val="24"/>
                <w:szCs w:val="24"/>
                <w:rtl/>
              </w:rPr>
              <w:t>(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29 במאי</w:t>
            </w:r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2025</w:t>
            </w:r>
            <w:r w:rsidRPr="00D53AC9">
              <w:rPr>
                <w:rFonts w:ascii="David" w:eastAsia="Calibri" w:hAnsi="David" w:cs="David" w:hint="cs"/>
                <w:sz w:val="24"/>
                <w:szCs w:val="24"/>
                <w:rtl/>
              </w:rPr>
              <w:t>)</w:t>
            </w:r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>"</w:t>
            </w:r>
            <w:r w:rsidRPr="00D53AC9">
              <w:rPr>
                <w:rFonts w:ascii="David" w:eastAsia="Calibri" w:hAnsi="David" w:cs="David" w:hint="cs"/>
                <w:sz w:val="24"/>
                <w:szCs w:val="24"/>
                <w:rtl/>
              </w:rPr>
              <w:t>.</w:t>
            </w:r>
          </w:p>
        </w:tc>
      </w:tr>
      <w:tr w:rsidR="00D53AC9" w:rsidRPr="00D53AC9" w14:paraId="584A1C3C" w14:textId="77777777" w:rsidTr="007E1DF6">
        <w:trPr>
          <w:trHeight w:val="227"/>
        </w:trPr>
        <w:tc>
          <w:tcPr>
            <w:tcW w:w="1018" w:type="dxa"/>
          </w:tcPr>
          <w:p w14:paraId="26D9FE0D" w14:textId="77777777" w:rsidR="00D53AC9" w:rsidRPr="00D53AC9" w:rsidRDefault="00D53AC9" w:rsidP="007E1DF6">
            <w:pPr>
              <w:spacing w:after="0" w:line="276" w:lineRule="auto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1" w:type="dxa"/>
          </w:tcPr>
          <w:p w14:paraId="13F3F9B0" w14:textId="77777777" w:rsidR="00D53AC9" w:rsidRPr="00D53AC9" w:rsidRDefault="00D53AC9" w:rsidP="007E1DF6">
            <w:pPr>
              <w:spacing w:after="0" w:line="276" w:lineRule="auto"/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7518" w:type="dxa"/>
          </w:tcPr>
          <w:p w14:paraId="11BE9AEC" w14:textId="77777777" w:rsidR="00D53AC9" w:rsidRPr="00D53AC9" w:rsidRDefault="00D53AC9" w:rsidP="007E1DF6">
            <w:pPr>
              <w:spacing w:after="0" w:line="276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</w:tr>
      <w:tr w:rsidR="00D53AC9" w:rsidRPr="00D53AC9" w14:paraId="33A4A508" w14:textId="77777777" w:rsidTr="007E1DF6">
        <w:trPr>
          <w:trHeight w:val="227"/>
        </w:trPr>
        <w:tc>
          <w:tcPr>
            <w:tcW w:w="1018" w:type="dxa"/>
          </w:tcPr>
          <w:p w14:paraId="2E2A1518" w14:textId="77777777" w:rsidR="00D53AC9" w:rsidRPr="00D53AC9" w:rsidRDefault="00D53AC9" w:rsidP="007E1DF6">
            <w:pPr>
              <w:spacing w:after="0" w:line="276" w:lineRule="auto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  <w:r w:rsidRPr="00D53AC9">
              <w:rPr>
                <w:rFonts w:ascii="David" w:eastAsia="Calibri" w:hAnsi="David" w:cs="David" w:hint="eastAsia"/>
                <w:b/>
                <w:bCs/>
                <w:sz w:val="24"/>
                <w:szCs w:val="24"/>
                <w:rtl/>
              </w:rPr>
              <w:t>תחיל</w:t>
            </w:r>
            <w:r w:rsidRPr="00D53AC9">
              <w:rPr>
                <w:rFonts w:ascii="David" w:eastAsia="Calibri" w:hAnsi="David" w:cs="David" w:hint="cs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561" w:type="dxa"/>
          </w:tcPr>
          <w:p w14:paraId="1F7817C2" w14:textId="77777777" w:rsidR="00D53AC9" w:rsidRPr="00D53AC9" w:rsidRDefault="00D53AC9" w:rsidP="007E1DF6">
            <w:pPr>
              <w:spacing w:after="0" w:line="276" w:lineRule="auto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D53AC9">
              <w:rPr>
                <w:rFonts w:ascii="David" w:eastAsia="Calibri" w:hAnsi="David" w:cs="David" w:hint="cs"/>
                <w:sz w:val="24"/>
                <w:szCs w:val="24"/>
                <w:rtl/>
              </w:rPr>
              <w:t>2</w:t>
            </w:r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>.</w:t>
            </w:r>
          </w:p>
        </w:tc>
        <w:tc>
          <w:tcPr>
            <w:tcW w:w="7518" w:type="dxa"/>
          </w:tcPr>
          <w:p w14:paraId="5D341F61" w14:textId="77777777" w:rsidR="00D53AC9" w:rsidRPr="00D53AC9" w:rsidRDefault="00D53AC9" w:rsidP="00D53AC9">
            <w:pPr>
              <w:spacing w:after="0" w:line="360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D53AC9">
              <w:rPr>
                <w:rFonts w:ascii="David" w:eastAsia="Calibri" w:hAnsi="David" w:cs="David" w:hint="eastAsia"/>
                <w:sz w:val="24"/>
                <w:szCs w:val="24"/>
                <w:rtl/>
              </w:rPr>
              <w:t>תחילת</w:t>
            </w:r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</w:t>
            </w:r>
            <w:r w:rsidRPr="00D53AC9">
              <w:rPr>
                <w:rFonts w:ascii="David" w:eastAsia="Calibri" w:hAnsi="David" w:cs="David" w:hint="eastAsia"/>
                <w:sz w:val="24"/>
                <w:szCs w:val="24"/>
                <w:rtl/>
              </w:rPr>
              <w:t>תוקפן</w:t>
            </w:r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</w:t>
            </w:r>
            <w:r w:rsidRPr="00D53AC9">
              <w:rPr>
                <w:rFonts w:ascii="David" w:eastAsia="Calibri" w:hAnsi="David" w:cs="David" w:hint="eastAsia"/>
                <w:sz w:val="24"/>
                <w:szCs w:val="24"/>
                <w:rtl/>
              </w:rPr>
              <w:t>של</w:t>
            </w:r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</w:t>
            </w:r>
            <w:r w:rsidRPr="00D53AC9">
              <w:rPr>
                <w:rFonts w:ascii="David" w:eastAsia="Calibri" w:hAnsi="David" w:cs="David" w:hint="eastAsia"/>
                <w:sz w:val="24"/>
                <w:szCs w:val="24"/>
                <w:rtl/>
              </w:rPr>
              <w:t>תקנות</w:t>
            </w:r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</w:t>
            </w:r>
            <w:r w:rsidRPr="00D53AC9">
              <w:rPr>
                <w:rFonts w:ascii="David" w:eastAsia="Calibri" w:hAnsi="David" w:cs="David" w:hint="eastAsia"/>
                <w:sz w:val="24"/>
                <w:szCs w:val="24"/>
                <w:rtl/>
              </w:rPr>
              <w:t>אלה</w:t>
            </w:r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</w:t>
            </w:r>
            <w:r w:rsidRPr="00D53AC9">
              <w:rPr>
                <w:rFonts w:ascii="David" w:eastAsia="Calibri" w:hAnsi="David" w:cs="David" w:hint="cs"/>
                <w:sz w:val="24"/>
                <w:szCs w:val="24"/>
                <w:rtl/>
              </w:rPr>
              <w:t>מיום חתימתן</w:t>
            </w:r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>.</w:t>
            </w:r>
          </w:p>
        </w:tc>
      </w:tr>
      <w:tr w:rsidR="00D53AC9" w:rsidRPr="00D53AC9" w14:paraId="584629DC" w14:textId="77777777" w:rsidTr="007E1DF6">
        <w:trPr>
          <w:trHeight w:val="227"/>
        </w:trPr>
        <w:tc>
          <w:tcPr>
            <w:tcW w:w="1018" w:type="dxa"/>
          </w:tcPr>
          <w:p w14:paraId="4E5BE0BF" w14:textId="77777777" w:rsidR="00D53AC9" w:rsidRPr="00D53AC9" w:rsidRDefault="00D53AC9" w:rsidP="007E1DF6">
            <w:pPr>
              <w:spacing w:after="0" w:line="276" w:lineRule="auto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1" w:type="dxa"/>
          </w:tcPr>
          <w:p w14:paraId="35C9EC1C" w14:textId="77777777" w:rsidR="00D53AC9" w:rsidRPr="00D53AC9" w:rsidRDefault="00D53AC9" w:rsidP="007E1DF6">
            <w:pPr>
              <w:spacing w:after="0" w:line="276" w:lineRule="auto"/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7518" w:type="dxa"/>
          </w:tcPr>
          <w:p w14:paraId="1E73B728" w14:textId="77777777" w:rsidR="00D53AC9" w:rsidRPr="00D53AC9" w:rsidRDefault="00D53AC9" w:rsidP="007E1DF6">
            <w:pPr>
              <w:spacing w:after="0" w:line="276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</w:tr>
      <w:tr w:rsidR="00D53AC9" w:rsidRPr="00D53AC9" w14:paraId="289785FC" w14:textId="77777777" w:rsidTr="007E1DF6">
        <w:trPr>
          <w:trHeight w:val="610"/>
        </w:trPr>
        <w:tc>
          <w:tcPr>
            <w:tcW w:w="1018" w:type="dxa"/>
          </w:tcPr>
          <w:p w14:paraId="16C0BCD5" w14:textId="77777777" w:rsidR="00D53AC9" w:rsidRPr="00D53AC9" w:rsidRDefault="00D53AC9" w:rsidP="007E1DF6">
            <w:pPr>
              <w:spacing w:after="0" w:line="276" w:lineRule="auto"/>
              <w:rPr>
                <w:rFonts w:ascii="David" w:eastAsia="Calibri" w:hAnsi="David" w:cs="David"/>
                <w:noProof/>
                <w:sz w:val="24"/>
                <w:szCs w:val="24"/>
                <w:rtl/>
              </w:rPr>
            </w:pPr>
            <w:r w:rsidRPr="00D53AC9">
              <w:rPr>
                <w:rFonts w:ascii="David" w:eastAsia="Calibri" w:hAnsi="David" w:cs="David" w:hint="eastAsia"/>
                <w:b/>
                <w:bCs/>
                <w:sz w:val="24"/>
                <w:szCs w:val="24"/>
                <w:rtl/>
              </w:rPr>
              <w:t>השם</w:t>
            </w:r>
          </w:p>
        </w:tc>
        <w:tc>
          <w:tcPr>
            <w:tcW w:w="561" w:type="dxa"/>
          </w:tcPr>
          <w:p w14:paraId="7B18FE08" w14:textId="77777777" w:rsidR="00D53AC9" w:rsidRPr="00D53AC9" w:rsidRDefault="00D53AC9" w:rsidP="007E1DF6">
            <w:pPr>
              <w:spacing w:after="0" w:line="276" w:lineRule="auto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D53AC9">
              <w:rPr>
                <w:rFonts w:ascii="David" w:eastAsia="Calibri" w:hAnsi="David" w:cs="David" w:hint="cs"/>
                <w:sz w:val="24"/>
                <w:szCs w:val="24"/>
                <w:rtl/>
              </w:rPr>
              <w:t>3</w:t>
            </w:r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>.</w:t>
            </w:r>
          </w:p>
        </w:tc>
        <w:tc>
          <w:tcPr>
            <w:tcW w:w="7518" w:type="dxa"/>
          </w:tcPr>
          <w:p w14:paraId="08D68420" w14:textId="77777777" w:rsidR="00D53AC9" w:rsidRPr="00D53AC9" w:rsidRDefault="00D53AC9" w:rsidP="00D53AC9">
            <w:pPr>
              <w:spacing w:after="0" w:line="360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D53AC9">
              <w:rPr>
                <w:rFonts w:ascii="David" w:eastAsia="Calibri" w:hAnsi="David" w:cs="David" w:hint="eastAsia"/>
                <w:sz w:val="24"/>
                <w:szCs w:val="24"/>
                <w:rtl/>
              </w:rPr>
              <w:t>תקנות</w:t>
            </w:r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אלו </w:t>
            </w:r>
            <w:r w:rsidRPr="00D53AC9">
              <w:rPr>
                <w:rFonts w:ascii="David" w:eastAsia="Calibri" w:hAnsi="David" w:cs="David" w:hint="cs"/>
                <w:sz w:val="24"/>
                <w:szCs w:val="24"/>
                <w:rtl/>
              </w:rPr>
              <w:t>תיקראנה</w:t>
            </w:r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 xml:space="preserve">: "תקנות אישור הקמה ופטור מהיתר עבור מתקני תשתית בעלי חשיבות אזורית (תיקון מס' 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5</w:t>
            </w:r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>) (יהודה ושומרון), התשפ"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ה</w:t>
            </w:r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>-2024".</w:t>
            </w:r>
          </w:p>
        </w:tc>
      </w:tr>
    </w:tbl>
    <w:p w14:paraId="57FBDD87" w14:textId="77777777" w:rsidR="00D53AC9" w:rsidRPr="00D53AC9" w:rsidRDefault="00D53AC9" w:rsidP="00D53AC9">
      <w:pPr>
        <w:spacing w:line="276" w:lineRule="auto"/>
        <w:rPr>
          <w:rFonts w:ascii="David" w:eastAsia="Calibri" w:hAnsi="David" w:cs="David"/>
          <w:b/>
          <w:bCs/>
          <w:sz w:val="24"/>
          <w:szCs w:val="24"/>
          <w:rtl/>
        </w:rPr>
      </w:pPr>
    </w:p>
    <w:p w14:paraId="746E5ABB" w14:textId="77777777" w:rsidR="00D53AC9" w:rsidRPr="00D53AC9" w:rsidRDefault="00D53AC9" w:rsidP="00D53AC9">
      <w:pPr>
        <w:rPr>
          <w:rFonts w:ascii="David" w:hAnsi="David" w:cs="David"/>
          <w:sz w:val="24"/>
          <w:szCs w:val="24"/>
          <w:rtl/>
        </w:rPr>
      </w:pPr>
    </w:p>
    <w:p w14:paraId="489BBE34" w14:textId="77777777" w:rsidR="00D53AC9" w:rsidRPr="00D53AC9" w:rsidRDefault="00D53AC9" w:rsidP="00D53AC9">
      <w:pPr>
        <w:rPr>
          <w:rFonts w:ascii="David" w:hAnsi="David" w:cs="David"/>
          <w:sz w:val="24"/>
          <w:szCs w:val="24"/>
          <w:rtl/>
        </w:rPr>
      </w:pPr>
    </w:p>
    <w:p w14:paraId="19DCBDEA" w14:textId="77777777" w:rsidR="00D53AC9" w:rsidRPr="00D53AC9" w:rsidRDefault="00D53AC9" w:rsidP="00D53AC9">
      <w:pPr>
        <w:rPr>
          <w:rFonts w:ascii="David" w:hAnsi="David" w:cs="David"/>
          <w:sz w:val="24"/>
          <w:szCs w:val="24"/>
          <w:rtl/>
        </w:rPr>
      </w:pPr>
    </w:p>
    <w:tbl>
      <w:tblPr>
        <w:bidiVisual/>
        <w:tblW w:w="9108" w:type="dxa"/>
        <w:tblLayout w:type="fixed"/>
        <w:tblLook w:val="01E0" w:firstRow="1" w:lastRow="1" w:firstColumn="1" w:lastColumn="1" w:noHBand="0" w:noVBand="0"/>
      </w:tblPr>
      <w:tblGrid>
        <w:gridCol w:w="2930"/>
        <w:gridCol w:w="3118"/>
        <w:gridCol w:w="3060"/>
      </w:tblGrid>
      <w:tr w:rsidR="00D53AC9" w:rsidRPr="00D53AC9" w14:paraId="48FECC0C" w14:textId="77777777" w:rsidTr="00D53AC9">
        <w:trPr>
          <w:trHeight w:val="523"/>
        </w:trPr>
        <w:tc>
          <w:tcPr>
            <w:tcW w:w="2930" w:type="dxa"/>
          </w:tcPr>
          <w:p w14:paraId="5D118CB5" w14:textId="39B9AD46" w:rsidR="00D53AC9" w:rsidRPr="00D053AB" w:rsidRDefault="00D053AB" w:rsidP="00D053AB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י' בכסלו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</w:t>
            </w:r>
            <w:r w:rsidR="00D53AC9" w:rsidRPr="00D53AC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תשפ"ה</w:t>
            </w:r>
            <w:proofErr w:type="spellEnd"/>
            <w:r>
              <w:rPr>
                <w:rFonts w:ascii="David" w:hAnsi="David" w:cs="David"/>
                <w:sz w:val="24"/>
                <w:szCs w:val="24"/>
                <w:rtl/>
              </w:rPr>
              <w:br/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11 בדצמבר 2024</w:t>
            </w: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3118" w:type="dxa"/>
            <w:vMerge w:val="restart"/>
          </w:tcPr>
          <w:p w14:paraId="054FDD2A" w14:textId="77777777" w:rsidR="00D53AC9" w:rsidRPr="00D53AC9" w:rsidRDefault="00D53AC9" w:rsidP="007E1DF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060" w:type="dxa"/>
            <w:vMerge w:val="restart"/>
          </w:tcPr>
          <w:p w14:paraId="63E44CD4" w14:textId="77777777" w:rsidR="00D53AC9" w:rsidRPr="00D53AC9" w:rsidRDefault="00D53AC9" w:rsidP="00D053AB">
            <w:pPr>
              <w:spacing w:line="360" w:lineRule="auto"/>
              <w:ind w:left="29"/>
              <w:jc w:val="both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D53AC9">
              <w:rPr>
                <w:rFonts w:ascii="David" w:hAnsi="David" w:cs="David"/>
                <w:bCs/>
                <w:sz w:val="24"/>
                <w:szCs w:val="24"/>
                <w:rtl/>
              </w:rPr>
              <w:t>הלל רוט</w:t>
            </w:r>
            <w:r w:rsidRPr="00D53AC9">
              <w:rPr>
                <w:rFonts w:ascii="David" w:hAnsi="David" w:cs="David"/>
                <w:bCs/>
                <w:sz w:val="24"/>
                <w:szCs w:val="24"/>
                <w:rtl/>
              </w:rPr>
              <w:br/>
              <w:t>סגן ראש המנהל האזרחי</w:t>
            </w:r>
            <w:r w:rsidRPr="00D53AC9">
              <w:rPr>
                <w:rFonts w:ascii="David" w:hAnsi="David" w:cs="David"/>
                <w:bCs/>
                <w:sz w:val="24"/>
                <w:szCs w:val="24"/>
                <w:rtl/>
              </w:rPr>
              <w:br/>
            </w:r>
            <w:r w:rsidRPr="00D53AC9">
              <w:rPr>
                <w:rFonts w:ascii="David" w:hAnsi="David" w:cs="David"/>
                <w:b/>
                <w:bCs/>
                <w:color w:val="FFFFFF"/>
                <w:sz w:val="24"/>
                <w:szCs w:val="24"/>
                <w:rtl/>
              </w:rPr>
              <w:t>.</w:t>
            </w:r>
          </w:p>
          <w:p w14:paraId="4864402D" w14:textId="77777777" w:rsidR="00D53AC9" w:rsidRPr="00D53AC9" w:rsidRDefault="00D53AC9" w:rsidP="007E1DF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53AC9" w:rsidRPr="00D53AC9" w14:paraId="563D6C7D" w14:textId="77777777" w:rsidTr="007E1DF6">
        <w:tc>
          <w:tcPr>
            <w:tcW w:w="2930" w:type="dxa"/>
          </w:tcPr>
          <w:p w14:paraId="3EC8B846" w14:textId="77777777" w:rsidR="00D53AC9" w:rsidRPr="00D53AC9" w:rsidRDefault="00D53AC9" w:rsidP="00D053AB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118" w:type="dxa"/>
            <w:vMerge/>
          </w:tcPr>
          <w:p w14:paraId="355233C4" w14:textId="77777777" w:rsidR="00D53AC9" w:rsidRPr="00D53AC9" w:rsidRDefault="00D53AC9" w:rsidP="007E1DF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060" w:type="dxa"/>
            <w:vMerge/>
          </w:tcPr>
          <w:p w14:paraId="2D98B3FB" w14:textId="77777777" w:rsidR="00D53AC9" w:rsidRPr="00D53AC9" w:rsidRDefault="00D53AC9" w:rsidP="007E1DF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0D77DC1E" w14:textId="77777777" w:rsidR="00D53AC9" w:rsidRPr="00D53AC9" w:rsidRDefault="00D53AC9" w:rsidP="00D53AC9">
      <w:pPr>
        <w:rPr>
          <w:rFonts w:ascii="David" w:hAnsi="David" w:cs="David"/>
          <w:sz w:val="24"/>
          <w:szCs w:val="24"/>
        </w:rPr>
      </w:pPr>
    </w:p>
    <w:p w14:paraId="4A44232B" w14:textId="77777777" w:rsidR="00D53AC9" w:rsidRPr="002909FC" w:rsidRDefault="00D53AC9" w:rsidP="00D53AC9">
      <w:pPr>
        <w:spacing w:line="276" w:lineRule="auto"/>
        <w:ind w:left="5760"/>
      </w:pPr>
    </w:p>
    <w:p w14:paraId="33061245" w14:textId="77777777" w:rsidR="0087428D" w:rsidRPr="00D53AC9" w:rsidRDefault="0087428D"/>
    <w:sectPr w:rsidR="0087428D" w:rsidRPr="00D53AC9" w:rsidSect="002A6908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729D3" w14:textId="77777777" w:rsidR="00EA230F" w:rsidRDefault="00EA230F">
      <w:pPr>
        <w:spacing w:after="0" w:line="240" w:lineRule="auto"/>
      </w:pPr>
      <w:r>
        <w:separator/>
      </w:r>
    </w:p>
  </w:endnote>
  <w:endnote w:type="continuationSeparator" w:id="0">
    <w:p w14:paraId="3E6167B2" w14:textId="77777777" w:rsidR="00EA230F" w:rsidRDefault="00EA2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2B3AA" w14:textId="77777777" w:rsidR="00EA230F" w:rsidRDefault="00EA230F">
      <w:pPr>
        <w:spacing w:after="0" w:line="240" w:lineRule="auto"/>
      </w:pPr>
      <w:r>
        <w:separator/>
      </w:r>
    </w:p>
  </w:footnote>
  <w:footnote w:type="continuationSeparator" w:id="0">
    <w:p w14:paraId="121BC644" w14:textId="77777777" w:rsidR="00EA230F" w:rsidRDefault="00EA2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F209A" w14:textId="77777777" w:rsidR="00EA230F" w:rsidRDefault="00D53AC9">
    <w:pPr>
      <w:pStyle w:val="a3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B779816" wp14:editId="4612509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0" b="4445"/>
              <wp:wrapNone/>
              <wp:docPr id="2057875196" name="תיבת טקסט 2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56FCC3" w14:textId="77777777" w:rsidR="00EA230F" w:rsidRPr="00C47492" w:rsidRDefault="00D53AC9" w:rsidP="00C4749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749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B779816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alt="- בלמ&quot;ס -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9N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8moP&#10;7SvpeBULUUhYSeVKjpN5j4Nk6R1ItVqlJNKPE7ixWycjdOQpkvjSvwrvRqaRVvQIk4xE8Y7wITf+&#10;GdzqgER72kbkdCBypJq0l/Y5vpMo7l/vKev8mpc/AQ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GBuf00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656FCC3" w14:textId="77777777" w:rsidR="00EA230F" w:rsidRPr="00C47492" w:rsidRDefault="00D53AC9" w:rsidP="00C4749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749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B565A" w14:textId="77777777" w:rsidR="00EA230F" w:rsidRDefault="00D53AC9">
    <w:pPr>
      <w:pStyle w:val="a3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7A9BCF1" wp14:editId="55C24377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0" b="4445"/>
              <wp:wrapNone/>
              <wp:docPr id="1789005214" name="תיבת טקסט 3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100B7D" w14:textId="77777777" w:rsidR="00EA230F" w:rsidRPr="00C47492" w:rsidRDefault="00D53AC9" w:rsidP="00C4749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749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7A9BCF1" id="_x0000_t202" coordsize="21600,21600" o:spt="202" path="m,l,21600r21600,l21600,xe">
              <v:stroke joinstyle="miter"/>
              <v:path gradientshapeok="t" o:connecttype="rect"/>
            </v:shapetype>
            <v:shape id="תיבת טקסט 3" o:spid="_x0000_s1027" type="#_x0000_t202" alt="- בלמ&quot;ס -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th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Xu2hfSE5r2IhCgkrqVzJcTLvcFAuPQepVquURDJyAjd262SEjnRFLp/7F+HdSDjSph5gUpMo3vE+&#10;5MY/g1sdkNhPS4nUDkSOjJME01rH5xI1/vaess6PevkL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GU5rYQ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6100B7D" w14:textId="77777777" w:rsidR="00EA230F" w:rsidRPr="00C47492" w:rsidRDefault="00D53AC9" w:rsidP="00C4749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749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26906" w14:textId="77777777" w:rsidR="00EA230F" w:rsidRDefault="00D53AC9">
    <w:pPr>
      <w:pStyle w:val="a3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A304E0" wp14:editId="40FEB44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0" b="4445"/>
              <wp:wrapNone/>
              <wp:docPr id="1801761055" name="תיבת טקסט 1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BB3D88" w14:textId="77777777" w:rsidR="00EA230F" w:rsidRPr="00C47492" w:rsidRDefault="00D53AC9" w:rsidP="00C4749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749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8A304E0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8" type="#_x0000_t202" alt="- בלמ&quot;ס -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7wn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ejVHto3kvMyFqKQsJLKlRxH8wFPyqXnINVymZJIRk7g2m6cjNCRrsjla/8mvBsIR9rUE4xqEsU7&#10;3k+58c/glnsk9tNSIrUnIgfGSYJprcNziRr/9Z6yLo968RM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uj7wn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6BB3D88" w14:textId="77777777" w:rsidR="00EA230F" w:rsidRPr="00C47492" w:rsidRDefault="00D53AC9" w:rsidP="00C4749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749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C9"/>
    <w:rsid w:val="003D4508"/>
    <w:rsid w:val="0052579B"/>
    <w:rsid w:val="005E4A30"/>
    <w:rsid w:val="0067542C"/>
    <w:rsid w:val="0087428D"/>
    <w:rsid w:val="00BE10E8"/>
    <w:rsid w:val="00D053AB"/>
    <w:rsid w:val="00D53AC9"/>
    <w:rsid w:val="00EA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E4E1F"/>
  <w15:chartTrackingRefBased/>
  <w15:docId w15:val="{2847CA41-8921-4725-AB75-F03A6CF8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AC9"/>
    <w:pPr>
      <w:bidi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53AC9"/>
    <w:rPr>
      <w:kern w:val="2"/>
      <w14:ligatures w14:val="standardContextual"/>
    </w:rPr>
  </w:style>
  <w:style w:type="paragraph" w:styleId="a5">
    <w:name w:val="Body Text"/>
    <w:basedOn w:val="a"/>
    <w:link w:val="a6"/>
    <w:rsid w:val="00D53AC9"/>
    <w:pPr>
      <w:spacing w:after="0" w:line="240" w:lineRule="auto"/>
    </w:pPr>
    <w:rPr>
      <w:rFonts w:ascii="Times New Roman" w:eastAsia="Times New Roman" w:hAnsi="Times New Roman" w:cs="David"/>
      <w:kern w:val="0"/>
      <w:sz w:val="20"/>
      <w:szCs w:val="28"/>
      <w:lang w:eastAsia="he-IL"/>
      <w14:ligatures w14:val="none"/>
    </w:rPr>
  </w:style>
  <w:style w:type="character" w:customStyle="1" w:styleId="a6">
    <w:name w:val="גוף טקסט תו"/>
    <w:basedOn w:val="a0"/>
    <w:link w:val="a5"/>
    <w:rsid w:val="00D53AC9"/>
    <w:rPr>
      <w:rFonts w:ascii="Times New Roman" w:eastAsia="Times New Roman" w:hAnsi="Times New Roman" w:cs="David"/>
      <w:sz w:val="20"/>
      <w:szCs w:val="28"/>
      <w:lang w:eastAsia="he-IL"/>
    </w:rPr>
  </w:style>
  <w:style w:type="paragraph" w:styleId="a7">
    <w:name w:val="Balloon Text"/>
    <w:basedOn w:val="a"/>
    <w:link w:val="a8"/>
    <w:uiPriority w:val="99"/>
    <w:semiHidden/>
    <w:unhideWhenUsed/>
    <w:rsid w:val="00D53AC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D53AC9"/>
    <w:rPr>
      <w:rFonts w:ascii="Tahoma" w:hAnsi="Tahoma" w:cs="Tahoma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maor_sabag</dc:creator>
  <cp:keywords/>
  <dc:description/>
  <cp:lastModifiedBy>hpb</cp:lastModifiedBy>
  <cp:revision>2</cp:revision>
  <cp:lastPrinted>2024-12-11T10:12:00Z</cp:lastPrinted>
  <dcterms:created xsi:type="dcterms:W3CDTF">2024-12-12T14:39:00Z</dcterms:created>
  <dcterms:modified xsi:type="dcterms:W3CDTF">2024-12-12T14:39:00Z</dcterms:modified>
</cp:coreProperties>
</file>