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FBB4" w14:textId="05B379D0" w:rsidR="004F15AD" w:rsidRDefault="0097135B" w:rsidP="004F15AD">
      <w:pPr>
        <w:spacing w:line="480" w:lineRule="auto"/>
        <w:jc w:val="center"/>
        <w:rPr>
          <w:rFonts w:ascii="David" w:hAnsi="David" w:cs="David"/>
          <w:b/>
          <w:bCs/>
          <w:sz w:val="36"/>
          <w:szCs w:val="28"/>
          <w:u w:val="single"/>
          <w:rtl/>
        </w:rPr>
      </w:pPr>
      <w:r w:rsidRPr="0097135B">
        <w:rPr>
          <w:rFonts w:ascii="David" w:hAnsi="David" w:cs="David"/>
          <w:b/>
          <w:bCs/>
          <w:sz w:val="36"/>
          <w:szCs w:val="28"/>
          <w:u w:val="single"/>
          <w:rtl/>
        </w:rPr>
        <w:t>בבית הדין הצבאי לערעורים</w:t>
      </w:r>
    </w:p>
    <w:p w14:paraId="791C478A" w14:textId="44501C67" w:rsidR="0097135B" w:rsidRDefault="0097135B" w:rsidP="0097135B">
      <w:pPr>
        <w:spacing w:line="480" w:lineRule="auto"/>
        <w:jc w:val="both"/>
        <w:rPr>
          <w:rFonts w:ascii="David" w:hAnsi="David" w:cs="David"/>
          <w:sz w:val="36"/>
          <w:szCs w:val="28"/>
          <w:rtl/>
        </w:rPr>
      </w:pPr>
      <w:r w:rsidRPr="0097135B">
        <w:rPr>
          <w:rFonts w:ascii="David" w:hAnsi="David" w:cs="David"/>
          <w:sz w:val="36"/>
          <w:szCs w:val="28"/>
          <w:rtl/>
        </w:rPr>
        <w:t>בפני:</w:t>
      </w:r>
    </w:p>
    <w:p w14:paraId="4CF173A4" w14:textId="44D56009" w:rsidR="0097135B" w:rsidRPr="0097135B" w:rsidRDefault="00CE6F44" w:rsidP="0097135B">
      <w:pPr>
        <w:spacing w:line="360" w:lineRule="auto"/>
        <w:jc w:val="center"/>
        <w:rPr>
          <w:rFonts w:ascii="David" w:hAnsi="David" w:cs="David"/>
          <w:sz w:val="36"/>
          <w:szCs w:val="28"/>
          <w:rtl/>
        </w:rPr>
      </w:pPr>
      <w:r>
        <w:rPr>
          <w:rFonts w:ascii="David" w:hAnsi="David" w:cs="David" w:hint="cs"/>
          <w:b/>
          <w:bCs/>
          <w:sz w:val="36"/>
          <w:szCs w:val="28"/>
          <w:rtl/>
        </w:rPr>
        <w:t>אלופה אורלי מרקמן</w:t>
      </w:r>
      <w:r w:rsidR="0097135B" w:rsidRPr="0097135B">
        <w:rPr>
          <w:rFonts w:ascii="David" w:hAnsi="David" w:cs="David"/>
          <w:b/>
          <w:bCs/>
          <w:sz w:val="36"/>
          <w:szCs w:val="28"/>
          <w:rtl/>
        </w:rPr>
        <w:t xml:space="preserve"> –</w:t>
      </w:r>
      <w:r w:rsidR="0097135B" w:rsidRPr="0097135B">
        <w:rPr>
          <w:rFonts w:ascii="David" w:hAnsi="David" w:cs="David"/>
          <w:sz w:val="36"/>
          <w:szCs w:val="28"/>
          <w:rtl/>
        </w:rPr>
        <w:t xml:space="preserve"> </w:t>
      </w:r>
      <w:r w:rsidR="004F15AD">
        <w:rPr>
          <w:rFonts w:ascii="David" w:hAnsi="David" w:cs="David" w:hint="cs"/>
          <w:sz w:val="36"/>
          <w:szCs w:val="28"/>
          <w:rtl/>
        </w:rPr>
        <w:t>ה</w:t>
      </w:r>
      <w:r>
        <w:rPr>
          <w:rFonts w:ascii="David" w:hAnsi="David" w:cs="David" w:hint="cs"/>
          <w:sz w:val="36"/>
          <w:szCs w:val="28"/>
          <w:rtl/>
        </w:rPr>
        <w:t>נשיא</w:t>
      </w:r>
      <w:r w:rsidR="004F15AD">
        <w:rPr>
          <w:rFonts w:ascii="David" w:hAnsi="David" w:cs="David" w:hint="cs"/>
          <w:sz w:val="36"/>
          <w:szCs w:val="28"/>
          <w:rtl/>
        </w:rPr>
        <w:t>ה</w:t>
      </w:r>
    </w:p>
    <w:p w14:paraId="65EE33D1" w14:textId="77777777" w:rsidR="0097135B" w:rsidRPr="0097135B" w:rsidRDefault="0097135B" w:rsidP="0097135B">
      <w:pPr>
        <w:spacing w:before="360" w:line="480" w:lineRule="auto"/>
        <w:jc w:val="both"/>
        <w:rPr>
          <w:rFonts w:ascii="David" w:hAnsi="David" w:cs="David"/>
          <w:sz w:val="36"/>
          <w:szCs w:val="28"/>
          <w:rtl/>
        </w:rPr>
      </w:pPr>
      <w:r w:rsidRPr="0097135B">
        <w:rPr>
          <w:rFonts w:ascii="David" w:hAnsi="David" w:cs="David"/>
          <w:sz w:val="36"/>
          <w:szCs w:val="28"/>
          <w:rtl/>
        </w:rPr>
        <w:t>בעניין:</w:t>
      </w:r>
    </w:p>
    <w:p w14:paraId="7E46BF93" w14:textId="061E742D" w:rsidR="0097135B" w:rsidRPr="0097135B" w:rsidRDefault="00E245BA" w:rsidP="0097135B">
      <w:pPr>
        <w:jc w:val="center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36"/>
          <w:szCs w:val="28"/>
          <w:rtl/>
        </w:rPr>
        <w:t>מ</w:t>
      </w:r>
      <w:r w:rsidR="0097135B" w:rsidRPr="0097135B">
        <w:rPr>
          <w:rFonts w:ascii="David" w:hAnsi="David" w:cs="David"/>
          <w:b/>
          <w:bCs/>
          <w:sz w:val="36"/>
          <w:szCs w:val="28"/>
          <w:rtl/>
        </w:rPr>
        <w:t>/</w:t>
      </w:r>
      <w:r w:rsidR="00D11EA1">
        <w:rPr>
          <w:rFonts w:ascii="David" w:hAnsi="David" w:cs="David" w:hint="cs"/>
          <w:b/>
          <w:bCs/>
          <w:sz w:val="36"/>
          <w:szCs w:val="28"/>
          <w:rtl/>
        </w:rPr>
        <w:t>*******</w:t>
      </w:r>
      <w:r w:rsidR="0097135B" w:rsidRPr="0097135B">
        <w:rPr>
          <w:rFonts w:ascii="David" w:hAnsi="David" w:cs="David"/>
          <w:b/>
          <w:bCs/>
          <w:sz w:val="36"/>
          <w:szCs w:val="28"/>
          <w:rtl/>
        </w:rPr>
        <w:t xml:space="preserve"> סרן</w:t>
      </w:r>
      <w:r w:rsidR="004F15AD">
        <w:rPr>
          <w:rFonts w:ascii="David" w:hAnsi="David" w:cs="David" w:hint="cs"/>
          <w:b/>
          <w:bCs/>
          <w:sz w:val="36"/>
          <w:szCs w:val="28"/>
          <w:rtl/>
        </w:rPr>
        <w:t xml:space="preserve"> (מיל')</w:t>
      </w:r>
      <w:r w:rsidR="0097135B" w:rsidRPr="0097135B">
        <w:rPr>
          <w:rFonts w:ascii="David" w:hAnsi="David" w:cs="David"/>
          <w:b/>
          <w:bCs/>
          <w:sz w:val="36"/>
          <w:szCs w:val="28"/>
          <w:rtl/>
        </w:rPr>
        <w:t xml:space="preserve"> </w:t>
      </w:r>
      <w:r w:rsidR="003248E1">
        <w:rPr>
          <w:rFonts w:ascii="David" w:hAnsi="David" w:cs="David" w:hint="cs"/>
          <w:b/>
          <w:bCs/>
          <w:sz w:val="36"/>
          <w:szCs w:val="28"/>
          <w:rtl/>
        </w:rPr>
        <w:t xml:space="preserve">ז' </w:t>
      </w:r>
      <w:r w:rsidR="004F15AD">
        <w:rPr>
          <w:rFonts w:ascii="David" w:hAnsi="David" w:cs="David" w:hint="cs"/>
          <w:b/>
          <w:bCs/>
          <w:sz w:val="36"/>
          <w:szCs w:val="28"/>
          <w:rtl/>
        </w:rPr>
        <w:t xml:space="preserve"> </w:t>
      </w:r>
      <w:r w:rsidR="003248E1">
        <w:rPr>
          <w:rFonts w:ascii="David" w:hAnsi="David" w:cs="David" w:hint="cs"/>
          <w:b/>
          <w:bCs/>
          <w:sz w:val="36"/>
          <w:szCs w:val="28"/>
          <w:rtl/>
        </w:rPr>
        <w:t>א'</w:t>
      </w:r>
      <w:r w:rsidR="004F15AD">
        <w:rPr>
          <w:rFonts w:ascii="David" w:hAnsi="David" w:cs="David" w:hint="cs"/>
          <w:b/>
          <w:bCs/>
          <w:sz w:val="36"/>
          <w:szCs w:val="28"/>
          <w:rtl/>
        </w:rPr>
        <w:t xml:space="preserve"> </w:t>
      </w:r>
      <w:r w:rsidR="0097135B" w:rsidRPr="0097135B">
        <w:rPr>
          <w:rFonts w:ascii="David" w:hAnsi="David" w:cs="David"/>
          <w:b/>
          <w:bCs/>
          <w:sz w:val="36"/>
          <w:szCs w:val="28"/>
          <w:rtl/>
        </w:rPr>
        <w:t>–</w:t>
      </w:r>
      <w:r w:rsidR="0097135B" w:rsidRPr="0097135B">
        <w:rPr>
          <w:rFonts w:ascii="David" w:hAnsi="David" w:cs="David"/>
          <w:sz w:val="36"/>
          <w:szCs w:val="28"/>
          <w:rtl/>
        </w:rPr>
        <w:t xml:space="preserve"> המ</w:t>
      </w:r>
      <w:r w:rsidR="000B26C5">
        <w:rPr>
          <w:rFonts w:ascii="David" w:hAnsi="David" w:cs="David" w:hint="cs"/>
          <w:sz w:val="36"/>
          <w:szCs w:val="28"/>
          <w:rtl/>
        </w:rPr>
        <w:t>בקש</w:t>
      </w:r>
      <w:r w:rsidR="0097135B" w:rsidRPr="0097135B">
        <w:rPr>
          <w:rFonts w:ascii="David" w:hAnsi="David" w:cs="David"/>
          <w:sz w:val="36"/>
          <w:szCs w:val="28"/>
          <w:rtl/>
        </w:rPr>
        <w:t xml:space="preserve"> </w:t>
      </w:r>
      <w:r w:rsidR="00CE6F44">
        <w:rPr>
          <w:rFonts w:ascii="David" w:hAnsi="David" w:cs="David" w:hint="cs"/>
          <w:sz w:val="28"/>
          <w:szCs w:val="28"/>
          <w:rtl/>
        </w:rPr>
        <w:t>(ע"י ב"כ, סרן יוסי אלבז)</w:t>
      </w:r>
    </w:p>
    <w:p w14:paraId="0A965825" w14:textId="77777777" w:rsidR="0097135B" w:rsidRPr="0097135B" w:rsidRDefault="0097135B" w:rsidP="0097135B">
      <w:pPr>
        <w:jc w:val="center"/>
        <w:rPr>
          <w:rFonts w:ascii="David" w:hAnsi="David" w:cs="David"/>
          <w:sz w:val="28"/>
          <w:szCs w:val="28"/>
          <w:rtl/>
        </w:rPr>
      </w:pPr>
    </w:p>
    <w:p w14:paraId="4C7F124A" w14:textId="77777777" w:rsidR="006450DA" w:rsidRDefault="0097135B" w:rsidP="006450DA">
      <w:pPr>
        <w:spacing w:before="240" w:after="240" w:line="360" w:lineRule="auto"/>
        <w:jc w:val="center"/>
        <w:rPr>
          <w:rFonts w:ascii="David" w:hAnsi="David" w:cs="David"/>
          <w:b/>
          <w:bCs/>
          <w:sz w:val="36"/>
          <w:szCs w:val="28"/>
          <w:rtl/>
        </w:rPr>
      </w:pPr>
      <w:r w:rsidRPr="0097135B">
        <w:rPr>
          <w:rFonts w:ascii="David" w:hAnsi="David" w:cs="David"/>
          <w:b/>
          <w:bCs/>
          <w:sz w:val="36"/>
          <w:szCs w:val="28"/>
          <w:rtl/>
        </w:rPr>
        <w:t>נ ג ד</w:t>
      </w:r>
    </w:p>
    <w:p w14:paraId="20324293" w14:textId="41ED7F4B" w:rsidR="0097135B" w:rsidRPr="0097135B" w:rsidRDefault="0097135B" w:rsidP="006450DA">
      <w:pPr>
        <w:spacing w:before="240" w:after="240" w:line="360" w:lineRule="auto"/>
        <w:jc w:val="center"/>
        <w:rPr>
          <w:rFonts w:ascii="David" w:hAnsi="David" w:cs="David"/>
          <w:b/>
          <w:bCs/>
          <w:sz w:val="36"/>
          <w:szCs w:val="28"/>
          <w:u w:val="single"/>
          <w:rtl/>
        </w:rPr>
      </w:pPr>
      <w:r w:rsidRPr="0097135B">
        <w:rPr>
          <w:rFonts w:ascii="David" w:hAnsi="David" w:cs="David"/>
          <w:b/>
          <w:bCs/>
          <w:sz w:val="36"/>
          <w:szCs w:val="28"/>
          <w:rtl/>
        </w:rPr>
        <w:t>התובע הצבאי הראשי –</w:t>
      </w:r>
      <w:r w:rsidRPr="0097135B">
        <w:rPr>
          <w:rFonts w:ascii="David" w:hAnsi="David" w:cs="David"/>
          <w:sz w:val="36"/>
          <w:szCs w:val="28"/>
          <w:rtl/>
        </w:rPr>
        <w:t xml:space="preserve"> המשיב</w:t>
      </w:r>
      <w:r w:rsidR="004F15AD">
        <w:rPr>
          <w:rFonts w:ascii="David" w:hAnsi="David" w:cs="David" w:hint="cs"/>
          <w:sz w:val="36"/>
          <w:szCs w:val="28"/>
          <w:rtl/>
        </w:rPr>
        <w:t xml:space="preserve"> </w:t>
      </w:r>
      <w:r w:rsidRPr="0097135B">
        <w:rPr>
          <w:rFonts w:ascii="David" w:hAnsi="David" w:cs="David"/>
          <w:sz w:val="36"/>
          <w:szCs w:val="28"/>
          <w:rtl/>
        </w:rPr>
        <w:t xml:space="preserve">(ע"י ב"כ, </w:t>
      </w:r>
      <w:r w:rsidR="00CE6F44">
        <w:rPr>
          <w:rFonts w:ascii="David" w:hAnsi="David" w:cs="David" w:hint="cs"/>
          <w:sz w:val="36"/>
          <w:szCs w:val="28"/>
          <w:rtl/>
        </w:rPr>
        <w:t>סג</w:t>
      </w:r>
      <w:r w:rsidR="000B26C5">
        <w:rPr>
          <w:rFonts w:ascii="David" w:hAnsi="David" w:cs="David" w:hint="cs"/>
          <w:sz w:val="36"/>
          <w:szCs w:val="28"/>
          <w:rtl/>
        </w:rPr>
        <w:t>ן</w:t>
      </w:r>
      <w:r w:rsidR="00CE6F44">
        <w:rPr>
          <w:rFonts w:ascii="David" w:hAnsi="David" w:cs="David" w:hint="cs"/>
          <w:sz w:val="36"/>
          <w:szCs w:val="28"/>
          <w:rtl/>
        </w:rPr>
        <w:t xml:space="preserve"> </w:t>
      </w:r>
      <w:r w:rsidRPr="0097135B">
        <w:rPr>
          <w:rFonts w:ascii="David" w:hAnsi="David" w:cs="David"/>
          <w:sz w:val="36"/>
          <w:szCs w:val="28"/>
          <w:rtl/>
        </w:rPr>
        <w:t>רואי נחום)</w:t>
      </w:r>
    </w:p>
    <w:p w14:paraId="4330CF8D" w14:textId="77777777" w:rsidR="0097135B" w:rsidRPr="006450DA" w:rsidRDefault="0097135B" w:rsidP="0097135B">
      <w:pPr>
        <w:jc w:val="center"/>
        <w:rPr>
          <w:rFonts w:ascii="David" w:hAnsi="David" w:cs="David"/>
          <w:b/>
          <w:bCs/>
          <w:sz w:val="12"/>
          <w:szCs w:val="8"/>
          <w:u w:val="single"/>
        </w:rPr>
      </w:pPr>
    </w:p>
    <w:p w14:paraId="0CC0768D" w14:textId="3F2DFF98" w:rsidR="0097135B" w:rsidRPr="004F15AD" w:rsidRDefault="00CE6F44" w:rsidP="004F15AD">
      <w:pPr>
        <w:spacing w:before="600" w:after="48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sz w:val="36"/>
          <w:szCs w:val="28"/>
          <w:rtl/>
        </w:rPr>
        <w:t>בקשה לקבלת ארכה להגשת ערעור. הבקשה התקבלה.</w:t>
      </w:r>
    </w:p>
    <w:p w14:paraId="304D6C92" w14:textId="2C93B04A" w:rsidR="00DA5E9C" w:rsidRDefault="00AF3CEF" w:rsidP="00A95388">
      <w:pPr>
        <w:jc w:val="center"/>
        <w:outlineLvl w:val="0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974900" w:rsidRPr="00974900">
        <w:rPr>
          <w:rFonts w:cs="David" w:hint="cs"/>
          <w:b/>
          <w:bCs/>
          <w:sz w:val="28"/>
          <w:szCs w:val="28"/>
          <w:u w:val="single"/>
          <w:rtl/>
        </w:rPr>
        <w:t>ה ח ל ט ה</w:t>
      </w:r>
    </w:p>
    <w:p w14:paraId="38DEC141" w14:textId="54A8A132" w:rsidR="00CE6F44" w:rsidRPr="006450DA" w:rsidRDefault="00CE6F44" w:rsidP="00493274">
      <w:pPr>
        <w:ind w:left="-57"/>
        <w:jc w:val="center"/>
        <w:outlineLvl w:val="0"/>
        <w:rPr>
          <w:rFonts w:cs="David"/>
          <w:b/>
          <w:bCs/>
          <w:sz w:val="12"/>
          <w:szCs w:val="12"/>
          <w:u w:val="single"/>
          <w:rtl/>
        </w:rPr>
      </w:pPr>
    </w:p>
    <w:p w14:paraId="254AEAD1" w14:textId="44B1EB96" w:rsidR="000C0A6E" w:rsidRPr="00F964D7" w:rsidRDefault="00DC7D84" w:rsidP="00493274">
      <w:pPr>
        <w:pStyle w:val="ListParagraph"/>
        <w:numPr>
          <w:ilvl w:val="0"/>
          <w:numId w:val="10"/>
        </w:numPr>
        <w:tabs>
          <w:tab w:val="left" w:pos="509"/>
        </w:tabs>
        <w:spacing w:after="0" w:line="360" w:lineRule="auto"/>
        <w:ind w:left="-57" w:firstLine="0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ביום 11 ביולי 2022 הורשע </w:t>
      </w:r>
      <w:r w:rsidR="00BB071D" w:rsidRPr="00F964D7">
        <w:rPr>
          <w:rFonts w:cs="David" w:hint="cs"/>
          <w:sz w:val="28"/>
          <w:szCs w:val="28"/>
          <w:rtl/>
        </w:rPr>
        <w:t xml:space="preserve">המבקש, </w:t>
      </w:r>
      <w:r>
        <w:rPr>
          <w:rFonts w:cs="David" w:hint="cs"/>
          <w:sz w:val="28"/>
          <w:szCs w:val="28"/>
          <w:rtl/>
        </w:rPr>
        <w:t xml:space="preserve">סרן (מיל') </w:t>
      </w:r>
      <w:r w:rsidR="003248E1">
        <w:rPr>
          <w:rFonts w:cs="David" w:hint="cs"/>
          <w:sz w:val="28"/>
          <w:szCs w:val="28"/>
          <w:rtl/>
        </w:rPr>
        <w:t>ז'</w:t>
      </w:r>
      <w:r w:rsidR="003A7C06">
        <w:rPr>
          <w:rFonts w:cs="David" w:hint="cs"/>
          <w:sz w:val="28"/>
          <w:szCs w:val="28"/>
          <w:rtl/>
        </w:rPr>
        <w:t xml:space="preserve"> א'</w:t>
      </w:r>
      <w:r w:rsidR="00817563" w:rsidRPr="00F964D7">
        <w:rPr>
          <w:rFonts w:cs="David" w:hint="cs"/>
          <w:sz w:val="28"/>
          <w:szCs w:val="28"/>
          <w:rtl/>
        </w:rPr>
        <w:t>,</w:t>
      </w:r>
      <w:r w:rsidR="00BB071D" w:rsidRPr="00F964D7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על-פי הודאתו,</w:t>
      </w:r>
      <w:r w:rsidR="00817563" w:rsidRPr="00F964D7">
        <w:rPr>
          <w:rFonts w:cs="David" w:hint="cs"/>
          <w:sz w:val="28"/>
          <w:szCs w:val="28"/>
          <w:rtl/>
        </w:rPr>
        <w:t xml:space="preserve"> </w:t>
      </w:r>
      <w:r w:rsidR="0035090D" w:rsidRPr="00F964D7">
        <w:rPr>
          <w:rFonts w:cs="David" w:hint="cs"/>
          <w:sz w:val="28"/>
          <w:szCs w:val="28"/>
          <w:rtl/>
        </w:rPr>
        <w:t>בבית הדין</w:t>
      </w:r>
      <w:r w:rsidR="00974900" w:rsidRPr="00F964D7">
        <w:rPr>
          <w:rFonts w:cs="David" w:hint="cs"/>
          <w:sz w:val="28"/>
          <w:szCs w:val="28"/>
          <w:rtl/>
        </w:rPr>
        <w:t xml:space="preserve"> </w:t>
      </w:r>
      <w:r w:rsidR="003E0F94" w:rsidRPr="00F964D7">
        <w:rPr>
          <w:rFonts w:cs="David" w:hint="cs"/>
          <w:sz w:val="28"/>
          <w:szCs w:val="28"/>
          <w:rtl/>
        </w:rPr>
        <w:t>הצבאי לתעבורה</w:t>
      </w:r>
      <w:r w:rsidR="00111067" w:rsidRPr="00F964D7">
        <w:rPr>
          <w:rFonts w:cs="David" w:hint="cs"/>
          <w:sz w:val="28"/>
          <w:szCs w:val="28"/>
          <w:rtl/>
        </w:rPr>
        <w:t xml:space="preserve"> </w:t>
      </w:r>
      <w:r w:rsidR="00DB4C41" w:rsidRPr="00F964D7">
        <w:rPr>
          <w:rFonts w:cs="David" w:hint="cs"/>
          <w:sz w:val="28"/>
          <w:szCs w:val="28"/>
          <w:rtl/>
        </w:rPr>
        <w:t xml:space="preserve">בעבירה, שעניינה </w:t>
      </w:r>
      <w:r w:rsidR="00817563" w:rsidRPr="00F964D7">
        <w:rPr>
          <w:rFonts w:cs="David" w:hint="cs"/>
          <w:sz w:val="28"/>
          <w:szCs w:val="28"/>
          <w:rtl/>
        </w:rPr>
        <w:t>שימוש בטלפון בעת שהרכב נע שלא באמצעות דיבורית</w:t>
      </w:r>
      <w:r w:rsidR="00111067" w:rsidRPr="00F964D7">
        <w:rPr>
          <w:rFonts w:cs="David" w:hint="cs"/>
          <w:sz w:val="28"/>
          <w:szCs w:val="28"/>
          <w:rtl/>
        </w:rPr>
        <w:t xml:space="preserve">, לפי תקנה </w:t>
      </w:r>
      <w:r w:rsidR="00817563" w:rsidRPr="00F964D7">
        <w:rPr>
          <w:rFonts w:cs="David" w:hint="cs"/>
          <w:sz w:val="28"/>
          <w:szCs w:val="28"/>
          <w:rtl/>
        </w:rPr>
        <w:t>28</w:t>
      </w:r>
      <w:r w:rsidR="00111067" w:rsidRPr="00F964D7">
        <w:rPr>
          <w:rFonts w:cs="David" w:hint="cs"/>
          <w:sz w:val="28"/>
          <w:szCs w:val="28"/>
          <w:rtl/>
        </w:rPr>
        <w:t>(</w:t>
      </w:r>
      <w:r w:rsidR="00817563" w:rsidRPr="00F964D7">
        <w:rPr>
          <w:rFonts w:cs="David" w:hint="cs"/>
          <w:sz w:val="28"/>
          <w:szCs w:val="28"/>
          <w:rtl/>
        </w:rPr>
        <w:t>ב</w:t>
      </w:r>
      <w:r w:rsidR="00A8159A" w:rsidRPr="00F964D7">
        <w:rPr>
          <w:rFonts w:cs="David" w:hint="cs"/>
          <w:sz w:val="28"/>
          <w:szCs w:val="28"/>
          <w:rtl/>
        </w:rPr>
        <w:t>) לתקנות התעבורה, התשכ"א-1961</w:t>
      </w:r>
      <w:r w:rsidR="00111067" w:rsidRPr="00F964D7">
        <w:rPr>
          <w:rFonts w:cs="David" w:hint="cs"/>
          <w:sz w:val="28"/>
          <w:szCs w:val="28"/>
          <w:rtl/>
        </w:rPr>
        <w:t>.</w:t>
      </w:r>
      <w:r w:rsidR="00456126">
        <w:rPr>
          <w:rFonts w:cs="David" w:hint="cs"/>
          <w:sz w:val="28"/>
          <w:szCs w:val="28"/>
          <w:rtl/>
        </w:rPr>
        <w:t xml:space="preserve"> בגין הרשעת</w:t>
      </w:r>
      <w:r>
        <w:rPr>
          <w:rFonts w:cs="David" w:hint="cs"/>
          <w:sz w:val="28"/>
          <w:szCs w:val="28"/>
          <w:rtl/>
        </w:rPr>
        <w:t>ו</w:t>
      </w:r>
      <w:r w:rsidR="00456126">
        <w:rPr>
          <w:rFonts w:cs="David" w:hint="cs"/>
          <w:sz w:val="28"/>
          <w:szCs w:val="28"/>
          <w:rtl/>
        </w:rPr>
        <w:t xml:space="preserve"> הוטל</w:t>
      </w:r>
      <w:r w:rsidR="00FB7F9E" w:rsidRPr="00F964D7">
        <w:rPr>
          <w:rFonts w:cs="David" w:hint="cs"/>
          <w:sz w:val="28"/>
          <w:szCs w:val="28"/>
          <w:rtl/>
        </w:rPr>
        <w:t xml:space="preserve"> </w:t>
      </w:r>
      <w:r w:rsidR="00456126">
        <w:rPr>
          <w:rFonts w:cs="David" w:hint="cs"/>
          <w:sz w:val="28"/>
          <w:szCs w:val="28"/>
          <w:rtl/>
        </w:rPr>
        <w:t>עלי</w:t>
      </w:r>
      <w:r>
        <w:rPr>
          <w:rFonts w:cs="David" w:hint="cs"/>
          <w:sz w:val="28"/>
          <w:szCs w:val="28"/>
          <w:rtl/>
        </w:rPr>
        <w:t>ו</w:t>
      </w:r>
      <w:r w:rsidR="00456126">
        <w:rPr>
          <w:rFonts w:cs="David" w:hint="cs"/>
          <w:sz w:val="28"/>
          <w:szCs w:val="28"/>
          <w:rtl/>
        </w:rPr>
        <w:t xml:space="preserve"> </w:t>
      </w:r>
      <w:r w:rsidR="00DB4C41" w:rsidRPr="00F964D7">
        <w:rPr>
          <w:rFonts w:cs="David" w:hint="cs"/>
          <w:sz w:val="28"/>
          <w:szCs w:val="28"/>
          <w:rtl/>
        </w:rPr>
        <w:t xml:space="preserve">קנס כספי בסך </w:t>
      </w:r>
      <w:r>
        <w:rPr>
          <w:rFonts w:cs="David" w:hint="cs"/>
          <w:sz w:val="28"/>
          <w:szCs w:val="28"/>
          <w:rtl/>
        </w:rPr>
        <w:t>750</w:t>
      </w:r>
      <w:r w:rsidR="00DB4C41" w:rsidRPr="00F964D7">
        <w:rPr>
          <w:rFonts w:cs="David" w:hint="cs"/>
          <w:sz w:val="28"/>
          <w:szCs w:val="28"/>
          <w:rtl/>
        </w:rPr>
        <w:t xml:space="preserve"> ש"ח</w:t>
      </w:r>
      <w:r w:rsidR="0035090D" w:rsidRPr="00F964D7">
        <w:rPr>
          <w:rFonts w:cs="David" w:hint="cs"/>
          <w:sz w:val="28"/>
          <w:szCs w:val="28"/>
          <w:rtl/>
        </w:rPr>
        <w:t xml:space="preserve">. </w:t>
      </w:r>
      <w:r w:rsidR="000C0A6E" w:rsidRPr="00F964D7">
        <w:rPr>
          <w:rFonts w:cs="David" w:hint="cs"/>
          <w:sz w:val="28"/>
          <w:szCs w:val="28"/>
          <w:rtl/>
        </w:rPr>
        <w:t>התביעה הצבאית ערערה על קולת העונש</w:t>
      </w:r>
      <w:r w:rsidR="0046104C">
        <w:rPr>
          <w:rFonts w:cs="David" w:hint="cs"/>
          <w:sz w:val="28"/>
          <w:szCs w:val="28"/>
          <w:rtl/>
        </w:rPr>
        <w:t>.</w:t>
      </w:r>
      <w:r w:rsidR="00007DD6">
        <w:rPr>
          <w:rFonts w:cs="David" w:hint="cs"/>
          <w:sz w:val="28"/>
          <w:szCs w:val="28"/>
          <w:rtl/>
        </w:rPr>
        <w:t xml:space="preserve"> דיון בערעור קבוע ליום 13 בספטמבר 2022.</w:t>
      </w:r>
    </w:p>
    <w:p w14:paraId="461F1C3B" w14:textId="2672DDC2" w:rsidR="00B01BA4" w:rsidRDefault="000C0A6E" w:rsidP="00493274">
      <w:pPr>
        <w:pStyle w:val="ListParagraph"/>
        <w:numPr>
          <w:ilvl w:val="0"/>
          <w:numId w:val="10"/>
        </w:numPr>
        <w:tabs>
          <w:tab w:val="left" w:pos="509"/>
        </w:tabs>
        <w:spacing w:after="0" w:line="360" w:lineRule="auto"/>
        <w:ind w:left="-57" w:firstLine="0"/>
        <w:jc w:val="both"/>
        <w:rPr>
          <w:rFonts w:cs="David"/>
          <w:sz w:val="28"/>
          <w:szCs w:val="28"/>
          <w:rtl/>
        </w:rPr>
      </w:pPr>
      <w:r w:rsidRPr="00F964D7">
        <w:rPr>
          <w:rFonts w:cs="David" w:hint="cs"/>
          <w:sz w:val="28"/>
          <w:szCs w:val="28"/>
          <w:rtl/>
        </w:rPr>
        <w:t xml:space="preserve">אחר הדברים האלה, ביום </w:t>
      </w:r>
      <w:r w:rsidR="00DC7D84">
        <w:rPr>
          <w:rFonts w:cs="David" w:hint="cs"/>
          <w:sz w:val="28"/>
          <w:szCs w:val="28"/>
          <w:rtl/>
        </w:rPr>
        <w:t>11 בספטמבר 2022</w:t>
      </w:r>
      <w:r w:rsidRPr="00F964D7">
        <w:rPr>
          <w:rFonts w:cs="David" w:hint="cs"/>
          <w:sz w:val="28"/>
          <w:szCs w:val="28"/>
          <w:rtl/>
        </w:rPr>
        <w:t xml:space="preserve">, הגיש בא-כוח המבקש בקשה להארכת מועד להגשת </w:t>
      </w:r>
      <w:r w:rsidR="00007DD6">
        <w:rPr>
          <w:rFonts w:cs="David" w:hint="cs"/>
          <w:sz w:val="28"/>
          <w:szCs w:val="28"/>
          <w:rtl/>
        </w:rPr>
        <w:t xml:space="preserve">נימוקי </w:t>
      </w:r>
      <w:r w:rsidRPr="00F964D7">
        <w:rPr>
          <w:rFonts w:cs="David" w:hint="cs"/>
          <w:sz w:val="28"/>
          <w:szCs w:val="28"/>
          <w:rtl/>
        </w:rPr>
        <w:t>ערעור</w:t>
      </w:r>
      <w:r w:rsidR="00007DD6">
        <w:rPr>
          <w:rFonts w:cs="David" w:hint="cs"/>
          <w:sz w:val="28"/>
          <w:szCs w:val="28"/>
          <w:rtl/>
        </w:rPr>
        <w:t xml:space="preserve"> ולדחיית מועד הדיון</w:t>
      </w:r>
      <w:r w:rsidRPr="00F964D7">
        <w:rPr>
          <w:rFonts w:cs="David" w:hint="cs"/>
          <w:sz w:val="28"/>
          <w:szCs w:val="28"/>
          <w:rtl/>
        </w:rPr>
        <w:t>.</w:t>
      </w:r>
      <w:r w:rsidR="00B01BA4" w:rsidRPr="00F964D7">
        <w:rPr>
          <w:rFonts w:cs="David" w:hint="cs"/>
          <w:sz w:val="28"/>
          <w:szCs w:val="28"/>
          <w:rtl/>
        </w:rPr>
        <w:t xml:space="preserve"> נטען, כי </w:t>
      </w:r>
      <w:r w:rsidR="00007DD6">
        <w:rPr>
          <w:rFonts w:cs="David" w:hint="cs"/>
          <w:sz w:val="28"/>
          <w:szCs w:val="28"/>
          <w:rtl/>
        </w:rPr>
        <w:t>הודעת ערעור התביעה לא הובאה לידיעת המבקש, אלא לאחר שחלפה התקופה להגשת ערעור מטעמו. משהוברר למבקש כי באפשרותו לקבל ייצוג של הסנגוריה הצבאית</w:t>
      </w:r>
      <w:r w:rsidR="00B01BA4" w:rsidRPr="00F964D7">
        <w:rPr>
          <w:rFonts w:cs="David" w:hint="cs"/>
          <w:sz w:val="28"/>
          <w:szCs w:val="28"/>
          <w:rtl/>
        </w:rPr>
        <w:t xml:space="preserve"> פנ</w:t>
      </w:r>
      <w:r w:rsidR="00007DD6">
        <w:rPr>
          <w:rFonts w:cs="David" w:hint="cs"/>
          <w:sz w:val="28"/>
          <w:szCs w:val="28"/>
          <w:rtl/>
        </w:rPr>
        <w:t>ה</w:t>
      </w:r>
      <w:r w:rsidR="00B01BA4" w:rsidRPr="00F964D7">
        <w:rPr>
          <w:rFonts w:cs="David" w:hint="cs"/>
          <w:sz w:val="28"/>
          <w:szCs w:val="28"/>
          <w:rtl/>
        </w:rPr>
        <w:t xml:space="preserve"> המבקש, אשר לא היה מיוצג בערכאה קמא,</w:t>
      </w:r>
      <w:r w:rsidR="00007DD6">
        <w:rPr>
          <w:rFonts w:cs="David" w:hint="cs"/>
          <w:sz w:val="28"/>
          <w:szCs w:val="28"/>
          <w:rtl/>
        </w:rPr>
        <w:t xml:space="preserve"> לקבלת ייצוג בהליך הערעור. </w:t>
      </w:r>
      <w:r w:rsidR="00B01BA4" w:rsidRPr="00F964D7">
        <w:rPr>
          <w:rFonts w:cs="David" w:hint="cs"/>
          <w:sz w:val="28"/>
          <w:szCs w:val="28"/>
          <w:rtl/>
        </w:rPr>
        <w:t xml:space="preserve"> </w:t>
      </w:r>
      <w:r w:rsidR="00F964D7">
        <w:rPr>
          <w:rFonts w:cs="David" w:hint="cs"/>
          <w:sz w:val="28"/>
          <w:szCs w:val="28"/>
          <w:rtl/>
        </w:rPr>
        <w:t>בא</w:t>
      </w:r>
      <w:r w:rsidR="00F964D7" w:rsidRPr="00F964D7">
        <w:rPr>
          <w:rFonts w:cs="David" w:hint="cs"/>
          <w:sz w:val="28"/>
          <w:szCs w:val="28"/>
          <w:rtl/>
        </w:rPr>
        <w:t>-</w:t>
      </w:r>
      <w:r w:rsidR="00B01BA4" w:rsidRPr="00F964D7">
        <w:rPr>
          <w:rFonts w:cs="David" w:hint="cs"/>
          <w:sz w:val="28"/>
          <w:szCs w:val="28"/>
          <w:rtl/>
        </w:rPr>
        <w:t xml:space="preserve">כוח המבקש </w:t>
      </w:r>
      <w:r w:rsidR="00F964D7">
        <w:rPr>
          <w:rFonts w:cs="David" w:hint="cs"/>
          <w:sz w:val="28"/>
          <w:szCs w:val="28"/>
          <w:rtl/>
        </w:rPr>
        <w:t>הוסיף</w:t>
      </w:r>
      <w:r w:rsidR="00B01BA4" w:rsidRPr="00F964D7">
        <w:rPr>
          <w:rFonts w:cs="David" w:hint="cs"/>
          <w:sz w:val="28"/>
          <w:szCs w:val="28"/>
          <w:rtl/>
        </w:rPr>
        <w:t xml:space="preserve">, כי </w:t>
      </w:r>
      <w:r w:rsidR="0046104C">
        <w:rPr>
          <w:rFonts w:cs="David" w:hint="cs"/>
          <w:sz w:val="28"/>
          <w:szCs w:val="28"/>
          <w:rtl/>
        </w:rPr>
        <w:t>לאחר ש</w:t>
      </w:r>
      <w:r w:rsidR="00F964D7">
        <w:rPr>
          <w:rFonts w:cs="David" w:hint="cs"/>
          <w:sz w:val="28"/>
          <w:szCs w:val="28"/>
          <w:rtl/>
        </w:rPr>
        <w:t>בחן את החומרים בתיק מצא</w:t>
      </w:r>
      <w:r w:rsidR="00B01BA4" w:rsidRPr="00F964D7">
        <w:rPr>
          <w:rFonts w:cs="David" w:hint="cs"/>
          <w:sz w:val="28"/>
          <w:szCs w:val="28"/>
          <w:rtl/>
        </w:rPr>
        <w:t xml:space="preserve"> כי "</w:t>
      </w:r>
      <w:r w:rsidR="00007DD6">
        <w:rPr>
          <w:rFonts w:cs="David" w:hint="cs"/>
          <w:sz w:val="28"/>
          <w:szCs w:val="28"/>
          <w:rtl/>
        </w:rPr>
        <w:t xml:space="preserve">מתעוררות שאלות כבדות משקל באשר לערעור שבנדון </w:t>
      </w:r>
      <w:r w:rsidR="00007DD6">
        <w:rPr>
          <w:rFonts w:cs="David"/>
          <w:sz w:val="28"/>
          <w:szCs w:val="28"/>
          <w:rtl/>
        </w:rPr>
        <w:t>–</w:t>
      </w:r>
      <w:r w:rsidR="00007DD6">
        <w:rPr>
          <w:rFonts w:cs="David" w:hint="cs"/>
          <w:sz w:val="28"/>
          <w:szCs w:val="28"/>
          <w:rtl/>
        </w:rPr>
        <w:t xml:space="preserve"> הן ביחס לעובדה כי העבירה בה הורשע המשיב נעשתה ברכ</w:t>
      </w:r>
      <w:r w:rsidR="00CE6F44">
        <w:rPr>
          <w:rFonts w:cs="David" w:hint="cs"/>
          <w:sz w:val="28"/>
          <w:szCs w:val="28"/>
          <w:rtl/>
        </w:rPr>
        <w:t>ב</w:t>
      </w:r>
      <w:r w:rsidR="00007DD6">
        <w:rPr>
          <w:rFonts w:cs="David" w:hint="cs"/>
          <w:sz w:val="28"/>
          <w:szCs w:val="28"/>
          <w:rtl/>
        </w:rPr>
        <w:t xml:space="preserve"> </w:t>
      </w:r>
      <w:r w:rsidR="00950F53">
        <w:rPr>
          <w:rFonts w:cs="David" w:hint="cs"/>
          <w:sz w:val="28"/>
          <w:szCs w:val="28"/>
          <w:rtl/>
        </w:rPr>
        <w:t>'</w:t>
      </w:r>
      <w:r w:rsidR="00007DD6" w:rsidRPr="00007DD6">
        <w:rPr>
          <w:rFonts w:cs="David" w:hint="cs"/>
          <w:sz w:val="28"/>
          <w:szCs w:val="28"/>
          <w:u w:val="single"/>
          <w:rtl/>
        </w:rPr>
        <w:t>פרטי</w:t>
      </w:r>
      <w:r w:rsidR="00950F53">
        <w:rPr>
          <w:rFonts w:cs="David" w:hint="cs"/>
          <w:sz w:val="28"/>
          <w:szCs w:val="28"/>
          <w:u w:val="single"/>
          <w:rtl/>
        </w:rPr>
        <w:t>'</w:t>
      </w:r>
      <w:r w:rsidR="00007DD6">
        <w:rPr>
          <w:rFonts w:cs="David" w:hint="cs"/>
          <w:sz w:val="28"/>
          <w:szCs w:val="28"/>
          <w:rtl/>
        </w:rPr>
        <w:t xml:space="preserve">, ולא </w:t>
      </w:r>
      <w:r w:rsidR="00950F53">
        <w:rPr>
          <w:rFonts w:cs="David" w:hint="cs"/>
          <w:sz w:val="28"/>
          <w:szCs w:val="28"/>
          <w:u w:val="single"/>
          <w:rtl/>
        </w:rPr>
        <w:t>'</w:t>
      </w:r>
      <w:r w:rsidR="00007DD6" w:rsidRPr="00007DD6">
        <w:rPr>
          <w:rFonts w:cs="David" w:hint="cs"/>
          <w:sz w:val="28"/>
          <w:szCs w:val="28"/>
          <w:u w:val="single"/>
          <w:rtl/>
        </w:rPr>
        <w:t>צבאי</w:t>
      </w:r>
      <w:r w:rsidR="00950F53">
        <w:rPr>
          <w:rFonts w:cs="David" w:hint="cs"/>
          <w:sz w:val="28"/>
          <w:szCs w:val="28"/>
          <w:rtl/>
        </w:rPr>
        <w:t>'</w:t>
      </w:r>
      <w:r w:rsidR="00007DD6">
        <w:rPr>
          <w:rFonts w:cs="David" w:hint="cs"/>
          <w:sz w:val="28"/>
          <w:szCs w:val="28"/>
          <w:rtl/>
        </w:rPr>
        <w:t>, והן לנוכח העובדה כי עסקינן במי שהודה באשמה לאור הערות בית הדין קמא במהלך שמיעת הראיות". לפיכך</w:t>
      </w:r>
      <w:r w:rsidR="00F964D7">
        <w:rPr>
          <w:rFonts w:cs="David" w:hint="cs"/>
          <w:sz w:val="28"/>
          <w:szCs w:val="28"/>
          <w:rtl/>
        </w:rPr>
        <w:t xml:space="preserve"> ביקש </w:t>
      </w:r>
      <w:r w:rsidR="00B01BA4" w:rsidRPr="00F964D7">
        <w:rPr>
          <w:rFonts w:cs="David" w:hint="cs"/>
          <w:sz w:val="28"/>
          <w:szCs w:val="28"/>
          <w:rtl/>
        </w:rPr>
        <w:t xml:space="preserve">ארכה </w:t>
      </w:r>
      <w:r w:rsidR="00007DD6">
        <w:rPr>
          <w:rFonts w:cs="David" w:hint="cs"/>
          <w:sz w:val="28"/>
          <w:szCs w:val="28"/>
          <w:rtl/>
        </w:rPr>
        <w:t>להגשת נימוקי ערעור לאחר תקופת החגים</w:t>
      </w:r>
      <w:r w:rsidR="0046104C">
        <w:rPr>
          <w:rFonts w:cs="David" w:hint="cs"/>
          <w:sz w:val="28"/>
          <w:szCs w:val="28"/>
          <w:rtl/>
        </w:rPr>
        <w:t xml:space="preserve"> ולקביעת מועד חדש לדיון</w:t>
      </w:r>
      <w:r w:rsidR="00007DD6">
        <w:rPr>
          <w:rFonts w:cs="David" w:hint="cs"/>
          <w:sz w:val="28"/>
          <w:szCs w:val="28"/>
          <w:rtl/>
        </w:rPr>
        <w:t>.</w:t>
      </w:r>
      <w:r w:rsidR="00456126">
        <w:rPr>
          <w:rFonts w:cs="David" w:hint="cs"/>
          <w:sz w:val="28"/>
          <w:szCs w:val="28"/>
          <w:rtl/>
        </w:rPr>
        <w:t xml:space="preserve"> </w:t>
      </w:r>
    </w:p>
    <w:p w14:paraId="328AE823" w14:textId="262B688E" w:rsidR="000C0A6E" w:rsidRPr="00F964D7" w:rsidRDefault="000C0A6E" w:rsidP="00493274">
      <w:pPr>
        <w:pStyle w:val="ListParagraph"/>
        <w:numPr>
          <w:ilvl w:val="0"/>
          <w:numId w:val="10"/>
        </w:numPr>
        <w:tabs>
          <w:tab w:val="left" w:pos="509"/>
        </w:tabs>
        <w:spacing w:after="0" w:line="360" w:lineRule="auto"/>
        <w:ind w:left="-57" w:firstLine="0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lastRenderedPageBreak/>
        <w:t xml:space="preserve">התביעה הצבאית </w:t>
      </w:r>
      <w:r w:rsidR="00230B02">
        <w:rPr>
          <w:rFonts w:cs="David" w:hint="cs"/>
          <w:sz w:val="28"/>
          <w:szCs w:val="28"/>
          <w:rtl/>
        </w:rPr>
        <w:t>הותירה את הבקשה לשיקול דעת בית הדין</w:t>
      </w:r>
      <w:r w:rsidR="00007DD6">
        <w:rPr>
          <w:rFonts w:cs="David" w:hint="cs"/>
          <w:sz w:val="28"/>
          <w:szCs w:val="28"/>
          <w:rtl/>
        </w:rPr>
        <w:t xml:space="preserve"> "בהתחשב בכך שבלאו הכי עתיד להתקיים דיון בערעור שהגישה התביעה". לצד זאת, התנגדה לתקופת הארכה </w:t>
      </w:r>
      <w:r w:rsidR="00230B02">
        <w:rPr>
          <w:rFonts w:cs="David" w:hint="cs"/>
          <w:sz w:val="28"/>
          <w:szCs w:val="28"/>
          <w:rtl/>
        </w:rPr>
        <w:t>המבוקשת</w:t>
      </w:r>
      <w:r w:rsidR="00007DD6">
        <w:rPr>
          <w:rFonts w:cs="David" w:hint="cs"/>
          <w:sz w:val="28"/>
          <w:szCs w:val="28"/>
          <w:rtl/>
        </w:rPr>
        <w:t xml:space="preserve"> </w:t>
      </w:r>
      <w:r w:rsidR="0046104C">
        <w:rPr>
          <w:rFonts w:cs="David" w:hint="cs"/>
          <w:sz w:val="28"/>
          <w:szCs w:val="28"/>
          <w:rtl/>
        </w:rPr>
        <w:t>וביקשה כי בית הדין יורה על הגשת נימוקי הערעור בתוך חמישה-עשר ימים, כפרק הזמן הקבוע בחוק.</w:t>
      </w:r>
      <w:r w:rsidR="00230B02">
        <w:rPr>
          <w:rFonts w:cs="David" w:hint="cs"/>
          <w:sz w:val="28"/>
          <w:szCs w:val="28"/>
          <w:rtl/>
        </w:rPr>
        <w:t xml:space="preserve"> </w:t>
      </w:r>
      <w:r w:rsidR="00007DD6">
        <w:rPr>
          <w:rFonts w:cs="David" w:hint="cs"/>
          <w:sz w:val="28"/>
          <w:szCs w:val="28"/>
          <w:rtl/>
        </w:rPr>
        <w:t xml:space="preserve"> </w:t>
      </w:r>
    </w:p>
    <w:p w14:paraId="406242C2" w14:textId="77777777" w:rsidR="00A95388" w:rsidRDefault="000F67FD" w:rsidP="00493274">
      <w:pPr>
        <w:pStyle w:val="ListParagraph"/>
        <w:numPr>
          <w:ilvl w:val="0"/>
          <w:numId w:val="10"/>
        </w:numPr>
        <w:tabs>
          <w:tab w:val="left" w:pos="509"/>
        </w:tabs>
        <w:spacing w:after="0" w:line="360" w:lineRule="auto"/>
        <w:ind w:left="-57" w:firstLine="0"/>
        <w:jc w:val="both"/>
        <w:rPr>
          <w:rFonts w:cs="David"/>
          <w:sz w:val="28"/>
          <w:szCs w:val="28"/>
        </w:rPr>
      </w:pPr>
      <w:r w:rsidRPr="00A95388">
        <w:rPr>
          <w:rFonts w:cs="David" w:hint="cs"/>
          <w:sz w:val="28"/>
          <w:szCs w:val="28"/>
          <w:rtl/>
        </w:rPr>
        <w:t>לאחר שעיינתי בבקש</w:t>
      </w:r>
      <w:r w:rsidR="0046104C" w:rsidRPr="00A95388">
        <w:rPr>
          <w:rFonts w:cs="David" w:hint="cs"/>
          <w:sz w:val="28"/>
          <w:szCs w:val="28"/>
          <w:rtl/>
        </w:rPr>
        <w:t>ת המבקש,</w:t>
      </w:r>
      <w:r w:rsidRPr="00A95388">
        <w:rPr>
          <w:rFonts w:cs="David" w:hint="cs"/>
          <w:sz w:val="28"/>
          <w:szCs w:val="28"/>
          <w:rtl/>
        </w:rPr>
        <w:t xml:space="preserve"> </w:t>
      </w:r>
      <w:r w:rsidR="0046104C" w:rsidRPr="00A95388">
        <w:rPr>
          <w:rFonts w:cs="David" w:hint="cs"/>
          <w:sz w:val="28"/>
          <w:szCs w:val="28"/>
          <w:rtl/>
        </w:rPr>
        <w:t>ובהיעדר התנגדות התביעה</w:t>
      </w:r>
      <w:r w:rsidRPr="00A95388">
        <w:rPr>
          <w:rFonts w:cs="David" w:hint="cs"/>
          <w:sz w:val="28"/>
          <w:szCs w:val="28"/>
          <w:rtl/>
        </w:rPr>
        <w:t>, מצאתי להיעתר ל</w:t>
      </w:r>
      <w:r w:rsidR="00E76557" w:rsidRPr="00A95388">
        <w:rPr>
          <w:rFonts w:cs="David" w:hint="cs"/>
          <w:sz w:val="28"/>
          <w:szCs w:val="28"/>
          <w:rtl/>
        </w:rPr>
        <w:t>בקש</w:t>
      </w:r>
      <w:r w:rsidRPr="00A95388">
        <w:rPr>
          <w:rFonts w:cs="David" w:hint="cs"/>
          <w:sz w:val="28"/>
          <w:szCs w:val="28"/>
          <w:rtl/>
        </w:rPr>
        <w:t>ה.</w:t>
      </w:r>
      <w:r w:rsidR="00456126" w:rsidRPr="00A95388">
        <w:rPr>
          <w:rFonts w:cs="David" w:hint="cs"/>
          <w:sz w:val="28"/>
          <w:szCs w:val="28"/>
          <w:rtl/>
        </w:rPr>
        <w:t xml:space="preserve"> </w:t>
      </w:r>
      <w:r w:rsidR="0046104C" w:rsidRPr="00A95388">
        <w:rPr>
          <w:rFonts w:cs="David" w:hint="cs"/>
          <w:sz w:val="28"/>
          <w:szCs w:val="28"/>
          <w:rtl/>
        </w:rPr>
        <w:t xml:space="preserve">כאמור, </w:t>
      </w:r>
      <w:r w:rsidR="00456126" w:rsidRPr="00A95388">
        <w:rPr>
          <w:rFonts w:cs="David" w:hint="cs"/>
          <w:sz w:val="28"/>
          <w:szCs w:val="28"/>
          <w:rtl/>
        </w:rPr>
        <w:t>בפני בית-דין זה עומד ממילא להישמע ערעור התביעה</w:t>
      </w:r>
      <w:r w:rsidR="0046104C" w:rsidRPr="00A95388">
        <w:rPr>
          <w:rFonts w:cs="David" w:hint="cs"/>
          <w:sz w:val="28"/>
          <w:szCs w:val="28"/>
          <w:rtl/>
        </w:rPr>
        <w:t xml:space="preserve"> הצבאית</w:t>
      </w:r>
      <w:r w:rsidR="00456126" w:rsidRPr="00A95388">
        <w:rPr>
          <w:rFonts w:cs="David" w:hint="cs"/>
          <w:sz w:val="28"/>
          <w:szCs w:val="28"/>
          <w:rtl/>
        </w:rPr>
        <w:t xml:space="preserve">. כבר </w:t>
      </w:r>
      <w:r w:rsidR="0046104C" w:rsidRPr="00A95388">
        <w:rPr>
          <w:rFonts w:cs="David" w:hint="cs"/>
          <w:sz w:val="28"/>
          <w:szCs w:val="28"/>
          <w:rtl/>
        </w:rPr>
        <w:t>נפסק</w:t>
      </w:r>
      <w:r w:rsidR="00456126" w:rsidRPr="00A95388">
        <w:rPr>
          <w:rFonts w:cs="David" w:hint="cs"/>
          <w:sz w:val="28"/>
          <w:szCs w:val="28"/>
          <w:rtl/>
        </w:rPr>
        <w:t xml:space="preserve">, כי "משהוגש ערעור פלילי בלאו הכי ופסק הדין יועמד לביקורת לא יהא זה מן הראוי להקפיד הקפדה יתרה עם המשיב" (ב"ש 230/86 </w:t>
      </w:r>
      <w:r w:rsidR="00456126" w:rsidRPr="00A95388">
        <w:rPr>
          <w:rFonts w:cs="David" w:hint="cs"/>
          <w:b/>
          <w:bCs/>
          <w:sz w:val="28"/>
          <w:szCs w:val="28"/>
          <w:rtl/>
        </w:rPr>
        <w:t>עצמון נ' מדינת ישראל</w:t>
      </w:r>
      <w:r w:rsidR="00456126" w:rsidRPr="00A95388">
        <w:rPr>
          <w:rFonts w:cs="David" w:hint="cs"/>
          <w:sz w:val="28"/>
          <w:szCs w:val="28"/>
          <w:rtl/>
        </w:rPr>
        <w:t xml:space="preserve">, פ"ד מ(2) 353 (1986); ב"ש/23/08 </w:t>
      </w:r>
      <w:r w:rsidR="00456126" w:rsidRPr="00A95388">
        <w:rPr>
          <w:rFonts w:cs="David" w:hint="cs"/>
          <w:b/>
          <w:bCs/>
          <w:sz w:val="28"/>
          <w:szCs w:val="28"/>
          <w:rtl/>
        </w:rPr>
        <w:t xml:space="preserve">טור' חבוב נ' התובע הצבאי הראשי </w:t>
      </w:r>
      <w:r w:rsidR="00456126" w:rsidRPr="00A95388">
        <w:rPr>
          <w:rFonts w:cs="David" w:hint="cs"/>
          <w:sz w:val="28"/>
          <w:szCs w:val="28"/>
          <w:rtl/>
        </w:rPr>
        <w:t>(2008)).</w:t>
      </w:r>
    </w:p>
    <w:p w14:paraId="56ADAB5E" w14:textId="0C0BEBD0" w:rsidR="00E76557" w:rsidRPr="00A95388" w:rsidRDefault="000F67FD" w:rsidP="00493274">
      <w:pPr>
        <w:pStyle w:val="ListParagraph"/>
        <w:numPr>
          <w:ilvl w:val="0"/>
          <w:numId w:val="10"/>
        </w:numPr>
        <w:tabs>
          <w:tab w:val="left" w:pos="509"/>
        </w:tabs>
        <w:spacing w:after="0" w:line="360" w:lineRule="auto"/>
        <w:ind w:left="-57" w:firstLine="0"/>
        <w:jc w:val="both"/>
        <w:rPr>
          <w:rFonts w:cs="David"/>
          <w:sz w:val="28"/>
          <w:szCs w:val="28"/>
        </w:rPr>
      </w:pPr>
      <w:r w:rsidRPr="00A95388">
        <w:rPr>
          <w:rFonts w:cs="David" w:hint="cs"/>
          <w:sz w:val="28"/>
          <w:szCs w:val="28"/>
          <w:rtl/>
        </w:rPr>
        <w:t xml:space="preserve">בא-כוח המבקש </w:t>
      </w:r>
      <w:r w:rsidR="0046104C" w:rsidRPr="00A95388">
        <w:rPr>
          <w:rFonts w:cs="David" w:hint="cs"/>
          <w:sz w:val="28"/>
          <w:szCs w:val="28"/>
          <w:rtl/>
        </w:rPr>
        <w:t>מסר</w:t>
      </w:r>
      <w:r w:rsidRPr="00A95388">
        <w:rPr>
          <w:rFonts w:cs="David" w:hint="cs"/>
          <w:sz w:val="28"/>
          <w:szCs w:val="28"/>
          <w:rtl/>
        </w:rPr>
        <w:t xml:space="preserve">, כי המבקש התוודע לראשונה לכך כי התביעה הגישה ערעור על גזר הדין רק לאחר </w:t>
      </w:r>
      <w:r w:rsidRPr="00A95388">
        <w:rPr>
          <w:rFonts w:cs="David" w:hint="cs"/>
          <w:b/>
          <w:bCs/>
          <w:sz w:val="28"/>
          <w:szCs w:val="28"/>
          <w:rtl/>
        </w:rPr>
        <w:t>חלוף</w:t>
      </w:r>
      <w:r w:rsidRPr="00A95388">
        <w:rPr>
          <w:rFonts w:cs="David" w:hint="cs"/>
          <w:sz w:val="28"/>
          <w:szCs w:val="28"/>
          <w:rtl/>
        </w:rPr>
        <w:t xml:space="preserve"> המועד הקבוע בחוק להגשת ערעור מטעמ</w:t>
      </w:r>
      <w:r w:rsidR="0046104C" w:rsidRPr="00A95388">
        <w:rPr>
          <w:rFonts w:cs="David" w:hint="cs"/>
          <w:sz w:val="28"/>
          <w:szCs w:val="28"/>
          <w:rtl/>
        </w:rPr>
        <w:t>ו</w:t>
      </w:r>
      <w:r w:rsidRPr="00A95388">
        <w:rPr>
          <w:rFonts w:cs="David" w:hint="cs"/>
          <w:sz w:val="28"/>
          <w:szCs w:val="28"/>
          <w:rtl/>
        </w:rPr>
        <w:t xml:space="preserve">. </w:t>
      </w:r>
      <w:r w:rsidR="00E76557" w:rsidRPr="00A95388">
        <w:rPr>
          <w:rFonts w:cs="David" w:hint="cs"/>
          <w:sz w:val="28"/>
          <w:szCs w:val="28"/>
          <w:rtl/>
        </w:rPr>
        <w:t>המבקש פנה לסניגוריה</w:t>
      </w:r>
      <w:r w:rsidRPr="00A95388">
        <w:rPr>
          <w:rFonts w:cs="David" w:hint="cs"/>
          <w:sz w:val="28"/>
          <w:szCs w:val="28"/>
          <w:rtl/>
        </w:rPr>
        <w:t xml:space="preserve"> על מנת לייצג</w:t>
      </w:r>
      <w:r w:rsidR="0046104C" w:rsidRPr="00A95388">
        <w:rPr>
          <w:rFonts w:cs="David" w:hint="cs"/>
          <w:sz w:val="28"/>
          <w:szCs w:val="28"/>
          <w:rtl/>
        </w:rPr>
        <w:t>ו</w:t>
      </w:r>
      <w:r w:rsidRPr="00A95388">
        <w:rPr>
          <w:rFonts w:cs="David" w:hint="cs"/>
          <w:sz w:val="28"/>
          <w:szCs w:val="28"/>
          <w:rtl/>
        </w:rPr>
        <w:t xml:space="preserve"> בהליך הערעור. הסנגוריה </w:t>
      </w:r>
      <w:r w:rsidRPr="00A95388">
        <w:rPr>
          <w:rFonts w:cs="David" w:hint="cs"/>
          <w:b/>
          <w:bCs/>
          <w:sz w:val="28"/>
          <w:szCs w:val="28"/>
          <w:rtl/>
        </w:rPr>
        <w:t>היא</w:t>
      </w:r>
      <w:r w:rsidRPr="00A95388">
        <w:rPr>
          <w:rFonts w:cs="David" w:hint="cs"/>
          <w:sz w:val="28"/>
          <w:szCs w:val="28"/>
          <w:rtl/>
        </w:rPr>
        <w:t xml:space="preserve"> שמצאה טעם בהגשת ערעור לאחר שבחנה את החומרים בתיק</w:t>
      </w:r>
      <w:r w:rsidR="00E76557" w:rsidRPr="00A95388">
        <w:rPr>
          <w:rFonts w:cs="David" w:hint="cs"/>
          <w:sz w:val="28"/>
          <w:szCs w:val="28"/>
          <w:rtl/>
        </w:rPr>
        <w:t>, ובהתאם הגישה את בקשתה למתן אורכה</w:t>
      </w:r>
      <w:r w:rsidRPr="00A95388">
        <w:rPr>
          <w:rFonts w:cs="David" w:hint="cs"/>
          <w:sz w:val="28"/>
          <w:szCs w:val="28"/>
          <w:rtl/>
        </w:rPr>
        <w:t xml:space="preserve">. הדברים מקבלים משנה תוקף שעה שהמבקש </w:t>
      </w:r>
      <w:r w:rsidRPr="00A95388">
        <w:rPr>
          <w:rFonts w:cs="David" w:hint="cs"/>
          <w:b/>
          <w:bCs/>
          <w:sz w:val="28"/>
          <w:szCs w:val="28"/>
          <w:rtl/>
        </w:rPr>
        <w:t>לא היה מיוצג</w:t>
      </w:r>
      <w:r w:rsidRPr="00A95388">
        <w:rPr>
          <w:rFonts w:cs="David" w:hint="cs"/>
          <w:sz w:val="28"/>
          <w:szCs w:val="28"/>
          <w:rtl/>
        </w:rPr>
        <w:t xml:space="preserve"> בהליך קמא. </w:t>
      </w:r>
    </w:p>
    <w:p w14:paraId="5F941B6D" w14:textId="347B886C" w:rsidR="00456126" w:rsidRDefault="00456126" w:rsidP="00493274">
      <w:pPr>
        <w:pStyle w:val="ListParagraph"/>
        <w:numPr>
          <w:ilvl w:val="0"/>
          <w:numId w:val="10"/>
        </w:numPr>
        <w:tabs>
          <w:tab w:val="left" w:pos="509"/>
        </w:tabs>
        <w:spacing w:after="0" w:line="360" w:lineRule="auto"/>
        <w:ind w:left="-57" w:firstLine="0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ניתנת, על כן, ארכה להגשת הערעור ונימוקיו עד יום </w:t>
      </w:r>
      <w:r w:rsidR="0046104C">
        <w:rPr>
          <w:rFonts w:cs="David" w:hint="cs"/>
          <w:sz w:val="28"/>
          <w:szCs w:val="28"/>
          <w:rtl/>
        </w:rPr>
        <w:t>28</w:t>
      </w:r>
      <w:r w:rsidR="00950F53">
        <w:rPr>
          <w:rFonts w:cs="David" w:hint="cs"/>
          <w:sz w:val="28"/>
          <w:szCs w:val="28"/>
          <w:rtl/>
        </w:rPr>
        <w:t xml:space="preserve"> בספטמבר 2022.</w:t>
      </w:r>
    </w:p>
    <w:p w14:paraId="55099228" w14:textId="2618A812" w:rsidR="0097135B" w:rsidRDefault="00F964D7" w:rsidP="00493274">
      <w:pPr>
        <w:pStyle w:val="ListParagraph"/>
        <w:numPr>
          <w:ilvl w:val="0"/>
          <w:numId w:val="10"/>
        </w:numPr>
        <w:tabs>
          <w:tab w:val="left" w:pos="509"/>
        </w:tabs>
        <w:spacing w:after="0" w:line="360" w:lineRule="auto"/>
        <w:ind w:left="-57" w:firstLine="0"/>
        <w:jc w:val="both"/>
        <w:rPr>
          <w:rFonts w:cs="David"/>
          <w:sz w:val="28"/>
          <w:szCs w:val="28"/>
        </w:rPr>
      </w:pPr>
      <w:r w:rsidRPr="00E76557">
        <w:rPr>
          <w:rFonts w:cs="David" w:hint="cs"/>
          <w:sz w:val="28"/>
          <w:szCs w:val="28"/>
          <w:rtl/>
        </w:rPr>
        <w:t>ערעור ההגנה יישמע בצוותא עם ערעור התביעה</w:t>
      </w:r>
      <w:r w:rsidR="000F67FD" w:rsidRPr="00E76557">
        <w:rPr>
          <w:rFonts w:cs="David" w:hint="cs"/>
          <w:sz w:val="28"/>
          <w:szCs w:val="28"/>
          <w:rtl/>
        </w:rPr>
        <w:t xml:space="preserve">. המזכירות תתאם מועד </w:t>
      </w:r>
      <w:r w:rsidR="0046104C">
        <w:rPr>
          <w:rFonts w:cs="David" w:hint="cs"/>
          <w:sz w:val="28"/>
          <w:szCs w:val="28"/>
          <w:rtl/>
        </w:rPr>
        <w:t xml:space="preserve">חדש </w:t>
      </w:r>
      <w:r w:rsidR="000F67FD" w:rsidRPr="00E76557">
        <w:rPr>
          <w:rFonts w:cs="David" w:hint="cs"/>
          <w:sz w:val="28"/>
          <w:szCs w:val="28"/>
          <w:rtl/>
        </w:rPr>
        <w:t xml:space="preserve">לשמיעת </w:t>
      </w:r>
      <w:r w:rsidR="00E76557">
        <w:rPr>
          <w:rFonts w:cs="David" w:hint="cs"/>
          <w:sz w:val="28"/>
          <w:szCs w:val="28"/>
          <w:rtl/>
        </w:rPr>
        <w:t>ערעורי</w:t>
      </w:r>
      <w:r w:rsidR="000F67FD" w:rsidRPr="00E76557">
        <w:rPr>
          <w:rFonts w:cs="David" w:hint="cs"/>
          <w:sz w:val="28"/>
          <w:szCs w:val="28"/>
          <w:rtl/>
        </w:rPr>
        <w:t xml:space="preserve"> הצדדים.</w:t>
      </w:r>
    </w:p>
    <w:p w14:paraId="39CA3034" w14:textId="77777777" w:rsidR="00336EE0" w:rsidRPr="006450DA" w:rsidRDefault="00336EE0" w:rsidP="00336EE0">
      <w:pPr>
        <w:spacing w:line="360" w:lineRule="auto"/>
        <w:jc w:val="both"/>
        <w:rPr>
          <w:rFonts w:cs="David"/>
          <w:sz w:val="18"/>
          <w:szCs w:val="18"/>
          <w:rtl/>
        </w:rPr>
      </w:pPr>
    </w:p>
    <w:p w14:paraId="1CA7FD81" w14:textId="253DAC19" w:rsidR="00312144" w:rsidRDefault="0030458E" w:rsidP="00CC549F">
      <w:pPr>
        <w:pStyle w:val="ListParagraph"/>
        <w:spacing w:line="360" w:lineRule="auto"/>
        <w:ind w:left="-58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ניתנה </w:t>
      </w:r>
      <w:r w:rsidR="000B07B8">
        <w:rPr>
          <w:rFonts w:cs="David" w:hint="cs"/>
          <w:sz w:val="28"/>
          <w:szCs w:val="28"/>
          <w:rtl/>
        </w:rPr>
        <w:t>בלשכה היום,</w:t>
      </w:r>
      <w:r w:rsidR="00E76557">
        <w:rPr>
          <w:rFonts w:cs="David" w:hint="cs"/>
          <w:sz w:val="28"/>
          <w:szCs w:val="28"/>
          <w:rtl/>
        </w:rPr>
        <w:t xml:space="preserve"> </w:t>
      </w:r>
      <w:r w:rsidR="0046104C">
        <w:rPr>
          <w:rFonts w:cs="David" w:hint="cs"/>
          <w:sz w:val="28"/>
          <w:szCs w:val="28"/>
          <w:rtl/>
        </w:rPr>
        <w:t>ט"ז</w:t>
      </w:r>
      <w:r w:rsidR="00E76557">
        <w:rPr>
          <w:rFonts w:cs="David" w:hint="cs"/>
          <w:sz w:val="28"/>
          <w:szCs w:val="28"/>
          <w:rtl/>
        </w:rPr>
        <w:t xml:space="preserve"> ב</w:t>
      </w:r>
      <w:r w:rsidR="0046104C">
        <w:rPr>
          <w:rFonts w:cs="David" w:hint="cs"/>
          <w:sz w:val="28"/>
          <w:szCs w:val="28"/>
          <w:rtl/>
        </w:rPr>
        <w:t xml:space="preserve">אלול </w:t>
      </w:r>
      <w:r w:rsidR="00E76557">
        <w:rPr>
          <w:rFonts w:cs="David" w:hint="cs"/>
          <w:sz w:val="28"/>
          <w:szCs w:val="28"/>
          <w:rtl/>
        </w:rPr>
        <w:t>התשפ"</w:t>
      </w:r>
      <w:r w:rsidR="0046104C">
        <w:rPr>
          <w:rFonts w:cs="David" w:hint="cs"/>
          <w:sz w:val="28"/>
          <w:szCs w:val="28"/>
          <w:rtl/>
        </w:rPr>
        <w:t>ב</w:t>
      </w:r>
      <w:r w:rsidR="001375FE">
        <w:rPr>
          <w:rFonts w:cs="David" w:hint="cs"/>
          <w:sz w:val="28"/>
          <w:szCs w:val="28"/>
          <w:rtl/>
        </w:rPr>
        <w:t xml:space="preserve">, </w:t>
      </w:r>
      <w:r w:rsidR="0046104C">
        <w:rPr>
          <w:rFonts w:cs="David" w:hint="cs"/>
          <w:sz w:val="28"/>
          <w:szCs w:val="28"/>
          <w:rtl/>
        </w:rPr>
        <w:t>12</w:t>
      </w:r>
      <w:r w:rsidR="00B22CF9">
        <w:rPr>
          <w:rFonts w:cs="David" w:hint="cs"/>
          <w:sz w:val="28"/>
          <w:szCs w:val="28"/>
          <w:rtl/>
        </w:rPr>
        <w:t xml:space="preserve"> </w:t>
      </w:r>
      <w:r w:rsidR="0046104C">
        <w:rPr>
          <w:rFonts w:cs="David" w:hint="cs"/>
          <w:sz w:val="28"/>
          <w:szCs w:val="28"/>
          <w:rtl/>
        </w:rPr>
        <w:t>בספטמבר</w:t>
      </w:r>
      <w:r w:rsidR="000B07B8">
        <w:rPr>
          <w:rFonts w:cs="David" w:hint="cs"/>
          <w:sz w:val="28"/>
          <w:szCs w:val="28"/>
          <w:rtl/>
        </w:rPr>
        <w:t xml:space="preserve"> </w:t>
      </w:r>
      <w:r w:rsidR="0046104C">
        <w:rPr>
          <w:rFonts w:cs="David" w:hint="cs"/>
          <w:sz w:val="28"/>
          <w:szCs w:val="28"/>
          <w:rtl/>
        </w:rPr>
        <w:t>2022</w:t>
      </w:r>
      <w:r w:rsidR="000B07B8">
        <w:rPr>
          <w:rFonts w:cs="David" w:hint="cs"/>
          <w:sz w:val="28"/>
          <w:szCs w:val="28"/>
          <w:rtl/>
        </w:rPr>
        <w:t>, ותובא לידיעת הצדדים על-ידי מזכירות בית הדין</w:t>
      </w:r>
      <w:r w:rsidR="0087797E">
        <w:rPr>
          <w:rFonts w:cs="David" w:hint="cs"/>
          <w:sz w:val="28"/>
          <w:szCs w:val="28"/>
          <w:rtl/>
        </w:rPr>
        <w:t xml:space="preserve"> הצבאי</w:t>
      </w:r>
      <w:r w:rsidR="000B07B8">
        <w:rPr>
          <w:rFonts w:cs="David" w:hint="cs"/>
          <w:sz w:val="28"/>
          <w:szCs w:val="28"/>
          <w:rtl/>
        </w:rPr>
        <w:t xml:space="preserve"> לערעורים.</w:t>
      </w:r>
      <w:r w:rsidR="00B16045">
        <w:rPr>
          <w:rFonts w:cs="David" w:hint="cs"/>
          <w:sz w:val="28"/>
          <w:szCs w:val="28"/>
          <w:rtl/>
        </w:rPr>
        <w:t xml:space="preserve"> </w:t>
      </w:r>
      <w:r w:rsidR="00486093">
        <w:rPr>
          <w:rFonts w:cs="David" w:hint="cs"/>
          <w:sz w:val="28"/>
          <w:szCs w:val="28"/>
          <w:rtl/>
        </w:rPr>
        <w:t xml:space="preserve">                    </w:t>
      </w:r>
    </w:p>
    <w:p w14:paraId="025BA899" w14:textId="77777777" w:rsidR="00486093" w:rsidRPr="006450DA" w:rsidRDefault="00486093" w:rsidP="00312144">
      <w:pPr>
        <w:pStyle w:val="ListParagraph"/>
        <w:spacing w:line="360" w:lineRule="auto"/>
        <w:ind w:left="-58"/>
        <w:jc w:val="both"/>
        <w:rPr>
          <w:rFonts w:cs="David"/>
          <w:sz w:val="8"/>
          <w:szCs w:val="8"/>
          <w:rtl/>
        </w:rPr>
      </w:pPr>
      <w:r>
        <w:rPr>
          <w:rFonts w:cs="David" w:hint="cs"/>
          <w:sz w:val="28"/>
          <w:szCs w:val="28"/>
          <w:rtl/>
        </w:rPr>
        <w:t xml:space="preserve">     </w:t>
      </w:r>
    </w:p>
    <w:p w14:paraId="115F9C79" w14:textId="77777777" w:rsidR="00312144" w:rsidRPr="0053370C" w:rsidRDefault="00312144" w:rsidP="00312144">
      <w:pPr>
        <w:spacing w:line="360" w:lineRule="auto"/>
        <w:ind w:left="-341"/>
        <w:jc w:val="right"/>
        <w:rPr>
          <w:rFonts w:cs="David"/>
          <w:sz w:val="12"/>
          <w:szCs w:val="12"/>
          <w:rtl/>
        </w:rPr>
      </w:pPr>
      <w:r>
        <w:rPr>
          <w:rFonts w:cs="David" w:hint="cs"/>
          <w:sz w:val="12"/>
          <w:szCs w:val="12"/>
          <w:rtl/>
        </w:rPr>
        <w:t>_____________________________________________________</w:t>
      </w:r>
    </w:p>
    <w:p w14:paraId="1C028BDA" w14:textId="0260B4A7" w:rsidR="00312144" w:rsidRDefault="00FF64E9" w:rsidP="00FF64E9">
      <w:pPr>
        <w:spacing w:after="0" w:line="360" w:lineRule="auto"/>
        <w:ind w:left="3979" w:firstLine="1061"/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אלו</w:t>
      </w:r>
      <w:r w:rsidR="0046104C">
        <w:rPr>
          <w:rFonts w:cs="David" w:hint="cs"/>
          <w:b/>
          <w:bCs/>
          <w:sz w:val="28"/>
          <w:szCs w:val="28"/>
          <w:rtl/>
        </w:rPr>
        <w:t>פה</w:t>
      </w:r>
      <w:r>
        <w:rPr>
          <w:rFonts w:cs="David" w:hint="cs"/>
          <w:b/>
          <w:bCs/>
          <w:sz w:val="28"/>
          <w:szCs w:val="28"/>
          <w:rtl/>
        </w:rPr>
        <w:t xml:space="preserve">                    </w:t>
      </w:r>
      <w:r w:rsidR="0046104C">
        <w:rPr>
          <w:rFonts w:cs="David" w:hint="cs"/>
          <w:b/>
          <w:bCs/>
          <w:sz w:val="28"/>
          <w:szCs w:val="28"/>
          <w:rtl/>
        </w:rPr>
        <w:t>אורלי מרקמן</w:t>
      </w:r>
      <w:r w:rsidR="00312144" w:rsidRPr="007C55CA">
        <w:rPr>
          <w:rFonts w:cs="David" w:hint="cs"/>
          <w:b/>
          <w:bCs/>
          <w:sz w:val="28"/>
          <w:szCs w:val="28"/>
          <w:rtl/>
        </w:rPr>
        <w:t xml:space="preserve">     </w:t>
      </w:r>
      <w:r w:rsidR="00312144">
        <w:rPr>
          <w:rFonts w:cs="David" w:hint="cs"/>
          <w:b/>
          <w:bCs/>
          <w:sz w:val="28"/>
          <w:szCs w:val="28"/>
          <w:rtl/>
        </w:rPr>
        <w:t xml:space="preserve">                 </w:t>
      </w:r>
    </w:p>
    <w:p w14:paraId="28BBF606" w14:textId="0FC23FBE" w:rsidR="008C3913" w:rsidRDefault="00312144" w:rsidP="00712C51">
      <w:pPr>
        <w:spacing w:line="360" w:lineRule="auto"/>
        <w:ind w:left="-341"/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ab/>
      </w:r>
      <w:r>
        <w:rPr>
          <w:rFonts w:cs="David" w:hint="cs"/>
          <w:b/>
          <w:bCs/>
          <w:sz w:val="28"/>
          <w:szCs w:val="28"/>
          <w:rtl/>
        </w:rPr>
        <w:tab/>
      </w:r>
      <w:r>
        <w:rPr>
          <w:rFonts w:cs="David" w:hint="cs"/>
          <w:b/>
          <w:bCs/>
          <w:sz w:val="28"/>
          <w:szCs w:val="28"/>
          <w:rtl/>
        </w:rPr>
        <w:tab/>
      </w:r>
      <w:r>
        <w:rPr>
          <w:rFonts w:cs="David" w:hint="cs"/>
          <w:b/>
          <w:bCs/>
          <w:sz w:val="28"/>
          <w:szCs w:val="28"/>
          <w:rtl/>
        </w:rPr>
        <w:tab/>
      </w:r>
      <w:r>
        <w:rPr>
          <w:rFonts w:cs="David" w:hint="cs"/>
          <w:b/>
          <w:bCs/>
          <w:sz w:val="28"/>
          <w:szCs w:val="28"/>
          <w:rtl/>
        </w:rPr>
        <w:tab/>
      </w:r>
      <w:r>
        <w:rPr>
          <w:rFonts w:cs="David" w:hint="cs"/>
          <w:b/>
          <w:bCs/>
          <w:sz w:val="28"/>
          <w:szCs w:val="28"/>
          <w:rtl/>
        </w:rPr>
        <w:tab/>
      </w:r>
      <w:r>
        <w:rPr>
          <w:rFonts w:cs="David" w:hint="cs"/>
          <w:b/>
          <w:bCs/>
          <w:sz w:val="28"/>
          <w:szCs w:val="28"/>
          <w:rtl/>
        </w:rPr>
        <w:tab/>
        <w:t xml:space="preserve">           </w:t>
      </w:r>
      <w:r w:rsidRPr="007C55CA">
        <w:rPr>
          <w:rFonts w:cs="David" w:hint="cs"/>
          <w:b/>
          <w:bCs/>
          <w:sz w:val="28"/>
          <w:szCs w:val="28"/>
          <w:rtl/>
        </w:rPr>
        <w:t>נשיא</w:t>
      </w:r>
      <w:r w:rsidR="0046104C">
        <w:rPr>
          <w:rFonts w:cs="David" w:hint="cs"/>
          <w:b/>
          <w:bCs/>
          <w:sz w:val="28"/>
          <w:szCs w:val="28"/>
          <w:rtl/>
        </w:rPr>
        <w:t>ת</w:t>
      </w:r>
      <w:r>
        <w:rPr>
          <w:rFonts w:cs="David" w:hint="cs"/>
          <w:b/>
          <w:bCs/>
          <w:sz w:val="28"/>
          <w:szCs w:val="28"/>
          <w:rtl/>
        </w:rPr>
        <w:t xml:space="preserve">      </w:t>
      </w:r>
      <w:r w:rsidRPr="007C55CA">
        <w:rPr>
          <w:rFonts w:cs="David"/>
          <w:b/>
          <w:bCs/>
          <w:sz w:val="28"/>
          <w:szCs w:val="28"/>
          <w:rtl/>
        </w:rPr>
        <w:t xml:space="preserve">בית </w:t>
      </w:r>
      <w:r>
        <w:rPr>
          <w:rFonts w:cs="David" w:hint="cs"/>
          <w:b/>
          <w:bCs/>
          <w:sz w:val="28"/>
          <w:szCs w:val="28"/>
          <w:rtl/>
        </w:rPr>
        <w:t xml:space="preserve">     </w:t>
      </w:r>
      <w:r w:rsidRPr="007C55CA">
        <w:rPr>
          <w:rFonts w:cs="David"/>
          <w:b/>
          <w:bCs/>
          <w:sz w:val="28"/>
          <w:szCs w:val="28"/>
          <w:rtl/>
        </w:rPr>
        <w:t>הדין</w:t>
      </w:r>
      <w:r>
        <w:rPr>
          <w:rFonts w:cs="David" w:hint="cs"/>
          <w:b/>
          <w:bCs/>
          <w:sz w:val="28"/>
          <w:szCs w:val="28"/>
          <w:rtl/>
        </w:rPr>
        <w:t xml:space="preserve">     </w:t>
      </w:r>
      <w:r w:rsidRPr="007C55CA">
        <w:rPr>
          <w:rFonts w:cs="David"/>
          <w:b/>
          <w:bCs/>
          <w:sz w:val="28"/>
          <w:szCs w:val="28"/>
          <w:rtl/>
        </w:rPr>
        <w:t>הצבאי</w:t>
      </w:r>
      <w:r w:rsidRPr="007C55CA">
        <w:rPr>
          <w:rFonts w:cs="David" w:hint="cs"/>
          <w:b/>
          <w:bCs/>
          <w:sz w:val="28"/>
          <w:szCs w:val="28"/>
          <w:rtl/>
        </w:rPr>
        <w:br/>
      </w:r>
      <w:r>
        <w:rPr>
          <w:rFonts w:cs="David" w:hint="cs"/>
          <w:b/>
          <w:bCs/>
          <w:sz w:val="28"/>
          <w:szCs w:val="28"/>
          <w:rtl/>
        </w:rPr>
        <w:t xml:space="preserve">                                                                                      </w:t>
      </w:r>
      <w:r w:rsidRPr="007C55CA">
        <w:rPr>
          <w:rFonts w:cs="David"/>
          <w:b/>
          <w:bCs/>
          <w:sz w:val="28"/>
          <w:szCs w:val="28"/>
          <w:rtl/>
        </w:rPr>
        <w:t>ל</w:t>
      </w:r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Pr="007C55CA">
        <w:rPr>
          <w:rFonts w:cs="David"/>
          <w:b/>
          <w:bCs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 xml:space="preserve">   </w:t>
      </w:r>
      <w:r w:rsidRPr="007C55CA">
        <w:rPr>
          <w:rFonts w:cs="David"/>
          <w:b/>
          <w:bCs/>
          <w:sz w:val="28"/>
          <w:szCs w:val="28"/>
          <w:rtl/>
        </w:rPr>
        <w:t>ע</w:t>
      </w:r>
      <w:r>
        <w:rPr>
          <w:rFonts w:cs="David" w:hint="cs"/>
          <w:b/>
          <w:bCs/>
          <w:sz w:val="28"/>
          <w:szCs w:val="28"/>
          <w:rtl/>
        </w:rPr>
        <w:t xml:space="preserve">     </w:t>
      </w:r>
      <w:r w:rsidRPr="007C55CA">
        <w:rPr>
          <w:rFonts w:cs="David"/>
          <w:b/>
          <w:bCs/>
          <w:sz w:val="28"/>
          <w:szCs w:val="28"/>
          <w:rtl/>
        </w:rPr>
        <w:t>ר</w:t>
      </w:r>
      <w:r>
        <w:rPr>
          <w:rFonts w:cs="David" w:hint="cs"/>
          <w:b/>
          <w:bCs/>
          <w:sz w:val="28"/>
          <w:szCs w:val="28"/>
          <w:rtl/>
        </w:rPr>
        <w:t xml:space="preserve">     </w:t>
      </w:r>
      <w:r w:rsidRPr="007C55CA">
        <w:rPr>
          <w:rFonts w:cs="David"/>
          <w:b/>
          <w:bCs/>
          <w:sz w:val="28"/>
          <w:szCs w:val="28"/>
          <w:rtl/>
        </w:rPr>
        <w:t>ע</w:t>
      </w:r>
      <w:r>
        <w:rPr>
          <w:rFonts w:cs="David" w:hint="cs"/>
          <w:b/>
          <w:bCs/>
          <w:sz w:val="28"/>
          <w:szCs w:val="28"/>
          <w:rtl/>
        </w:rPr>
        <w:t xml:space="preserve">     </w:t>
      </w:r>
      <w:r w:rsidRPr="007C55CA">
        <w:rPr>
          <w:rFonts w:cs="David"/>
          <w:b/>
          <w:bCs/>
          <w:sz w:val="28"/>
          <w:szCs w:val="28"/>
          <w:rtl/>
        </w:rPr>
        <w:t>ו</w:t>
      </w:r>
      <w:r>
        <w:rPr>
          <w:rFonts w:cs="David" w:hint="cs"/>
          <w:b/>
          <w:bCs/>
          <w:sz w:val="28"/>
          <w:szCs w:val="28"/>
          <w:rtl/>
        </w:rPr>
        <w:t xml:space="preserve">     </w:t>
      </w:r>
      <w:r w:rsidRPr="007C55CA">
        <w:rPr>
          <w:rFonts w:cs="David"/>
          <w:b/>
          <w:bCs/>
          <w:sz w:val="28"/>
          <w:szCs w:val="28"/>
          <w:rtl/>
        </w:rPr>
        <w:t>ר</w:t>
      </w:r>
      <w:r>
        <w:rPr>
          <w:rFonts w:cs="David" w:hint="cs"/>
          <w:b/>
          <w:bCs/>
          <w:sz w:val="28"/>
          <w:szCs w:val="28"/>
          <w:rtl/>
        </w:rPr>
        <w:t xml:space="preserve">     </w:t>
      </w:r>
      <w:r>
        <w:rPr>
          <w:rFonts w:cs="David"/>
          <w:b/>
          <w:bCs/>
          <w:sz w:val="28"/>
          <w:szCs w:val="28"/>
          <w:rtl/>
        </w:rPr>
        <w:t>י</w:t>
      </w:r>
      <w:r>
        <w:rPr>
          <w:rFonts w:cs="David" w:hint="cs"/>
          <w:b/>
          <w:bCs/>
          <w:sz w:val="28"/>
          <w:szCs w:val="28"/>
          <w:rtl/>
        </w:rPr>
        <w:t xml:space="preserve">     </w:t>
      </w:r>
      <w:r w:rsidRPr="007C55CA">
        <w:rPr>
          <w:rFonts w:cs="David"/>
          <w:b/>
          <w:bCs/>
          <w:sz w:val="28"/>
          <w:szCs w:val="28"/>
          <w:rtl/>
        </w:rPr>
        <w:t>ם</w:t>
      </w:r>
    </w:p>
    <w:p w14:paraId="2439AA71" w14:textId="77777777" w:rsidR="0097135B" w:rsidRPr="0097135B" w:rsidRDefault="0097135B" w:rsidP="0097135B">
      <w:pPr>
        <w:spacing w:after="0" w:line="360" w:lineRule="auto"/>
        <w:ind w:left="5427" w:hanging="141"/>
        <w:rPr>
          <w:rFonts w:ascii="Times New Roman" w:eastAsia="Times New Roman" w:hAnsi="Times New Roman" w:cs="David"/>
          <w:b/>
          <w:bCs/>
          <w:sz w:val="28"/>
          <w:szCs w:val="28"/>
          <w:rtl/>
        </w:rPr>
      </w:pPr>
    </w:p>
    <w:p w14:paraId="534C63C7" w14:textId="77777777" w:rsidR="0097135B" w:rsidRPr="0097135B" w:rsidRDefault="0097135B" w:rsidP="0097135B">
      <w:pPr>
        <w:spacing w:after="0" w:line="360" w:lineRule="auto"/>
        <w:jc w:val="both"/>
        <w:outlineLvl w:val="0"/>
        <w:rPr>
          <w:rFonts w:ascii="Times New Roman" w:eastAsia="Times New Roman" w:hAnsi="Times New Roman" w:cs="David"/>
          <w:b/>
          <w:bCs/>
          <w:sz w:val="28"/>
          <w:szCs w:val="28"/>
          <w:rtl/>
        </w:rPr>
      </w:pPr>
      <w:r w:rsidRPr="0097135B">
        <w:rPr>
          <w:rFonts w:ascii="Times New Roman" w:eastAsia="Times New Roman" w:hAnsi="Times New Roman" w:cs="David" w:hint="eastAsia"/>
          <w:b/>
          <w:bCs/>
          <w:sz w:val="28"/>
          <w:szCs w:val="28"/>
          <w:rtl/>
        </w:rPr>
        <w:t>חתימת</w:t>
      </w:r>
      <w:r w:rsidRPr="0097135B">
        <w:rPr>
          <w:rFonts w:ascii="Times New Roman" w:eastAsia="Times New Roman" w:hAnsi="Times New Roman" w:cs="David"/>
          <w:b/>
          <w:bCs/>
          <w:sz w:val="28"/>
          <w:szCs w:val="28"/>
          <w:rtl/>
        </w:rPr>
        <w:t xml:space="preserve"> </w:t>
      </w:r>
      <w:r w:rsidRPr="0097135B">
        <w:rPr>
          <w:rFonts w:ascii="Times New Roman" w:eastAsia="Times New Roman" w:hAnsi="Times New Roman" w:cs="David" w:hint="eastAsia"/>
          <w:b/>
          <w:bCs/>
          <w:sz w:val="28"/>
          <w:szCs w:val="28"/>
          <w:rtl/>
        </w:rPr>
        <w:t>המגיה</w:t>
      </w:r>
      <w:r w:rsidRPr="0097135B">
        <w:rPr>
          <w:rFonts w:ascii="Times New Roman" w:eastAsia="Times New Roman" w:hAnsi="Times New Roman" w:cs="David"/>
          <w:b/>
          <w:bCs/>
          <w:sz w:val="28"/>
          <w:szCs w:val="28"/>
          <w:rtl/>
        </w:rPr>
        <w:t>: _________________</w:t>
      </w:r>
      <w:r w:rsidRPr="0097135B">
        <w:rPr>
          <w:rFonts w:ascii="Times New Roman" w:eastAsia="Times New Roman" w:hAnsi="Times New Roman" w:cs="David" w:hint="cs"/>
          <w:b/>
          <w:bCs/>
          <w:sz w:val="28"/>
          <w:szCs w:val="28"/>
          <w:rtl/>
        </w:rPr>
        <w:tab/>
        <w:t xml:space="preserve">           </w:t>
      </w:r>
      <w:r w:rsidRPr="0097135B">
        <w:rPr>
          <w:rFonts w:ascii="Times New Roman" w:eastAsia="Times New Roman" w:hAnsi="Times New Roman" w:cs="David" w:hint="eastAsia"/>
          <w:b/>
          <w:bCs/>
          <w:sz w:val="28"/>
          <w:szCs w:val="28"/>
          <w:rtl/>
        </w:rPr>
        <w:t>העתק</w:t>
      </w:r>
      <w:r w:rsidRPr="0097135B">
        <w:rPr>
          <w:rFonts w:ascii="Times New Roman" w:eastAsia="Times New Roman" w:hAnsi="Times New Roman" w:cs="David" w:hint="cs"/>
          <w:b/>
          <w:bCs/>
          <w:sz w:val="28"/>
          <w:szCs w:val="28"/>
          <w:rtl/>
        </w:rPr>
        <w:t xml:space="preserve">           </w:t>
      </w:r>
      <w:r w:rsidRPr="0097135B">
        <w:rPr>
          <w:rFonts w:ascii="Times New Roman" w:eastAsia="Times New Roman" w:hAnsi="Times New Roman" w:cs="David" w:hint="eastAsia"/>
          <w:b/>
          <w:bCs/>
          <w:sz w:val="28"/>
          <w:szCs w:val="28"/>
          <w:rtl/>
        </w:rPr>
        <w:t>נאמן</w:t>
      </w:r>
      <w:r w:rsidRPr="0097135B">
        <w:rPr>
          <w:rFonts w:ascii="Times New Roman" w:eastAsia="Times New Roman" w:hAnsi="Times New Roman" w:cs="David"/>
          <w:b/>
          <w:bCs/>
          <w:sz w:val="28"/>
          <w:szCs w:val="28"/>
          <w:rtl/>
        </w:rPr>
        <w:t xml:space="preserve"> </w:t>
      </w:r>
      <w:r w:rsidRPr="0097135B">
        <w:rPr>
          <w:rFonts w:ascii="Times New Roman" w:eastAsia="Times New Roman" w:hAnsi="Times New Roman" w:cs="David" w:hint="cs"/>
          <w:b/>
          <w:bCs/>
          <w:sz w:val="28"/>
          <w:szCs w:val="28"/>
          <w:rtl/>
        </w:rPr>
        <w:t xml:space="preserve">            </w:t>
      </w:r>
      <w:r w:rsidRPr="0097135B">
        <w:rPr>
          <w:rFonts w:ascii="Times New Roman" w:eastAsia="Times New Roman" w:hAnsi="Times New Roman" w:cs="David" w:hint="eastAsia"/>
          <w:b/>
          <w:bCs/>
          <w:sz w:val="28"/>
          <w:szCs w:val="28"/>
          <w:rtl/>
        </w:rPr>
        <w:t>למקור</w:t>
      </w:r>
      <w:r w:rsidRPr="0097135B">
        <w:rPr>
          <w:rFonts w:ascii="Times New Roman" w:eastAsia="Times New Roman" w:hAnsi="Times New Roman" w:cs="David" w:hint="cs"/>
          <w:b/>
          <w:bCs/>
          <w:sz w:val="28"/>
          <w:szCs w:val="28"/>
          <w:rtl/>
        </w:rPr>
        <w:br/>
      </w:r>
      <w:r w:rsidRPr="0097135B">
        <w:rPr>
          <w:rFonts w:ascii="Times New Roman" w:eastAsia="Times New Roman" w:hAnsi="Times New Roman" w:cs="David" w:hint="cs"/>
          <w:b/>
          <w:bCs/>
          <w:sz w:val="28"/>
          <w:szCs w:val="28"/>
          <w:rtl/>
        </w:rPr>
        <w:tab/>
        <w:t xml:space="preserve">                                                                     סמ"ר       עדי         לביא</w:t>
      </w:r>
      <w:r w:rsidRPr="0097135B">
        <w:rPr>
          <w:rFonts w:ascii="Times New Roman" w:eastAsia="Times New Roman" w:hAnsi="Times New Roman" w:cs="David" w:hint="cs"/>
          <w:b/>
          <w:bCs/>
          <w:sz w:val="28"/>
          <w:szCs w:val="28"/>
          <w:rtl/>
        </w:rPr>
        <w:br/>
      </w:r>
      <w:r w:rsidRPr="0097135B">
        <w:rPr>
          <w:rFonts w:ascii="Times New Roman" w:eastAsia="Times New Roman" w:hAnsi="Times New Roman" w:cs="David" w:hint="eastAsia"/>
          <w:b/>
          <w:bCs/>
          <w:sz w:val="28"/>
          <w:szCs w:val="28"/>
          <w:rtl/>
        </w:rPr>
        <w:t>תאריך</w:t>
      </w:r>
      <w:r w:rsidRPr="0097135B">
        <w:rPr>
          <w:rFonts w:ascii="Times New Roman" w:eastAsia="Times New Roman" w:hAnsi="Times New Roman" w:cs="David"/>
          <w:b/>
          <w:bCs/>
          <w:sz w:val="28"/>
          <w:szCs w:val="28"/>
          <w:rtl/>
        </w:rPr>
        <w:t>: ______________________</w:t>
      </w:r>
      <w:r w:rsidRPr="0097135B">
        <w:rPr>
          <w:rFonts w:ascii="Times New Roman" w:eastAsia="Times New Roman" w:hAnsi="Times New Roman" w:cs="David" w:hint="cs"/>
          <w:b/>
          <w:bCs/>
          <w:sz w:val="28"/>
          <w:szCs w:val="28"/>
          <w:rtl/>
        </w:rPr>
        <w:tab/>
        <w:t xml:space="preserve">           קצינת            בית                    הדין</w:t>
      </w:r>
    </w:p>
    <w:sectPr w:rsidR="0097135B" w:rsidRPr="0097135B" w:rsidSect="006450D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674" w:right="1800" w:bottom="1440" w:left="1800" w:header="737" w:footer="62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97ACD" w14:textId="77777777" w:rsidR="00FF31F1" w:rsidRDefault="00FF31F1" w:rsidP="00D62F53">
      <w:pPr>
        <w:spacing w:after="0"/>
      </w:pPr>
      <w:r>
        <w:separator/>
      </w:r>
    </w:p>
  </w:endnote>
  <w:endnote w:type="continuationSeparator" w:id="0">
    <w:p w14:paraId="710FFDE4" w14:textId="77777777" w:rsidR="00FF31F1" w:rsidRDefault="00FF31F1" w:rsidP="00D62F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81457079"/>
      <w:docPartObj>
        <w:docPartGallery w:val="Page Numbers (Bottom of Page)"/>
        <w:docPartUnique/>
      </w:docPartObj>
    </w:sdtPr>
    <w:sdtContent>
      <w:p w14:paraId="28496CED" w14:textId="77777777" w:rsidR="00DA5E9C" w:rsidRDefault="00706FEC">
        <w:pPr>
          <w:pStyle w:val="Footer"/>
          <w:jc w:val="center"/>
        </w:pPr>
        <w:r w:rsidRPr="008C3913">
          <w:rPr>
            <w:rFonts w:cs="David"/>
            <w:sz w:val="28"/>
            <w:szCs w:val="28"/>
          </w:rPr>
          <w:fldChar w:fldCharType="begin"/>
        </w:r>
        <w:r w:rsidR="00DA5E9C" w:rsidRPr="008C3913">
          <w:rPr>
            <w:rFonts w:cs="David"/>
            <w:sz w:val="28"/>
            <w:szCs w:val="28"/>
          </w:rPr>
          <w:instrText xml:space="preserve"> PAGE   \* MERGEFORMAT </w:instrText>
        </w:r>
        <w:r w:rsidRPr="008C3913">
          <w:rPr>
            <w:rFonts w:cs="David"/>
            <w:sz w:val="28"/>
            <w:szCs w:val="28"/>
          </w:rPr>
          <w:fldChar w:fldCharType="separate"/>
        </w:r>
        <w:r w:rsidR="00CC549F" w:rsidRPr="00CC549F">
          <w:rPr>
            <w:rFonts w:cs="David"/>
            <w:noProof/>
            <w:sz w:val="28"/>
            <w:szCs w:val="28"/>
            <w:rtl/>
            <w:lang w:val="he-IL"/>
          </w:rPr>
          <w:t>2</w:t>
        </w:r>
        <w:r w:rsidRPr="008C3913">
          <w:rPr>
            <w:rFonts w:cs="David"/>
            <w:sz w:val="28"/>
            <w:szCs w:val="28"/>
          </w:rPr>
          <w:fldChar w:fldCharType="end"/>
        </w:r>
      </w:p>
    </w:sdtContent>
  </w:sdt>
  <w:p w14:paraId="23E48230" w14:textId="77777777" w:rsidR="00DA5E9C" w:rsidRDefault="00DA5E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30183" w14:textId="77777777" w:rsidR="00FF31F1" w:rsidRDefault="00FF31F1" w:rsidP="00D62F53">
      <w:pPr>
        <w:spacing w:after="0"/>
      </w:pPr>
      <w:r>
        <w:separator/>
      </w:r>
    </w:p>
  </w:footnote>
  <w:footnote w:type="continuationSeparator" w:id="0">
    <w:p w14:paraId="2A598C9E" w14:textId="77777777" w:rsidR="00FF31F1" w:rsidRDefault="00FF31F1" w:rsidP="00D62F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01EB" w14:textId="6C6F7363" w:rsidR="003248E1" w:rsidRDefault="003248E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AAA9275" wp14:editId="719D19A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985" b="16510"/>
              <wp:wrapNone/>
              <wp:docPr id="2" name="Text Box 2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D37EC5" w14:textId="01B31C7E" w:rsidR="003248E1" w:rsidRPr="003248E1" w:rsidRDefault="003248E1" w:rsidP="003248E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248E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AA92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- בלמ&quot;ס -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39D37EC5" w14:textId="01B31C7E" w:rsidR="003248E1" w:rsidRPr="003248E1" w:rsidRDefault="003248E1" w:rsidP="003248E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248E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7961" w14:textId="3C63ED8C" w:rsidR="00DA5E9C" w:rsidRDefault="00DA5E9C" w:rsidP="00817563">
    <w:pPr>
      <w:jc w:val="center"/>
      <w:outlineLvl w:val="0"/>
      <w:rPr>
        <w:rFonts w:cs="David"/>
        <w:sz w:val="28"/>
        <w:szCs w:val="28"/>
        <w:rtl/>
      </w:rPr>
    </w:pPr>
    <w:r>
      <w:rPr>
        <w:rFonts w:cs="David" w:hint="cs"/>
        <w:sz w:val="28"/>
        <w:szCs w:val="28"/>
        <w:rtl/>
      </w:rPr>
      <w:t xml:space="preserve">                                                         </w:t>
    </w:r>
    <w:r w:rsidR="00D11EA1">
      <w:rPr>
        <w:rFonts w:cs="David" w:hint="cs"/>
        <w:sz w:val="28"/>
        <w:szCs w:val="28"/>
        <w:rtl/>
      </w:rPr>
      <w:t xml:space="preserve">ב ל מ </w:t>
    </w:r>
    <w:r w:rsidR="003A7C06">
      <w:rPr>
        <w:rFonts w:cs="David" w:hint="cs"/>
        <w:sz w:val="28"/>
        <w:szCs w:val="28"/>
        <w:rtl/>
      </w:rPr>
      <w:t xml:space="preserve">" </w:t>
    </w:r>
    <w:r w:rsidR="00D11EA1">
      <w:rPr>
        <w:rFonts w:cs="David" w:hint="cs"/>
        <w:sz w:val="28"/>
        <w:szCs w:val="28"/>
        <w:rtl/>
      </w:rPr>
      <w:t>ס</w:t>
    </w:r>
    <w:r>
      <w:rPr>
        <w:rFonts w:cs="David" w:hint="cs"/>
        <w:sz w:val="28"/>
        <w:szCs w:val="28"/>
        <w:rtl/>
      </w:rPr>
      <w:t xml:space="preserve">                                        </w:t>
    </w:r>
    <w:r w:rsidRPr="00974900">
      <w:rPr>
        <w:rFonts w:cs="David" w:hint="cs"/>
        <w:sz w:val="28"/>
        <w:szCs w:val="28"/>
        <w:rtl/>
      </w:rPr>
      <w:t>ב"ש/</w:t>
    </w:r>
    <w:r w:rsidR="00A95388">
      <w:rPr>
        <w:rFonts w:cs="David" w:hint="cs"/>
        <w:sz w:val="28"/>
        <w:szCs w:val="28"/>
        <w:rtl/>
      </w:rPr>
      <w:t>75</w:t>
    </w:r>
    <w:r w:rsidRPr="00974900">
      <w:rPr>
        <w:rFonts w:cs="David" w:hint="cs"/>
        <w:sz w:val="28"/>
        <w:szCs w:val="28"/>
        <w:rtl/>
      </w:rPr>
      <w:t>/</w:t>
    </w:r>
    <w:r w:rsidR="00A95388">
      <w:rPr>
        <w:rFonts w:cs="David" w:hint="cs"/>
        <w:sz w:val="28"/>
        <w:szCs w:val="28"/>
        <w:rtl/>
      </w:rPr>
      <w:t>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FD600" w14:textId="3C9BB7FF" w:rsidR="003248E1" w:rsidRDefault="003248E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CEE89AE" wp14:editId="25CB45E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985" b="16510"/>
              <wp:wrapNone/>
              <wp:docPr id="1" name="Text Box 1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33C01E" w14:textId="565E1271" w:rsidR="003248E1" w:rsidRPr="003248E1" w:rsidRDefault="003248E1" w:rsidP="003248E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248E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EE89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- בלמ&quot;ס -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4233C01E" w14:textId="565E1271" w:rsidR="003248E1" w:rsidRPr="003248E1" w:rsidRDefault="003248E1" w:rsidP="003248E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248E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C32"/>
    <w:multiLevelType w:val="hybridMultilevel"/>
    <w:tmpl w:val="4EA69430"/>
    <w:lvl w:ilvl="0" w:tplc="680AB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6E2A7C"/>
    <w:multiLevelType w:val="hybridMultilevel"/>
    <w:tmpl w:val="083E9040"/>
    <w:lvl w:ilvl="0" w:tplc="80EAF70A">
      <w:start w:val="1"/>
      <w:numFmt w:val="decimal"/>
      <w:lvlText w:val="%1."/>
      <w:lvlJc w:val="left"/>
      <w:pPr>
        <w:ind w:left="40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2" w15:restartNumberingAfterBreak="0">
    <w:nsid w:val="0A4D4A43"/>
    <w:multiLevelType w:val="hybridMultilevel"/>
    <w:tmpl w:val="AFC6CBFA"/>
    <w:lvl w:ilvl="0" w:tplc="24CE3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54B3A"/>
    <w:multiLevelType w:val="hybridMultilevel"/>
    <w:tmpl w:val="89C601EA"/>
    <w:lvl w:ilvl="0" w:tplc="654C7038">
      <w:start w:val="1"/>
      <w:numFmt w:val="decimal"/>
      <w:lvlText w:val="%1.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4" w15:restartNumberingAfterBreak="0">
    <w:nsid w:val="1A6A1CB3"/>
    <w:multiLevelType w:val="hybridMultilevel"/>
    <w:tmpl w:val="CCF67144"/>
    <w:lvl w:ilvl="0" w:tplc="484E42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636F4"/>
    <w:multiLevelType w:val="hybridMultilevel"/>
    <w:tmpl w:val="DF8A6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6231D"/>
    <w:multiLevelType w:val="hybridMultilevel"/>
    <w:tmpl w:val="7ED2E08E"/>
    <w:lvl w:ilvl="0" w:tplc="5286413A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8E74ED"/>
    <w:multiLevelType w:val="hybridMultilevel"/>
    <w:tmpl w:val="AD5ACB0C"/>
    <w:lvl w:ilvl="0" w:tplc="B66A7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1E6F38"/>
    <w:multiLevelType w:val="hybridMultilevel"/>
    <w:tmpl w:val="605E6C74"/>
    <w:lvl w:ilvl="0" w:tplc="69AEA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AA3780"/>
    <w:multiLevelType w:val="hybridMultilevel"/>
    <w:tmpl w:val="88BE4A9E"/>
    <w:lvl w:ilvl="0" w:tplc="6E924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4101334">
    <w:abstractNumId w:val="5"/>
  </w:num>
  <w:num w:numId="2" w16cid:durableId="1936009501">
    <w:abstractNumId w:val="7"/>
  </w:num>
  <w:num w:numId="3" w16cid:durableId="775710773">
    <w:abstractNumId w:val="2"/>
  </w:num>
  <w:num w:numId="4" w16cid:durableId="1089355435">
    <w:abstractNumId w:val="8"/>
  </w:num>
  <w:num w:numId="5" w16cid:durableId="1508789271">
    <w:abstractNumId w:val="9"/>
  </w:num>
  <w:num w:numId="6" w16cid:durableId="409736513">
    <w:abstractNumId w:val="0"/>
  </w:num>
  <w:num w:numId="7" w16cid:durableId="1760787343">
    <w:abstractNumId w:val="6"/>
  </w:num>
  <w:num w:numId="8" w16cid:durableId="1480420149">
    <w:abstractNumId w:val="1"/>
  </w:num>
  <w:num w:numId="9" w16cid:durableId="1350179097">
    <w:abstractNumId w:val="3"/>
  </w:num>
  <w:num w:numId="10" w16cid:durableId="422147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900"/>
    <w:rsid w:val="00007DD6"/>
    <w:rsid w:val="000145D8"/>
    <w:rsid w:val="00027512"/>
    <w:rsid w:val="00027F9D"/>
    <w:rsid w:val="00041003"/>
    <w:rsid w:val="000524C1"/>
    <w:rsid w:val="000540E7"/>
    <w:rsid w:val="000566B2"/>
    <w:rsid w:val="0005693C"/>
    <w:rsid w:val="00067162"/>
    <w:rsid w:val="00072B54"/>
    <w:rsid w:val="000812CA"/>
    <w:rsid w:val="00090C75"/>
    <w:rsid w:val="00091D21"/>
    <w:rsid w:val="0009463B"/>
    <w:rsid w:val="000A118F"/>
    <w:rsid w:val="000A2C05"/>
    <w:rsid w:val="000A6460"/>
    <w:rsid w:val="000B07B8"/>
    <w:rsid w:val="000B26C5"/>
    <w:rsid w:val="000C0A6E"/>
    <w:rsid w:val="000C7FA7"/>
    <w:rsid w:val="000D190A"/>
    <w:rsid w:val="000D73FE"/>
    <w:rsid w:val="000E2917"/>
    <w:rsid w:val="000E3D7A"/>
    <w:rsid w:val="000F67FD"/>
    <w:rsid w:val="000F6A1D"/>
    <w:rsid w:val="00103D36"/>
    <w:rsid w:val="00104EBB"/>
    <w:rsid w:val="00111067"/>
    <w:rsid w:val="00122889"/>
    <w:rsid w:val="00135853"/>
    <w:rsid w:val="001375FE"/>
    <w:rsid w:val="00180870"/>
    <w:rsid w:val="00190104"/>
    <w:rsid w:val="001A24D2"/>
    <w:rsid w:val="001B10AF"/>
    <w:rsid w:val="001B7053"/>
    <w:rsid w:val="001C2B6B"/>
    <w:rsid w:val="001C6B6D"/>
    <w:rsid w:val="001E02F4"/>
    <w:rsid w:val="001E0808"/>
    <w:rsid w:val="001F5476"/>
    <w:rsid w:val="001F5928"/>
    <w:rsid w:val="001F7A43"/>
    <w:rsid w:val="00202F13"/>
    <w:rsid w:val="00203B51"/>
    <w:rsid w:val="00205650"/>
    <w:rsid w:val="00207A31"/>
    <w:rsid w:val="00211D90"/>
    <w:rsid w:val="0022421A"/>
    <w:rsid w:val="002243F1"/>
    <w:rsid w:val="00224CA1"/>
    <w:rsid w:val="002272E8"/>
    <w:rsid w:val="00230B02"/>
    <w:rsid w:val="002468BD"/>
    <w:rsid w:val="00256DAF"/>
    <w:rsid w:val="00261012"/>
    <w:rsid w:val="002707FF"/>
    <w:rsid w:val="00281CFC"/>
    <w:rsid w:val="00282085"/>
    <w:rsid w:val="00286664"/>
    <w:rsid w:val="002A2202"/>
    <w:rsid w:val="002A7AB1"/>
    <w:rsid w:val="002B5729"/>
    <w:rsid w:val="002C753F"/>
    <w:rsid w:val="002D0857"/>
    <w:rsid w:val="002E6278"/>
    <w:rsid w:val="002F26E6"/>
    <w:rsid w:val="00302917"/>
    <w:rsid w:val="0030458E"/>
    <w:rsid w:val="00312144"/>
    <w:rsid w:val="003248E1"/>
    <w:rsid w:val="0033491D"/>
    <w:rsid w:val="00336EE0"/>
    <w:rsid w:val="0034049A"/>
    <w:rsid w:val="0034339D"/>
    <w:rsid w:val="00344B91"/>
    <w:rsid w:val="0035090D"/>
    <w:rsid w:val="0036167B"/>
    <w:rsid w:val="0036556E"/>
    <w:rsid w:val="003769C8"/>
    <w:rsid w:val="00391DC3"/>
    <w:rsid w:val="003A5EE6"/>
    <w:rsid w:val="003A7C06"/>
    <w:rsid w:val="003C24D3"/>
    <w:rsid w:val="003E0F94"/>
    <w:rsid w:val="003E74C1"/>
    <w:rsid w:val="004054AE"/>
    <w:rsid w:val="004166C5"/>
    <w:rsid w:val="00417033"/>
    <w:rsid w:val="004268D1"/>
    <w:rsid w:val="00430600"/>
    <w:rsid w:val="00433EFB"/>
    <w:rsid w:val="0044181B"/>
    <w:rsid w:val="00456126"/>
    <w:rsid w:val="0046104C"/>
    <w:rsid w:val="00472268"/>
    <w:rsid w:val="0048232A"/>
    <w:rsid w:val="00482823"/>
    <w:rsid w:val="00482908"/>
    <w:rsid w:val="00486093"/>
    <w:rsid w:val="00493274"/>
    <w:rsid w:val="004A2897"/>
    <w:rsid w:val="004B3554"/>
    <w:rsid w:val="004B5D26"/>
    <w:rsid w:val="004B6B5A"/>
    <w:rsid w:val="004D0870"/>
    <w:rsid w:val="004F15AD"/>
    <w:rsid w:val="004F2A1C"/>
    <w:rsid w:val="004F6F83"/>
    <w:rsid w:val="005165DD"/>
    <w:rsid w:val="00516E69"/>
    <w:rsid w:val="005267D4"/>
    <w:rsid w:val="0054627A"/>
    <w:rsid w:val="00556624"/>
    <w:rsid w:val="00586C81"/>
    <w:rsid w:val="005A2A11"/>
    <w:rsid w:val="005B049C"/>
    <w:rsid w:val="005C4F87"/>
    <w:rsid w:val="005E24EB"/>
    <w:rsid w:val="00610C21"/>
    <w:rsid w:val="0061205D"/>
    <w:rsid w:val="006379C5"/>
    <w:rsid w:val="006450DA"/>
    <w:rsid w:val="00652C28"/>
    <w:rsid w:val="0065461E"/>
    <w:rsid w:val="0066258C"/>
    <w:rsid w:val="00676848"/>
    <w:rsid w:val="006B76AA"/>
    <w:rsid w:val="006D549B"/>
    <w:rsid w:val="006E4AA1"/>
    <w:rsid w:val="006E4ADF"/>
    <w:rsid w:val="006F1DDC"/>
    <w:rsid w:val="006F34F1"/>
    <w:rsid w:val="00706FEC"/>
    <w:rsid w:val="00707A00"/>
    <w:rsid w:val="00712C51"/>
    <w:rsid w:val="00717654"/>
    <w:rsid w:val="0072403E"/>
    <w:rsid w:val="00731A58"/>
    <w:rsid w:val="007365E8"/>
    <w:rsid w:val="00746209"/>
    <w:rsid w:val="0075319E"/>
    <w:rsid w:val="00754B6F"/>
    <w:rsid w:val="007631DD"/>
    <w:rsid w:val="0076482F"/>
    <w:rsid w:val="00771EC3"/>
    <w:rsid w:val="007A16D7"/>
    <w:rsid w:val="007B37EA"/>
    <w:rsid w:val="007B6888"/>
    <w:rsid w:val="007D79A6"/>
    <w:rsid w:val="007E01A8"/>
    <w:rsid w:val="007E0F2E"/>
    <w:rsid w:val="007E2ABF"/>
    <w:rsid w:val="007E3313"/>
    <w:rsid w:val="007E5FE9"/>
    <w:rsid w:val="007E7EF0"/>
    <w:rsid w:val="007F00C4"/>
    <w:rsid w:val="007F6D94"/>
    <w:rsid w:val="0081554C"/>
    <w:rsid w:val="008159FA"/>
    <w:rsid w:val="00817563"/>
    <w:rsid w:val="00820B85"/>
    <w:rsid w:val="00825507"/>
    <w:rsid w:val="008335E1"/>
    <w:rsid w:val="00865542"/>
    <w:rsid w:val="0087797E"/>
    <w:rsid w:val="00896DFF"/>
    <w:rsid w:val="008C3913"/>
    <w:rsid w:val="008D1EC3"/>
    <w:rsid w:val="00912E84"/>
    <w:rsid w:val="00915937"/>
    <w:rsid w:val="00950F53"/>
    <w:rsid w:val="009541BE"/>
    <w:rsid w:val="00955CD8"/>
    <w:rsid w:val="0097135B"/>
    <w:rsid w:val="00974900"/>
    <w:rsid w:val="009954ED"/>
    <w:rsid w:val="0099614C"/>
    <w:rsid w:val="00997A9D"/>
    <w:rsid w:val="009B45E9"/>
    <w:rsid w:val="009D2317"/>
    <w:rsid w:val="00A06CE2"/>
    <w:rsid w:val="00A07A39"/>
    <w:rsid w:val="00A145B9"/>
    <w:rsid w:val="00A47496"/>
    <w:rsid w:val="00A57710"/>
    <w:rsid w:val="00A747D6"/>
    <w:rsid w:val="00A774C6"/>
    <w:rsid w:val="00A8159A"/>
    <w:rsid w:val="00A82EE6"/>
    <w:rsid w:val="00A90F84"/>
    <w:rsid w:val="00A95388"/>
    <w:rsid w:val="00A97A8F"/>
    <w:rsid w:val="00AA7D2A"/>
    <w:rsid w:val="00AB1B29"/>
    <w:rsid w:val="00AC08C7"/>
    <w:rsid w:val="00AC0A25"/>
    <w:rsid w:val="00AC295C"/>
    <w:rsid w:val="00AD62B4"/>
    <w:rsid w:val="00AD6C0C"/>
    <w:rsid w:val="00AE3936"/>
    <w:rsid w:val="00AF0B6D"/>
    <w:rsid w:val="00AF2230"/>
    <w:rsid w:val="00AF3CEF"/>
    <w:rsid w:val="00B01BA4"/>
    <w:rsid w:val="00B14849"/>
    <w:rsid w:val="00B16045"/>
    <w:rsid w:val="00B22CF9"/>
    <w:rsid w:val="00B4236B"/>
    <w:rsid w:val="00B46730"/>
    <w:rsid w:val="00B60D1C"/>
    <w:rsid w:val="00B8311C"/>
    <w:rsid w:val="00B869EC"/>
    <w:rsid w:val="00B8776F"/>
    <w:rsid w:val="00BA05B0"/>
    <w:rsid w:val="00BA4496"/>
    <w:rsid w:val="00BB071D"/>
    <w:rsid w:val="00BB32EA"/>
    <w:rsid w:val="00BC51B0"/>
    <w:rsid w:val="00BD6829"/>
    <w:rsid w:val="00BF49A1"/>
    <w:rsid w:val="00BF5A37"/>
    <w:rsid w:val="00C01488"/>
    <w:rsid w:val="00C15D2A"/>
    <w:rsid w:val="00C43856"/>
    <w:rsid w:val="00C45950"/>
    <w:rsid w:val="00C469D0"/>
    <w:rsid w:val="00C62C12"/>
    <w:rsid w:val="00C746DB"/>
    <w:rsid w:val="00C8434B"/>
    <w:rsid w:val="00C84E87"/>
    <w:rsid w:val="00C85259"/>
    <w:rsid w:val="00C902DF"/>
    <w:rsid w:val="00C94DCC"/>
    <w:rsid w:val="00CA31A4"/>
    <w:rsid w:val="00CB1E06"/>
    <w:rsid w:val="00CB49BE"/>
    <w:rsid w:val="00CC549F"/>
    <w:rsid w:val="00CE6F44"/>
    <w:rsid w:val="00D0241F"/>
    <w:rsid w:val="00D06AE9"/>
    <w:rsid w:val="00D06BCA"/>
    <w:rsid w:val="00D07F88"/>
    <w:rsid w:val="00D11EA1"/>
    <w:rsid w:val="00D14096"/>
    <w:rsid w:val="00D24D93"/>
    <w:rsid w:val="00D25D1F"/>
    <w:rsid w:val="00D34896"/>
    <w:rsid w:val="00D60414"/>
    <w:rsid w:val="00D62F53"/>
    <w:rsid w:val="00D70CF6"/>
    <w:rsid w:val="00D76818"/>
    <w:rsid w:val="00D77D6C"/>
    <w:rsid w:val="00D876FC"/>
    <w:rsid w:val="00D922CE"/>
    <w:rsid w:val="00DA5E9C"/>
    <w:rsid w:val="00DB41D0"/>
    <w:rsid w:val="00DB454A"/>
    <w:rsid w:val="00DB4C41"/>
    <w:rsid w:val="00DB7D18"/>
    <w:rsid w:val="00DC478B"/>
    <w:rsid w:val="00DC7D84"/>
    <w:rsid w:val="00DE2779"/>
    <w:rsid w:val="00DE63E0"/>
    <w:rsid w:val="00DF6C6A"/>
    <w:rsid w:val="00E2142A"/>
    <w:rsid w:val="00E245BA"/>
    <w:rsid w:val="00E439C3"/>
    <w:rsid w:val="00E448CB"/>
    <w:rsid w:val="00E5424C"/>
    <w:rsid w:val="00E735F0"/>
    <w:rsid w:val="00E76557"/>
    <w:rsid w:val="00E77E7F"/>
    <w:rsid w:val="00E839F1"/>
    <w:rsid w:val="00E97C62"/>
    <w:rsid w:val="00ED3112"/>
    <w:rsid w:val="00ED644D"/>
    <w:rsid w:val="00EF106B"/>
    <w:rsid w:val="00EF2839"/>
    <w:rsid w:val="00F05AAA"/>
    <w:rsid w:val="00F07C54"/>
    <w:rsid w:val="00F114F1"/>
    <w:rsid w:val="00F15C96"/>
    <w:rsid w:val="00F16E76"/>
    <w:rsid w:val="00F260B2"/>
    <w:rsid w:val="00F30067"/>
    <w:rsid w:val="00F32688"/>
    <w:rsid w:val="00F32BB5"/>
    <w:rsid w:val="00F34D45"/>
    <w:rsid w:val="00F45E18"/>
    <w:rsid w:val="00F47883"/>
    <w:rsid w:val="00F50719"/>
    <w:rsid w:val="00F50957"/>
    <w:rsid w:val="00F7025B"/>
    <w:rsid w:val="00F7179A"/>
    <w:rsid w:val="00F765B2"/>
    <w:rsid w:val="00F77C1D"/>
    <w:rsid w:val="00F9102C"/>
    <w:rsid w:val="00F964D7"/>
    <w:rsid w:val="00FA3911"/>
    <w:rsid w:val="00FB7F9E"/>
    <w:rsid w:val="00FC65FF"/>
    <w:rsid w:val="00FC72C8"/>
    <w:rsid w:val="00FF14EC"/>
    <w:rsid w:val="00FF2C62"/>
    <w:rsid w:val="00FF31F1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ADBA9"/>
  <w15:docId w15:val="{C3DFD171-2F8A-42D1-B3A8-51224AD7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6D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F53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62F53"/>
  </w:style>
  <w:style w:type="paragraph" w:styleId="Footer">
    <w:name w:val="footer"/>
    <w:basedOn w:val="Normal"/>
    <w:link w:val="FooterChar"/>
    <w:uiPriority w:val="99"/>
    <w:unhideWhenUsed/>
    <w:rsid w:val="00D62F53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62F53"/>
  </w:style>
  <w:style w:type="paragraph" w:styleId="DocumentMap">
    <w:name w:val="Document Map"/>
    <w:basedOn w:val="Normal"/>
    <w:link w:val="DocumentMapChar"/>
    <w:uiPriority w:val="99"/>
    <w:semiHidden/>
    <w:unhideWhenUsed/>
    <w:rsid w:val="001B7053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B7053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1554C"/>
    <w:pPr>
      <w:spacing w:after="0"/>
      <w:jc w:val="center"/>
    </w:pPr>
    <w:rPr>
      <w:rFonts w:ascii="Times New Roman" w:eastAsia="Times New Roman" w:hAnsi="Times New Roman" w:cs="David"/>
      <w:b/>
      <w:bCs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81554C"/>
    <w:rPr>
      <w:rFonts w:ascii="Times New Roman" w:eastAsia="Times New Roman" w:hAnsi="Times New Roman" w:cs="David"/>
      <w:b/>
      <w:bCs/>
      <w:sz w:val="28"/>
      <w:szCs w:val="28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06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0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E7EF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F14EC"/>
  </w:style>
  <w:style w:type="paragraph" w:customStyle="1" w:styleId="a">
    <w:name w:val="תת תת סעיף"/>
    <w:basedOn w:val="Normal"/>
    <w:rsid w:val="000F67FD"/>
    <w:pPr>
      <w:spacing w:after="0" w:line="360" w:lineRule="auto"/>
      <w:ind w:left="1531" w:hanging="510"/>
      <w:jc w:val="both"/>
    </w:pPr>
    <w:rPr>
      <w:rFonts w:ascii="Times New Roman" w:eastAsia="Times New Roman" w:hAnsi="Times New Roman" w:cs="Davi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s3344480</dc:creator>
  <cp:keywords/>
  <dc:description/>
  <cp:lastModifiedBy>אבי הראל</cp:lastModifiedBy>
  <cp:revision>9</cp:revision>
  <cp:lastPrinted>2022-09-14T11:47:00Z</cp:lastPrinted>
  <dcterms:created xsi:type="dcterms:W3CDTF">2022-09-14T09:56:00Z</dcterms:created>
  <dcterms:modified xsi:type="dcterms:W3CDTF">2022-12-06T15:49:00Z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- בלמ"ס -</vt:lpwstr>
  </property>
  <property fmtid="{D5CDD505-2E9C-101B-9397-08002B2CF9AE}" pid="5" name="MSIP_Label_701b9bfc-c426-492e-a46c-1a922d5fe54b_Enabled">
    <vt:lpwstr>true</vt:lpwstr>
  </property>
  <property fmtid="{D5CDD505-2E9C-101B-9397-08002B2CF9AE}" pid="6" name="MSIP_Label_701b9bfc-c426-492e-a46c-1a922d5fe54b_SetDate">
    <vt:lpwstr>2022-12-06T15:45:13Z</vt:lpwstr>
  </property>
  <property fmtid="{D5CDD505-2E9C-101B-9397-08002B2CF9AE}" pid="7" name="MSIP_Label_701b9bfc-c426-492e-a46c-1a922d5fe54b_Method">
    <vt:lpwstr>Standard</vt:lpwstr>
  </property>
  <property fmtid="{D5CDD505-2E9C-101B-9397-08002B2CF9AE}" pid="8" name="MSIP_Label_701b9bfc-c426-492e-a46c-1a922d5fe54b_Name">
    <vt:lpwstr>בלמ"ס</vt:lpwstr>
  </property>
  <property fmtid="{D5CDD505-2E9C-101B-9397-08002B2CF9AE}" pid="9" name="MSIP_Label_701b9bfc-c426-492e-a46c-1a922d5fe54b_SiteId">
    <vt:lpwstr>78820852-55fa-450b-908d-45c0d911e76b</vt:lpwstr>
  </property>
  <property fmtid="{D5CDD505-2E9C-101B-9397-08002B2CF9AE}" pid="10" name="MSIP_Label_701b9bfc-c426-492e-a46c-1a922d5fe54b_ActionId">
    <vt:lpwstr>b6ebd292-5077-44ae-a613-54db454e3a7d</vt:lpwstr>
  </property>
  <property fmtid="{D5CDD505-2E9C-101B-9397-08002B2CF9AE}" pid="11" name="MSIP_Label_701b9bfc-c426-492e-a46c-1a922d5fe54b_ContentBits">
    <vt:lpwstr>1</vt:lpwstr>
  </property>
</Properties>
</file>