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84236" w14:textId="77777777" w:rsidR="00BB6F5E" w:rsidRPr="00BB6F5E" w:rsidRDefault="00BB6F5E" w:rsidP="00BB6F5E">
      <w:pPr>
        <w:jc w:val="center"/>
        <w:rPr>
          <w:rFonts w:ascii="David" w:hAnsi="David"/>
          <w:b/>
          <w:bCs/>
          <w:sz w:val="28"/>
          <w:szCs w:val="28"/>
          <w:rtl/>
        </w:rPr>
      </w:pPr>
      <w:r w:rsidRPr="00BB6F5E">
        <w:rPr>
          <w:rFonts w:ascii="David" w:hAnsi="David"/>
          <w:noProof/>
          <w:sz w:val="28"/>
          <w:szCs w:val="28"/>
        </w:rPr>
        <w:drawing>
          <wp:inline distT="0" distB="0" distL="0" distR="0" wp14:anchorId="0A2B6441" wp14:editId="3DB1C9E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B6F5E">
        <w:rPr>
          <w:rFonts w:ascii="David" w:hAnsi="David"/>
          <w:noProof/>
          <w:sz w:val="28"/>
          <w:szCs w:val="28"/>
          <w:rtl/>
        </w:rPr>
        <w:t xml:space="preserve">                                                 </w:t>
      </w:r>
      <w:r w:rsidRPr="00BB6F5E">
        <w:rPr>
          <w:rFonts w:ascii="David" w:hAnsi="David"/>
          <w:noProof/>
          <w:sz w:val="28"/>
          <w:szCs w:val="28"/>
        </w:rPr>
        <w:drawing>
          <wp:inline distT="0" distB="0" distL="0" distR="0" wp14:anchorId="689ACCC0" wp14:editId="15ADBFF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B6F5E">
        <w:rPr>
          <w:rFonts w:ascii="David" w:hAnsi="David"/>
          <w:noProof/>
          <w:sz w:val="28"/>
          <w:szCs w:val="28"/>
          <w:rtl/>
        </w:rPr>
        <w:t xml:space="preserve">   </w:t>
      </w:r>
    </w:p>
    <w:p w14:paraId="7920BB0D" w14:textId="77777777" w:rsidR="00BB6F5E" w:rsidRPr="00BB6F5E" w:rsidRDefault="00BB6F5E" w:rsidP="00BB6F5E">
      <w:pPr>
        <w:rPr>
          <w:rFonts w:ascii="David" w:hAnsi="David"/>
          <w:b/>
          <w:bCs/>
          <w:sz w:val="28"/>
          <w:szCs w:val="28"/>
          <w:rtl/>
        </w:rPr>
      </w:pPr>
      <w:r w:rsidRPr="00BB6F5E">
        <w:rPr>
          <w:rFonts w:ascii="David" w:hAnsi="David"/>
          <w:b/>
          <w:bCs/>
          <w:sz w:val="28"/>
          <w:szCs w:val="28"/>
          <w:rtl/>
        </w:rPr>
        <w:t>בבית הדין הצבאי המחוזי</w:t>
      </w:r>
    </w:p>
    <w:p w14:paraId="7FABFEAF" w14:textId="77777777" w:rsidR="00BB6F5E" w:rsidRDefault="00BB6F5E" w:rsidP="00BB6F5E">
      <w:pPr>
        <w:rPr>
          <w:rFonts w:ascii="David" w:hAnsi="David"/>
          <w:b/>
          <w:bCs/>
          <w:sz w:val="28"/>
          <w:szCs w:val="28"/>
          <w:rtl/>
        </w:rPr>
      </w:pPr>
      <w:r w:rsidRPr="00BB6F5E">
        <w:rPr>
          <w:rFonts w:ascii="David" w:hAnsi="David"/>
          <w:b/>
          <w:bCs/>
          <w:sz w:val="28"/>
          <w:szCs w:val="28"/>
          <w:rtl/>
        </w:rPr>
        <w:t>במחוז שיפוטי ח"א</w:t>
      </w:r>
    </w:p>
    <w:p w14:paraId="1B0EE30F" w14:textId="5A0DCB78" w:rsidR="00BB6F5E" w:rsidRPr="006A2916" w:rsidRDefault="00BB6F5E" w:rsidP="00BB6F5E">
      <w:pPr>
        <w:rPr>
          <w:rFonts w:ascii="David" w:hAnsi="David"/>
          <w:b/>
          <w:bCs/>
          <w:sz w:val="28"/>
          <w:szCs w:val="28"/>
          <w:rtl/>
        </w:rPr>
      </w:pPr>
      <w:r w:rsidRPr="006A2916">
        <w:rPr>
          <w:rFonts w:ascii="David" w:hAnsi="David"/>
          <w:b/>
          <w:bCs/>
          <w:sz w:val="28"/>
          <w:szCs w:val="28"/>
          <w:rtl/>
        </w:rPr>
        <w:t>בפני כבוד ההרכב :</w:t>
      </w:r>
    </w:p>
    <w:p w14:paraId="31C59BBC" w14:textId="55F9EC77" w:rsidR="00BB6F5E" w:rsidRPr="00BB6F5E" w:rsidRDefault="006A2916" w:rsidP="006A2916">
      <w:pPr>
        <w:pStyle w:val="BodyText"/>
        <w:ind w:left="2160" w:firstLine="720"/>
        <w:rPr>
          <w:rFonts w:ascii="David" w:hAnsi="David" w:cs="David"/>
          <w:sz w:val="28"/>
          <w:u w:val="single"/>
          <w:rtl/>
        </w:rPr>
      </w:pPr>
      <w:r w:rsidRPr="006A2916">
        <w:rPr>
          <w:rFonts w:ascii="David" w:hAnsi="David" w:cs="David" w:hint="cs"/>
          <w:sz w:val="28"/>
          <w:rtl/>
        </w:rPr>
        <w:t xml:space="preserve">  </w:t>
      </w:r>
      <w:r w:rsidR="00BB6F5E" w:rsidRPr="00BB6F5E">
        <w:rPr>
          <w:rFonts w:ascii="David" w:hAnsi="David" w:cs="David"/>
          <w:sz w:val="28"/>
          <w:u w:val="single"/>
          <w:rtl/>
        </w:rPr>
        <w:t>סא"ל חיים בלילטי - אב"ד</w:t>
      </w:r>
    </w:p>
    <w:p w14:paraId="04F44C13" w14:textId="77777777" w:rsidR="00BB6F5E" w:rsidRPr="00BB6F5E" w:rsidRDefault="00BB6F5E" w:rsidP="00BB6F5E">
      <w:pPr>
        <w:pStyle w:val="BodyText"/>
        <w:jc w:val="center"/>
        <w:rPr>
          <w:rFonts w:ascii="David" w:hAnsi="David" w:cs="David"/>
          <w:sz w:val="28"/>
          <w:u w:val="single"/>
          <w:rtl/>
        </w:rPr>
      </w:pPr>
      <w:r w:rsidRPr="00BB6F5E">
        <w:rPr>
          <w:rFonts w:ascii="David" w:hAnsi="David" w:cs="David"/>
          <w:sz w:val="28"/>
          <w:u w:val="single"/>
          <w:rtl/>
        </w:rPr>
        <w:t xml:space="preserve">רס"ן בת- חן </w:t>
      </w:r>
      <w:proofErr w:type="spellStart"/>
      <w:r w:rsidRPr="00BB6F5E">
        <w:rPr>
          <w:rFonts w:ascii="David" w:hAnsi="David" w:cs="David"/>
          <w:sz w:val="28"/>
          <w:u w:val="single"/>
          <w:rtl/>
        </w:rPr>
        <w:t>פומורצ'וק</w:t>
      </w:r>
      <w:proofErr w:type="spellEnd"/>
      <w:r w:rsidRPr="00BB6F5E">
        <w:rPr>
          <w:rFonts w:ascii="David" w:hAnsi="David" w:cs="David"/>
          <w:sz w:val="28"/>
          <w:u w:val="single"/>
          <w:rtl/>
        </w:rPr>
        <w:t xml:space="preserve"> - שופטת</w:t>
      </w:r>
    </w:p>
    <w:p w14:paraId="2B172109" w14:textId="61FE33DB" w:rsidR="00BB6F5E" w:rsidRPr="00BB6F5E" w:rsidRDefault="006A2916" w:rsidP="006A2916">
      <w:pPr>
        <w:pStyle w:val="BodyText"/>
        <w:ind w:left="2160" w:firstLine="720"/>
        <w:rPr>
          <w:rFonts w:ascii="David" w:hAnsi="David" w:cs="David"/>
          <w:sz w:val="28"/>
          <w:u w:val="single"/>
          <w:rtl/>
        </w:rPr>
      </w:pPr>
      <w:r w:rsidRPr="006A2916">
        <w:rPr>
          <w:rFonts w:ascii="David" w:hAnsi="David" w:cs="David" w:hint="cs"/>
          <w:sz w:val="28"/>
          <w:rtl/>
        </w:rPr>
        <w:t xml:space="preserve">  </w:t>
      </w:r>
      <w:r w:rsidR="00BB6F5E" w:rsidRPr="00BB6F5E">
        <w:rPr>
          <w:rFonts w:ascii="David" w:hAnsi="David" w:cs="David"/>
          <w:sz w:val="28"/>
          <w:u w:val="single"/>
          <w:rtl/>
        </w:rPr>
        <w:t>סרן  אמרלד בן דוד - שופטת</w:t>
      </w:r>
    </w:p>
    <w:p w14:paraId="26A1D9FA" w14:textId="1E968154" w:rsidR="00BB6F5E" w:rsidRPr="006A2916" w:rsidRDefault="00BB6F5E" w:rsidP="006A2916">
      <w:pPr>
        <w:rPr>
          <w:rFonts w:ascii="David" w:hAnsi="David"/>
          <w:b/>
          <w:bCs/>
          <w:sz w:val="28"/>
          <w:szCs w:val="28"/>
          <w:rtl/>
        </w:rPr>
      </w:pPr>
      <w:r w:rsidRPr="00BB6F5E">
        <w:rPr>
          <w:rFonts w:ascii="David" w:hAnsi="David"/>
          <w:sz w:val="28"/>
          <w:szCs w:val="28"/>
          <w:rtl/>
        </w:rPr>
        <w:t xml:space="preserve">     </w:t>
      </w:r>
    </w:p>
    <w:p w14:paraId="2A3403CB" w14:textId="374BC199" w:rsidR="00BB6F5E" w:rsidRPr="00BB6F5E" w:rsidRDefault="00BB6F5E" w:rsidP="00BB6F5E">
      <w:pPr>
        <w:pStyle w:val="BodyText"/>
        <w:jc w:val="both"/>
        <w:rPr>
          <w:rFonts w:ascii="David" w:hAnsi="David" w:cs="David"/>
          <w:sz w:val="28"/>
          <w:rtl/>
        </w:rPr>
      </w:pPr>
      <w:r w:rsidRPr="00BB6F5E">
        <w:rPr>
          <w:rFonts w:ascii="David" w:hAnsi="David" w:cs="David"/>
          <w:sz w:val="28"/>
          <w:rtl/>
        </w:rPr>
        <w:t xml:space="preserve">בעניין: התובע הצבאי                                                   (ע"י ב"כ, קמ"ש שי </w:t>
      </w:r>
      <w:proofErr w:type="spellStart"/>
      <w:r w:rsidRPr="00BB6F5E">
        <w:rPr>
          <w:rFonts w:ascii="David" w:hAnsi="David" w:cs="David"/>
          <w:sz w:val="28"/>
          <w:rtl/>
        </w:rPr>
        <w:t>שטרומינגר</w:t>
      </w:r>
      <w:proofErr w:type="spellEnd"/>
      <w:r w:rsidRPr="00BB6F5E">
        <w:rPr>
          <w:rFonts w:ascii="David" w:hAnsi="David" w:cs="David"/>
          <w:sz w:val="28"/>
          <w:rtl/>
        </w:rPr>
        <w:t>)</w:t>
      </w:r>
    </w:p>
    <w:p w14:paraId="28825086" w14:textId="77777777" w:rsidR="00BB6F5E" w:rsidRPr="00BB6F5E" w:rsidRDefault="00BB6F5E" w:rsidP="00BB6F5E">
      <w:pPr>
        <w:pStyle w:val="BodyText"/>
        <w:jc w:val="center"/>
        <w:rPr>
          <w:rFonts w:ascii="David" w:hAnsi="David" w:cs="David"/>
          <w:sz w:val="28"/>
          <w:rtl/>
        </w:rPr>
      </w:pPr>
      <w:r w:rsidRPr="00BB6F5E">
        <w:rPr>
          <w:rFonts w:ascii="David" w:hAnsi="David" w:cs="David"/>
          <w:sz w:val="28"/>
          <w:rtl/>
        </w:rPr>
        <w:t>נגד</w:t>
      </w:r>
    </w:p>
    <w:p w14:paraId="2A57ECFD" w14:textId="2BD29C5D" w:rsidR="00BB6F5E" w:rsidRPr="00BB6F5E" w:rsidRDefault="00BB6F5E" w:rsidP="00BB6F5E">
      <w:pPr>
        <w:pStyle w:val="BodyText"/>
        <w:jc w:val="both"/>
        <w:rPr>
          <w:rFonts w:ascii="David" w:hAnsi="David" w:cs="David"/>
          <w:sz w:val="28"/>
          <w:rtl/>
        </w:rPr>
      </w:pPr>
      <w:r w:rsidRPr="00BB6F5E">
        <w:rPr>
          <w:rFonts w:ascii="David" w:hAnsi="David" w:cs="David"/>
          <w:sz w:val="28"/>
          <w:rtl/>
        </w:rPr>
        <w:t>הנאשם:</w:t>
      </w:r>
      <w:r w:rsidRPr="00BB6F5E">
        <w:rPr>
          <w:rFonts w:ascii="David" w:hAnsi="David" w:cs="David"/>
          <w:sz w:val="28"/>
        </w:rPr>
        <w:t>X</w:t>
      </w:r>
      <w:r w:rsidRPr="00BB6F5E">
        <w:rPr>
          <w:rFonts w:ascii="David" w:hAnsi="David" w:cs="David"/>
          <w:sz w:val="28"/>
          <w:rtl/>
        </w:rPr>
        <w:t>/</w:t>
      </w:r>
      <w:r w:rsidRPr="00BB6F5E">
        <w:rPr>
          <w:rFonts w:ascii="David" w:hAnsi="David" w:cs="David"/>
          <w:sz w:val="28"/>
        </w:rPr>
        <w:t>XXX</w:t>
      </w:r>
      <w:r w:rsidRPr="00BB6F5E">
        <w:rPr>
          <w:rFonts w:ascii="David" w:hAnsi="David" w:cs="David"/>
          <w:sz w:val="28"/>
          <w:rtl/>
        </w:rPr>
        <w:t xml:space="preserve"> סמ"ר </w:t>
      </w:r>
      <w:r>
        <w:rPr>
          <w:rFonts w:ascii="David" w:hAnsi="David" w:cs="David" w:hint="cs"/>
          <w:sz w:val="28"/>
          <w:rtl/>
        </w:rPr>
        <w:t xml:space="preserve">ה' מ'     </w:t>
      </w:r>
      <w:r w:rsidRPr="00BB6F5E">
        <w:rPr>
          <w:rFonts w:ascii="David" w:hAnsi="David" w:cs="David"/>
          <w:sz w:val="28"/>
          <w:rtl/>
        </w:rPr>
        <w:t xml:space="preserve">                                (ע"י ב"כ, עו"ד סגן יסמין יונס)</w:t>
      </w:r>
    </w:p>
    <w:p w14:paraId="0713E5A0" w14:textId="57D7F93F" w:rsidR="002330FE" w:rsidRPr="00BB6F5E" w:rsidRDefault="002330FE" w:rsidP="003160DC">
      <w:pPr>
        <w:spacing w:line="360" w:lineRule="auto"/>
        <w:rPr>
          <w:rFonts w:ascii="David" w:hAnsi="David"/>
          <w:sz w:val="28"/>
          <w:szCs w:val="28"/>
          <w:rtl/>
        </w:rPr>
      </w:pPr>
    </w:p>
    <w:p w14:paraId="215CD157" w14:textId="77777777" w:rsidR="002330FE" w:rsidRPr="00BB6F5E" w:rsidRDefault="002330FE" w:rsidP="003160DC">
      <w:pPr>
        <w:spacing w:line="360" w:lineRule="auto"/>
        <w:jc w:val="center"/>
        <w:rPr>
          <w:rFonts w:ascii="David" w:hAnsi="David"/>
          <w:b/>
          <w:bCs/>
          <w:sz w:val="28"/>
          <w:szCs w:val="28"/>
          <w:u w:val="single"/>
          <w:rtl/>
        </w:rPr>
      </w:pPr>
      <w:r w:rsidRPr="00BB6F5E">
        <w:rPr>
          <w:rFonts w:ascii="David" w:hAnsi="David"/>
          <w:b/>
          <w:bCs/>
          <w:sz w:val="28"/>
          <w:szCs w:val="28"/>
          <w:u w:val="single"/>
          <w:rtl/>
        </w:rPr>
        <w:t>הכרעת - דין</w:t>
      </w:r>
    </w:p>
    <w:p w14:paraId="00D7C283" w14:textId="102A458E" w:rsidR="002330FE" w:rsidRPr="00BB6F5E" w:rsidRDefault="002330FE" w:rsidP="003160DC">
      <w:pPr>
        <w:autoSpaceDE w:val="0"/>
        <w:autoSpaceDN w:val="0"/>
        <w:spacing w:line="360" w:lineRule="auto"/>
        <w:rPr>
          <w:rFonts w:ascii="David" w:hAnsi="David"/>
          <w:sz w:val="28"/>
          <w:szCs w:val="28"/>
          <w:rtl/>
        </w:rPr>
      </w:pPr>
      <w:r w:rsidRPr="00BB6F5E">
        <w:rPr>
          <w:rFonts w:ascii="David" w:hAnsi="David"/>
          <w:sz w:val="28"/>
          <w:szCs w:val="28"/>
          <w:rtl/>
        </w:rPr>
        <w:t>על פי הודאתו מורשע הנאשם בעבירה של שימוש בלתי חוקי בנשק, לפי סעיף 85 (סיפא)</w:t>
      </w:r>
      <w:r w:rsidRPr="00BB6F5E">
        <w:rPr>
          <w:rFonts w:ascii="David" w:hAnsi="David"/>
          <w:sz w:val="28"/>
          <w:szCs w:val="28"/>
        </w:rPr>
        <w:t xml:space="preserve"> </w:t>
      </w:r>
      <w:r w:rsidRPr="00BB6F5E">
        <w:rPr>
          <w:rFonts w:ascii="David" w:hAnsi="David"/>
          <w:sz w:val="28"/>
          <w:szCs w:val="28"/>
          <w:rtl/>
        </w:rPr>
        <w:t xml:space="preserve">לחוק השיפוט הצבאי, </w:t>
      </w:r>
      <w:proofErr w:type="spellStart"/>
      <w:r w:rsidRPr="00BB6F5E">
        <w:rPr>
          <w:rFonts w:ascii="David" w:hAnsi="David"/>
          <w:sz w:val="28"/>
          <w:szCs w:val="28"/>
          <w:rtl/>
        </w:rPr>
        <w:t>התשט"ו</w:t>
      </w:r>
      <w:proofErr w:type="spellEnd"/>
      <w:r w:rsidRPr="00BB6F5E">
        <w:rPr>
          <w:rFonts w:ascii="David" w:hAnsi="David"/>
          <w:sz w:val="28"/>
          <w:szCs w:val="28"/>
          <w:rtl/>
        </w:rPr>
        <w:t xml:space="preserve"> – 1955, בהתאם לכתב האישום ולפרטים הנוספים. </w:t>
      </w:r>
    </w:p>
    <w:p w14:paraId="704DCF23" w14:textId="0EEC475D" w:rsidR="002330FE" w:rsidRDefault="002330FE" w:rsidP="002330FE">
      <w:pPr>
        <w:numPr>
          <w:ilvl w:val="0"/>
          <w:numId w:val="1"/>
        </w:numPr>
        <w:autoSpaceDE w:val="0"/>
        <w:autoSpaceDN w:val="0"/>
        <w:spacing w:line="360" w:lineRule="auto"/>
        <w:rPr>
          <w:rFonts w:ascii="David" w:hAnsi="David"/>
          <w:b/>
          <w:bCs/>
          <w:sz w:val="28"/>
          <w:szCs w:val="28"/>
        </w:rPr>
      </w:pPr>
      <w:r w:rsidRPr="00BB6F5E">
        <w:rPr>
          <w:rFonts w:ascii="David" w:hAnsi="David"/>
          <w:b/>
          <w:bCs/>
          <w:sz w:val="28"/>
          <w:szCs w:val="28"/>
          <w:rtl/>
        </w:rPr>
        <w:t>ניתנה היום, כ"ג בטבת תשפ"ד, 04.01.2024, והודעה בפומבי ובמעמד הצדדים.</w:t>
      </w:r>
    </w:p>
    <w:p w14:paraId="197A7814" w14:textId="77777777" w:rsidR="006A2916" w:rsidRPr="00BB6F5E" w:rsidRDefault="006A2916" w:rsidP="006A2916">
      <w:pPr>
        <w:autoSpaceDE w:val="0"/>
        <w:autoSpaceDN w:val="0"/>
        <w:spacing w:line="360" w:lineRule="auto"/>
        <w:ind w:left="360"/>
        <w:rPr>
          <w:rFonts w:ascii="David" w:hAnsi="David"/>
          <w:b/>
          <w:bCs/>
          <w:sz w:val="28"/>
          <w:szCs w:val="28"/>
          <w:rtl/>
        </w:rPr>
      </w:pPr>
    </w:p>
    <w:p w14:paraId="3D1692B1" w14:textId="77777777" w:rsidR="002330FE" w:rsidRPr="00BB6F5E" w:rsidRDefault="002330FE" w:rsidP="002330FE">
      <w:pPr>
        <w:pStyle w:val="Title"/>
        <w:ind w:left="360"/>
        <w:rPr>
          <w:rFonts w:ascii="David" w:hAnsi="David"/>
          <w:sz w:val="28"/>
          <w:szCs w:val="28"/>
          <w:u w:val="none"/>
          <w:rtl/>
        </w:rPr>
      </w:pPr>
      <w:r w:rsidRPr="00BB6F5E">
        <w:rPr>
          <w:rFonts w:ascii="David" w:hAnsi="David"/>
          <w:sz w:val="28"/>
          <w:szCs w:val="28"/>
          <w:u w:val="none"/>
          <w:rtl/>
        </w:rPr>
        <w:t>___________</w:t>
      </w:r>
      <w:r w:rsidRPr="00BB6F5E">
        <w:rPr>
          <w:rFonts w:ascii="David" w:hAnsi="David"/>
          <w:sz w:val="28"/>
          <w:szCs w:val="28"/>
          <w:u w:val="none"/>
          <w:rtl/>
        </w:rPr>
        <w:softHyphen/>
        <w:t>__                ____________                ____________</w:t>
      </w:r>
    </w:p>
    <w:p w14:paraId="26065DB4" w14:textId="43E0B0C7" w:rsidR="002330FE" w:rsidRPr="00BB6F5E" w:rsidRDefault="002330FE" w:rsidP="002330FE">
      <w:pPr>
        <w:pStyle w:val="Title"/>
        <w:ind w:left="360"/>
        <w:rPr>
          <w:rFonts w:ascii="David" w:hAnsi="David"/>
          <w:sz w:val="28"/>
          <w:szCs w:val="28"/>
          <w:u w:val="none"/>
          <w:rtl/>
        </w:rPr>
      </w:pPr>
      <w:r w:rsidRPr="00BB6F5E">
        <w:rPr>
          <w:rFonts w:ascii="David" w:hAnsi="David"/>
          <w:sz w:val="28"/>
          <w:szCs w:val="28"/>
          <w:u w:val="none"/>
          <w:rtl/>
        </w:rPr>
        <w:t>שופט</w:t>
      </w:r>
      <w:r w:rsidR="00655162" w:rsidRPr="00BB6F5E">
        <w:rPr>
          <w:rFonts w:ascii="David" w:hAnsi="David"/>
          <w:sz w:val="28"/>
          <w:szCs w:val="28"/>
          <w:u w:val="none"/>
          <w:rtl/>
        </w:rPr>
        <w:t>ת</w:t>
      </w:r>
      <w:r w:rsidRPr="00BB6F5E">
        <w:rPr>
          <w:rFonts w:ascii="David" w:hAnsi="David"/>
          <w:sz w:val="28"/>
          <w:szCs w:val="28"/>
          <w:u w:val="none"/>
          <w:rtl/>
        </w:rPr>
        <w:t xml:space="preserve">                                     אב"ד                                  שופט</w:t>
      </w:r>
      <w:r w:rsidR="00655162" w:rsidRPr="00BB6F5E">
        <w:rPr>
          <w:rFonts w:ascii="David" w:hAnsi="David"/>
          <w:sz w:val="28"/>
          <w:szCs w:val="28"/>
          <w:u w:val="none"/>
          <w:rtl/>
        </w:rPr>
        <w:t>ת</w:t>
      </w:r>
    </w:p>
    <w:p w14:paraId="6C1006DE" w14:textId="5470CD12" w:rsidR="00BB6F5E" w:rsidRPr="00BB6F5E" w:rsidRDefault="00BB6F5E" w:rsidP="00BB6F5E">
      <w:pPr>
        <w:spacing w:line="360" w:lineRule="auto"/>
        <w:rPr>
          <w:rFonts w:ascii="David" w:hAnsi="David"/>
          <w:b/>
          <w:bCs/>
          <w:sz w:val="28"/>
          <w:szCs w:val="28"/>
          <w:u w:val="single"/>
        </w:rPr>
      </w:pPr>
    </w:p>
    <w:p w14:paraId="7DF97BC2" w14:textId="067801EF" w:rsidR="00116F6C" w:rsidRPr="00BB6F5E" w:rsidRDefault="002330FE" w:rsidP="00BB6F5E">
      <w:pPr>
        <w:spacing w:line="360" w:lineRule="auto"/>
        <w:jc w:val="left"/>
        <w:rPr>
          <w:rFonts w:ascii="David" w:hAnsi="David"/>
          <w:b/>
          <w:bCs/>
          <w:sz w:val="28"/>
          <w:szCs w:val="28"/>
          <w:u w:val="single"/>
          <w:rtl/>
        </w:rPr>
      </w:pPr>
      <w:r w:rsidRPr="00BB6F5E">
        <w:rPr>
          <w:rFonts w:ascii="David" w:hAnsi="David"/>
          <w:sz w:val="28"/>
          <w:szCs w:val="28"/>
          <w:u w:val="single"/>
          <w:rtl/>
        </w:rPr>
        <w:br w:type="page"/>
      </w:r>
    </w:p>
    <w:p w14:paraId="0D8D3318" w14:textId="284F1C32" w:rsidR="002330FE" w:rsidRPr="00BB6F5E" w:rsidRDefault="002330FE" w:rsidP="00116F6C">
      <w:pPr>
        <w:spacing w:line="360" w:lineRule="auto"/>
        <w:jc w:val="center"/>
        <w:rPr>
          <w:rFonts w:ascii="David" w:hAnsi="David"/>
          <w:b/>
          <w:bCs/>
          <w:sz w:val="28"/>
          <w:szCs w:val="28"/>
          <w:u w:val="single"/>
          <w:rtl/>
        </w:rPr>
      </w:pPr>
      <w:r w:rsidRPr="00BB6F5E">
        <w:rPr>
          <w:rFonts w:ascii="David" w:hAnsi="David"/>
          <w:b/>
          <w:bCs/>
          <w:sz w:val="28"/>
          <w:szCs w:val="28"/>
          <w:u w:val="single"/>
          <w:rtl/>
        </w:rPr>
        <w:lastRenderedPageBreak/>
        <w:t>גזר - דין</w:t>
      </w:r>
    </w:p>
    <w:p w14:paraId="7CEDCD7F" w14:textId="588E3D30" w:rsidR="002330FE" w:rsidRPr="00BB6F5E" w:rsidRDefault="002330FE" w:rsidP="00942063">
      <w:pPr>
        <w:autoSpaceDE w:val="0"/>
        <w:autoSpaceDN w:val="0"/>
        <w:spacing w:line="360" w:lineRule="auto"/>
        <w:rPr>
          <w:rFonts w:ascii="David" w:hAnsi="David"/>
          <w:sz w:val="28"/>
          <w:szCs w:val="28"/>
          <w:rtl/>
        </w:rPr>
      </w:pPr>
      <w:r w:rsidRPr="00BB6F5E">
        <w:rPr>
          <w:rFonts w:ascii="David" w:hAnsi="David"/>
          <w:sz w:val="28"/>
          <w:szCs w:val="28"/>
          <w:rtl/>
        </w:rPr>
        <w:t xml:space="preserve">הנאשם הורשע על פי הודאתו </w:t>
      </w:r>
      <w:r w:rsidR="00942063" w:rsidRPr="00BB6F5E">
        <w:rPr>
          <w:rFonts w:ascii="David" w:hAnsi="David"/>
          <w:sz w:val="28"/>
          <w:szCs w:val="28"/>
          <w:rtl/>
        </w:rPr>
        <w:t>בעבירה של שימוש בלתי חוקי בנשק, לפי סעיף 85 (סיפא)</w:t>
      </w:r>
      <w:r w:rsidR="00942063" w:rsidRPr="00BB6F5E">
        <w:rPr>
          <w:rFonts w:ascii="David" w:hAnsi="David"/>
          <w:sz w:val="28"/>
          <w:szCs w:val="28"/>
        </w:rPr>
        <w:t xml:space="preserve"> </w:t>
      </w:r>
      <w:r w:rsidR="00942063" w:rsidRPr="00BB6F5E">
        <w:rPr>
          <w:rFonts w:ascii="David" w:hAnsi="David"/>
          <w:sz w:val="28"/>
          <w:szCs w:val="28"/>
          <w:rtl/>
        </w:rPr>
        <w:t xml:space="preserve">לחוק השיפוט הצבאי, </w:t>
      </w:r>
      <w:proofErr w:type="spellStart"/>
      <w:r w:rsidR="00942063" w:rsidRPr="00BB6F5E">
        <w:rPr>
          <w:rFonts w:ascii="David" w:hAnsi="David"/>
          <w:sz w:val="28"/>
          <w:szCs w:val="28"/>
          <w:rtl/>
        </w:rPr>
        <w:t>התשט"ו</w:t>
      </w:r>
      <w:proofErr w:type="spellEnd"/>
      <w:r w:rsidR="00942063" w:rsidRPr="00BB6F5E">
        <w:rPr>
          <w:rFonts w:ascii="David" w:hAnsi="David"/>
          <w:sz w:val="28"/>
          <w:szCs w:val="28"/>
          <w:rtl/>
        </w:rPr>
        <w:t xml:space="preserve"> – 1955, בהתאם לכתב האישום ולפרטים הנוספים. </w:t>
      </w:r>
      <w:r w:rsidR="000754C2" w:rsidRPr="00BB6F5E">
        <w:rPr>
          <w:rFonts w:ascii="David" w:hAnsi="David"/>
          <w:sz w:val="28"/>
          <w:szCs w:val="28"/>
          <w:rtl/>
        </w:rPr>
        <w:t>על פי כתב האישום בחודש מרץ 2022 נסע הנאשם ברכב בצוותא עם חייל אחר ובעת הנסיעה נטל את נשקו האישי</w:t>
      </w:r>
      <w:r w:rsidR="00267949" w:rsidRPr="00BB6F5E">
        <w:rPr>
          <w:rFonts w:ascii="David" w:hAnsi="David"/>
          <w:sz w:val="28"/>
          <w:szCs w:val="28"/>
          <w:rtl/>
        </w:rPr>
        <w:t>, כיוון את הנשק אל מבעד לחלון הרכב וירה מספר כדורים.</w:t>
      </w:r>
    </w:p>
    <w:p w14:paraId="63CE4A9A" w14:textId="5ACCADBA" w:rsidR="00267949" w:rsidRPr="00BB6F5E" w:rsidRDefault="00267949" w:rsidP="00942063">
      <w:pPr>
        <w:autoSpaceDE w:val="0"/>
        <w:autoSpaceDN w:val="0"/>
        <w:spacing w:line="360" w:lineRule="auto"/>
        <w:rPr>
          <w:rFonts w:ascii="David" w:hAnsi="David"/>
          <w:sz w:val="28"/>
          <w:szCs w:val="28"/>
          <w:rtl/>
        </w:rPr>
      </w:pPr>
    </w:p>
    <w:p w14:paraId="7931AF07" w14:textId="3D5EB41C" w:rsidR="00267949" w:rsidRPr="00BB6F5E" w:rsidRDefault="00267949" w:rsidP="00942063">
      <w:pPr>
        <w:autoSpaceDE w:val="0"/>
        <w:autoSpaceDN w:val="0"/>
        <w:spacing w:line="360" w:lineRule="auto"/>
        <w:rPr>
          <w:rFonts w:ascii="David" w:hAnsi="David"/>
          <w:sz w:val="28"/>
          <w:szCs w:val="28"/>
          <w:rtl/>
        </w:rPr>
      </w:pPr>
      <w:r w:rsidRPr="00BB6F5E">
        <w:rPr>
          <w:rFonts w:ascii="David" w:hAnsi="David"/>
          <w:sz w:val="28"/>
          <w:szCs w:val="28"/>
          <w:rtl/>
        </w:rPr>
        <w:t xml:space="preserve">הנאשם שירת כלוחם בגדוד </w:t>
      </w:r>
      <w:r w:rsidR="00CA6ABA">
        <w:rPr>
          <w:rFonts w:ascii="David" w:hAnsi="David" w:hint="cs"/>
          <w:sz w:val="28"/>
          <w:szCs w:val="28"/>
        </w:rPr>
        <w:t>XXX</w:t>
      </w:r>
      <w:r w:rsidRPr="00BB6F5E">
        <w:rPr>
          <w:rFonts w:ascii="David" w:hAnsi="David"/>
          <w:sz w:val="28"/>
          <w:szCs w:val="28"/>
          <w:rtl/>
        </w:rPr>
        <w:t xml:space="preserve"> והשלים את שירותו הצבאי בחודש נובמבר 2022. חקירתו בתיק נפתחה בעקבות חשד שהתעורר כנגדו במסגרת חקירת חייל אחר.</w:t>
      </w:r>
    </w:p>
    <w:p w14:paraId="2E744ADB" w14:textId="79287AA8" w:rsidR="00267949" w:rsidRPr="00BB6F5E" w:rsidRDefault="00267949" w:rsidP="00942063">
      <w:pPr>
        <w:autoSpaceDE w:val="0"/>
        <w:autoSpaceDN w:val="0"/>
        <w:spacing w:line="360" w:lineRule="auto"/>
        <w:rPr>
          <w:rFonts w:ascii="David" w:hAnsi="David"/>
          <w:sz w:val="28"/>
          <w:szCs w:val="28"/>
          <w:rtl/>
        </w:rPr>
      </w:pPr>
    </w:p>
    <w:p w14:paraId="20F66995" w14:textId="714EA4A3" w:rsidR="00267949" w:rsidRPr="00BB6F5E" w:rsidRDefault="00267949" w:rsidP="00942063">
      <w:pPr>
        <w:autoSpaceDE w:val="0"/>
        <w:autoSpaceDN w:val="0"/>
        <w:spacing w:line="360" w:lineRule="auto"/>
        <w:rPr>
          <w:rFonts w:ascii="David" w:hAnsi="David"/>
          <w:sz w:val="28"/>
          <w:szCs w:val="28"/>
          <w:rtl/>
        </w:rPr>
      </w:pPr>
      <w:r w:rsidRPr="00BB6F5E">
        <w:rPr>
          <w:rFonts w:ascii="David" w:hAnsi="David"/>
          <w:sz w:val="28"/>
          <w:szCs w:val="28"/>
          <w:rtl/>
        </w:rPr>
        <w:t>הצדדים שקלו במסגרת גיבוש ההסדר את חומרת העבירה ופוטנציאל הסיכון הטמון בה. מנגד שקלו שיקולים ראייתיים</w:t>
      </w:r>
      <w:r w:rsidR="00B40422" w:rsidRPr="00BB6F5E">
        <w:rPr>
          <w:rFonts w:ascii="David" w:hAnsi="David"/>
          <w:sz w:val="28"/>
          <w:szCs w:val="28"/>
          <w:rtl/>
        </w:rPr>
        <w:t xml:space="preserve">, את הודאת הנאשם במיוחס לו ואת חלוף הזמן </w:t>
      </w:r>
      <w:r w:rsidR="00793224" w:rsidRPr="00BB6F5E">
        <w:rPr>
          <w:rFonts w:ascii="David" w:hAnsi="David"/>
          <w:sz w:val="28"/>
          <w:szCs w:val="28"/>
          <w:rtl/>
        </w:rPr>
        <w:t xml:space="preserve">מאז בוצעה העבירה. הנאשם מסר בדברו האחרון כי הבין את טעותו וכי היה בראשית דרכו הצבאית בזמן ביצוע העבירה. </w:t>
      </w:r>
    </w:p>
    <w:p w14:paraId="710EEE88" w14:textId="0EE1FC36" w:rsidR="00793224" w:rsidRPr="00BB6F5E" w:rsidRDefault="00793224" w:rsidP="00942063">
      <w:pPr>
        <w:autoSpaceDE w:val="0"/>
        <w:autoSpaceDN w:val="0"/>
        <w:spacing w:line="360" w:lineRule="auto"/>
        <w:rPr>
          <w:rFonts w:ascii="David" w:hAnsi="David"/>
          <w:sz w:val="28"/>
          <w:szCs w:val="28"/>
          <w:rtl/>
        </w:rPr>
      </w:pPr>
    </w:p>
    <w:p w14:paraId="0E956A21" w14:textId="08F28811" w:rsidR="00793224" w:rsidRPr="00BB6F5E" w:rsidRDefault="00793224" w:rsidP="00942063">
      <w:pPr>
        <w:autoSpaceDE w:val="0"/>
        <w:autoSpaceDN w:val="0"/>
        <w:spacing w:line="360" w:lineRule="auto"/>
        <w:rPr>
          <w:rFonts w:ascii="David" w:hAnsi="David"/>
          <w:sz w:val="28"/>
          <w:szCs w:val="28"/>
          <w:rtl/>
        </w:rPr>
      </w:pPr>
      <w:r w:rsidRPr="00BB6F5E">
        <w:rPr>
          <w:rFonts w:ascii="David" w:hAnsi="David"/>
          <w:sz w:val="28"/>
          <w:szCs w:val="28"/>
          <w:rtl/>
        </w:rPr>
        <w:t xml:space="preserve">מעשים של שימוש בלתי חוקי בנשק, בפרט הפעלת נשק ללא סמכות ונקיטת אמצעי זהירות נדרשים, כורכים בתוכם סיכון לחיי אדם ולשלום הציבור. במקרה זה </w:t>
      </w:r>
      <w:r w:rsidR="007642E3" w:rsidRPr="00BB6F5E">
        <w:rPr>
          <w:rFonts w:ascii="David" w:hAnsi="David"/>
          <w:sz w:val="28"/>
          <w:szCs w:val="28"/>
          <w:rtl/>
        </w:rPr>
        <w:t xml:space="preserve">בוצע הירי מבעד לחלון רכב בעת נסיעה כאשר הסיכון הכרוך במעשה מובהק. </w:t>
      </w:r>
      <w:r w:rsidR="004D1356" w:rsidRPr="00BB6F5E">
        <w:rPr>
          <w:rFonts w:ascii="David" w:hAnsi="David"/>
          <w:sz w:val="28"/>
          <w:szCs w:val="28"/>
          <w:rtl/>
        </w:rPr>
        <w:t xml:space="preserve">ברגיל, היה מקום להשית על הנאשם עונש משמעותי יותר, אולם לאור תמהיל הענישה, הטעמים הראייתיים וחלוף הזמן, מצאנו כי ניתן לאמץ את הסכמת הצדדים. שקלנו את העובדה שהנאשם סיים את שירותו זה מכבר </w:t>
      </w:r>
      <w:r w:rsidR="00F162C9" w:rsidRPr="00BB6F5E">
        <w:rPr>
          <w:rFonts w:ascii="David" w:hAnsi="David"/>
          <w:sz w:val="28"/>
          <w:szCs w:val="28"/>
          <w:rtl/>
        </w:rPr>
        <w:t>ואת הפגיעה שיש בהטלת עונש מאסר בפועל בכליאה.</w:t>
      </w:r>
    </w:p>
    <w:p w14:paraId="49F180AA" w14:textId="77777777" w:rsidR="002330FE" w:rsidRPr="00BB6F5E" w:rsidRDefault="002330FE" w:rsidP="003160DC">
      <w:pPr>
        <w:spacing w:line="360" w:lineRule="auto"/>
        <w:rPr>
          <w:rFonts w:ascii="David" w:hAnsi="David"/>
          <w:sz w:val="28"/>
          <w:szCs w:val="28"/>
          <w:rtl/>
        </w:rPr>
      </w:pPr>
    </w:p>
    <w:p w14:paraId="50E1D997" w14:textId="77777777" w:rsidR="002330FE" w:rsidRPr="00BB6F5E" w:rsidRDefault="002330FE" w:rsidP="003160DC">
      <w:pPr>
        <w:spacing w:line="360" w:lineRule="auto"/>
        <w:rPr>
          <w:rFonts w:ascii="David" w:hAnsi="David"/>
          <w:sz w:val="28"/>
          <w:szCs w:val="28"/>
          <w:rtl/>
        </w:rPr>
      </w:pPr>
      <w:r w:rsidRPr="00BB6F5E">
        <w:rPr>
          <w:rFonts w:ascii="David" w:hAnsi="David"/>
          <w:sz w:val="28"/>
          <w:szCs w:val="28"/>
          <w:rtl/>
        </w:rPr>
        <w:t xml:space="preserve">בנסיבות אלה מצאתי לכבד את עתירתם המשותפת של הצדדים ולאמץ את הסדר הטיעון שהוצג. </w:t>
      </w:r>
    </w:p>
    <w:p w14:paraId="03655BE9" w14:textId="77777777" w:rsidR="002330FE" w:rsidRPr="00BB6F5E" w:rsidRDefault="002330FE" w:rsidP="003160DC">
      <w:pPr>
        <w:spacing w:line="360" w:lineRule="auto"/>
        <w:rPr>
          <w:rFonts w:ascii="David" w:hAnsi="David"/>
          <w:b/>
          <w:bCs/>
          <w:sz w:val="28"/>
          <w:szCs w:val="28"/>
          <w:rtl/>
        </w:rPr>
      </w:pPr>
    </w:p>
    <w:p w14:paraId="6283BC41" w14:textId="77777777" w:rsidR="002330FE" w:rsidRPr="00BB6F5E" w:rsidRDefault="002330FE" w:rsidP="003160DC">
      <w:pPr>
        <w:spacing w:line="360" w:lineRule="auto"/>
        <w:rPr>
          <w:rFonts w:ascii="David" w:hAnsi="David"/>
          <w:b/>
          <w:bCs/>
          <w:sz w:val="28"/>
          <w:szCs w:val="28"/>
          <w:rtl/>
        </w:rPr>
      </w:pPr>
      <w:r w:rsidRPr="00BB6F5E">
        <w:rPr>
          <w:rFonts w:ascii="David" w:hAnsi="David"/>
          <w:b/>
          <w:bCs/>
          <w:sz w:val="28"/>
          <w:szCs w:val="28"/>
          <w:rtl/>
        </w:rPr>
        <w:t>על הנאשם נגזרים, אפוא, העונשים הבאים:</w:t>
      </w:r>
    </w:p>
    <w:p w14:paraId="72D9F5CF" w14:textId="77777777" w:rsidR="002330FE" w:rsidRPr="00BB6F5E" w:rsidRDefault="002330FE" w:rsidP="003160DC">
      <w:pPr>
        <w:spacing w:line="360" w:lineRule="auto"/>
        <w:rPr>
          <w:rFonts w:ascii="David" w:hAnsi="David"/>
          <w:b/>
          <w:bCs/>
          <w:sz w:val="28"/>
          <w:szCs w:val="28"/>
          <w:rtl/>
        </w:rPr>
      </w:pPr>
    </w:p>
    <w:p w14:paraId="2EB7EB21" w14:textId="3C731709" w:rsidR="002330FE" w:rsidRPr="00BB6F5E" w:rsidRDefault="00BB6F5E" w:rsidP="002330FE">
      <w:pPr>
        <w:numPr>
          <w:ilvl w:val="0"/>
          <w:numId w:val="4"/>
        </w:numPr>
        <w:spacing w:line="360" w:lineRule="auto"/>
        <w:ind w:left="720"/>
        <w:contextualSpacing/>
        <w:rPr>
          <w:rFonts w:ascii="David" w:hAnsi="David"/>
          <w:b/>
          <w:bCs/>
          <w:sz w:val="28"/>
          <w:szCs w:val="28"/>
          <w:rtl/>
        </w:rPr>
      </w:pPr>
      <w:r>
        <w:rPr>
          <w:rFonts w:ascii="David" w:hAnsi="David" w:hint="cs"/>
          <w:b/>
          <w:bCs/>
          <w:sz w:val="28"/>
          <w:szCs w:val="28"/>
          <w:rtl/>
        </w:rPr>
        <w:t xml:space="preserve">ארבעה עשר (14) </w:t>
      </w:r>
      <w:r w:rsidR="00C20C5A" w:rsidRPr="00BB6F5E">
        <w:rPr>
          <w:rFonts w:ascii="David" w:hAnsi="David"/>
          <w:b/>
          <w:bCs/>
          <w:sz w:val="28"/>
          <w:szCs w:val="28"/>
          <w:rtl/>
        </w:rPr>
        <w:t xml:space="preserve"> </w:t>
      </w:r>
      <w:r w:rsidR="002330FE" w:rsidRPr="00BB6F5E">
        <w:rPr>
          <w:rFonts w:ascii="David" w:hAnsi="David"/>
          <w:b/>
          <w:bCs/>
          <w:sz w:val="28"/>
          <w:szCs w:val="28"/>
          <w:rtl/>
        </w:rPr>
        <w:t>ימי מאסר לריצוי בפועל</w:t>
      </w:r>
      <w:r w:rsidR="008533CF" w:rsidRPr="00BB6F5E">
        <w:rPr>
          <w:rFonts w:ascii="David" w:hAnsi="David"/>
          <w:b/>
          <w:bCs/>
          <w:sz w:val="28"/>
          <w:szCs w:val="28"/>
          <w:rtl/>
        </w:rPr>
        <w:t>. הנאשם יתייצב לריצוי עונש המאסר עוד היום, 4.01.2024 עד השעה 15:00.</w:t>
      </w:r>
      <w:r w:rsidR="002330FE" w:rsidRPr="00BB6F5E">
        <w:rPr>
          <w:rFonts w:ascii="David" w:hAnsi="David"/>
          <w:b/>
          <w:bCs/>
          <w:sz w:val="28"/>
          <w:szCs w:val="28"/>
          <w:rtl/>
        </w:rPr>
        <w:t xml:space="preserve"> </w:t>
      </w:r>
    </w:p>
    <w:p w14:paraId="60C41E3D" w14:textId="7F7F1B51" w:rsidR="002330FE" w:rsidRPr="00BB6F5E" w:rsidRDefault="002330FE" w:rsidP="008533CF">
      <w:pPr>
        <w:numPr>
          <w:ilvl w:val="0"/>
          <w:numId w:val="4"/>
        </w:numPr>
        <w:spacing w:line="360" w:lineRule="auto"/>
        <w:ind w:left="720"/>
        <w:contextualSpacing/>
        <w:rPr>
          <w:rFonts w:ascii="David" w:hAnsi="David"/>
          <w:b/>
          <w:bCs/>
          <w:sz w:val="28"/>
          <w:szCs w:val="28"/>
        </w:rPr>
      </w:pPr>
      <w:r w:rsidRPr="00BB6F5E">
        <w:rPr>
          <w:rFonts w:ascii="David" w:hAnsi="David"/>
          <w:b/>
          <w:bCs/>
          <w:sz w:val="28"/>
          <w:szCs w:val="28"/>
          <w:rtl/>
        </w:rPr>
        <w:t xml:space="preserve">עונש מאסר מותנה בן </w:t>
      </w:r>
      <w:r w:rsidR="00BB6F5E">
        <w:rPr>
          <w:rFonts w:ascii="David" w:hAnsi="David" w:hint="cs"/>
          <w:b/>
          <w:bCs/>
          <w:sz w:val="28"/>
          <w:szCs w:val="28"/>
          <w:rtl/>
        </w:rPr>
        <w:t>תשעים (90)</w:t>
      </w:r>
      <w:r w:rsidRPr="00BB6F5E">
        <w:rPr>
          <w:rFonts w:ascii="David" w:hAnsi="David"/>
          <w:b/>
          <w:bCs/>
          <w:sz w:val="28"/>
          <w:szCs w:val="28"/>
          <w:rtl/>
        </w:rPr>
        <w:t xml:space="preserve"> ימים למשך </w:t>
      </w:r>
      <w:r w:rsidR="00C20C5A" w:rsidRPr="00BB6F5E">
        <w:rPr>
          <w:rFonts w:ascii="David" w:hAnsi="David"/>
          <w:b/>
          <w:bCs/>
          <w:sz w:val="28"/>
          <w:szCs w:val="28"/>
          <w:rtl/>
        </w:rPr>
        <w:t>שנתיים</w:t>
      </w:r>
      <w:r w:rsidR="00BB6F5E">
        <w:rPr>
          <w:rFonts w:ascii="David" w:hAnsi="David" w:hint="cs"/>
          <w:b/>
          <w:bCs/>
          <w:sz w:val="28"/>
          <w:szCs w:val="28"/>
          <w:rtl/>
        </w:rPr>
        <w:t xml:space="preserve"> (2)</w:t>
      </w:r>
      <w:r w:rsidRPr="00BB6F5E">
        <w:rPr>
          <w:rFonts w:ascii="David" w:hAnsi="David"/>
          <w:b/>
          <w:bCs/>
          <w:sz w:val="28"/>
          <w:szCs w:val="28"/>
          <w:rtl/>
        </w:rPr>
        <w:t xml:space="preserve">, שלא יעבור עבירה </w:t>
      </w:r>
      <w:r w:rsidR="008533CF" w:rsidRPr="00BB6F5E">
        <w:rPr>
          <w:rFonts w:ascii="David" w:hAnsi="David"/>
          <w:b/>
          <w:bCs/>
          <w:sz w:val="28"/>
          <w:szCs w:val="28"/>
          <w:rtl/>
        </w:rPr>
        <w:t>שיש בה יסוד של שימות בלתי חוקי בנשק או עבירות בנשק.</w:t>
      </w:r>
    </w:p>
    <w:p w14:paraId="6F6762FC" w14:textId="77777777" w:rsidR="002330FE" w:rsidRPr="00BB6F5E" w:rsidRDefault="002330FE" w:rsidP="002330FE">
      <w:pPr>
        <w:numPr>
          <w:ilvl w:val="0"/>
          <w:numId w:val="4"/>
        </w:numPr>
        <w:spacing w:line="360" w:lineRule="auto"/>
        <w:ind w:left="720"/>
        <w:contextualSpacing/>
        <w:rPr>
          <w:rFonts w:ascii="David" w:hAnsi="David"/>
          <w:b/>
          <w:bCs/>
          <w:sz w:val="28"/>
          <w:szCs w:val="28"/>
        </w:rPr>
      </w:pPr>
      <w:r w:rsidRPr="00BB6F5E">
        <w:rPr>
          <w:rFonts w:ascii="David" w:hAnsi="David"/>
          <w:b/>
          <w:bCs/>
          <w:sz w:val="28"/>
          <w:szCs w:val="28"/>
          <w:rtl/>
        </w:rPr>
        <w:t>הורדה לדרגת טוראי.</w:t>
      </w:r>
    </w:p>
    <w:p w14:paraId="6C4D5CFF" w14:textId="77777777" w:rsidR="002330FE" w:rsidRPr="00BB6F5E" w:rsidRDefault="002330FE" w:rsidP="003160DC">
      <w:pPr>
        <w:rPr>
          <w:rFonts w:ascii="David" w:hAnsi="David"/>
          <w:sz w:val="28"/>
          <w:szCs w:val="28"/>
          <w:rtl/>
        </w:rPr>
      </w:pPr>
    </w:p>
    <w:p w14:paraId="6EF5A1CA" w14:textId="77777777" w:rsidR="002330FE" w:rsidRPr="00BB6F5E" w:rsidRDefault="002330FE" w:rsidP="002330FE">
      <w:pPr>
        <w:numPr>
          <w:ilvl w:val="0"/>
          <w:numId w:val="1"/>
        </w:numPr>
        <w:autoSpaceDE w:val="0"/>
        <w:autoSpaceDN w:val="0"/>
        <w:spacing w:line="360" w:lineRule="auto"/>
        <w:rPr>
          <w:rFonts w:ascii="David" w:hAnsi="David"/>
          <w:b/>
          <w:bCs/>
          <w:sz w:val="28"/>
          <w:szCs w:val="28"/>
        </w:rPr>
      </w:pPr>
      <w:r w:rsidRPr="00BB6F5E">
        <w:rPr>
          <w:rFonts w:ascii="David" w:hAnsi="David"/>
          <w:b/>
          <w:bCs/>
          <w:sz w:val="28"/>
          <w:szCs w:val="28"/>
          <w:rtl/>
        </w:rPr>
        <w:t>זכות ערעור כחוק.</w:t>
      </w:r>
    </w:p>
    <w:p w14:paraId="5AFBF154" w14:textId="763406EA" w:rsidR="0052239C" w:rsidRPr="00BB6F5E" w:rsidRDefault="0052239C" w:rsidP="0052239C">
      <w:pPr>
        <w:pStyle w:val="ListParagraph"/>
        <w:numPr>
          <w:ilvl w:val="0"/>
          <w:numId w:val="2"/>
        </w:numPr>
        <w:spacing w:line="360" w:lineRule="auto"/>
        <w:rPr>
          <w:rFonts w:ascii="David" w:hAnsi="David"/>
          <w:sz w:val="28"/>
          <w:szCs w:val="28"/>
          <w:rtl/>
        </w:rPr>
      </w:pPr>
      <w:r w:rsidRPr="00BB6F5E">
        <w:rPr>
          <w:rFonts w:ascii="David" w:hAnsi="David"/>
          <w:b/>
          <w:bCs/>
          <w:sz w:val="28"/>
          <w:szCs w:val="28"/>
          <w:rtl/>
        </w:rPr>
        <w:t>נית</w:t>
      </w:r>
      <w:r w:rsidR="00BB6F5E">
        <w:rPr>
          <w:rFonts w:ascii="David" w:hAnsi="David" w:hint="cs"/>
          <w:b/>
          <w:bCs/>
          <w:sz w:val="28"/>
          <w:szCs w:val="28"/>
          <w:rtl/>
        </w:rPr>
        <w:t>ן</w:t>
      </w:r>
      <w:r w:rsidRPr="00BB6F5E">
        <w:rPr>
          <w:rFonts w:ascii="David" w:hAnsi="David"/>
          <w:b/>
          <w:bCs/>
          <w:sz w:val="28"/>
          <w:szCs w:val="28"/>
          <w:rtl/>
        </w:rPr>
        <w:t xml:space="preserve"> היום, כ"ג בטבת תשפ"ד, 04.01.2024, והודע בפומבי ובמעמד הצדדים.</w:t>
      </w:r>
    </w:p>
    <w:p w14:paraId="0E661363" w14:textId="77777777" w:rsidR="0052239C" w:rsidRPr="00BB6F5E" w:rsidRDefault="0052239C" w:rsidP="0052239C">
      <w:pPr>
        <w:pStyle w:val="Title"/>
        <w:rPr>
          <w:rFonts w:ascii="David" w:hAnsi="David"/>
          <w:sz w:val="28"/>
          <w:szCs w:val="28"/>
          <w:u w:val="none"/>
          <w:rtl/>
        </w:rPr>
      </w:pPr>
      <w:r w:rsidRPr="00BB6F5E">
        <w:rPr>
          <w:rFonts w:ascii="David" w:hAnsi="David"/>
          <w:sz w:val="28"/>
          <w:szCs w:val="28"/>
          <w:u w:val="none"/>
          <w:rtl/>
        </w:rPr>
        <w:t>___________</w:t>
      </w:r>
      <w:r w:rsidRPr="00BB6F5E">
        <w:rPr>
          <w:rFonts w:ascii="David" w:hAnsi="David"/>
          <w:sz w:val="28"/>
          <w:szCs w:val="28"/>
          <w:u w:val="none"/>
          <w:rtl/>
        </w:rPr>
        <w:softHyphen/>
        <w:t>__                ____________                ____________</w:t>
      </w:r>
    </w:p>
    <w:p w14:paraId="7D0277B5" w14:textId="4C135725" w:rsidR="0052239C" w:rsidRPr="00BB6F5E" w:rsidRDefault="0052239C" w:rsidP="0052239C">
      <w:pPr>
        <w:pStyle w:val="Title"/>
        <w:rPr>
          <w:rFonts w:ascii="David" w:hAnsi="David"/>
          <w:sz w:val="28"/>
          <w:szCs w:val="28"/>
          <w:u w:val="none"/>
          <w:rtl/>
        </w:rPr>
      </w:pPr>
      <w:r w:rsidRPr="00BB6F5E">
        <w:rPr>
          <w:rFonts w:ascii="David" w:hAnsi="David"/>
          <w:sz w:val="28"/>
          <w:szCs w:val="28"/>
          <w:u w:val="none"/>
          <w:rtl/>
        </w:rPr>
        <w:t>שופט</w:t>
      </w:r>
      <w:r w:rsidR="00347D7B" w:rsidRPr="00BB6F5E">
        <w:rPr>
          <w:rFonts w:ascii="David" w:hAnsi="David"/>
          <w:sz w:val="28"/>
          <w:szCs w:val="28"/>
          <w:u w:val="none"/>
          <w:rtl/>
        </w:rPr>
        <w:t>ת</w:t>
      </w:r>
      <w:r w:rsidRPr="00BB6F5E">
        <w:rPr>
          <w:rFonts w:ascii="David" w:hAnsi="David"/>
          <w:sz w:val="28"/>
          <w:szCs w:val="28"/>
          <w:u w:val="none"/>
          <w:rtl/>
        </w:rPr>
        <w:t xml:space="preserve">                                     אב"ד                                  שופט</w:t>
      </w:r>
      <w:r w:rsidR="00347D7B" w:rsidRPr="00BB6F5E">
        <w:rPr>
          <w:rFonts w:ascii="David" w:hAnsi="David"/>
          <w:sz w:val="28"/>
          <w:szCs w:val="28"/>
          <w:u w:val="none"/>
          <w:rtl/>
        </w:rPr>
        <w:t>ת</w:t>
      </w:r>
      <w:r w:rsidRPr="00BB6F5E">
        <w:rPr>
          <w:rFonts w:ascii="David" w:hAnsi="David"/>
          <w:sz w:val="28"/>
          <w:szCs w:val="28"/>
          <w:u w:val="none"/>
          <w:rtl/>
        </w:rPr>
        <w:t xml:space="preserve"> </w:t>
      </w:r>
    </w:p>
    <w:p w14:paraId="62B7442D" w14:textId="77777777" w:rsidR="0052239C" w:rsidRPr="00BB6F5E" w:rsidRDefault="0052239C" w:rsidP="0052239C">
      <w:pPr>
        <w:rPr>
          <w:rFonts w:ascii="David" w:hAnsi="David"/>
          <w:sz w:val="28"/>
          <w:szCs w:val="28"/>
        </w:rPr>
      </w:pPr>
    </w:p>
    <w:p w14:paraId="1624CC28" w14:textId="4A47F600" w:rsidR="00D26C83" w:rsidRDefault="006A2916">
      <w:pPr>
        <w:rPr>
          <w:rFonts w:ascii="David" w:hAnsi="David"/>
          <w:sz w:val="28"/>
          <w:szCs w:val="28"/>
          <w:rtl/>
        </w:rPr>
      </w:pPr>
    </w:p>
    <w:p w14:paraId="45B53657" w14:textId="53F2875D" w:rsidR="00BB6F5E" w:rsidRDefault="00BB6F5E">
      <w:pPr>
        <w:rPr>
          <w:rFonts w:ascii="David" w:hAnsi="David"/>
          <w:sz w:val="28"/>
          <w:szCs w:val="28"/>
          <w:rtl/>
        </w:rPr>
      </w:pPr>
    </w:p>
    <w:p w14:paraId="1A3FD9DF" w14:textId="142A2A9E" w:rsidR="00BB6F5E" w:rsidRDefault="00BB6F5E">
      <w:pPr>
        <w:rPr>
          <w:rFonts w:ascii="David" w:hAnsi="David"/>
          <w:sz w:val="28"/>
          <w:szCs w:val="28"/>
          <w:rtl/>
        </w:rPr>
      </w:pPr>
    </w:p>
    <w:p w14:paraId="2A6EB54A" w14:textId="77777777" w:rsidR="00BB6F5E" w:rsidRPr="00F9463A" w:rsidRDefault="00BB6F5E" w:rsidP="00BB6F5E">
      <w:pPr>
        <w:bidi w:val="0"/>
        <w:spacing w:after="160" w:line="259" w:lineRule="auto"/>
        <w:jc w:val="left"/>
        <w:rPr>
          <w:rFonts w:ascii="David Libre" w:hAnsi="David Libre"/>
          <w:b/>
          <w:bCs/>
          <w:sz w:val="28"/>
          <w:szCs w:val="28"/>
        </w:rPr>
      </w:pPr>
    </w:p>
    <w:p w14:paraId="742DA030" w14:textId="77777777" w:rsidR="00BB6F5E" w:rsidRPr="00973702" w:rsidRDefault="00BB6F5E" w:rsidP="00BB6F5E">
      <w:pPr>
        <w:rPr>
          <w:rFonts w:ascii="David" w:hAnsi="David"/>
          <w:b/>
          <w:bCs/>
          <w:sz w:val="28"/>
          <w:szCs w:val="28"/>
          <w:rtl/>
        </w:rPr>
      </w:pPr>
      <w:r w:rsidRPr="00973702">
        <w:rPr>
          <w:rFonts w:ascii="David" w:hAnsi="David"/>
          <w:b/>
          <w:bCs/>
          <w:sz w:val="28"/>
          <w:szCs w:val="28"/>
          <w:rtl/>
        </w:rPr>
        <w:t>נערך על ידי</w:t>
      </w:r>
      <w:r>
        <w:rPr>
          <w:rFonts w:ascii="David" w:hAnsi="David" w:hint="cs"/>
          <w:b/>
          <w:bCs/>
          <w:sz w:val="28"/>
          <w:szCs w:val="28"/>
          <w:rtl/>
        </w:rPr>
        <w:t>: ק.ג</w:t>
      </w:r>
    </w:p>
    <w:p w14:paraId="15673625" w14:textId="3B1D5629" w:rsidR="00BB6F5E" w:rsidRPr="00973702" w:rsidRDefault="00BB6F5E" w:rsidP="00BB6F5E">
      <w:pPr>
        <w:rPr>
          <w:rFonts w:ascii="David" w:hAnsi="David"/>
          <w:b/>
          <w:bCs/>
          <w:sz w:val="28"/>
          <w:szCs w:val="28"/>
          <w:rtl/>
        </w:rPr>
      </w:pPr>
      <w:r w:rsidRPr="00973702">
        <w:rPr>
          <w:rFonts w:ascii="David" w:hAnsi="David"/>
          <w:b/>
          <w:bCs/>
          <w:sz w:val="28"/>
          <w:szCs w:val="28"/>
          <w:rtl/>
        </w:rPr>
        <w:t>בתאריך</w:t>
      </w:r>
      <w:r>
        <w:rPr>
          <w:rFonts w:ascii="David" w:hAnsi="David" w:hint="cs"/>
          <w:b/>
          <w:bCs/>
          <w:sz w:val="28"/>
          <w:szCs w:val="28"/>
          <w:rtl/>
        </w:rPr>
        <w:t xml:space="preserve">:31.01.2024 </w:t>
      </w:r>
    </w:p>
    <w:p w14:paraId="3394E1B7" w14:textId="77777777" w:rsidR="00BB6F5E" w:rsidRPr="00973702" w:rsidRDefault="00BB6F5E" w:rsidP="00BB6F5E">
      <w:pPr>
        <w:rPr>
          <w:rFonts w:ascii="David" w:hAnsi="David"/>
          <w:b/>
          <w:bCs/>
          <w:sz w:val="28"/>
          <w:szCs w:val="28"/>
          <w:rtl/>
        </w:rPr>
      </w:pPr>
      <w:r w:rsidRPr="00973702">
        <w:rPr>
          <w:rFonts w:ascii="David" w:hAnsi="David"/>
          <w:b/>
          <w:bCs/>
          <w:sz w:val="28"/>
          <w:szCs w:val="28"/>
          <w:rtl/>
        </w:rPr>
        <w:t>חתימת המגיה:</w:t>
      </w:r>
      <w:r>
        <w:rPr>
          <w:rFonts w:ascii="David" w:hAnsi="David" w:hint="cs"/>
          <w:b/>
          <w:bCs/>
          <w:sz w:val="28"/>
          <w:szCs w:val="28"/>
          <w:rtl/>
        </w:rPr>
        <w:t xml:space="preserve"> סגן שיר בן-ארמון</w:t>
      </w:r>
    </w:p>
    <w:p w14:paraId="30B1A75F" w14:textId="77777777" w:rsidR="00BB6F5E" w:rsidRPr="00BB6F5E" w:rsidRDefault="00BB6F5E">
      <w:pPr>
        <w:rPr>
          <w:rFonts w:ascii="David" w:hAnsi="David"/>
          <w:sz w:val="28"/>
          <w:szCs w:val="28"/>
        </w:rPr>
      </w:pPr>
    </w:p>
    <w:sectPr w:rsidR="00BB6F5E" w:rsidRPr="00BB6F5E" w:rsidSect="00BB6F5E">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F334A" w14:textId="77777777" w:rsidR="0052239C" w:rsidRDefault="0052239C" w:rsidP="0052239C">
      <w:r>
        <w:separator/>
      </w:r>
    </w:p>
  </w:endnote>
  <w:endnote w:type="continuationSeparator" w:id="0">
    <w:p w14:paraId="7F8187BB" w14:textId="77777777" w:rsidR="0052239C" w:rsidRDefault="0052239C" w:rsidP="00522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4555757"/>
      <w:docPartObj>
        <w:docPartGallery w:val="Page Numbers (Bottom of Page)"/>
        <w:docPartUnique/>
      </w:docPartObj>
    </w:sdtPr>
    <w:sdtEndPr>
      <w:rPr>
        <w:noProof/>
      </w:rPr>
    </w:sdtEndPr>
    <w:sdtContent>
      <w:p w14:paraId="19C4C959" w14:textId="4E9E4430" w:rsidR="00BB6F5E" w:rsidRDefault="00BB6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756A82" w14:textId="77777777" w:rsidR="002E538A" w:rsidRDefault="006A2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E5BC3" w14:textId="77777777" w:rsidR="0052239C" w:rsidRDefault="0052239C" w:rsidP="0052239C">
      <w:r>
        <w:separator/>
      </w:r>
    </w:p>
  </w:footnote>
  <w:footnote w:type="continuationSeparator" w:id="0">
    <w:p w14:paraId="2143AAA8" w14:textId="77777777" w:rsidR="0052239C" w:rsidRDefault="0052239C" w:rsidP="00522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E6FE" w14:textId="255A0633" w:rsidR="00BB6F5E" w:rsidRDefault="00BB6F5E" w:rsidP="00BB6F5E">
    <w:pPr>
      <w:pStyle w:val="Header"/>
      <w:jc w:val="center"/>
      <w:rPr>
        <w:rtl/>
      </w:rPr>
    </w:pPr>
    <w:r>
      <w:rPr>
        <w:rFonts w:hint="cs"/>
        <w:rtl/>
      </w:rPr>
      <w:t>-בלמ"ס-</w:t>
    </w:r>
  </w:p>
  <w:p w14:paraId="18F94387" w14:textId="0D7712F5" w:rsidR="0052239C" w:rsidRDefault="0052239C" w:rsidP="00BB6F5E">
    <w:pPr>
      <w:pStyle w:val="Header"/>
      <w:jc w:val="right"/>
      <w:rPr>
        <w:rtl/>
      </w:rPr>
    </w:pPr>
    <w:r w:rsidRPr="0052239C">
      <w:rPr>
        <w:rtl/>
      </w:rPr>
      <w:t>מרכז (מחוזי) 267/23</w:t>
    </w:r>
  </w:p>
  <w:p w14:paraId="180685FC" w14:textId="4BEDF72F" w:rsidR="002E538A" w:rsidRDefault="00BB6F5E" w:rsidP="00BB6F5E">
    <w:pPr>
      <w:pStyle w:val="Header"/>
      <w:jc w:val="right"/>
    </w:pPr>
    <w:r>
      <w:rPr>
        <w:rFonts w:hint="cs"/>
        <w:rtl/>
      </w:rPr>
      <w:t xml:space="preserve"> התובע הצבאי נ' </w:t>
    </w:r>
    <w:r>
      <w:rPr>
        <w:rFonts w:hint="cs"/>
      </w:rPr>
      <w:t>X</w:t>
    </w:r>
    <w:r w:rsidR="007D3A27">
      <w:rPr>
        <w:rFonts w:hint="cs"/>
        <w:rtl/>
      </w:rPr>
      <w:t>/</w:t>
    </w:r>
    <w:r>
      <w:rPr>
        <w:rFonts w:hint="cs"/>
      </w:rPr>
      <w:t>XXX</w:t>
    </w:r>
    <w:r>
      <w:rPr>
        <w:rFonts w:hint="cs"/>
        <w:rtl/>
      </w:rPr>
      <w:t xml:space="preserve"> </w:t>
    </w:r>
    <w:r w:rsidR="0052239C" w:rsidRPr="0052239C">
      <w:rPr>
        <w:rtl/>
      </w:rPr>
      <w:t xml:space="preserve">סמ"ר </w:t>
    </w:r>
    <w:r>
      <w:rPr>
        <w:rFonts w:hint="cs"/>
        <w:rtl/>
      </w:rPr>
      <w:t>ה' 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3"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EA"/>
    <w:rsid w:val="00005828"/>
    <w:rsid w:val="000079F3"/>
    <w:rsid w:val="000258FB"/>
    <w:rsid w:val="00051A5F"/>
    <w:rsid w:val="00067A1C"/>
    <w:rsid w:val="000754C2"/>
    <w:rsid w:val="000C7054"/>
    <w:rsid w:val="000D2495"/>
    <w:rsid w:val="000D2A85"/>
    <w:rsid w:val="000D631E"/>
    <w:rsid w:val="00116F6C"/>
    <w:rsid w:val="00124ABE"/>
    <w:rsid w:val="0013341B"/>
    <w:rsid w:val="00154A58"/>
    <w:rsid w:val="00184842"/>
    <w:rsid w:val="001855BA"/>
    <w:rsid w:val="00197AF8"/>
    <w:rsid w:val="001B1243"/>
    <w:rsid w:val="001F43F4"/>
    <w:rsid w:val="001F5157"/>
    <w:rsid w:val="002330FE"/>
    <w:rsid w:val="00267949"/>
    <w:rsid w:val="002748EB"/>
    <w:rsid w:val="00282E99"/>
    <w:rsid w:val="00284164"/>
    <w:rsid w:val="0028515D"/>
    <w:rsid w:val="002B3C97"/>
    <w:rsid w:val="002C02AA"/>
    <w:rsid w:val="00327BC9"/>
    <w:rsid w:val="00336496"/>
    <w:rsid w:val="00346C8B"/>
    <w:rsid w:val="00347D7B"/>
    <w:rsid w:val="00357021"/>
    <w:rsid w:val="00361D51"/>
    <w:rsid w:val="00371F9E"/>
    <w:rsid w:val="003774F2"/>
    <w:rsid w:val="0038582F"/>
    <w:rsid w:val="003B2D59"/>
    <w:rsid w:val="003C0696"/>
    <w:rsid w:val="003F4F03"/>
    <w:rsid w:val="00410E04"/>
    <w:rsid w:val="00466551"/>
    <w:rsid w:val="00466F15"/>
    <w:rsid w:val="00473137"/>
    <w:rsid w:val="004A35D5"/>
    <w:rsid w:val="004D1356"/>
    <w:rsid w:val="004F45BF"/>
    <w:rsid w:val="004F5AE9"/>
    <w:rsid w:val="005118D5"/>
    <w:rsid w:val="0052239C"/>
    <w:rsid w:val="0052735A"/>
    <w:rsid w:val="00540935"/>
    <w:rsid w:val="00550B25"/>
    <w:rsid w:val="00581B56"/>
    <w:rsid w:val="005B5BA6"/>
    <w:rsid w:val="005B778C"/>
    <w:rsid w:val="005E53C4"/>
    <w:rsid w:val="00655162"/>
    <w:rsid w:val="0066570D"/>
    <w:rsid w:val="00667820"/>
    <w:rsid w:val="006A2916"/>
    <w:rsid w:val="006B4982"/>
    <w:rsid w:val="006D6048"/>
    <w:rsid w:val="006E2EB0"/>
    <w:rsid w:val="00705880"/>
    <w:rsid w:val="00736D84"/>
    <w:rsid w:val="007542A3"/>
    <w:rsid w:val="007642E3"/>
    <w:rsid w:val="0079016F"/>
    <w:rsid w:val="00793224"/>
    <w:rsid w:val="007A6478"/>
    <w:rsid w:val="007C5BA2"/>
    <w:rsid w:val="007D3A27"/>
    <w:rsid w:val="008005C9"/>
    <w:rsid w:val="0082572C"/>
    <w:rsid w:val="00837987"/>
    <w:rsid w:val="00842814"/>
    <w:rsid w:val="00853332"/>
    <w:rsid w:val="008533CF"/>
    <w:rsid w:val="00872066"/>
    <w:rsid w:val="008941E8"/>
    <w:rsid w:val="008E506B"/>
    <w:rsid w:val="008F2643"/>
    <w:rsid w:val="008F53ED"/>
    <w:rsid w:val="00900851"/>
    <w:rsid w:val="00942063"/>
    <w:rsid w:val="00942E9A"/>
    <w:rsid w:val="00965263"/>
    <w:rsid w:val="00965F13"/>
    <w:rsid w:val="00976BAC"/>
    <w:rsid w:val="009B035D"/>
    <w:rsid w:val="009B4C69"/>
    <w:rsid w:val="009B6DF4"/>
    <w:rsid w:val="009C0F46"/>
    <w:rsid w:val="009F04D9"/>
    <w:rsid w:val="00A244D5"/>
    <w:rsid w:val="00A33065"/>
    <w:rsid w:val="00A45077"/>
    <w:rsid w:val="00A46134"/>
    <w:rsid w:val="00A52621"/>
    <w:rsid w:val="00AC28E8"/>
    <w:rsid w:val="00AC389E"/>
    <w:rsid w:val="00AD52D2"/>
    <w:rsid w:val="00B40422"/>
    <w:rsid w:val="00B62AB6"/>
    <w:rsid w:val="00B739FB"/>
    <w:rsid w:val="00B8632A"/>
    <w:rsid w:val="00B87AEA"/>
    <w:rsid w:val="00B91BFF"/>
    <w:rsid w:val="00BA57D8"/>
    <w:rsid w:val="00BB6F5E"/>
    <w:rsid w:val="00C12648"/>
    <w:rsid w:val="00C20C5A"/>
    <w:rsid w:val="00C52C8C"/>
    <w:rsid w:val="00C5642F"/>
    <w:rsid w:val="00C7591A"/>
    <w:rsid w:val="00CA6ABA"/>
    <w:rsid w:val="00CB3895"/>
    <w:rsid w:val="00D04FC3"/>
    <w:rsid w:val="00D726E1"/>
    <w:rsid w:val="00E2478A"/>
    <w:rsid w:val="00E34639"/>
    <w:rsid w:val="00E5032E"/>
    <w:rsid w:val="00E61F31"/>
    <w:rsid w:val="00E81227"/>
    <w:rsid w:val="00E8194C"/>
    <w:rsid w:val="00EA1E1B"/>
    <w:rsid w:val="00F162C9"/>
    <w:rsid w:val="00F27076"/>
    <w:rsid w:val="00F320E4"/>
    <w:rsid w:val="00F959E9"/>
    <w:rsid w:val="00FB058D"/>
    <w:rsid w:val="00FD5297"/>
    <w:rsid w:val="00FE2F27"/>
    <w:rsid w:val="00FE7BE9"/>
    <w:rsid w:val="00FF43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63634"/>
  <w15:chartTrackingRefBased/>
  <w15:docId w15:val="{E2AD3B11-A1D7-44C6-9D2C-7C7928D7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39C"/>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2239C"/>
    <w:pPr>
      <w:spacing w:line="360" w:lineRule="auto"/>
      <w:jc w:val="center"/>
    </w:pPr>
    <w:rPr>
      <w:b/>
      <w:bCs/>
      <w:sz w:val="20"/>
      <w:szCs w:val="30"/>
      <w:u w:val="single"/>
    </w:rPr>
  </w:style>
  <w:style w:type="character" w:customStyle="1" w:styleId="TitleChar">
    <w:name w:val="Title Char"/>
    <w:basedOn w:val="DefaultParagraphFont"/>
    <w:link w:val="Title"/>
    <w:rsid w:val="0052239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2239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2239C"/>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52239C"/>
    <w:pPr>
      <w:ind w:left="720"/>
      <w:contextualSpacing/>
    </w:pPr>
  </w:style>
  <w:style w:type="character" w:customStyle="1" w:styleId="ListParagraphChar">
    <w:name w:val="List Paragraph Char"/>
    <w:link w:val="ListParagraph"/>
    <w:uiPriority w:val="34"/>
    <w:locked/>
    <w:rsid w:val="0052239C"/>
    <w:rPr>
      <w:rFonts w:ascii="Times New Roman" w:eastAsia="Times New Roman" w:hAnsi="Times New Roman" w:cs="David"/>
      <w:sz w:val="24"/>
      <w:szCs w:val="24"/>
    </w:rPr>
  </w:style>
  <w:style w:type="paragraph" w:styleId="Header">
    <w:name w:val="header"/>
    <w:basedOn w:val="Normal"/>
    <w:link w:val="HeaderChar"/>
    <w:uiPriority w:val="99"/>
    <w:unhideWhenUsed/>
    <w:rsid w:val="0052239C"/>
    <w:pPr>
      <w:tabs>
        <w:tab w:val="center" w:pos="4153"/>
        <w:tab w:val="right" w:pos="8306"/>
      </w:tabs>
    </w:pPr>
  </w:style>
  <w:style w:type="character" w:customStyle="1" w:styleId="HeaderChar">
    <w:name w:val="Header Char"/>
    <w:basedOn w:val="DefaultParagraphFont"/>
    <w:link w:val="Header"/>
    <w:uiPriority w:val="99"/>
    <w:rsid w:val="0052239C"/>
    <w:rPr>
      <w:rFonts w:ascii="Times New Roman" w:eastAsia="Times New Roman" w:hAnsi="Times New Roman" w:cs="David"/>
      <w:sz w:val="24"/>
      <w:szCs w:val="24"/>
    </w:rPr>
  </w:style>
  <w:style w:type="paragraph" w:styleId="Footer">
    <w:name w:val="footer"/>
    <w:basedOn w:val="Normal"/>
    <w:link w:val="FooterChar"/>
    <w:uiPriority w:val="99"/>
    <w:unhideWhenUsed/>
    <w:rsid w:val="0052239C"/>
    <w:pPr>
      <w:tabs>
        <w:tab w:val="center" w:pos="4153"/>
        <w:tab w:val="right" w:pos="8306"/>
      </w:tabs>
    </w:pPr>
  </w:style>
  <w:style w:type="character" w:customStyle="1" w:styleId="FooterChar">
    <w:name w:val="Footer Char"/>
    <w:basedOn w:val="DefaultParagraphFont"/>
    <w:link w:val="Footer"/>
    <w:uiPriority w:val="99"/>
    <w:rsid w:val="0052239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52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430</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תמר גלולה - יבד"ץ 205 / בית דין/ רשמת משפטית / תמר גלולה</dc:creator>
  <cp:keywords/>
  <dc:description/>
  <cp:lastModifiedBy>שיר מימון - יבד"ץ 205 / בית דין צפון / עוזרת משפטית</cp:lastModifiedBy>
  <cp:revision>3</cp:revision>
  <dcterms:created xsi:type="dcterms:W3CDTF">2024-01-31T12:02:00Z</dcterms:created>
  <dcterms:modified xsi:type="dcterms:W3CDTF">2024-02-13T07:32:00Z</dcterms:modified>
</cp:coreProperties>
</file>