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EB336" w14:textId="32A12078" w:rsidR="007D2A41" w:rsidRDefault="00681DCA" w:rsidP="007D2A41">
      <w:pPr>
        <w:tabs>
          <w:tab w:val="right" w:pos="6328"/>
        </w:tabs>
        <w:spacing w:line="480" w:lineRule="auto"/>
        <w:ind w:left="2549" w:right="1985"/>
      </w:pPr>
      <w:bookmarkStart w:id="0" w:name="_Hlk156991982"/>
      <w:r>
        <w:rPr>
          <w:noProof/>
        </w:rPr>
        <w:drawing>
          <wp:inline distT="0" distB="0" distL="0" distR="0" wp14:anchorId="02D92A95" wp14:editId="33F3FF97">
            <wp:extent cx="866775" cy="790575"/>
            <wp:effectExtent l="0" t="0" r="0" b="0"/>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rsidR="007D2A41">
        <w:tab/>
      </w:r>
      <w:r>
        <w:rPr>
          <w:noProof/>
        </w:rPr>
        <w:drawing>
          <wp:inline distT="0" distB="0" distL="0" distR="0" wp14:anchorId="6043481B" wp14:editId="4BAFA2F2">
            <wp:extent cx="581025" cy="790575"/>
            <wp:effectExtent l="0" t="0" r="0" b="0"/>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r w:rsidR="007D2A41">
        <w:rPr>
          <w:rtl/>
        </w:rPr>
        <w:t xml:space="preserve">                              </w:t>
      </w:r>
      <w:bookmarkEnd w:id="0"/>
    </w:p>
    <w:p w14:paraId="48CDE559" w14:textId="77777777" w:rsidR="00B83E9A" w:rsidRPr="00FD2DDA" w:rsidRDefault="00B83E9A" w:rsidP="007D2A41">
      <w:pPr>
        <w:bidi w:val="0"/>
        <w:spacing w:line="480" w:lineRule="auto"/>
        <w:jc w:val="center"/>
        <w:rPr>
          <w:rFonts w:ascii="David" w:hAnsi="David" w:cs="David"/>
          <w:b/>
          <w:bCs/>
          <w:sz w:val="28"/>
          <w:szCs w:val="28"/>
          <w:u w:val="single"/>
        </w:rPr>
      </w:pPr>
      <w:bookmarkStart w:id="1" w:name="_Hlk149821736"/>
      <w:r w:rsidRPr="00FD2DDA">
        <w:rPr>
          <w:rFonts w:ascii="David" w:hAnsi="David" w:cs="David" w:hint="cs"/>
          <w:b/>
          <w:bCs/>
          <w:sz w:val="28"/>
          <w:szCs w:val="28"/>
          <w:u w:val="single"/>
          <w:rtl/>
        </w:rPr>
        <w:t>בבית הדין הצבאי לערעורים</w:t>
      </w:r>
    </w:p>
    <w:p w14:paraId="1DE47328" w14:textId="77777777" w:rsidR="00B83E9A" w:rsidRPr="00FD2DDA" w:rsidRDefault="00B83E9A" w:rsidP="00B83E9A">
      <w:pPr>
        <w:spacing w:before="120" w:line="480" w:lineRule="auto"/>
        <w:rPr>
          <w:rFonts w:ascii="David" w:hAnsi="David" w:cs="David"/>
          <w:sz w:val="28"/>
          <w:szCs w:val="28"/>
          <w:rtl/>
        </w:rPr>
      </w:pPr>
      <w:r w:rsidRPr="00FD2DDA">
        <w:rPr>
          <w:rFonts w:ascii="David" w:hAnsi="David" w:cs="David" w:hint="cs"/>
          <w:sz w:val="28"/>
          <w:szCs w:val="28"/>
          <w:rtl/>
        </w:rPr>
        <w:t>בפני:</w:t>
      </w:r>
    </w:p>
    <w:tbl>
      <w:tblPr>
        <w:tblpPr w:leftFromText="180" w:rightFromText="180" w:vertAnchor="text" w:tblpXSpec="center" w:tblpY="1"/>
        <w:tblOverlap w:val="never"/>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078"/>
        <w:gridCol w:w="675"/>
        <w:gridCol w:w="2200"/>
      </w:tblGrid>
      <w:tr w:rsidR="00B83E9A" w:rsidRPr="00B73264" w14:paraId="7D2A402D" w14:textId="77777777" w:rsidTr="00B83E9A">
        <w:trPr>
          <w:trHeight w:val="608"/>
        </w:trPr>
        <w:tc>
          <w:tcPr>
            <w:tcW w:w="3078" w:type="dxa"/>
          </w:tcPr>
          <w:p w14:paraId="6022879E" w14:textId="77777777" w:rsidR="00B83E9A" w:rsidRPr="00B73264" w:rsidRDefault="00B83E9A" w:rsidP="00525C67">
            <w:pPr>
              <w:tabs>
                <w:tab w:val="right" w:pos="1897"/>
              </w:tabs>
              <w:jc w:val="both"/>
              <w:rPr>
                <w:rFonts w:cs="David"/>
                <w:b/>
                <w:bCs/>
                <w:sz w:val="28"/>
                <w:szCs w:val="28"/>
                <w:rtl/>
              </w:rPr>
            </w:pPr>
            <w:r>
              <w:rPr>
                <w:rFonts w:cs="David" w:hint="cs"/>
                <w:b/>
                <w:bCs/>
                <w:sz w:val="28"/>
                <w:szCs w:val="28"/>
                <w:rtl/>
              </w:rPr>
              <w:t xml:space="preserve">תא"ל      </w:t>
            </w:r>
            <w:r w:rsidR="00B771D1">
              <w:rPr>
                <w:rFonts w:cs="David" w:hint="cs"/>
                <w:b/>
                <w:bCs/>
                <w:sz w:val="28"/>
                <w:szCs w:val="28"/>
                <w:rtl/>
              </w:rPr>
              <w:t xml:space="preserve"> </w:t>
            </w:r>
            <w:r>
              <w:rPr>
                <w:rFonts w:cs="David" w:hint="cs"/>
                <w:b/>
                <w:bCs/>
                <w:sz w:val="28"/>
                <w:szCs w:val="28"/>
                <w:rtl/>
              </w:rPr>
              <w:t xml:space="preserve">נועה          </w:t>
            </w:r>
            <w:r w:rsidR="00B771D1">
              <w:rPr>
                <w:rFonts w:cs="David" w:hint="cs"/>
                <w:b/>
                <w:bCs/>
                <w:sz w:val="28"/>
                <w:szCs w:val="28"/>
                <w:rtl/>
              </w:rPr>
              <w:t xml:space="preserve">    </w:t>
            </w:r>
            <w:r>
              <w:rPr>
                <w:rFonts w:cs="David" w:hint="cs"/>
                <w:b/>
                <w:bCs/>
                <w:sz w:val="28"/>
                <w:szCs w:val="28"/>
                <w:rtl/>
              </w:rPr>
              <w:t>זומר</w:t>
            </w:r>
          </w:p>
        </w:tc>
        <w:tc>
          <w:tcPr>
            <w:tcW w:w="675" w:type="dxa"/>
          </w:tcPr>
          <w:p w14:paraId="27B99A2F" w14:textId="77777777" w:rsidR="00B83E9A" w:rsidRPr="00B73264" w:rsidRDefault="00B83E9A" w:rsidP="00525C67">
            <w:pPr>
              <w:jc w:val="center"/>
              <w:rPr>
                <w:rFonts w:cs="David"/>
                <w:b/>
                <w:bCs/>
                <w:sz w:val="28"/>
                <w:szCs w:val="28"/>
                <w:rtl/>
              </w:rPr>
            </w:pPr>
            <w:r w:rsidRPr="00B73264">
              <w:rPr>
                <w:rFonts w:cs="David" w:hint="cs"/>
                <w:b/>
                <w:bCs/>
                <w:sz w:val="28"/>
                <w:szCs w:val="28"/>
                <w:rtl/>
              </w:rPr>
              <w:t>-</w:t>
            </w:r>
          </w:p>
        </w:tc>
        <w:tc>
          <w:tcPr>
            <w:tcW w:w="2200" w:type="dxa"/>
          </w:tcPr>
          <w:p w14:paraId="165CB220" w14:textId="77777777" w:rsidR="00B83E9A" w:rsidRPr="00B73264" w:rsidRDefault="00B83E9A" w:rsidP="00525C67">
            <w:pPr>
              <w:tabs>
                <w:tab w:val="right" w:pos="1789"/>
              </w:tabs>
              <w:jc w:val="both"/>
              <w:rPr>
                <w:rFonts w:cs="David"/>
                <w:sz w:val="28"/>
                <w:szCs w:val="28"/>
                <w:rtl/>
              </w:rPr>
            </w:pPr>
            <w:r>
              <w:rPr>
                <w:rFonts w:cs="David" w:hint="cs"/>
                <w:sz w:val="28"/>
                <w:szCs w:val="28"/>
                <w:rtl/>
              </w:rPr>
              <w:t>המשנה לנשיאה</w:t>
            </w:r>
            <w:r w:rsidRPr="00B73264">
              <w:rPr>
                <w:rFonts w:cs="David"/>
                <w:sz w:val="28"/>
                <w:szCs w:val="28"/>
                <w:rtl/>
              </w:rPr>
              <w:tab/>
            </w:r>
          </w:p>
        </w:tc>
      </w:tr>
      <w:tr w:rsidR="00B83E9A" w:rsidRPr="00B73264" w14:paraId="5B110A18" w14:textId="77777777" w:rsidTr="00B83E9A">
        <w:trPr>
          <w:trHeight w:val="1263"/>
        </w:trPr>
        <w:tc>
          <w:tcPr>
            <w:tcW w:w="3078" w:type="dxa"/>
          </w:tcPr>
          <w:p w14:paraId="58ECF449" w14:textId="77777777" w:rsidR="00B83E9A" w:rsidRPr="00B73264" w:rsidRDefault="00B83E9A" w:rsidP="00525C67">
            <w:pPr>
              <w:spacing w:line="480" w:lineRule="auto"/>
              <w:jc w:val="both"/>
              <w:rPr>
                <w:rFonts w:cs="David"/>
                <w:b/>
                <w:bCs/>
                <w:sz w:val="28"/>
                <w:szCs w:val="28"/>
                <w:rtl/>
              </w:rPr>
            </w:pPr>
            <w:r w:rsidRPr="00B73264">
              <w:rPr>
                <w:rFonts w:cs="David" w:hint="cs"/>
                <w:b/>
                <w:bCs/>
                <w:sz w:val="28"/>
                <w:szCs w:val="28"/>
                <w:rtl/>
              </w:rPr>
              <w:t>אל"ם</w:t>
            </w:r>
            <w:r>
              <w:rPr>
                <w:rFonts w:cs="David" w:hint="cs"/>
                <w:b/>
                <w:bCs/>
                <w:sz w:val="28"/>
                <w:szCs w:val="28"/>
                <w:rtl/>
              </w:rPr>
              <w:t xml:space="preserve"> </w:t>
            </w:r>
            <w:r w:rsidR="009C3B2C">
              <w:rPr>
                <w:rFonts w:cs="David" w:hint="cs"/>
                <w:b/>
                <w:bCs/>
                <w:sz w:val="28"/>
                <w:szCs w:val="28"/>
                <w:rtl/>
              </w:rPr>
              <w:t xml:space="preserve">  </w:t>
            </w:r>
            <w:r>
              <w:rPr>
                <w:rFonts w:cs="David" w:hint="cs"/>
                <w:b/>
                <w:bCs/>
                <w:sz w:val="28"/>
                <w:szCs w:val="28"/>
                <w:rtl/>
              </w:rPr>
              <w:t>מאיה  גולדשמידט</w:t>
            </w:r>
            <w:r w:rsidRPr="00B73264">
              <w:rPr>
                <w:rFonts w:cs="David" w:hint="cs"/>
                <w:b/>
                <w:bCs/>
                <w:sz w:val="28"/>
                <w:szCs w:val="28"/>
                <w:rtl/>
              </w:rPr>
              <w:t xml:space="preserve"> אל"ם</w:t>
            </w:r>
            <w:r>
              <w:rPr>
                <w:rFonts w:cs="David" w:hint="cs"/>
                <w:b/>
                <w:bCs/>
                <w:sz w:val="28"/>
                <w:szCs w:val="28"/>
                <w:rtl/>
              </w:rPr>
              <w:t xml:space="preserve"> </w:t>
            </w:r>
            <w:r w:rsidR="009C3B2C">
              <w:rPr>
                <w:rFonts w:cs="David" w:hint="cs"/>
                <w:b/>
                <w:bCs/>
                <w:sz w:val="28"/>
                <w:szCs w:val="28"/>
                <w:rtl/>
              </w:rPr>
              <w:t xml:space="preserve">     דורון        </w:t>
            </w:r>
            <w:r w:rsidR="00B771D1">
              <w:rPr>
                <w:rFonts w:cs="David" w:hint="cs"/>
                <w:b/>
                <w:bCs/>
                <w:sz w:val="28"/>
                <w:szCs w:val="28"/>
                <w:rtl/>
              </w:rPr>
              <w:t xml:space="preserve"> </w:t>
            </w:r>
            <w:r w:rsidR="009C3B2C">
              <w:rPr>
                <w:rFonts w:cs="David" w:hint="cs"/>
                <w:b/>
                <w:bCs/>
                <w:sz w:val="28"/>
                <w:szCs w:val="28"/>
                <w:rtl/>
              </w:rPr>
              <w:t xml:space="preserve"> </w:t>
            </w:r>
            <w:r w:rsidR="00B771D1">
              <w:rPr>
                <w:rFonts w:cs="David" w:hint="cs"/>
                <w:b/>
                <w:bCs/>
                <w:sz w:val="28"/>
                <w:szCs w:val="28"/>
                <w:rtl/>
              </w:rPr>
              <w:t xml:space="preserve"> </w:t>
            </w:r>
            <w:r w:rsidR="009C3B2C">
              <w:rPr>
                <w:rFonts w:cs="David" w:hint="cs"/>
                <w:b/>
                <w:bCs/>
                <w:sz w:val="28"/>
                <w:szCs w:val="28"/>
                <w:rtl/>
              </w:rPr>
              <w:t>סולודר</w:t>
            </w:r>
          </w:p>
        </w:tc>
        <w:tc>
          <w:tcPr>
            <w:tcW w:w="675" w:type="dxa"/>
          </w:tcPr>
          <w:p w14:paraId="15646AC4" w14:textId="77777777" w:rsidR="00B83E9A" w:rsidRPr="00B73264" w:rsidRDefault="00B83E9A" w:rsidP="00525C67">
            <w:pPr>
              <w:spacing w:line="480" w:lineRule="auto"/>
              <w:jc w:val="center"/>
              <w:rPr>
                <w:rFonts w:cs="David" w:hint="cs"/>
                <w:b/>
                <w:bCs/>
                <w:sz w:val="28"/>
                <w:szCs w:val="28"/>
                <w:rtl/>
              </w:rPr>
            </w:pPr>
            <w:r w:rsidRPr="00B73264">
              <w:rPr>
                <w:rFonts w:cs="David" w:hint="cs"/>
                <w:b/>
                <w:bCs/>
                <w:sz w:val="28"/>
                <w:szCs w:val="28"/>
                <w:rtl/>
              </w:rPr>
              <w:t>-</w:t>
            </w:r>
          </w:p>
          <w:p w14:paraId="4860974D" w14:textId="77777777" w:rsidR="00B83E9A" w:rsidRPr="00B73264" w:rsidRDefault="00B83E9A" w:rsidP="00525C67">
            <w:pPr>
              <w:spacing w:line="480" w:lineRule="auto"/>
              <w:jc w:val="both"/>
              <w:rPr>
                <w:rFonts w:cs="David"/>
                <w:b/>
                <w:bCs/>
                <w:sz w:val="28"/>
                <w:szCs w:val="28"/>
                <w:rtl/>
              </w:rPr>
            </w:pPr>
            <w:r w:rsidRPr="00B73264">
              <w:rPr>
                <w:rFonts w:cs="David" w:hint="cs"/>
                <w:sz w:val="28"/>
                <w:szCs w:val="28"/>
                <w:rtl/>
              </w:rPr>
              <w:t xml:space="preserve">  </w:t>
            </w:r>
            <w:r w:rsidR="00F379B1">
              <w:rPr>
                <w:rFonts w:cs="David" w:hint="cs"/>
                <w:sz w:val="28"/>
                <w:szCs w:val="28"/>
                <w:rtl/>
              </w:rPr>
              <w:t xml:space="preserve"> </w:t>
            </w:r>
            <w:r w:rsidRPr="00B73264">
              <w:rPr>
                <w:rFonts w:cs="David" w:hint="cs"/>
                <w:b/>
                <w:bCs/>
                <w:sz w:val="28"/>
                <w:szCs w:val="28"/>
                <w:rtl/>
              </w:rPr>
              <w:t xml:space="preserve">-      </w:t>
            </w:r>
          </w:p>
        </w:tc>
        <w:tc>
          <w:tcPr>
            <w:tcW w:w="2200" w:type="dxa"/>
          </w:tcPr>
          <w:p w14:paraId="3C99445B" w14:textId="77777777" w:rsidR="00B83E9A" w:rsidRPr="00B73264" w:rsidRDefault="00B83E9A" w:rsidP="00525C67">
            <w:pPr>
              <w:spacing w:line="480" w:lineRule="auto"/>
              <w:jc w:val="both"/>
              <w:rPr>
                <w:rFonts w:cs="David"/>
                <w:sz w:val="28"/>
                <w:szCs w:val="28"/>
                <w:rtl/>
              </w:rPr>
            </w:pPr>
            <w:r>
              <w:rPr>
                <w:rFonts w:cs="David" w:hint="cs"/>
                <w:sz w:val="28"/>
                <w:szCs w:val="28"/>
                <w:rtl/>
              </w:rPr>
              <w:t xml:space="preserve">              שופטת</w:t>
            </w:r>
          </w:p>
          <w:p w14:paraId="5EE039AA" w14:textId="77777777" w:rsidR="00B83E9A" w:rsidRPr="00B73264" w:rsidRDefault="00B83E9A" w:rsidP="00525C67">
            <w:pPr>
              <w:spacing w:line="480" w:lineRule="auto"/>
              <w:jc w:val="both"/>
              <w:rPr>
                <w:rFonts w:cs="David"/>
                <w:sz w:val="28"/>
                <w:szCs w:val="28"/>
                <w:rtl/>
              </w:rPr>
            </w:pPr>
            <w:r>
              <w:rPr>
                <w:rFonts w:cs="David" w:hint="cs"/>
                <w:sz w:val="28"/>
                <w:szCs w:val="28"/>
                <w:rtl/>
              </w:rPr>
              <w:t xml:space="preserve">                </w:t>
            </w:r>
            <w:r w:rsidRPr="00B73264">
              <w:rPr>
                <w:rFonts w:cs="David" w:hint="cs"/>
                <w:sz w:val="28"/>
                <w:szCs w:val="28"/>
                <w:rtl/>
              </w:rPr>
              <w:t>שופט</w:t>
            </w:r>
          </w:p>
        </w:tc>
      </w:tr>
    </w:tbl>
    <w:p w14:paraId="37BD24AB" w14:textId="77777777" w:rsidR="00B83E9A" w:rsidRDefault="00B83E9A" w:rsidP="00B83E9A">
      <w:pPr>
        <w:spacing w:line="240" w:lineRule="auto"/>
        <w:jc w:val="center"/>
        <w:rPr>
          <w:rFonts w:cs="David"/>
          <w:sz w:val="28"/>
          <w:szCs w:val="28"/>
          <w:rtl/>
        </w:rPr>
      </w:pPr>
    </w:p>
    <w:p w14:paraId="6E3487D0" w14:textId="77777777" w:rsidR="00B83E9A" w:rsidRDefault="00B83E9A" w:rsidP="00B83E9A">
      <w:pPr>
        <w:spacing w:line="240" w:lineRule="auto"/>
        <w:jc w:val="center"/>
        <w:rPr>
          <w:rFonts w:cs="David"/>
          <w:sz w:val="28"/>
          <w:szCs w:val="28"/>
          <w:rtl/>
        </w:rPr>
      </w:pPr>
    </w:p>
    <w:p w14:paraId="704B32A4" w14:textId="77777777" w:rsidR="00B83E9A" w:rsidRDefault="00B83E9A" w:rsidP="00B83E9A">
      <w:pPr>
        <w:spacing w:line="240" w:lineRule="auto"/>
        <w:jc w:val="center"/>
        <w:rPr>
          <w:rFonts w:cs="David"/>
          <w:sz w:val="28"/>
          <w:szCs w:val="28"/>
          <w:rtl/>
        </w:rPr>
      </w:pPr>
    </w:p>
    <w:p w14:paraId="0FE2B5FE" w14:textId="77777777" w:rsidR="00B83E9A" w:rsidRDefault="00B83E9A" w:rsidP="00B83E9A">
      <w:pPr>
        <w:spacing w:line="240" w:lineRule="auto"/>
        <w:jc w:val="center"/>
        <w:rPr>
          <w:rFonts w:cs="David"/>
          <w:sz w:val="28"/>
          <w:szCs w:val="28"/>
          <w:rtl/>
        </w:rPr>
      </w:pPr>
    </w:p>
    <w:p w14:paraId="076C80DB" w14:textId="77777777" w:rsidR="00B83E9A" w:rsidRDefault="00B83E9A" w:rsidP="00B83E9A">
      <w:pPr>
        <w:spacing w:line="240" w:lineRule="auto"/>
        <w:jc w:val="center"/>
        <w:rPr>
          <w:rFonts w:cs="David"/>
          <w:sz w:val="28"/>
          <w:szCs w:val="28"/>
          <w:rtl/>
        </w:rPr>
      </w:pPr>
    </w:p>
    <w:p w14:paraId="68981225" w14:textId="77777777" w:rsidR="00B83E9A" w:rsidRDefault="00B83E9A" w:rsidP="00B83E9A">
      <w:pPr>
        <w:spacing w:line="240" w:lineRule="auto"/>
        <w:jc w:val="center"/>
        <w:rPr>
          <w:rFonts w:cs="David"/>
          <w:sz w:val="28"/>
          <w:szCs w:val="28"/>
          <w:rtl/>
        </w:rPr>
      </w:pPr>
    </w:p>
    <w:p w14:paraId="2CFD0550" w14:textId="77777777" w:rsidR="00B83E9A" w:rsidRPr="00BB5867" w:rsidRDefault="00B83E9A" w:rsidP="00B83E9A">
      <w:pPr>
        <w:spacing w:line="240" w:lineRule="auto"/>
        <w:jc w:val="center"/>
        <w:rPr>
          <w:rFonts w:cs="David"/>
          <w:sz w:val="28"/>
          <w:szCs w:val="28"/>
          <w:rtl/>
        </w:rPr>
      </w:pPr>
    </w:p>
    <w:p w14:paraId="01C188CF" w14:textId="77777777" w:rsidR="00B83E9A" w:rsidRPr="00FD2DDA" w:rsidRDefault="00B83E9A" w:rsidP="00B83E9A">
      <w:pPr>
        <w:rPr>
          <w:rFonts w:ascii="David" w:hAnsi="David" w:cs="David"/>
          <w:sz w:val="28"/>
          <w:szCs w:val="28"/>
          <w:rtl/>
        </w:rPr>
      </w:pPr>
      <w:r w:rsidRPr="00FD2DDA">
        <w:rPr>
          <w:rFonts w:ascii="David" w:hAnsi="David" w:cs="David" w:hint="cs"/>
          <w:sz w:val="28"/>
          <w:szCs w:val="28"/>
          <w:rtl/>
        </w:rPr>
        <w:t>בעניין:</w:t>
      </w:r>
    </w:p>
    <w:p w14:paraId="78AA3042" w14:textId="77777777" w:rsidR="00B83E9A" w:rsidRPr="00FD2DDA" w:rsidRDefault="009C3B2C" w:rsidP="00B83E9A">
      <w:pPr>
        <w:bidi w:val="0"/>
        <w:jc w:val="center"/>
        <w:rPr>
          <w:rFonts w:ascii="David" w:hAnsi="David" w:cs="David"/>
          <w:sz w:val="28"/>
          <w:szCs w:val="28"/>
          <w:rtl/>
        </w:rPr>
      </w:pPr>
      <w:r>
        <w:rPr>
          <w:rFonts w:ascii="David" w:hAnsi="David" w:cs="David" w:hint="cs"/>
          <w:b/>
          <w:bCs/>
          <w:sz w:val="28"/>
          <w:szCs w:val="28"/>
          <w:rtl/>
        </w:rPr>
        <w:t>התובע הצבאי הראשי</w:t>
      </w:r>
      <w:r w:rsidR="00B83E9A" w:rsidRPr="00FD2DDA">
        <w:rPr>
          <w:rFonts w:ascii="David" w:hAnsi="David" w:cs="David" w:hint="cs"/>
          <w:b/>
          <w:bCs/>
          <w:sz w:val="28"/>
          <w:szCs w:val="28"/>
          <w:rtl/>
        </w:rPr>
        <w:t xml:space="preserve"> –</w:t>
      </w:r>
      <w:r w:rsidR="00B83E9A" w:rsidRPr="00FD2DDA">
        <w:rPr>
          <w:rFonts w:ascii="David" w:hAnsi="David" w:cs="David" w:hint="cs"/>
          <w:sz w:val="28"/>
          <w:szCs w:val="28"/>
          <w:rtl/>
        </w:rPr>
        <w:t xml:space="preserve"> המערער (ע"י ב"כ,</w:t>
      </w:r>
      <w:r>
        <w:rPr>
          <w:rFonts w:ascii="David" w:hAnsi="David" w:cs="David" w:hint="cs"/>
          <w:sz w:val="28"/>
          <w:szCs w:val="28"/>
          <w:rtl/>
        </w:rPr>
        <w:t xml:space="preserve"> עו"ד בוריס קוסנוביץ</w:t>
      </w:r>
      <w:r w:rsidR="00B83E9A" w:rsidRPr="00FD2DDA">
        <w:rPr>
          <w:rFonts w:ascii="David" w:hAnsi="David" w:cs="David" w:hint="cs"/>
          <w:sz w:val="28"/>
          <w:szCs w:val="28"/>
          <w:rtl/>
        </w:rPr>
        <w:t>)</w:t>
      </w:r>
    </w:p>
    <w:p w14:paraId="340A43A0" w14:textId="77777777" w:rsidR="00B83E9A" w:rsidRPr="00FD2DDA" w:rsidRDefault="00B83E9A" w:rsidP="00B83E9A">
      <w:pPr>
        <w:jc w:val="center"/>
        <w:rPr>
          <w:rFonts w:ascii="David" w:hAnsi="David" w:cs="David"/>
          <w:sz w:val="28"/>
          <w:szCs w:val="28"/>
          <w:rtl/>
        </w:rPr>
      </w:pPr>
    </w:p>
    <w:p w14:paraId="08D10E0C" w14:textId="77777777" w:rsidR="00B83E9A" w:rsidRPr="00FD2DDA" w:rsidRDefault="00B83E9A" w:rsidP="00B83E9A">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57148952" w14:textId="77777777" w:rsidR="00B83E9A" w:rsidRPr="00FD2DDA" w:rsidRDefault="009C3B2C" w:rsidP="00B83E9A">
      <w:pPr>
        <w:spacing w:after="120"/>
        <w:jc w:val="center"/>
        <w:rPr>
          <w:rFonts w:ascii="David" w:hAnsi="David" w:cs="David"/>
          <w:sz w:val="28"/>
          <w:szCs w:val="28"/>
          <w:rtl/>
        </w:rPr>
      </w:pPr>
      <w:r w:rsidRPr="00B83E9A">
        <w:rPr>
          <w:rFonts w:ascii="David" w:hAnsi="David" w:cs="David" w:hint="cs"/>
          <w:b/>
          <w:bCs/>
          <w:sz w:val="28"/>
          <w:szCs w:val="28"/>
          <w:rtl/>
        </w:rPr>
        <w:t>ק/</w:t>
      </w:r>
      <w:r w:rsidR="005E4A81">
        <w:rPr>
          <w:rFonts w:ascii="David" w:hAnsi="David" w:cs="David" w:hint="cs"/>
          <w:b/>
          <w:bCs/>
          <w:sz w:val="28"/>
          <w:szCs w:val="28"/>
          <w:rtl/>
        </w:rPr>
        <w:t>*******</w:t>
      </w:r>
      <w:r w:rsidRPr="00B83E9A">
        <w:rPr>
          <w:rFonts w:ascii="David" w:hAnsi="David" w:cs="David" w:hint="cs"/>
          <w:b/>
          <w:bCs/>
          <w:sz w:val="28"/>
          <w:szCs w:val="28"/>
          <w:rtl/>
        </w:rPr>
        <w:t xml:space="preserve"> סרן </w:t>
      </w:r>
      <w:r w:rsidR="005E4A81">
        <w:rPr>
          <w:rFonts w:ascii="David" w:hAnsi="David" w:cs="David" w:hint="cs"/>
          <w:b/>
          <w:bCs/>
          <w:sz w:val="28"/>
          <w:szCs w:val="28"/>
          <w:rtl/>
        </w:rPr>
        <w:t xml:space="preserve">א' א' </w:t>
      </w:r>
      <w:r w:rsidRPr="00FD2DDA">
        <w:rPr>
          <w:rFonts w:ascii="David" w:hAnsi="David" w:cs="David" w:hint="cs"/>
          <w:b/>
          <w:bCs/>
          <w:sz w:val="28"/>
          <w:szCs w:val="28"/>
          <w:rtl/>
        </w:rPr>
        <w:t xml:space="preserve"> </w:t>
      </w:r>
      <w:r w:rsidR="00B83E9A" w:rsidRPr="00FD2DDA">
        <w:rPr>
          <w:rFonts w:ascii="David" w:hAnsi="David" w:cs="David" w:hint="cs"/>
          <w:b/>
          <w:bCs/>
          <w:sz w:val="28"/>
          <w:szCs w:val="28"/>
          <w:rtl/>
        </w:rPr>
        <w:t>–</w:t>
      </w:r>
      <w:r w:rsidR="00B83E9A" w:rsidRPr="00FD2DDA">
        <w:rPr>
          <w:rFonts w:ascii="David" w:hAnsi="David" w:cs="David" w:hint="cs"/>
          <w:sz w:val="28"/>
          <w:szCs w:val="28"/>
          <w:rtl/>
        </w:rPr>
        <w:t xml:space="preserve"> המשיב (ע"י ב"כ,</w:t>
      </w:r>
      <w:r w:rsidR="00B83E9A">
        <w:rPr>
          <w:rFonts w:ascii="David" w:hAnsi="David" w:cs="David" w:hint="cs"/>
          <w:sz w:val="28"/>
          <w:szCs w:val="28"/>
          <w:rtl/>
        </w:rPr>
        <w:t xml:space="preserve"> </w:t>
      </w:r>
      <w:r>
        <w:rPr>
          <w:rFonts w:ascii="David" w:hAnsi="David" w:cs="David" w:hint="cs"/>
          <w:sz w:val="28"/>
          <w:szCs w:val="28"/>
          <w:rtl/>
        </w:rPr>
        <w:t>רס"ן עמית גרינהויז</w:t>
      </w:r>
      <w:r w:rsidR="005016D3">
        <w:rPr>
          <w:rFonts w:ascii="David" w:hAnsi="David" w:cs="David" w:hint="cs"/>
          <w:sz w:val="28"/>
          <w:szCs w:val="28"/>
          <w:rtl/>
        </w:rPr>
        <w:t>; סרן פיטר קליבנר; סרן רואי נחום</w:t>
      </w:r>
      <w:r>
        <w:rPr>
          <w:rFonts w:ascii="David" w:hAnsi="David" w:cs="David" w:hint="cs"/>
          <w:sz w:val="28"/>
          <w:szCs w:val="28"/>
          <w:rtl/>
        </w:rPr>
        <w:t>)</w:t>
      </w:r>
    </w:p>
    <w:p w14:paraId="49E4FA03" w14:textId="77777777" w:rsidR="00B83E9A" w:rsidRPr="00FD2DDA" w:rsidRDefault="00B83E9A" w:rsidP="00B83E9A">
      <w:pPr>
        <w:spacing w:after="360"/>
        <w:rPr>
          <w:rFonts w:ascii="David" w:hAnsi="David" w:cs="David"/>
          <w:b/>
          <w:bCs/>
          <w:sz w:val="28"/>
          <w:szCs w:val="28"/>
          <w:u w:val="single"/>
          <w:rtl/>
        </w:rPr>
      </w:pPr>
    </w:p>
    <w:bookmarkEnd w:id="1"/>
    <w:p w14:paraId="70581C27" w14:textId="77777777" w:rsidR="00B83E9A" w:rsidRPr="00B83E9A" w:rsidRDefault="00B83E9A" w:rsidP="008B57A5">
      <w:pPr>
        <w:pStyle w:val="a7"/>
        <w:tabs>
          <w:tab w:val="left" w:pos="139"/>
        </w:tabs>
        <w:ind w:left="0"/>
        <w:jc w:val="both"/>
        <w:rPr>
          <w:rFonts w:ascii="David" w:hAnsi="David" w:cs="David"/>
          <w:b/>
          <w:bCs/>
          <w:sz w:val="28"/>
          <w:szCs w:val="28"/>
          <w:u w:val="single"/>
          <w:rtl/>
        </w:rPr>
      </w:pPr>
      <w:r w:rsidRPr="00B83E9A">
        <w:rPr>
          <w:rFonts w:ascii="David" w:hAnsi="David" w:cs="David"/>
          <w:sz w:val="28"/>
          <w:szCs w:val="28"/>
          <w:rtl/>
        </w:rPr>
        <w:t xml:space="preserve">ערעור על פסק דין של בית הדין הצבאי המחוזי במחוז שיפוטי הדרום שניתן בתיק דרום (מחוזי) </w:t>
      </w:r>
      <w:r w:rsidR="00F379B1">
        <w:rPr>
          <w:rFonts w:ascii="David" w:hAnsi="David" w:cs="David" w:hint="cs"/>
          <w:sz w:val="28"/>
          <w:szCs w:val="28"/>
          <w:rtl/>
        </w:rPr>
        <w:t>213</w:t>
      </w:r>
      <w:r w:rsidRPr="00B83E9A">
        <w:rPr>
          <w:rFonts w:ascii="David" w:hAnsi="David" w:cs="David"/>
          <w:sz w:val="28"/>
          <w:szCs w:val="28"/>
          <w:rtl/>
        </w:rPr>
        <w:t>/22 (</w:t>
      </w:r>
      <w:r w:rsidR="00F379B1">
        <w:rPr>
          <w:rFonts w:ascii="David" w:hAnsi="David" w:cs="David" w:hint="cs"/>
          <w:sz w:val="28"/>
          <w:szCs w:val="28"/>
          <w:rtl/>
        </w:rPr>
        <w:t xml:space="preserve">אל"ם מאיר ויגיסר </w:t>
      </w:r>
      <w:r w:rsidR="00F379B1">
        <w:rPr>
          <w:rFonts w:ascii="David" w:hAnsi="David" w:cs="David"/>
          <w:sz w:val="28"/>
          <w:szCs w:val="28"/>
          <w:rtl/>
        </w:rPr>
        <w:t>–</w:t>
      </w:r>
      <w:r w:rsidR="00F379B1">
        <w:rPr>
          <w:rFonts w:ascii="David" w:hAnsi="David" w:cs="David" w:hint="cs"/>
          <w:sz w:val="28"/>
          <w:szCs w:val="28"/>
          <w:rtl/>
        </w:rPr>
        <w:t xml:space="preserve"> נשיא; סא"ל לידור דרכמן </w:t>
      </w:r>
      <w:r w:rsidR="00F379B1">
        <w:rPr>
          <w:rFonts w:ascii="David" w:hAnsi="David" w:cs="David"/>
          <w:sz w:val="28"/>
          <w:szCs w:val="28"/>
          <w:rtl/>
        </w:rPr>
        <w:t>–</w:t>
      </w:r>
      <w:r w:rsidR="00F379B1">
        <w:rPr>
          <w:rFonts w:ascii="David" w:hAnsi="David" w:cs="David" w:hint="cs"/>
          <w:sz w:val="28"/>
          <w:szCs w:val="28"/>
          <w:rtl/>
        </w:rPr>
        <w:t xml:space="preserve"> שופטת; רס"ן גל בנימין - שופטת</w:t>
      </w:r>
      <w:r w:rsidRPr="00B83E9A">
        <w:rPr>
          <w:rFonts w:ascii="David" w:hAnsi="David" w:cs="David"/>
          <w:sz w:val="28"/>
          <w:szCs w:val="28"/>
          <w:rtl/>
        </w:rPr>
        <w:t xml:space="preserve">) ביום </w:t>
      </w:r>
      <w:r w:rsidR="00F379B1">
        <w:rPr>
          <w:rFonts w:ascii="David" w:hAnsi="David" w:cs="David" w:hint="cs"/>
          <w:sz w:val="28"/>
          <w:szCs w:val="28"/>
          <w:rtl/>
        </w:rPr>
        <w:t>23</w:t>
      </w:r>
      <w:r w:rsidRPr="00B83E9A">
        <w:rPr>
          <w:rFonts w:ascii="David" w:hAnsi="David" w:cs="David"/>
          <w:sz w:val="28"/>
          <w:szCs w:val="28"/>
          <w:rtl/>
        </w:rPr>
        <w:t>.</w:t>
      </w:r>
      <w:r w:rsidR="00F379B1">
        <w:rPr>
          <w:rFonts w:ascii="David" w:hAnsi="David" w:cs="David" w:hint="cs"/>
          <w:sz w:val="28"/>
          <w:szCs w:val="28"/>
          <w:rtl/>
        </w:rPr>
        <w:t>11</w:t>
      </w:r>
      <w:r w:rsidRPr="00B83E9A">
        <w:rPr>
          <w:rFonts w:ascii="David" w:hAnsi="David" w:cs="David"/>
          <w:sz w:val="28"/>
          <w:szCs w:val="28"/>
          <w:rtl/>
        </w:rPr>
        <w:t>.</w:t>
      </w:r>
      <w:r w:rsidR="00F379B1">
        <w:rPr>
          <w:rFonts w:ascii="David" w:hAnsi="David" w:cs="David" w:hint="cs"/>
          <w:sz w:val="28"/>
          <w:szCs w:val="28"/>
          <w:rtl/>
        </w:rPr>
        <w:t>2023</w:t>
      </w:r>
      <w:r w:rsidRPr="00B83E9A">
        <w:rPr>
          <w:rFonts w:ascii="David" w:hAnsi="David" w:cs="David"/>
          <w:sz w:val="28"/>
          <w:szCs w:val="28"/>
          <w:rtl/>
        </w:rPr>
        <w:t>. הערעור</w:t>
      </w:r>
      <w:r w:rsidR="005016D3">
        <w:rPr>
          <w:rFonts w:ascii="David" w:hAnsi="David" w:cs="David" w:hint="cs"/>
          <w:sz w:val="28"/>
          <w:szCs w:val="28"/>
          <w:rtl/>
        </w:rPr>
        <w:t xml:space="preserve"> (קולת העונש)</w:t>
      </w:r>
      <w:r w:rsidRPr="00B83E9A">
        <w:rPr>
          <w:rFonts w:ascii="David" w:hAnsi="David" w:cs="David"/>
          <w:sz w:val="28"/>
          <w:szCs w:val="28"/>
          <w:rtl/>
        </w:rPr>
        <w:t xml:space="preserve"> התקבל.</w:t>
      </w:r>
    </w:p>
    <w:p w14:paraId="7F3D06EA" w14:textId="77777777" w:rsidR="00B83E9A" w:rsidRDefault="00B83E9A" w:rsidP="00B771D1">
      <w:pPr>
        <w:pStyle w:val="a7"/>
        <w:spacing w:line="348" w:lineRule="auto"/>
        <w:ind w:left="0" w:right="142"/>
        <w:jc w:val="center"/>
        <w:rPr>
          <w:rFonts w:ascii="David" w:hAnsi="David" w:cs="David"/>
          <w:b/>
          <w:bCs/>
          <w:sz w:val="28"/>
          <w:szCs w:val="28"/>
          <w:u w:val="single"/>
          <w:rtl/>
        </w:rPr>
      </w:pPr>
    </w:p>
    <w:p w14:paraId="633F3DDC" w14:textId="77777777" w:rsidR="00B83E9A" w:rsidRDefault="00B83E9A" w:rsidP="008B57A5">
      <w:pPr>
        <w:pStyle w:val="a7"/>
        <w:spacing w:line="348" w:lineRule="auto"/>
        <w:ind w:left="0"/>
        <w:rPr>
          <w:rFonts w:ascii="David" w:hAnsi="David" w:cs="David"/>
          <w:b/>
          <w:bCs/>
          <w:sz w:val="28"/>
          <w:szCs w:val="28"/>
          <w:u w:val="single"/>
          <w:rtl/>
        </w:rPr>
      </w:pPr>
    </w:p>
    <w:p w14:paraId="0C350EB2" w14:textId="77777777" w:rsidR="004B654B" w:rsidRPr="004B654B" w:rsidRDefault="004B654B" w:rsidP="003E6984">
      <w:pPr>
        <w:pStyle w:val="a7"/>
        <w:spacing w:line="348" w:lineRule="auto"/>
        <w:ind w:left="0"/>
        <w:jc w:val="center"/>
        <w:rPr>
          <w:rFonts w:ascii="David" w:hAnsi="David" w:cs="David"/>
          <w:b/>
          <w:bCs/>
          <w:sz w:val="28"/>
          <w:szCs w:val="28"/>
          <w:u w:val="single"/>
        </w:rPr>
      </w:pPr>
      <w:r w:rsidRPr="004B654B">
        <w:rPr>
          <w:rFonts w:ascii="David" w:hAnsi="David" w:cs="David" w:hint="cs"/>
          <w:b/>
          <w:bCs/>
          <w:sz w:val="28"/>
          <w:szCs w:val="28"/>
          <w:u w:val="single"/>
          <w:rtl/>
        </w:rPr>
        <w:t xml:space="preserve">פ ס ק </w:t>
      </w:r>
      <w:r w:rsidRPr="004B654B">
        <w:rPr>
          <w:rFonts w:ascii="David" w:hAnsi="David" w:cs="David"/>
          <w:b/>
          <w:bCs/>
          <w:sz w:val="28"/>
          <w:szCs w:val="28"/>
          <w:u w:val="single"/>
          <w:rtl/>
        </w:rPr>
        <w:t>–</w:t>
      </w:r>
      <w:r w:rsidRPr="004B654B">
        <w:rPr>
          <w:rFonts w:ascii="David" w:hAnsi="David" w:cs="David" w:hint="cs"/>
          <w:b/>
          <w:bCs/>
          <w:sz w:val="28"/>
          <w:szCs w:val="28"/>
          <w:u w:val="single"/>
          <w:rtl/>
        </w:rPr>
        <w:t xml:space="preserve"> ד י ן </w:t>
      </w:r>
    </w:p>
    <w:p w14:paraId="6A817A1C" w14:textId="77777777" w:rsidR="004B654B" w:rsidRDefault="004B654B" w:rsidP="003E6984">
      <w:pPr>
        <w:pStyle w:val="a7"/>
        <w:spacing w:line="348" w:lineRule="auto"/>
        <w:ind w:left="0"/>
        <w:jc w:val="both"/>
        <w:rPr>
          <w:rFonts w:ascii="David" w:hAnsi="David" w:cs="David"/>
          <w:sz w:val="28"/>
          <w:szCs w:val="28"/>
        </w:rPr>
      </w:pPr>
    </w:p>
    <w:p w14:paraId="04366DE6" w14:textId="77777777" w:rsidR="00FF2CBC" w:rsidRDefault="00B12204" w:rsidP="00B12204">
      <w:pPr>
        <w:pStyle w:val="a7"/>
        <w:numPr>
          <w:ilvl w:val="0"/>
          <w:numId w:val="1"/>
        </w:numPr>
        <w:spacing w:line="348" w:lineRule="auto"/>
        <w:ind w:left="0" w:firstLine="0"/>
        <w:jc w:val="both"/>
        <w:rPr>
          <w:rFonts w:ascii="David" w:hAnsi="David" w:cs="David"/>
          <w:sz w:val="28"/>
          <w:szCs w:val="28"/>
        </w:rPr>
      </w:pPr>
      <w:r>
        <w:rPr>
          <w:rFonts w:ascii="David" w:hAnsi="David" w:cs="David" w:hint="cs"/>
          <w:sz w:val="28"/>
          <w:szCs w:val="28"/>
          <w:rtl/>
        </w:rPr>
        <w:t xml:space="preserve">המשיב, סרן </w:t>
      </w:r>
      <w:r w:rsidR="005E4A81">
        <w:rPr>
          <w:rFonts w:ascii="David" w:hAnsi="David" w:cs="David" w:hint="cs"/>
          <w:sz w:val="28"/>
          <w:szCs w:val="28"/>
          <w:rtl/>
        </w:rPr>
        <w:t>א' א'</w:t>
      </w:r>
      <w:r w:rsidR="00260C26" w:rsidRPr="00FE5BE6">
        <w:rPr>
          <w:rFonts w:ascii="David" w:hAnsi="David" w:cs="David" w:hint="cs"/>
          <w:sz w:val="28"/>
          <w:szCs w:val="28"/>
          <w:rtl/>
        </w:rPr>
        <w:t xml:space="preserve">, </w:t>
      </w:r>
      <w:r w:rsidR="00FF2CBC">
        <w:rPr>
          <w:rFonts w:ascii="David" w:hAnsi="David" w:cs="David" w:hint="cs"/>
          <w:sz w:val="28"/>
          <w:szCs w:val="28"/>
          <w:rtl/>
        </w:rPr>
        <w:t xml:space="preserve">הואשם </w:t>
      </w:r>
      <w:r w:rsidR="00391E1C" w:rsidRPr="00FE5BE6">
        <w:rPr>
          <w:rFonts w:ascii="David" w:hAnsi="David" w:cs="David" w:hint="eastAsia"/>
          <w:sz w:val="28"/>
          <w:szCs w:val="28"/>
          <w:rtl/>
        </w:rPr>
        <w:t>בעביר</w:t>
      </w:r>
      <w:r>
        <w:rPr>
          <w:rFonts w:ascii="David" w:hAnsi="David" w:cs="David" w:hint="cs"/>
          <w:sz w:val="28"/>
          <w:szCs w:val="28"/>
          <w:rtl/>
        </w:rPr>
        <w:t>ות של נהיגה בשכרות, לפי סעיפים 62(3), 64ב(א)(3א)(א) ו-39א לפקודת התעבורה [נוסח חדש]</w:t>
      </w:r>
      <w:r w:rsidR="00FF2CBC">
        <w:rPr>
          <w:rFonts w:ascii="David" w:hAnsi="David" w:cs="David" w:hint="cs"/>
          <w:sz w:val="28"/>
          <w:szCs w:val="28"/>
          <w:rtl/>
        </w:rPr>
        <w:t>;</w:t>
      </w:r>
      <w:r>
        <w:rPr>
          <w:rFonts w:ascii="David" w:hAnsi="David" w:cs="David" w:hint="cs"/>
          <w:sz w:val="28"/>
          <w:szCs w:val="28"/>
          <w:rtl/>
        </w:rPr>
        <w:t xml:space="preserve"> נהיגה בקלות ראש</w:t>
      </w:r>
      <w:r w:rsidR="004E4DAC">
        <w:rPr>
          <w:rFonts w:ascii="David" w:hAnsi="David" w:cs="David" w:hint="cs"/>
          <w:sz w:val="28"/>
          <w:szCs w:val="28"/>
          <w:rtl/>
        </w:rPr>
        <w:t>,</w:t>
      </w:r>
      <w:r>
        <w:rPr>
          <w:rFonts w:ascii="David" w:hAnsi="David" w:cs="David" w:hint="cs"/>
          <w:sz w:val="28"/>
          <w:szCs w:val="28"/>
          <w:rtl/>
        </w:rPr>
        <w:t xml:space="preserve"> לפי סעיף 62(2) בצירוף סעיף 38(2) לפקודת התעבורה</w:t>
      </w:r>
      <w:r w:rsidR="00FF2CBC">
        <w:rPr>
          <w:rFonts w:ascii="David" w:hAnsi="David" w:cs="David" w:hint="cs"/>
          <w:sz w:val="28"/>
          <w:szCs w:val="28"/>
          <w:rtl/>
        </w:rPr>
        <w:t>;</w:t>
      </w:r>
      <w:r>
        <w:rPr>
          <w:rFonts w:ascii="David" w:hAnsi="David" w:cs="David" w:hint="cs"/>
          <w:sz w:val="28"/>
          <w:szCs w:val="28"/>
          <w:rtl/>
        </w:rPr>
        <w:t xml:space="preserve"> והתנהגות שאינה הולמת</w:t>
      </w:r>
      <w:r w:rsidR="00FF2CBC">
        <w:rPr>
          <w:rFonts w:ascii="David" w:hAnsi="David" w:cs="David" w:hint="cs"/>
          <w:sz w:val="28"/>
          <w:szCs w:val="28"/>
          <w:rtl/>
        </w:rPr>
        <w:t>,</w:t>
      </w:r>
      <w:r>
        <w:rPr>
          <w:rFonts w:ascii="David" w:hAnsi="David" w:cs="David" w:hint="cs"/>
          <w:sz w:val="28"/>
          <w:szCs w:val="28"/>
          <w:rtl/>
        </w:rPr>
        <w:t xml:space="preserve"> לפי סעיף 130 לחוק השיפוט הצבאי, תשט"ו</w:t>
      </w:r>
      <w:r w:rsidR="004E4DAC">
        <w:rPr>
          <w:rFonts w:ascii="David" w:hAnsi="David" w:cs="David" w:hint="cs"/>
          <w:sz w:val="28"/>
          <w:szCs w:val="28"/>
          <w:rtl/>
        </w:rPr>
        <w:t xml:space="preserve"> - </w:t>
      </w:r>
      <w:r>
        <w:rPr>
          <w:rFonts w:ascii="David" w:hAnsi="David" w:cs="David" w:hint="cs"/>
          <w:sz w:val="28"/>
          <w:szCs w:val="28"/>
          <w:rtl/>
        </w:rPr>
        <w:t>1955.</w:t>
      </w:r>
      <w:r w:rsidR="00FF2CBC">
        <w:rPr>
          <w:rFonts w:ascii="David" w:hAnsi="David" w:cs="David" w:hint="cs"/>
          <w:sz w:val="28"/>
          <w:szCs w:val="28"/>
          <w:rtl/>
        </w:rPr>
        <w:t xml:space="preserve"> לאחר ש</w:t>
      </w:r>
      <w:r w:rsidR="00BA0653">
        <w:rPr>
          <w:rFonts w:ascii="David" w:hAnsi="David" w:cs="David" w:hint="cs"/>
          <w:sz w:val="28"/>
          <w:szCs w:val="28"/>
          <w:rtl/>
        </w:rPr>
        <w:t xml:space="preserve">כפר במיוחס לו, </w:t>
      </w:r>
      <w:r w:rsidR="00FF2CBC">
        <w:rPr>
          <w:rFonts w:ascii="David" w:hAnsi="David" w:cs="David" w:hint="cs"/>
          <w:sz w:val="28"/>
          <w:szCs w:val="28"/>
          <w:rtl/>
        </w:rPr>
        <w:t>החלו להישמע הראיות בתיק</w:t>
      </w:r>
      <w:r w:rsidR="00BA0653">
        <w:rPr>
          <w:rFonts w:ascii="David" w:hAnsi="David" w:cs="David" w:hint="cs"/>
          <w:sz w:val="28"/>
          <w:szCs w:val="28"/>
          <w:rtl/>
        </w:rPr>
        <w:t>. בהמשך</w:t>
      </w:r>
      <w:r w:rsidR="00FF2CBC">
        <w:rPr>
          <w:rFonts w:ascii="David" w:hAnsi="David" w:cs="David" w:hint="cs"/>
          <w:sz w:val="28"/>
          <w:szCs w:val="28"/>
          <w:rtl/>
        </w:rPr>
        <w:t xml:space="preserve">, ובעקבות הליך של גישור, הודה </w:t>
      </w:r>
      <w:r w:rsidR="00BA0653">
        <w:rPr>
          <w:rFonts w:ascii="David" w:hAnsi="David" w:cs="David" w:hint="cs"/>
          <w:sz w:val="28"/>
          <w:szCs w:val="28"/>
          <w:rtl/>
        </w:rPr>
        <w:t>המשיב בכתב אישום מתוקן, הכולל את ה</w:t>
      </w:r>
      <w:r w:rsidR="00FF2CBC">
        <w:rPr>
          <w:rFonts w:ascii="David" w:hAnsi="David" w:cs="David" w:hint="cs"/>
          <w:sz w:val="28"/>
          <w:szCs w:val="28"/>
          <w:rtl/>
        </w:rPr>
        <w:t>עבירות הנ"ל</w:t>
      </w:r>
      <w:r w:rsidR="00BA0653">
        <w:rPr>
          <w:rFonts w:ascii="David" w:hAnsi="David" w:cs="David" w:hint="cs"/>
          <w:sz w:val="28"/>
          <w:szCs w:val="28"/>
          <w:rtl/>
        </w:rPr>
        <w:t>, והצדדים הציגו הסדר טיעון חלקי לעניין העונש.</w:t>
      </w:r>
    </w:p>
    <w:p w14:paraId="3722CF58" w14:textId="77777777" w:rsidR="00680BCB" w:rsidRPr="00CA1B67" w:rsidRDefault="00FF2CBC" w:rsidP="00FF2CBC">
      <w:pPr>
        <w:pStyle w:val="a7"/>
        <w:numPr>
          <w:ilvl w:val="0"/>
          <w:numId w:val="1"/>
        </w:numPr>
        <w:spacing w:line="348" w:lineRule="auto"/>
        <w:ind w:left="0" w:firstLine="0"/>
        <w:jc w:val="both"/>
        <w:rPr>
          <w:rFonts w:ascii="David" w:hAnsi="David" w:cs="David"/>
          <w:sz w:val="28"/>
          <w:szCs w:val="28"/>
        </w:rPr>
      </w:pPr>
      <w:r>
        <w:rPr>
          <w:rFonts w:ascii="David" w:hAnsi="David" w:cs="David" w:hint="cs"/>
          <w:sz w:val="28"/>
          <w:szCs w:val="28"/>
          <w:rtl/>
        </w:rPr>
        <w:lastRenderedPageBreak/>
        <w:t>בית הדין קמא הנכבד אימץ את הסדר הטיעון, לעניין רכיבי העונש המוסכמים, והשית על המשיב פסילה בפועל, מלקבל או מלהחזיק רישי</w:t>
      </w:r>
      <w:r w:rsidR="00BA0653">
        <w:rPr>
          <w:rFonts w:ascii="David" w:hAnsi="David" w:cs="David" w:hint="cs"/>
          <w:sz w:val="28"/>
          <w:szCs w:val="28"/>
          <w:rtl/>
        </w:rPr>
        <w:t>ו</w:t>
      </w:r>
      <w:r>
        <w:rPr>
          <w:rFonts w:ascii="David" w:hAnsi="David" w:cs="David" w:hint="cs"/>
          <w:sz w:val="28"/>
          <w:szCs w:val="28"/>
          <w:rtl/>
        </w:rPr>
        <w:t xml:space="preserve">ן נהיגה, צבאי ואזרחי, למשך 36 חודשים, לצד פסילה מותנית. כן הוטל עליו קנס בסך 1,000 ש"ח. אשר לרכיב המאסר, שנותר במחלוקת בין הצדדים, מצא בית הדין לקבל את עמדת ההגנה, </w:t>
      </w:r>
      <w:r w:rsidR="00BA0653">
        <w:rPr>
          <w:rFonts w:ascii="David" w:hAnsi="David" w:cs="David" w:hint="cs"/>
          <w:sz w:val="28"/>
          <w:szCs w:val="28"/>
          <w:rtl/>
        </w:rPr>
        <w:t xml:space="preserve">ולהשית על המשיב </w:t>
      </w:r>
      <w:r>
        <w:rPr>
          <w:rFonts w:ascii="David" w:hAnsi="David" w:cs="David" w:hint="cs"/>
          <w:sz w:val="28"/>
          <w:szCs w:val="28"/>
          <w:rtl/>
        </w:rPr>
        <w:t>מאסר מותנה</w:t>
      </w:r>
      <w:r w:rsidR="002D43C1">
        <w:rPr>
          <w:rFonts w:ascii="David" w:hAnsi="David" w:cs="David" w:hint="cs"/>
          <w:sz w:val="28"/>
          <w:szCs w:val="28"/>
          <w:rtl/>
        </w:rPr>
        <w:t xml:space="preserve"> בלבד</w:t>
      </w:r>
      <w:r>
        <w:rPr>
          <w:rFonts w:ascii="David" w:hAnsi="David" w:cs="David" w:hint="cs"/>
          <w:sz w:val="28"/>
          <w:szCs w:val="28"/>
          <w:rtl/>
        </w:rPr>
        <w:t>,</w:t>
      </w:r>
      <w:r w:rsidR="00176EA5">
        <w:rPr>
          <w:rFonts w:ascii="David" w:hAnsi="David" w:cs="David" w:hint="cs"/>
          <w:sz w:val="28"/>
          <w:szCs w:val="28"/>
          <w:rtl/>
        </w:rPr>
        <w:t xml:space="preserve"> בן ש</w:t>
      </w:r>
      <w:r>
        <w:rPr>
          <w:rFonts w:ascii="David" w:hAnsi="David" w:cs="David" w:hint="cs"/>
          <w:sz w:val="28"/>
          <w:szCs w:val="28"/>
          <w:rtl/>
        </w:rPr>
        <w:t>י</w:t>
      </w:r>
      <w:r w:rsidR="00176EA5">
        <w:rPr>
          <w:rFonts w:ascii="David" w:hAnsi="David" w:cs="David" w:hint="cs"/>
          <w:sz w:val="28"/>
          <w:szCs w:val="28"/>
          <w:rtl/>
        </w:rPr>
        <w:t>שה חודשים למשך שלוש שנים</w:t>
      </w:r>
      <w:r>
        <w:rPr>
          <w:rFonts w:ascii="David" w:hAnsi="David" w:cs="David" w:hint="cs"/>
          <w:sz w:val="28"/>
          <w:szCs w:val="28"/>
          <w:rtl/>
        </w:rPr>
        <w:t>,</w:t>
      </w:r>
      <w:r w:rsidR="00176EA5">
        <w:rPr>
          <w:rFonts w:ascii="David" w:hAnsi="David" w:cs="David" w:hint="cs"/>
          <w:sz w:val="28"/>
          <w:szCs w:val="28"/>
          <w:rtl/>
        </w:rPr>
        <w:t xml:space="preserve"> לבל יעבור עביר</w:t>
      </w:r>
      <w:r>
        <w:rPr>
          <w:rFonts w:ascii="David" w:hAnsi="David" w:cs="David" w:hint="cs"/>
          <w:sz w:val="28"/>
          <w:szCs w:val="28"/>
          <w:rtl/>
        </w:rPr>
        <w:t>ו</w:t>
      </w:r>
      <w:r w:rsidR="00176EA5">
        <w:rPr>
          <w:rFonts w:ascii="David" w:hAnsi="David" w:cs="David" w:hint="cs"/>
          <w:sz w:val="28"/>
          <w:szCs w:val="28"/>
          <w:rtl/>
        </w:rPr>
        <w:t>ת</w:t>
      </w:r>
      <w:r>
        <w:rPr>
          <w:rFonts w:ascii="David" w:hAnsi="David" w:cs="David" w:hint="cs"/>
          <w:sz w:val="28"/>
          <w:szCs w:val="28"/>
          <w:rtl/>
        </w:rPr>
        <w:t xml:space="preserve"> של</w:t>
      </w:r>
      <w:r w:rsidR="00176EA5">
        <w:rPr>
          <w:rFonts w:ascii="David" w:hAnsi="David" w:cs="David" w:hint="cs"/>
          <w:sz w:val="28"/>
          <w:szCs w:val="28"/>
          <w:rtl/>
        </w:rPr>
        <w:t xml:space="preserve"> נהיגה בשכרות או נהיגה תחת השפעת משקאות משכרים. </w:t>
      </w:r>
    </w:p>
    <w:p w14:paraId="4D79450D" w14:textId="77777777" w:rsidR="00680BCB" w:rsidRDefault="00B12204" w:rsidP="003E6984">
      <w:pPr>
        <w:pStyle w:val="a7"/>
        <w:numPr>
          <w:ilvl w:val="0"/>
          <w:numId w:val="1"/>
        </w:numPr>
        <w:spacing w:line="348" w:lineRule="auto"/>
        <w:ind w:left="0" w:firstLine="0"/>
        <w:jc w:val="both"/>
        <w:rPr>
          <w:rFonts w:ascii="David" w:hAnsi="David" w:cs="David"/>
          <w:sz w:val="28"/>
          <w:szCs w:val="28"/>
        </w:rPr>
      </w:pPr>
      <w:r>
        <w:rPr>
          <w:rFonts w:ascii="David" w:hAnsi="David" w:cs="David" w:hint="cs"/>
          <w:sz w:val="28"/>
          <w:szCs w:val="28"/>
          <w:rtl/>
        </w:rPr>
        <w:t>התביעה</w:t>
      </w:r>
      <w:r w:rsidR="00FF2CBC">
        <w:rPr>
          <w:rFonts w:ascii="David" w:hAnsi="David" w:cs="David" w:hint="cs"/>
          <w:sz w:val="28"/>
          <w:szCs w:val="28"/>
          <w:rtl/>
        </w:rPr>
        <w:t>, העותרת להשית על המשיב מאסר בפועל, לריצוי בדרך של עבודה צבאית,</w:t>
      </w:r>
      <w:r w:rsidR="00690572" w:rsidRPr="000C41F9">
        <w:rPr>
          <w:rFonts w:ascii="David" w:hAnsi="David" w:cs="David" w:hint="cs"/>
          <w:sz w:val="28"/>
          <w:szCs w:val="28"/>
          <w:rtl/>
        </w:rPr>
        <w:t xml:space="preserve"> </w:t>
      </w:r>
      <w:r w:rsidR="00FE5BE6">
        <w:rPr>
          <w:rFonts w:ascii="David" w:hAnsi="David" w:cs="David" w:hint="cs"/>
          <w:sz w:val="28"/>
          <w:szCs w:val="28"/>
          <w:rtl/>
        </w:rPr>
        <w:t>לא השלימה עם פסק דינו של בית הדין</w:t>
      </w:r>
      <w:r w:rsidR="00047ACF">
        <w:rPr>
          <w:rFonts w:ascii="David" w:hAnsi="David" w:cs="David" w:hint="cs"/>
          <w:sz w:val="28"/>
          <w:szCs w:val="28"/>
          <w:rtl/>
        </w:rPr>
        <w:t xml:space="preserve"> קמא</w:t>
      </w:r>
      <w:r>
        <w:rPr>
          <w:rFonts w:ascii="David" w:hAnsi="David" w:cs="David" w:hint="cs"/>
          <w:sz w:val="28"/>
          <w:szCs w:val="28"/>
          <w:rtl/>
        </w:rPr>
        <w:t xml:space="preserve">. </w:t>
      </w:r>
      <w:r w:rsidR="00FF2CBC">
        <w:rPr>
          <w:rFonts w:ascii="David" w:hAnsi="David" w:cs="David" w:hint="cs"/>
          <w:sz w:val="28"/>
          <w:szCs w:val="28"/>
          <w:rtl/>
        </w:rPr>
        <w:t>מכאן הערעור.</w:t>
      </w:r>
    </w:p>
    <w:p w14:paraId="405AD4A5" w14:textId="77777777" w:rsidR="003E6984" w:rsidRDefault="003E6984" w:rsidP="003E6984">
      <w:pPr>
        <w:pStyle w:val="a7"/>
        <w:spacing w:line="348" w:lineRule="auto"/>
        <w:ind w:left="0"/>
        <w:jc w:val="both"/>
        <w:rPr>
          <w:rFonts w:ascii="David" w:hAnsi="David" w:cs="David"/>
          <w:sz w:val="28"/>
          <w:szCs w:val="28"/>
          <w:rtl/>
        </w:rPr>
      </w:pPr>
    </w:p>
    <w:p w14:paraId="779C9E5F" w14:textId="77777777" w:rsidR="00A7714C" w:rsidRPr="00F61138" w:rsidRDefault="00B12204" w:rsidP="003E6984">
      <w:pPr>
        <w:pStyle w:val="a7"/>
        <w:spacing w:line="348" w:lineRule="auto"/>
        <w:ind w:left="0"/>
        <w:jc w:val="both"/>
        <w:rPr>
          <w:rFonts w:ascii="David" w:hAnsi="David" w:cs="David"/>
          <w:b/>
          <w:bCs/>
          <w:sz w:val="28"/>
          <w:szCs w:val="28"/>
          <w:u w:val="single"/>
        </w:rPr>
      </w:pPr>
      <w:r>
        <w:rPr>
          <w:rFonts w:ascii="David" w:hAnsi="David" w:cs="David" w:hint="cs"/>
          <w:b/>
          <w:bCs/>
          <w:sz w:val="28"/>
          <w:szCs w:val="28"/>
          <w:u w:val="single"/>
          <w:rtl/>
        </w:rPr>
        <w:t>פסק די</w:t>
      </w:r>
      <w:r w:rsidR="00A7714C">
        <w:rPr>
          <w:rFonts w:ascii="David" w:hAnsi="David" w:cs="David" w:hint="cs"/>
          <w:b/>
          <w:bCs/>
          <w:sz w:val="28"/>
          <w:szCs w:val="28"/>
          <w:u w:val="single"/>
          <w:rtl/>
        </w:rPr>
        <w:t>נו של בית הדין קמא</w:t>
      </w:r>
    </w:p>
    <w:p w14:paraId="4E7499F2" w14:textId="77777777" w:rsidR="00FF5CAC" w:rsidRPr="00FF5CAC" w:rsidRDefault="00FF5CAC" w:rsidP="00FF5CAC">
      <w:pPr>
        <w:pStyle w:val="a7"/>
        <w:widowControl w:val="0"/>
        <w:numPr>
          <w:ilvl w:val="0"/>
          <w:numId w:val="1"/>
        </w:numPr>
        <w:spacing w:line="348" w:lineRule="auto"/>
        <w:jc w:val="both"/>
        <w:rPr>
          <w:rFonts w:cs="David"/>
          <w:sz w:val="28"/>
          <w:szCs w:val="28"/>
          <w:rtl/>
        </w:rPr>
      </w:pPr>
      <w:r w:rsidRPr="00FF5CAC">
        <w:rPr>
          <w:rFonts w:cs="David"/>
          <w:sz w:val="28"/>
          <w:szCs w:val="28"/>
          <w:rtl/>
        </w:rPr>
        <w:t>נסיבות ביצוען של העבירות פורטו בגזר דינו של בית הדין קמא כדלקמן:</w:t>
      </w:r>
    </w:p>
    <w:p w14:paraId="6A42C76E" w14:textId="77777777" w:rsidR="00FF5CAC" w:rsidRPr="00FF5CAC" w:rsidRDefault="00FF5CAC" w:rsidP="00FF5CAC">
      <w:pPr>
        <w:pStyle w:val="a7"/>
        <w:widowControl w:val="0"/>
        <w:spacing w:line="348" w:lineRule="auto"/>
        <w:ind w:left="360"/>
        <w:jc w:val="both"/>
        <w:rPr>
          <w:rFonts w:cs="David"/>
          <w:sz w:val="28"/>
          <w:szCs w:val="28"/>
          <w:rtl/>
        </w:rPr>
      </w:pPr>
    </w:p>
    <w:p w14:paraId="1EE9C418" w14:textId="77777777" w:rsidR="00FF5CAC" w:rsidRDefault="00FF5CAC" w:rsidP="00FF5CAC">
      <w:pPr>
        <w:tabs>
          <w:tab w:val="left" w:pos="425"/>
        </w:tabs>
        <w:spacing w:line="240" w:lineRule="auto"/>
        <w:ind w:left="851" w:right="851"/>
        <w:contextualSpacing/>
        <w:jc w:val="both"/>
        <w:rPr>
          <w:rFonts w:ascii="David" w:hAnsi="David" w:cs="David"/>
          <w:sz w:val="28"/>
          <w:szCs w:val="28"/>
          <w:rtl/>
        </w:rPr>
      </w:pPr>
      <w:r w:rsidRPr="00FF5CAC">
        <w:rPr>
          <w:rFonts w:ascii="David" w:hAnsi="David" w:cs="David"/>
          <w:sz w:val="28"/>
          <w:szCs w:val="28"/>
          <w:rtl/>
        </w:rPr>
        <w:t>"</w:t>
      </w:r>
      <w:r>
        <w:rPr>
          <w:rFonts w:ascii="David" w:hAnsi="David" w:cs="David" w:hint="cs"/>
          <w:sz w:val="28"/>
          <w:szCs w:val="28"/>
          <w:rtl/>
        </w:rPr>
        <w:t>בתאריך 25 ביוני 2022 בסמוך לשעה 04:20, נהג ה[משיב] ברכב צבאי ברשלנות ובשכרות בחניון מועדון 'מאיו' באילת. במהלך נסיעתו, פגע ברכב אזרחי שחנה בסמוך לנתיב נסיעתו. כתוצאה מהפגיעה, מראת הרכב הצבאי התנתקה ממקומה, ולשני כלי הרכב נגרם נזק בשיעור שאינו בידיעת התביעה. ה[משיב] נהג כאמור כשהוא שיכור</w:t>
      </w:r>
      <w:r w:rsidR="00CD0E7B">
        <w:rPr>
          <w:rFonts w:ascii="David" w:hAnsi="David" w:cs="David" w:hint="cs"/>
          <w:sz w:val="28"/>
          <w:szCs w:val="28"/>
          <w:rtl/>
        </w:rPr>
        <w:t>,</w:t>
      </w:r>
      <w:r>
        <w:rPr>
          <w:rFonts w:ascii="David" w:hAnsi="David" w:cs="David" w:hint="cs"/>
          <w:sz w:val="28"/>
          <w:szCs w:val="28"/>
          <w:rtl/>
        </w:rPr>
        <w:t xml:space="preserve"> ובגופו היה מצוי אלכוהול בריכוז של 1</w:t>
      </w:r>
      <w:r w:rsidR="00CD0E7B">
        <w:rPr>
          <w:rFonts w:ascii="David" w:hAnsi="David" w:cs="David" w:hint="cs"/>
          <w:sz w:val="28"/>
          <w:szCs w:val="28"/>
          <w:rtl/>
        </w:rPr>
        <w:t>,</w:t>
      </w:r>
      <w:r>
        <w:rPr>
          <w:rFonts w:ascii="David" w:hAnsi="David" w:cs="David" w:hint="cs"/>
          <w:sz w:val="28"/>
          <w:szCs w:val="28"/>
          <w:rtl/>
        </w:rPr>
        <w:t>011 מיקרוגרם לליטר אוויר נשוף. הוא נהג לאחר ששתה מספר כוסות משקה אלכוהול מסוג 'וודקה בלוגה' מהול במשקה חמוציות, כשעמו ברכב נוסעת נוספת... החקירה נפתחה לאחר ש</w:t>
      </w:r>
      <w:r w:rsidR="002D43C1">
        <w:rPr>
          <w:rFonts w:ascii="David" w:hAnsi="David" w:cs="David" w:hint="cs"/>
          <w:sz w:val="28"/>
          <w:szCs w:val="28"/>
          <w:rtl/>
        </w:rPr>
        <w:t>[</w:t>
      </w:r>
      <w:r w:rsidR="00501B06">
        <w:rPr>
          <w:rFonts w:ascii="David" w:hAnsi="David" w:cs="David" w:hint="cs"/>
          <w:sz w:val="28"/>
          <w:szCs w:val="28"/>
          <w:rtl/>
        </w:rPr>
        <w:t>ה</w:t>
      </w:r>
      <w:r w:rsidR="002D43C1">
        <w:rPr>
          <w:rFonts w:ascii="David" w:hAnsi="David" w:cs="David" w:hint="cs"/>
          <w:sz w:val="28"/>
          <w:szCs w:val="28"/>
          <w:rtl/>
        </w:rPr>
        <w:t>משיב]</w:t>
      </w:r>
      <w:r>
        <w:rPr>
          <w:rFonts w:ascii="David" w:hAnsi="David" w:cs="David" w:hint="cs"/>
          <w:sz w:val="28"/>
          <w:szCs w:val="28"/>
          <w:rtl/>
        </w:rPr>
        <w:t xml:space="preserve"> עוכב לבדיקה על ידי שוטר משטרת ישראל, אשר הבחין בתאונת הדרכים. בעקבות האירוע, הושעה ה[משיב] מהתפקיד אותו ביצע באותה העת </w:t>
      </w:r>
      <w:r w:rsidR="00CD0E7B">
        <w:rPr>
          <w:rFonts w:ascii="David" w:hAnsi="David" w:cs="David" w:hint="cs"/>
          <w:sz w:val="28"/>
          <w:szCs w:val="28"/>
          <w:rtl/>
        </w:rPr>
        <w:t>-</w:t>
      </w:r>
      <w:r>
        <w:rPr>
          <w:rFonts w:ascii="David" w:hAnsi="David" w:cs="David" w:hint="cs"/>
          <w:sz w:val="28"/>
          <w:szCs w:val="28"/>
          <w:rtl/>
        </w:rPr>
        <w:t xml:space="preserve"> מפקד פלוגה בגדוד איסוף. ה[משיב] מחזיק ברישיון נהיגה החל מיום 21 ביולי 2021, ורישיונו נפסל עד לתום ההליכים בתיק, החל מיום 25 ביוני 2022".</w:t>
      </w:r>
    </w:p>
    <w:p w14:paraId="09148D3C" w14:textId="77777777" w:rsidR="00FF5CAC" w:rsidRDefault="00FF5CAC" w:rsidP="00FF5CAC">
      <w:pPr>
        <w:tabs>
          <w:tab w:val="left" w:pos="425"/>
        </w:tabs>
        <w:spacing w:line="240" w:lineRule="auto"/>
        <w:ind w:left="851" w:right="851"/>
        <w:contextualSpacing/>
        <w:jc w:val="both"/>
        <w:rPr>
          <w:rFonts w:ascii="David" w:hAnsi="David" w:cs="David"/>
          <w:sz w:val="28"/>
          <w:szCs w:val="28"/>
          <w:rtl/>
        </w:rPr>
      </w:pPr>
    </w:p>
    <w:p w14:paraId="747AF955" w14:textId="77777777" w:rsidR="00283286" w:rsidRDefault="00283286">
      <w:pPr>
        <w:pStyle w:val="a7"/>
        <w:widowControl w:val="0"/>
        <w:numPr>
          <w:ilvl w:val="0"/>
          <w:numId w:val="1"/>
        </w:numPr>
        <w:spacing w:line="348" w:lineRule="auto"/>
        <w:ind w:left="0" w:firstLine="0"/>
        <w:jc w:val="both"/>
        <w:rPr>
          <w:rFonts w:ascii="David" w:hAnsi="David" w:cs="David"/>
          <w:sz w:val="28"/>
          <w:szCs w:val="28"/>
        </w:rPr>
      </w:pPr>
      <w:r>
        <w:rPr>
          <w:rFonts w:ascii="David" w:hAnsi="David" w:cs="David" w:hint="cs"/>
          <w:sz w:val="28"/>
          <w:szCs w:val="28"/>
          <w:rtl/>
        </w:rPr>
        <w:t xml:space="preserve">בכתב האישום המתוקן שבו הודה המשיב נכתב עוד, כי בדיקת השכרות נערכה לו לאחר שקמה אינדיקציה לשכרותו, </w:t>
      </w:r>
      <w:r w:rsidR="00E27F7A">
        <w:rPr>
          <w:rFonts w:ascii="David" w:hAnsi="David" w:cs="David" w:hint="cs"/>
          <w:sz w:val="28"/>
          <w:szCs w:val="28"/>
          <w:rtl/>
        </w:rPr>
        <w:t xml:space="preserve">וכי נדף </w:t>
      </w:r>
      <w:r>
        <w:rPr>
          <w:rFonts w:ascii="David" w:hAnsi="David" w:cs="David" w:hint="cs"/>
          <w:sz w:val="28"/>
          <w:szCs w:val="28"/>
          <w:rtl/>
        </w:rPr>
        <w:t>מפיו ריח של אלכוהול והתנהגותו הייתה רדומה. עמידתו לא הייתה יציבה, והוא חרג בהליכתו על גבי קו, לא הצליח להצמיד עקב לאגודל, התנדנד והסתייע בהרמת ידיו לצדדים לשם שמירה על יציבות. בעת שהתבקש להביא את אצבעו אל אפו, התנדנד, השתמש ביד הלא נכונה והחטיא את אפו.</w:t>
      </w:r>
    </w:p>
    <w:p w14:paraId="2CBC171C" w14:textId="77777777" w:rsidR="00AA264E" w:rsidRDefault="00534920">
      <w:pPr>
        <w:pStyle w:val="a7"/>
        <w:widowControl w:val="0"/>
        <w:numPr>
          <w:ilvl w:val="0"/>
          <w:numId w:val="1"/>
        </w:numPr>
        <w:spacing w:line="348" w:lineRule="auto"/>
        <w:ind w:left="0" w:firstLine="0"/>
        <w:jc w:val="both"/>
        <w:rPr>
          <w:rFonts w:ascii="David" w:hAnsi="David" w:cs="David"/>
          <w:sz w:val="28"/>
          <w:szCs w:val="28"/>
        </w:rPr>
      </w:pPr>
      <w:r>
        <w:rPr>
          <w:rFonts w:ascii="David" w:hAnsi="David" w:cs="David" w:hint="cs"/>
          <w:sz w:val="28"/>
          <w:szCs w:val="28"/>
          <w:rtl/>
        </w:rPr>
        <w:t>לבית הדין הוגשו ראיות בדבר עברו התעבורתי של המשיב. מתדפיס המידע הפלילי</w:t>
      </w:r>
      <w:r w:rsidR="00CD0E7B">
        <w:rPr>
          <w:rFonts w:ascii="David" w:hAnsi="David" w:cs="David" w:hint="cs"/>
          <w:sz w:val="28"/>
          <w:szCs w:val="28"/>
          <w:rtl/>
        </w:rPr>
        <w:t>-</w:t>
      </w:r>
      <w:r>
        <w:rPr>
          <w:rFonts w:ascii="David" w:hAnsi="David" w:cs="David" w:hint="cs"/>
          <w:sz w:val="28"/>
          <w:szCs w:val="28"/>
          <w:rtl/>
        </w:rPr>
        <w:t xml:space="preserve">תעבורתי שלו עלה, כי בחודש </w:t>
      </w:r>
      <w:r w:rsidR="00455DFD">
        <w:rPr>
          <w:rFonts w:ascii="David" w:hAnsi="David" w:cs="David" w:hint="cs"/>
          <w:sz w:val="28"/>
          <w:szCs w:val="28"/>
          <w:rtl/>
        </w:rPr>
        <w:t xml:space="preserve">אפריל </w:t>
      </w:r>
      <w:r>
        <w:rPr>
          <w:rFonts w:ascii="David" w:hAnsi="David" w:cs="David" w:hint="cs"/>
          <w:sz w:val="28"/>
          <w:szCs w:val="28"/>
          <w:rtl/>
        </w:rPr>
        <w:t xml:space="preserve">2022 </w:t>
      </w:r>
      <w:r w:rsidR="00455DFD">
        <w:rPr>
          <w:rFonts w:ascii="David" w:hAnsi="David" w:cs="David" w:hint="cs"/>
          <w:sz w:val="28"/>
          <w:szCs w:val="28"/>
          <w:rtl/>
        </w:rPr>
        <w:t>הורשע ב</w:t>
      </w:r>
      <w:r>
        <w:rPr>
          <w:rFonts w:ascii="David" w:hAnsi="David" w:cs="David" w:hint="cs"/>
          <w:sz w:val="28"/>
          <w:szCs w:val="28"/>
          <w:rtl/>
        </w:rPr>
        <w:t>עבירה של נהי</w:t>
      </w:r>
      <w:r w:rsidR="005959CD">
        <w:rPr>
          <w:rFonts w:ascii="David" w:hAnsi="David" w:cs="David" w:hint="cs"/>
          <w:sz w:val="28"/>
          <w:szCs w:val="28"/>
          <w:rtl/>
        </w:rPr>
        <w:t>ג</w:t>
      </w:r>
      <w:r>
        <w:rPr>
          <w:rFonts w:ascii="David" w:hAnsi="David" w:cs="David" w:hint="cs"/>
          <w:sz w:val="28"/>
          <w:szCs w:val="28"/>
          <w:rtl/>
        </w:rPr>
        <w:t>ה במהירות העולה ב-41 עד 50 קמ"ש על המותר</w:t>
      </w:r>
      <w:r w:rsidR="00455DFD">
        <w:rPr>
          <w:rFonts w:ascii="David" w:hAnsi="David" w:cs="David" w:hint="cs"/>
          <w:sz w:val="28"/>
          <w:szCs w:val="28"/>
          <w:rtl/>
        </w:rPr>
        <w:t>, ו</w:t>
      </w:r>
      <w:r w:rsidR="00E17832">
        <w:rPr>
          <w:rFonts w:ascii="David" w:hAnsi="David" w:cs="David" w:hint="cs"/>
          <w:sz w:val="28"/>
          <w:szCs w:val="28"/>
          <w:rtl/>
        </w:rPr>
        <w:t xml:space="preserve">שילם קנס בסך 1,500 ש"ח. </w:t>
      </w:r>
      <w:r w:rsidR="00922C9D">
        <w:rPr>
          <w:rFonts w:ascii="David" w:hAnsi="David" w:cs="David" w:hint="cs"/>
          <w:sz w:val="28"/>
          <w:szCs w:val="28"/>
          <w:rtl/>
        </w:rPr>
        <w:t xml:space="preserve">ביום 4 ביוני 2023 הורשע בבית הדין הצבאי בעבירה של נהיגה במהירות בלתי סבירה, לפי תקנה 51 לתקנות התעבורה, תשכ"א </w:t>
      </w:r>
      <w:r w:rsidR="00922C9D">
        <w:rPr>
          <w:rFonts w:ascii="David" w:hAnsi="David" w:cs="David"/>
          <w:sz w:val="28"/>
          <w:szCs w:val="28"/>
          <w:rtl/>
        </w:rPr>
        <w:t>–</w:t>
      </w:r>
      <w:r w:rsidR="00922C9D">
        <w:rPr>
          <w:rFonts w:ascii="David" w:hAnsi="David" w:cs="David" w:hint="cs"/>
          <w:sz w:val="28"/>
          <w:szCs w:val="28"/>
          <w:rtl/>
        </w:rPr>
        <w:t xml:space="preserve"> 1961, ונידון לקנס בסך 1,000 ש"ח. </w:t>
      </w:r>
    </w:p>
    <w:p w14:paraId="46CF4FEF" w14:textId="77777777" w:rsidR="00922C9D" w:rsidRPr="00C86ECB" w:rsidRDefault="00922C9D">
      <w:pPr>
        <w:pStyle w:val="a7"/>
        <w:widowControl w:val="0"/>
        <w:numPr>
          <w:ilvl w:val="0"/>
          <w:numId w:val="1"/>
        </w:numPr>
        <w:spacing w:line="348" w:lineRule="auto"/>
        <w:ind w:left="0" w:firstLine="0"/>
        <w:jc w:val="both"/>
        <w:rPr>
          <w:rFonts w:ascii="David" w:hAnsi="David" w:cs="David"/>
          <w:sz w:val="28"/>
          <w:szCs w:val="28"/>
        </w:rPr>
      </w:pPr>
      <w:r>
        <w:rPr>
          <w:rFonts w:ascii="David" w:hAnsi="David" w:cs="David" w:hint="cs"/>
          <w:sz w:val="28"/>
          <w:szCs w:val="28"/>
          <w:rtl/>
        </w:rPr>
        <w:t xml:space="preserve">ההגנה הגישה אסופת חוות דעת </w:t>
      </w:r>
      <w:r w:rsidR="00D516BE">
        <w:rPr>
          <w:rFonts w:ascii="David" w:hAnsi="David" w:cs="David" w:hint="cs"/>
          <w:sz w:val="28"/>
          <w:szCs w:val="28"/>
          <w:rtl/>
        </w:rPr>
        <w:t>והמלצות שבהן שיבחו מפקדיו של המשיב, מבלי להקל ראש בעבירה הנדונה, את תפקודו המסור, האחראי והיוזם לאורך השנים, כקצין לוגיסטיקה בתפקידי ליבה ביחידות קצה מתמרנות</w:t>
      </w:r>
      <w:r w:rsidR="00CD0E7B">
        <w:rPr>
          <w:rFonts w:ascii="David" w:hAnsi="David" w:cs="David" w:hint="cs"/>
          <w:sz w:val="28"/>
          <w:szCs w:val="28"/>
          <w:rtl/>
        </w:rPr>
        <w:t xml:space="preserve">. נמסר, כי גם </w:t>
      </w:r>
      <w:r w:rsidR="00D516BE">
        <w:rPr>
          <w:rFonts w:ascii="David" w:hAnsi="David" w:cs="David" w:hint="cs"/>
          <w:sz w:val="28"/>
          <w:szCs w:val="28"/>
          <w:rtl/>
        </w:rPr>
        <w:t xml:space="preserve">בימים אלה של לחימה, </w:t>
      </w:r>
      <w:r w:rsidR="00D516BE">
        <w:rPr>
          <w:rFonts w:ascii="David" w:hAnsi="David" w:cs="David" w:hint="cs"/>
          <w:sz w:val="28"/>
          <w:szCs w:val="28"/>
          <w:rtl/>
        </w:rPr>
        <w:lastRenderedPageBreak/>
        <w:t xml:space="preserve">במרכז לאימונים באש, הוא עושה לילות כימים, להבטחת כשירותן של יחידות הקצה. </w:t>
      </w:r>
    </w:p>
    <w:p w14:paraId="1A3A5799" w14:textId="77777777" w:rsidR="00525BE2" w:rsidRDefault="002E1F63">
      <w:pPr>
        <w:pStyle w:val="a7"/>
        <w:widowControl w:val="0"/>
        <w:numPr>
          <w:ilvl w:val="0"/>
          <w:numId w:val="1"/>
        </w:numPr>
        <w:spacing w:line="348" w:lineRule="auto"/>
        <w:ind w:left="0" w:firstLine="0"/>
        <w:jc w:val="both"/>
        <w:rPr>
          <w:rFonts w:ascii="David" w:hAnsi="David" w:cs="David"/>
          <w:sz w:val="28"/>
          <w:szCs w:val="28"/>
        </w:rPr>
      </w:pPr>
      <w:r>
        <w:rPr>
          <w:rFonts w:ascii="David" w:hAnsi="David" w:cs="David" w:hint="cs"/>
          <w:sz w:val="28"/>
          <w:szCs w:val="28"/>
          <w:rtl/>
        </w:rPr>
        <w:t xml:space="preserve">בית הדין הדגיש, כי </w:t>
      </w:r>
      <w:r w:rsidR="00201CBC">
        <w:rPr>
          <w:rFonts w:ascii="David" w:hAnsi="David" w:cs="David" w:hint="cs"/>
          <w:sz w:val="28"/>
          <w:szCs w:val="28"/>
          <w:rtl/>
        </w:rPr>
        <w:t xml:space="preserve">בעת שנהג ברכבו, עלה ריכוז האלכוהול </w:t>
      </w:r>
      <w:r w:rsidR="00E20F9B">
        <w:rPr>
          <w:rFonts w:ascii="David" w:hAnsi="David" w:cs="David" w:hint="cs"/>
          <w:sz w:val="28"/>
          <w:szCs w:val="28"/>
          <w:rtl/>
        </w:rPr>
        <w:t xml:space="preserve">בגופו של </w:t>
      </w:r>
      <w:r>
        <w:rPr>
          <w:rFonts w:ascii="David" w:hAnsi="David" w:cs="David" w:hint="cs"/>
          <w:sz w:val="28"/>
          <w:szCs w:val="28"/>
          <w:rtl/>
        </w:rPr>
        <w:t xml:space="preserve">המשיב </w:t>
      </w:r>
      <w:r w:rsidR="00E20F9B">
        <w:rPr>
          <w:rFonts w:ascii="David" w:hAnsi="David" w:cs="David"/>
          <w:sz w:val="28"/>
          <w:szCs w:val="28"/>
          <w:rtl/>
        </w:rPr>
        <w:t>-</w:t>
      </w:r>
      <w:r w:rsidR="00E20F9B">
        <w:rPr>
          <w:rFonts w:ascii="David" w:hAnsi="David" w:cs="David" w:hint="cs"/>
          <w:sz w:val="28"/>
          <w:szCs w:val="28"/>
          <w:rtl/>
        </w:rPr>
        <w:t xml:space="preserve"> נהג חדש - </w:t>
      </w:r>
      <w:r w:rsidRPr="00976D53">
        <w:rPr>
          <w:rFonts w:ascii="David" w:hAnsi="David" w:cs="David" w:hint="cs"/>
          <w:b/>
          <w:bCs/>
          <w:sz w:val="28"/>
          <w:szCs w:val="28"/>
          <w:rtl/>
        </w:rPr>
        <w:t>פי ארבעה</w:t>
      </w:r>
      <w:r>
        <w:rPr>
          <w:rFonts w:ascii="David" w:hAnsi="David" w:cs="David" w:hint="cs"/>
          <w:sz w:val="28"/>
          <w:szCs w:val="28"/>
          <w:rtl/>
        </w:rPr>
        <w:t xml:space="preserve"> </w:t>
      </w:r>
      <w:r w:rsidR="00976D53">
        <w:rPr>
          <w:rFonts w:ascii="David" w:hAnsi="David" w:cs="David" w:hint="cs"/>
          <w:sz w:val="28"/>
          <w:szCs w:val="28"/>
          <w:rtl/>
        </w:rPr>
        <w:t xml:space="preserve">על הריכוז המותר לנהגים בכלל, </w:t>
      </w:r>
      <w:r w:rsidR="00976D53" w:rsidRPr="00976D53">
        <w:rPr>
          <w:rFonts w:ascii="David" w:hAnsi="David" w:cs="David" w:hint="cs"/>
          <w:b/>
          <w:bCs/>
          <w:sz w:val="28"/>
          <w:szCs w:val="28"/>
          <w:rtl/>
        </w:rPr>
        <w:t>ופי עשרים</w:t>
      </w:r>
      <w:r w:rsidR="00A75AF0">
        <w:rPr>
          <w:rFonts w:ascii="David" w:hAnsi="David" w:cs="David" w:hint="cs"/>
          <w:b/>
          <w:bCs/>
          <w:sz w:val="28"/>
          <w:szCs w:val="28"/>
          <w:rtl/>
        </w:rPr>
        <w:t xml:space="preserve"> </w:t>
      </w:r>
      <w:r w:rsidR="00A75AF0" w:rsidRPr="00A75AF0">
        <w:rPr>
          <w:rFonts w:ascii="David" w:hAnsi="David" w:cs="David" w:hint="cs"/>
          <w:sz w:val="28"/>
          <w:szCs w:val="28"/>
          <w:rtl/>
        </w:rPr>
        <w:t>על</w:t>
      </w:r>
      <w:r w:rsidR="00A75AF0">
        <w:rPr>
          <w:rFonts w:ascii="David" w:hAnsi="David" w:cs="David" w:hint="cs"/>
          <w:b/>
          <w:bCs/>
          <w:sz w:val="28"/>
          <w:szCs w:val="28"/>
          <w:rtl/>
        </w:rPr>
        <w:t xml:space="preserve"> </w:t>
      </w:r>
      <w:r w:rsidR="00A75AF0" w:rsidRPr="00A75AF0">
        <w:rPr>
          <w:rFonts w:ascii="David" w:hAnsi="David" w:cs="David" w:hint="cs"/>
          <w:sz w:val="28"/>
          <w:szCs w:val="28"/>
          <w:rtl/>
        </w:rPr>
        <w:t>הריכוז</w:t>
      </w:r>
      <w:r w:rsidR="00A75AF0">
        <w:rPr>
          <w:rFonts w:ascii="David" w:hAnsi="David" w:cs="David" w:hint="cs"/>
          <w:sz w:val="28"/>
          <w:szCs w:val="28"/>
          <w:rtl/>
        </w:rPr>
        <w:t xml:space="preserve"> שבו מוגדר נהג חדש</w:t>
      </w:r>
      <w:r w:rsidR="00201CBC">
        <w:rPr>
          <w:rFonts w:ascii="David" w:hAnsi="David" w:cs="David" w:hint="cs"/>
          <w:sz w:val="28"/>
          <w:szCs w:val="28"/>
          <w:rtl/>
        </w:rPr>
        <w:t xml:space="preserve"> כשיכור</w:t>
      </w:r>
      <w:r w:rsidR="00A75AF0">
        <w:rPr>
          <w:rFonts w:ascii="David" w:hAnsi="David" w:cs="David" w:hint="cs"/>
          <w:sz w:val="28"/>
          <w:szCs w:val="28"/>
          <w:rtl/>
        </w:rPr>
        <w:t>.</w:t>
      </w:r>
      <w:r w:rsidR="00587626">
        <w:rPr>
          <w:rFonts w:ascii="David" w:hAnsi="David" w:cs="David" w:hint="cs"/>
          <w:sz w:val="28"/>
          <w:szCs w:val="28"/>
          <w:rtl/>
        </w:rPr>
        <w:t xml:space="preserve"> </w:t>
      </w:r>
      <w:r w:rsidR="007871CF">
        <w:rPr>
          <w:rFonts w:ascii="David" w:hAnsi="David" w:cs="David" w:hint="cs"/>
          <w:sz w:val="28"/>
          <w:szCs w:val="28"/>
          <w:rtl/>
        </w:rPr>
        <w:t xml:space="preserve">מעשיו פגעו </w:t>
      </w:r>
      <w:r w:rsidR="00FC38DA">
        <w:rPr>
          <w:rFonts w:ascii="David" w:hAnsi="David" w:cs="David" w:hint="cs"/>
          <w:sz w:val="28"/>
          <w:szCs w:val="28"/>
          <w:rtl/>
        </w:rPr>
        <w:t xml:space="preserve">אפוא </w:t>
      </w:r>
      <w:r w:rsidR="007871CF">
        <w:rPr>
          <w:rFonts w:ascii="David" w:hAnsi="David" w:cs="David" w:hint="cs"/>
          <w:sz w:val="28"/>
          <w:szCs w:val="28"/>
          <w:rtl/>
        </w:rPr>
        <w:t>בערכים המוגנים שעניינם שלמות הגוף והנפש, וכן פגעו פגיעה ממשית</w:t>
      </w:r>
      <w:r w:rsidR="00A93D51">
        <w:rPr>
          <w:rFonts w:ascii="David" w:hAnsi="David" w:cs="David" w:hint="cs"/>
          <w:sz w:val="28"/>
          <w:szCs w:val="28"/>
          <w:rtl/>
        </w:rPr>
        <w:t>, ודאי בהיותו מפקד פלוגה,</w:t>
      </w:r>
      <w:r w:rsidR="007871CF">
        <w:rPr>
          <w:rFonts w:ascii="David" w:hAnsi="David" w:cs="David" w:hint="cs"/>
          <w:sz w:val="28"/>
          <w:szCs w:val="28"/>
          <w:rtl/>
        </w:rPr>
        <w:t xml:space="preserve"> בערכי צה"ל של אחריות, דוגמה אישית ומשמעת.</w:t>
      </w:r>
      <w:r w:rsidR="00690962">
        <w:rPr>
          <w:rFonts w:ascii="David" w:hAnsi="David" w:cs="David" w:hint="cs"/>
          <w:sz w:val="28"/>
          <w:szCs w:val="28"/>
          <w:rtl/>
        </w:rPr>
        <w:t xml:space="preserve"> נקבע, </w:t>
      </w:r>
      <w:r w:rsidR="00FC38DA">
        <w:rPr>
          <w:rFonts w:ascii="David" w:hAnsi="David" w:cs="David" w:hint="cs"/>
          <w:sz w:val="28"/>
          <w:szCs w:val="28"/>
          <w:rtl/>
        </w:rPr>
        <w:t xml:space="preserve">לכן, </w:t>
      </w:r>
      <w:r w:rsidR="00690962">
        <w:rPr>
          <w:rFonts w:ascii="David" w:hAnsi="David" w:cs="David" w:hint="cs"/>
          <w:sz w:val="28"/>
          <w:szCs w:val="28"/>
          <w:rtl/>
        </w:rPr>
        <w:t>כי רכיבי העונש המוסכמים</w:t>
      </w:r>
      <w:r w:rsidR="00972742">
        <w:rPr>
          <w:rFonts w:ascii="David" w:hAnsi="David" w:cs="David" w:hint="cs"/>
          <w:sz w:val="28"/>
          <w:szCs w:val="28"/>
          <w:rtl/>
        </w:rPr>
        <w:t xml:space="preserve"> </w:t>
      </w:r>
      <w:r w:rsidR="00FC38DA">
        <w:rPr>
          <w:rFonts w:ascii="David" w:hAnsi="David" w:cs="David" w:hint="cs"/>
          <w:sz w:val="28"/>
          <w:szCs w:val="28"/>
          <w:rtl/>
        </w:rPr>
        <w:t>-</w:t>
      </w:r>
      <w:r w:rsidR="00972742">
        <w:rPr>
          <w:rFonts w:ascii="David" w:hAnsi="David" w:cs="David" w:hint="cs"/>
          <w:sz w:val="28"/>
          <w:szCs w:val="28"/>
          <w:rtl/>
        </w:rPr>
        <w:t xml:space="preserve"> פסיל</w:t>
      </w:r>
      <w:r w:rsidR="00B62E87">
        <w:rPr>
          <w:rFonts w:ascii="David" w:hAnsi="David" w:cs="David" w:hint="cs"/>
          <w:sz w:val="28"/>
          <w:szCs w:val="28"/>
          <w:rtl/>
        </w:rPr>
        <w:t xml:space="preserve">ת רישיונות </w:t>
      </w:r>
      <w:r w:rsidR="00972742">
        <w:rPr>
          <w:rFonts w:ascii="David" w:hAnsi="David" w:cs="David" w:hint="cs"/>
          <w:sz w:val="28"/>
          <w:szCs w:val="28"/>
          <w:rtl/>
        </w:rPr>
        <w:t>בפועל</w:t>
      </w:r>
      <w:r w:rsidR="00B62E87">
        <w:rPr>
          <w:rFonts w:ascii="David" w:hAnsi="David" w:cs="David" w:hint="cs"/>
          <w:sz w:val="28"/>
          <w:szCs w:val="28"/>
          <w:rtl/>
        </w:rPr>
        <w:t xml:space="preserve"> ופסילה מותנית</w:t>
      </w:r>
      <w:r w:rsidR="00972742">
        <w:rPr>
          <w:rFonts w:ascii="David" w:hAnsi="David" w:cs="David" w:hint="cs"/>
          <w:sz w:val="28"/>
          <w:szCs w:val="28"/>
          <w:rtl/>
        </w:rPr>
        <w:t xml:space="preserve">, מאסר </w:t>
      </w:r>
      <w:r w:rsidR="00B62E87">
        <w:rPr>
          <w:rFonts w:ascii="David" w:hAnsi="David" w:cs="David" w:hint="cs"/>
          <w:sz w:val="28"/>
          <w:szCs w:val="28"/>
          <w:rtl/>
        </w:rPr>
        <w:t xml:space="preserve">מותנה </w:t>
      </w:r>
      <w:r w:rsidR="00972742">
        <w:rPr>
          <w:rFonts w:ascii="David" w:hAnsi="David" w:cs="David" w:hint="cs"/>
          <w:sz w:val="28"/>
          <w:szCs w:val="28"/>
          <w:rtl/>
        </w:rPr>
        <w:t xml:space="preserve">וקנס - אכן תואמים את מדיניות הענישה הנהוגה במקרים בעלי נסיבות חומרה דומות. </w:t>
      </w:r>
    </w:p>
    <w:p w14:paraId="4B3F3EE8" w14:textId="77777777" w:rsidR="00972742" w:rsidRPr="00525BE2" w:rsidRDefault="00525BE2">
      <w:pPr>
        <w:pStyle w:val="a7"/>
        <w:widowControl w:val="0"/>
        <w:numPr>
          <w:ilvl w:val="0"/>
          <w:numId w:val="1"/>
        </w:numPr>
        <w:spacing w:line="348" w:lineRule="auto"/>
        <w:ind w:left="0" w:firstLine="0"/>
        <w:jc w:val="both"/>
        <w:rPr>
          <w:rFonts w:ascii="David" w:hAnsi="David" w:cs="David"/>
          <w:sz w:val="28"/>
          <w:szCs w:val="28"/>
        </w:rPr>
      </w:pPr>
      <w:r w:rsidRPr="00525BE2">
        <w:rPr>
          <w:rFonts w:ascii="David" w:hAnsi="David" w:cs="David" w:hint="cs"/>
          <w:sz w:val="28"/>
          <w:szCs w:val="28"/>
          <w:rtl/>
        </w:rPr>
        <w:t xml:space="preserve">אשר לרכיב המאסר בפועל, צוין כי שני הצדדים לא היו חלוקים על כך שמתחם </w:t>
      </w:r>
      <w:r w:rsidR="00972742" w:rsidRPr="00525BE2">
        <w:rPr>
          <w:rFonts w:ascii="David" w:hAnsi="David" w:cs="David" w:hint="cs"/>
          <w:sz w:val="28"/>
          <w:szCs w:val="28"/>
          <w:rtl/>
        </w:rPr>
        <w:t>העונש ההולם נע בין מאסר מ</w:t>
      </w:r>
      <w:r w:rsidR="006076E0" w:rsidRPr="00525BE2">
        <w:rPr>
          <w:rFonts w:ascii="David" w:hAnsi="David" w:cs="David" w:hint="cs"/>
          <w:sz w:val="28"/>
          <w:szCs w:val="28"/>
          <w:rtl/>
        </w:rPr>
        <w:t>ו</w:t>
      </w:r>
      <w:r w:rsidR="00972742" w:rsidRPr="00525BE2">
        <w:rPr>
          <w:rFonts w:ascii="David" w:hAnsi="David" w:cs="David" w:hint="cs"/>
          <w:sz w:val="28"/>
          <w:szCs w:val="28"/>
          <w:rtl/>
        </w:rPr>
        <w:t>תנה לבין שבעה חודשי מאסר</w:t>
      </w:r>
      <w:r w:rsidR="002D43C1">
        <w:rPr>
          <w:rFonts w:ascii="David" w:hAnsi="David" w:cs="David" w:hint="cs"/>
          <w:sz w:val="28"/>
          <w:szCs w:val="28"/>
          <w:rtl/>
        </w:rPr>
        <w:t xml:space="preserve"> בפועל</w:t>
      </w:r>
      <w:r w:rsidR="00B637E6" w:rsidRPr="00525BE2">
        <w:rPr>
          <w:rFonts w:ascii="David" w:hAnsi="David" w:cs="David" w:hint="cs"/>
          <w:sz w:val="28"/>
          <w:szCs w:val="28"/>
          <w:rtl/>
        </w:rPr>
        <w:t>.</w:t>
      </w:r>
      <w:r>
        <w:rPr>
          <w:rFonts w:ascii="David" w:hAnsi="David" w:cs="David" w:hint="cs"/>
          <w:sz w:val="28"/>
          <w:szCs w:val="28"/>
          <w:rtl/>
        </w:rPr>
        <w:t xml:space="preserve"> </w:t>
      </w:r>
      <w:r w:rsidR="00330CA5">
        <w:rPr>
          <w:rFonts w:ascii="David" w:hAnsi="David" w:cs="David" w:hint="cs"/>
          <w:sz w:val="28"/>
          <w:szCs w:val="28"/>
          <w:rtl/>
        </w:rPr>
        <w:t xml:space="preserve">לגבי </w:t>
      </w:r>
      <w:r w:rsidR="00B637E6" w:rsidRPr="00525BE2">
        <w:rPr>
          <w:rFonts w:ascii="David" w:hAnsi="David" w:cs="David" w:hint="cs"/>
          <w:sz w:val="28"/>
          <w:szCs w:val="28"/>
          <w:rtl/>
        </w:rPr>
        <w:t xml:space="preserve">מידתו של המאסר בפועל, בתוך המתחם, לא התעלם בית הדין מעברו התעבורתי של המשיב, </w:t>
      </w:r>
      <w:r w:rsidR="007F139D" w:rsidRPr="00525BE2">
        <w:rPr>
          <w:rFonts w:ascii="David" w:hAnsi="David" w:cs="David" w:hint="cs"/>
          <w:sz w:val="28"/>
          <w:szCs w:val="28"/>
          <w:rtl/>
        </w:rPr>
        <w:t xml:space="preserve">ואף מכפירתו באשמה ותחילת שמיעתן של הראיות בתיק. </w:t>
      </w:r>
      <w:r w:rsidR="001549B1" w:rsidRPr="00525BE2">
        <w:rPr>
          <w:rFonts w:ascii="David" w:hAnsi="David" w:cs="David" w:hint="cs"/>
          <w:sz w:val="28"/>
          <w:szCs w:val="28"/>
          <w:rtl/>
        </w:rPr>
        <w:t xml:space="preserve">ברם, </w:t>
      </w:r>
      <w:r w:rsidR="007F139D" w:rsidRPr="00525BE2">
        <w:rPr>
          <w:rFonts w:ascii="David" w:hAnsi="David" w:cs="David" w:hint="cs"/>
          <w:sz w:val="28"/>
          <w:szCs w:val="28"/>
          <w:rtl/>
        </w:rPr>
        <w:t xml:space="preserve">בסופו של יום, נחסך זמן שיפוטי, </w:t>
      </w:r>
      <w:r w:rsidR="00CC6706" w:rsidRPr="00525BE2">
        <w:rPr>
          <w:rFonts w:ascii="David" w:hAnsi="David" w:cs="David" w:hint="cs"/>
          <w:sz w:val="28"/>
          <w:szCs w:val="28"/>
          <w:rtl/>
        </w:rPr>
        <w:t>מש</w:t>
      </w:r>
      <w:r w:rsidR="007F139D" w:rsidRPr="00525BE2">
        <w:rPr>
          <w:rFonts w:ascii="David" w:hAnsi="David" w:cs="David" w:hint="cs"/>
          <w:sz w:val="28"/>
          <w:szCs w:val="28"/>
          <w:rtl/>
        </w:rPr>
        <w:t xml:space="preserve">הודה </w:t>
      </w:r>
      <w:r w:rsidR="00CC6706" w:rsidRPr="00525BE2">
        <w:rPr>
          <w:rFonts w:ascii="David" w:hAnsi="David" w:cs="David" w:hint="cs"/>
          <w:sz w:val="28"/>
          <w:szCs w:val="28"/>
          <w:rtl/>
        </w:rPr>
        <w:t xml:space="preserve">המשיב </w:t>
      </w:r>
      <w:r w:rsidR="00BC5D87" w:rsidRPr="00525BE2">
        <w:rPr>
          <w:rFonts w:ascii="David" w:hAnsi="David" w:cs="David" w:hint="cs"/>
          <w:sz w:val="28"/>
          <w:szCs w:val="28"/>
          <w:rtl/>
        </w:rPr>
        <w:t xml:space="preserve">באשמה </w:t>
      </w:r>
      <w:r w:rsidR="007F139D" w:rsidRPr="00525BE2">
        <w:rPr>
          <w:rFonts w:ascii="David" w:hAnsi="David" w:cs="David" w:hint="cs"/>
          <w:sz w:val="28"/>
          <w:szCs w:val="28"/>
          <w:rtl/>
        </w:rPr>
        <w:t xml:space="preserve">ונטל אחריות על מעשיו. </w:t>
      </w:r>
      <w:r w:rsidR="00762571">
        <w:rPr>
          <w:rFonts w:ascii="David" w:hAnsi="David" w:cs="David" w:hint="cs"/>
          <w:sz w:val="28"/>
          <w:szCs w:val="28"/>
          <w:rtl/>
        </w:rPr>
        <w:t xml:space="preserve">בית הדין ייחס </w:t>
      </w:r>
      <w:r w:rsidR="007F139D" w:rsidRPr="00525BE2">
        <w:rPr>
          <w:rFonts w:ascii="David" w:hAnsi="David" w:cs="David" w:hint="cs"/>
          <w:sz w:val="28"/>
          <w:szCs w:val="28"/>
          <w:rtl/>
        </w:rPr>
        <w:t>משקל לא מבוטל לחוות דעת</w:t>
      </w:r>
      <w:r w:rsidR="00CC6706" w:rsidRPr="00525BE2">
        <w:rPr>
          <w:rFonts w:ascii="David" w:hAnsi="David" w:cs="David" w:hint="cs"/>
          <w:sz w:val="28"/>
          <w:szCs w:val="28"/>
          <w:rtl/>
        </w:rPr>
        <w:t>ם</w:t>
      </w:r>
      <w:r w:rsidR="007F139D" w:rsidRPr="00525BE2">
        <w:rPr>
          <w:rFonts w:ascii="David" w:hAnsi="David" w:cs="David" w:hint="cs"/>
          <w:sz w:val="28"/>
          <w:szCs w:val="28"/>
          <w:rtl/>
        </w:rPr>
        <w:t xml:space="preserve"> של מפקדיו, ובייחוד לתרומתו של המשיב לעשייה הצבאית במלחמת "חרבות ברזל". </w:t>
      </w:r>
      <w:r w:rsidR="009316C7" w:rsidRPr="00525BE2">
        <w:rPr>
          <w:rFonts w:ascii="David" w:hAnsi="David" w:cs="David" w:hint="cs"/>
          <w:sz w:val="28"/>
          <w:szCs w:val="28"/>
          <w:rtl/>
        </w:rPr>
        <w:t xml:space="preserve">נקבע, </w:t>
      </w:r>
      <w:r w:rsidR="007F139D" w:rsidRPr="00525BE2">
        <w:rPr>
          <w:rFonts w:ascii="David" w:hAnsi="David" w:cs="David" w:hint="cs"/>
          <w:sz w:val="28"/>
          <w:szCs w:val="28"/>
          <w:rtl/>
        </w:rPr>
        <w:t xml:space="preserve">כי </w:t>
      </w:r>
      <w:r w:rsidR="009316C7" w:rsidRPr="00525BE2">
        <w:rPr>
          <w:rFonts w:ascii="David" w:hAnsi="David" w:cs="David" w:hint="cs"/>
          <w:sz w:val="28"/>
          <w:szCs w:val="28"/>
          <w:rtl/>
        </w:rPr>
        <w:t xml:space="preserve">בעת החירום הנוכחית, </w:t>
      </w:r>
      <w:r w:rsidR="00923F24" w:rsidRPr="00525BE2">
        <w:rPr>
          <w:rFonts w:ascii="David" w:hAnsi="David" w:cs="David" w:hint="cs"/>
          <w:sz w:val="28"/>
          <w:szCs w:val="28"/>
          <w:rtl/>
        </w:rPr>
        <w:t xml:space="preserve">מצביע </w:t>
      </w:r>
      <w:r w:rsidR="007F139D" w:rsidRPr="00525BE2">
        <w:rPr>
          <w:rFonts w:ascii="David" w:hAnsi="David" w:cs="David" w:hint="cs"/>
          <w:sz w:val="28"/>
          <w:szCs w:val="28"/>
          <w:rtl/>
        </w:rPr>
        <w:t xml:space="preserve">האינטרס הציבורי, באופן מובהק, על החשיבות </w:t>
      </w:r>
      <w:r w:rsidR="002D43C1">
        <w:rPr>
          <w:rFonts w:ascii="David" w:hAnsi="David" w:cs="David" w:hint="cs"/>
          <w:sz w:val="28"/>
          <w:szCs w:val="28"/>
          <w:rtl/>
        </w:rPr>
        <w:t xml:space="preserve">כי </w:t>
      </w:r>
      <w:r w:rsidR="007F139D" w:rsidRPr="00525BE2">
        <w:rPr>
          <w:rFonts w:ascii="David" w:hAnsi="David" w:cs="David" w:hint="cs"/>
          <w:sz w:val="28"/>
          <w:szCs w:val="28"/>
          <w:rtl/>
        </w:rPr>
        <w:t>המשיב ימשיך בתפקידו - הגם ש"ככלל, היה ראוי לקבוע את העונש מעל הרף התחתון של מתחם העונש ההולם, ולהשית על [המשיב] תקופת מאסר בפועל לריצוי בדרך של עבודה צבאית". הוטעם, כי "המלחמה היא בבחינת 'כוח עליון' המחייב תוצאה אחרת".</w:t>
      </w:r>
      <w:r w:rsidR="00371819" w:rsidRPr="00525BE2">
        <w:rPr>
          <w:rFonts w:ascii="David" w:hAnsi="David" w:cs="David" w:hint="cs"/>
          <w:sz w:val="28"/>
          <w:szCs w:val="28"/>
          <w:rtl/>
        </w:rPr>
        <w:t xml:space="preserve"> כדי להלום את שיקולי ההרתעה בענישה, </w:t>
      </w:r>
      <w:r w:rsidR="00A77068" w:rsidRPr="00525BE2">
        <w:rPr>
          <w:rFonts w:ascii="David" w:hAnsi="David" w:cs="David" w:hint="cs"/>
          <w:sz w:val="28"/>
          <w:szCs w:val="28"/>
          <w:rtl/>
        </w:rPr>
        <w:t xml:space="preserve">ולאזן את ההקלה ברכיב המאסר בפועל, השית בית הדין </w:t>
      </w:r>
      <w:r w:rsidR="00F04BC2" w:rsidRPr="00525BE2">
        <w:rPr>
          <w:rFonts w:ascii="David" w:hAnsi="David" w:cs="David" w:hint="cs"/>
          <w:sz w:val="28"/>
          <w:szCs w:val="28"/>
          <w:rtl/>
        </w:rPr>
        <w:t xml:space="preserve">על המשיב </w:t>
      </w:r>
      <w:r w:rsidR="00A77068" w:rsidRPr="00525BE2">
        <w:rPr>
          <w:rFonts w:ascii="David" w:hAnsi="David" w:cs="David" w:hint="cs"/>
          <w:sz w:val="28"/>
          <w:szCs w:val="28"/>
          <w:rtl/>
        </w:rPr>
        <w:t xml:space="preserve">מאסר </w:t>
      </w:r>
      <w:r w:rsidR="003A0A6D">
        <w:rPr>
          <w:rFonts w:ascii="David" w:hAnsi="David" w:cs="David" w:hint="cs"/>
          <w:sz w:val="28"/>
          <w:szCs w:val="28"/>
          <w:rtl/>
        </w:rPr>
        <w:t xml:space="preserve">מותנה </w:t>
      </w:r>
      <w:r w:rsidR="00A77068" w:rsidRPr="00525BE2">
        <w:rPr>
          <w:rFonts w:ascii="David" w:hAnsi="David" w:cs="David" w:hint="cs"/>
          <w:sz w:val="28"/>
          <w:szCs w:val="28"/>
          <w:rtl/>
        </w:rPr>
        <w:t>ופסיל</w:t>
      </w:r>
      <w:r w:rsidR="003A0A6D">
        <w:rPr>
          <w:rFonts w:ascii="David" w:hAnsi="David" w:cs="David" w:hint="cs"/>
          <w:sz w:val="28"/>
          <w:szCs w:val="28"/>
          <w:rtl/>
        </w:rPr>
        <w:t xml:space="preserve">ת רישיונות מותנית, </w:t>
      </w:r>
      <w:r w:rsidR="00A77068" w:rsidRPr="00525BE2">
        <w:rPr>
          <w:rFonts w:ascii="David" w:hAnsi="David" w:cs="David" w:hint="cs"/>
          <w:sz w:val="28"/>
          <w:szCs w:val="28"/>
          <w:rtl/>
        </w:rPr>
        <w:t>לתקופה ממושכת</w:t>
      </w:r>
      <w:r w:rsidR="00FA2F50" w:rsidRPr="00525BE2">
        <w:rPr>
          <w:rFonts w:ascii="David" w:hAnsi="David" w:cs="David" w:hint="cs"/>
          <w:sz w:val="28"/>
          <w:szCs w:val="28"/>
          <w:rtl/>
        </w:rPr>
        <w:t xml:space="preserve"> (ששה ו-12 חודשים, בהתאמה, למשך שלוש שנים)</w:t>
      </w:r>
      <w:r w:rsidR="00A77068" w:rsidRPr="00525BE2">
        <w:rPr>
          <w:rFonts w:ascii="David" w:hAnsi="David" w:cs="David" w:hint="cs"/>
          <w:sz w:val="28"/>
          <w:szCs w:val="28"/>
          <w:rtl/>
        </w:rPr>
        <w:t>.</w:t>
      </w:r>
    </w:p>
    <w:p w14:paraId="545D1835" w14:textId="77777777" w:rsidR="00AA264E" w:rsidRPr="00AA264E" w:rsidRDefault="00AA264E" w:rsidP="00AA264E">
      <w:pPr>
        <w:pStyle w:val="a7"/>
        <w:widowControl w:val="0"/>
        <w:spacing w:line="348" w:lineRule="auto"/>
        <w:jc w:val="both"/>
        <w:rPr>
          <w:rFonts w:ascii="David" w:hAnsi="David" w:cs="David"/>
          <w:sz w:val="28"/>
          <w:szCs w:val="28"/>
        </w:rPr>
      </w:pPr>
    </w:p>
    <w:p w14:paraId="12767F80" w14:textId="77777777" w:rsidR="00B12204" w:rsidRDefault="005A0014" w:rsidP="00B12204">
      <w:pPr>
        <w:pStyle w:val="2"/>
        <w:spacing w:line="348" w:lineRule="auto"/>
        <w:rPr>
          <w:u w:val="single"/>
          <w:rtl/>
        </w:rPr>
      </w:pPr>
      <w:r>
        <w:rPr>
          <w:rFonts w:hint="cs"/>
          <w:u w:val="single"/>
          <w:rtl/>
        </w:rPr>
        <w:t>ערעור התביעה</w:t>
      </w:r>
    </w:p>
    <w:p w14:paraId="67060799" w14:textId="77777777" w:rsidR="005A0014" w:rsidRDefault="00FB15FD" w:rsidP="00CA562A">
      <w:pPr>
        <w:pStyle w:val="a7"/>
        <w:widowControl w:val="0"/>
        <w:numPr>
          <w:ilvl w:val="0"/>
          <w:numId w:val="1"/>
        </w:numPr>
        <w:spacing w:line="348" w:lineRule="auto"/>
        <w:ind w:left="0" w:firstLine="0"/>
        <w:jc w:val="both"/>
        <w:rPr>
          <w:rFonts w:ascii="David" w:hAnsi="David" w:cs="David"/>
          <w:sz w:val="28"/>
          <w:szCs w:val="28"/>
        </w:rPr>
      </w:pPr>
      <w:r>
        <w:rPr>
          <w:rFonts w:ascii="David" w:hAnsi="David" w:cs="David" w:hint="cs"/>
          <w:sz w:val="28"/>
          <w:szCs w:val="28"/>
          <w:rtl/>
        </w:rPr>
        <w:t xml:space="preserve">התביעה עתרה להשית על המשיב מאסר בפועל </w:t>
      </w:r>
      <w:r w:rsidR="00286060">
        <w:rPr>
          <w:rFonts w:ascii="David" w:hAnsi="David" w:cs="David" w:hint="cs"/>
          <w:sz w:val="28"/>
          <w:szCs w:val="28"/>
          <w:rtl/>
        </w:rPr>
        <w:t xml:space="preserve">למשך </w:t>
      </w:r>
      <w:r>
        <w:rPr>
          <w:rFonts w:ascii="David" w:hAnsi="David" w:cs="David" w:hint="cs"/>
          <w:sz w:val="28"/>
          <w:szCs w:val="28"/>
          <w:rtl/>
        </w:rPr>
        <w:t>חודש ימים, שיכול וירוצה בדרך של עבודה צבאית</w:t>
      </w:r>
      <w:r w:rsidR="00286060">
        <w:rPr>
          <w:rFonts w:ascii="David" w:hAnsi="David" w:cs="David" w:hint="cs"/>
          <w:sz w:val="28"/>
          <w:szCs w:val="28"/>
          <w:rtl/>
        </w:rPr>
        <w:t xml:space="preserve">. נטען, כי </w:t>
      </w:r>
      <w:r w:rsidR="0066617A">
        <w:rPr>
          <w:rFonts w:ascii="David" w:hAnsi="David" w:cs="David" w:hint="cs"/>
          <w:sz w:val="28"/>
          <w:szCs w:val="28"/>
          <w:rtl/>
        </w:rPr>
        <w:t>ההסתפקות ב</w:t>
      </w:r>
      <w:r w:rsidR="00286060">
        <w:rPr>
          <w:rFonts w:ascii="David" w:hAnsi="David" w:cs="David" w:hint="cs"/>
          <w:sz w:val="28"/>
          <w:szCs w:val="28"/>
          <w:rtl/>
        </w:rPr>
        <w:t xml:space="preserve">מאסר מותנה </w:t>
      </w:r>
      <w:r w:rsidR="0066617A">
        <w:rPr>
          <w:rFonts w:ascii="David" w:hAnsi="David" w:cs="David" w:hint="cs"/>
          <w:sz w:val="28"/>
          <w:szCs w:val="28"/>
          <w:rtl/>
        </w:rPr>
        <w:t xml:space="preserve">בעניינו של </w:t>
      </w:r>
      <w:r w:rsidR="0060370E">
        <w:rPr>
          <w:rFonts w:ascii="David" w:hAnsi="David" w:cs="David" w:hint="cs"/>
          <w:sz w:val="28"/>
          <w:szCs w:val="28"/>
          <w:rtl/>
        </w:rPr>
        <w:t>המשיב אינ</w:t>
      </w:r>
      <w:r w:rsidR="0066617A">
        <w:rPr>
          <w:rFonts w:ascii="David" w:hAnsi="David" w:cs="David" w:hint="cs"/>
          <w:sz w:val="28"/>
          <w:szCs w:val="28"/>
          <w:rtl/>
        </w:rPr>
        <w:t>ה</w:t>
      </w:r>
      <w:r w:rsidR="0060370E">
        <w:rPr>
          <w:rFonts w:ascii="David" w:hAnsi="David" w:cs="David" w:hint="cs"/>
          <w:sz w:val="28"/>
          <w:szCs w:val="28"/>
          <w:rtl/>
        </w:rPr>
        <w:t xml:space="preserve"> </w:t>
      </w:r>
      <w:r w:rsidR="006076E0">
        <w:rPr>
          <w:rFonts w:ascii="David" w:hAnsi="David" w:cs="David" w:hint="cs"/>
          <w:sz w:val="28"/>
          <w:szCs w:val="28"/>
          <w:rtl/>
        </w:rPr>
        <w:t>מבטא</w:t>
      </w:r>
      <w:r w:rsidR="0066617A">
        <w:rPr>
          <w:rFonts w:ascii="David" w:hAnsi="David" w:cs="David" w:hint="cs"/>
          <w:sz w:val="28"/>
          <w:szCs w:val="28"/>
          <w:rtl/>
        </w:rPr>
        <w:t>ת</w:t>
      </w:r>
      <w:r w:rsidR="006076E0">
        <w:rPr>
          <w:rFonts w:ascii="David" w:hAnsi="David" w:cs="David" w:hint="cs"/>
          <w:sz w:val="28"/>
          <w:szCs w:val="28"/>
          <w:rtl/>
        </w:rPr>
        <w:t xml:space="preserve"> </w:t>
      </w:r>
      <w:r w:rsidR="0060370E">
        <w:rPr>
          <w:rFonts w:ascii="David" w:hAnsi="David" w:cs="David" w:hint="cs"/>
          <w:sz w:val="28"/>
          <w:szCs w:val="28"/>
          <w:rtl/>
        </w:rPr>
        <w:t xml:space="preserve">את </w:t>
      </w:r>
      <w:r w:rsidR="006076E0">
        <w:rPr>
          <w:rFonts w:ascii="David" w:hAnsi="David" w:cs="David" w:hint="cs"/>
          <w:sz w:val="28"/>
          <w:szCs w:val="28"/>
          <w:rtl/>
        </w:rPr>
        <w:t>קלות הדעת ו</w:t>
      </w:r>
      <w:r w:rsidR="00BB2944">
        <w:rPr>
          <w:rFonts w:ascii="David" w:hAnsi="David" w:cs="David" w:hint="cs"/>
          <w:sz w:val="28"/>
          <w:szCs w:val="28"/>
          <w:rtl/>
        </w:rPr>
        <w:t>ה</w:t>
      </w:r>
      <w:r w:rsidR="006076E0">
        <w:rPr>
          <w:rFonts w:ascii="David" w:hAnsi="David" w:cs="David" w:hint="cs"/>
          <w:sz w:val="28"/>
          <w:szCs w:val="28"/>
          <w:rtl/>
        </w:rPr>
        <w:t xml:space="preserve">סיכון </w:t>
      </w:r>
      <w:r w:rsidR="00BB2944">
        <w:rPr>
          <w:rFonts w:ascii="David" w:hAnsi="David" w:cs="David" w:hint="cs"/>
          <w:sz w:val="28"/>
          <w:szCs w:val="28"/>
          <w:rtl/>
        </w:rPr>
        <w:t>ל</w:t>
      </w:r>
      <w:r w:rsidR="006076E0">
        <w:rPr>
          <w:rFonts w:ascii="David" w:hAnsi="David" w:cs="David" w:hint="cs"/>
          <w:sz w:val="28"/>
          <w:szCs w:val="28"/>
          <w:rtl/>
        </w:rPr>
        <w:t xml:space="preserve">שלום הציבור הגלומים במעשיו. הוטעמו </w:t>
      </w:r>
      <w:r w:rsidR="00163657">
        <w:rPr>
          <w:rFonts w:ascii="David" w:hAnsi="David" w:cs="David" w:hint="cs"/>
          <w:sz w:val="28"/>
          <w:szCs w:val="28"/>
          <w:rtl/>
        </w:rPr>
        <w:t xml:space="preserve">דרגתו ותפקידו של המשיב; </w:t>
      </w:r>
      <w:r w:rsidR="006076E0">
        <w:rPr>
          <w:rFonts w:ascii="David" w:hAnsi="David" w:cs="David" w:hint="cs"/>
          <w:sz w:val="28"/>
          <w:szCs w:val="28"/>
          <w:rtl/>
        </w:rPr>
        <w:t>ריכוז האלכוהול</w:t>
      </w:r>
      <w:r w:rsidR="00163657">
        <w:rPr>
          <w:rFonts w:ascii="David" w:hAnsi="David" w:cs="David" w:hint="cs"/>
          <w:sz w:val="28"/>
          <w:szCs w:val="28"/>
          <w:rtl/>
        </w:rPr>
        <w:t xml:space="preserve"> בגופו</w:t>
      </w:r>
      <w:r w:rsidR="006076E0">
        <w:rPr>
          <w:rFonts w:ascii="David" w:hAnsi="David" w:cs="David" w:hint="cs"/>
          <w:sz w:val="28"/>
          <w:szCs w:val="28"/>
          <w:rtl/>
        </w:rPr>
        <w:t xml:space="preserve">, הגבוה פי עשרים </w:t>
      </w:r>
      <w:r w:rsidR="00286060">
        <w:rPr>
          <w:rFonts w:ascii="David" w:hAnsi="David" w:cs="David" w:hint="cs"/>
          <w:sz w:val="28"/>
          <w:szCs w:val="28"/>
          <w:rtl/>
        </w:rPr>
        <w:t xml:space="preserve">מן </w:t>
      </w:r>
      <w:r w:rsidR="006076E0">
        <w:rPr>
          <w:rFonts w:ascii="David" w:hAnsi="David" w:cs="David" w:hint="cs"/>
          <w:sz w:val="28"/>
          <w:szCs w:val="28"/>
          <w:rtl/>
        </w:rPr>
        <w:t>המותר</w:t>
      </w:r>
      <w:r w:rsidR="002F3ECC">
        <w:rPr>
          <w:rFonts w:ascii="David" w:hAnsi="David" w:cs="David" w:hint="cs"/>
          <w:sz w:val="28"/>
          <w:szCs w:val="28"/>
          <w:rtl/>
        </w:rPr>
        <w:t xml:space="preserve">; </w:t>
      </w:r>
      <w:r w:rsidR="00F4722D">
        <w:rPr>
          <w:rFonts w:ascii="David" w:hAnsi="David" w:cs="David" w:hint="cs"/>
          <w:sz w:val="28"/>
          <w:szCs w:val="28"/>
          <w:rtl/>
        </w:rPr>
        <w:t xml:space="preserve">עיכובו לבדיקה על ידי שוטר, </w:t>
      </w:r>
      <w:r w:rsidR="00286060">
        <w:rPr>
          <w:rFonts w:ascii="David" w:hAnsi="David" w:cs="David" w:hint="cs"/>
          <w:sz w:val="28"/>
          <w:szCs w:val="28"/>
          <w:rtl/>
        </w:rPr>
        <w:t xml:space="preserve">מבלי שהפסיק את </w:t>
      </w:r>
      <w:r w:rsidR="00F4722D">
        <w:rPr>
          <w:rFonts w:ascii="David" w:hAnsi="David" w:cs="David" w:hint="cs"/>
          <w:sz w:val="28"/>
          <w:szCs w:val="28"/>
          <w:rtl/>
        </w:rPr>
        <w:t xml:space="preserve">הנהיגה מיוזמתו; </w:t>
      </w:r>
      <w:r w:rsidR="002F3ECC">
        <w:rPr>
          <w:rFonts w:ascii="David" w:hAnsi="David" w:cs="David" w:hint="cs"/>
          <w:sz w:val="28"/>
          <w:szCs w:val="28"/>
          <w:rtl/>
        </w:rPr>
        <w:t>כשלונו בכל בדיקות המאפיינים שנערכו לו</w:t>
      </w:r>
      <w:r w:rsidR="006076E0">
        <w:rPr>
          <w:rFonts w:ascii="David" w:hAnsi="David" w:cs="David" w:hint="cs"/>
          <w:sz w:val="28"/>
          <w:szCs w:val="28"/>
          <w:rtl/>
        </w:rPr>
        <w:t xml:space="preserve">; המקום שבו נהג המשיב - בלב העיר אילת; נוכחותה של נוסעת נוספת ברכב; והתאונה שגרם, </w:t>
      </w:r>
      <w:r w:rsidR="00163657">
        <w:rPr>
          <w:rFonts w:ascii="David" w:hAnsi="David" w:cs="David" w:hint="cs"/>
          <w:sz w:val="28"/>
          <w:szCs w:val="28"/>
          <w:rtl/>
        </w:rPr>
        <w:t>שהסתכמה למרבה המזל בנזק רכושי בלבד, לרכבו ולרכב האזרחי.</w:t>
      </w:r>
      <w:r w:rsidR="006076E0">
        <w:rPr>
          <w:rFonts w:ascii="David" w:hAnsi="David" w:cs="David" w:hint="cs"/>
          <w:sz w:val="28"/>
          <w:szCs w:val="28"/>
          <w:rtl/>
        </w:rPr>
        <w:t xml:space="preserve"> </w:t>
      </w:r>
      <w:r w:rsidR="007634AF">
        <w:rPr>
          <w:rFonts w:ascii="David" w:hAnsi="David" w:cs="David" w:hint="cs"/>
          <w:sz w:val="28"/>
          <w:szCs w:val="28"/>
          <w:rtl/>
        </w:rPr>
        <w:t>שיקולי הרתעתם של הרבים</w:t>
      </w:r>
      <w:r w:rsidR="002A34A8">
        <w:rPr>
          <w:rFonts w:ascii="David" w:hAnsi="David" w:cs="David" w:hint="cs"/>
          <w:sz w:val="28"/>
          <w:szCs w:val="28"/>
          <w:rtl/>
        </w:rPr>
        <w:t xml:space="preserve">, ושל </w:t>
      </w:r>
      <w:r w:rsidR="00BF59BF">
        <w:rPr>
          <w:rFonts w:ascii="David" w:hAnsi="David" w:cs="David" w:hint="cs"/>
          <w:sz w:val="28"/>
          <w:szCs w:val="28"/>
          <w:rtl/>
        </w:rPr>
        <w:t xml:space="preserve">המשיב עצמו </w:t>
      </w:r>
      <w:r w:rsidR="002A34A8">
        <w:rPr>
          <w:rFonts w:ascii="David" w:hAnsi="David" w:cs="David" w:hint="cs"/>
          <w:sz w:val="28"/>
          <w:szCs w:val="28"/>
          <w:rtl/>
        </w:rPr>
        <w:t xml:space="preserve">(בהינתן כי </w:t>
      </w:r>
      <w:r w:rsidR="00261354">
        <w:rPr>
          <w:rFonts w:ascii="David" w:hAnsi="David" w:cs="David" w:hint="cs"/>
          <w:sz w:val="28"/>
          <w:szCs w:val="28"/>
          <w:rtl/>
        </w:rPr>
        <w:t xml:space="preserve">האירוע התרחש </w:t>
      </w:r>
      <w:r w:rsidR="00261354">
        <w:rPr>
          <w:rFonts w:ascii="David" w:hAnsi="David" w:cs="David" w:hint="cs"/>
          <w:b/>
          <w:bCs/>
          <w:sz w:val="28"/>
          <w:szCs w:val="28"/>
          <w:rtl/>
        </w:rPr>
        <w:t xml:space="preserve">פחות משנה </w:t>
      </w:r>
      <w:r w:rsidR="00261354">
        <w:rPr>
          <w:rFonts w:ascii="David" w:hAnsi="David" w:cs="David" w:hint="cs"/>
          <w:sz w:val="28"/>
          <w:szCs w:val="28"/>
          <w:rtl/>
        </w:rPr>
        <w:t xml:space="preserve">לאחר </w:t>
      </w:r>
      <w:r w:rsidR="00A14219">
        <w:rPr>
          <w:rFonts w:ascii="David" w:hAnsi="David" w:cs="David" w:hint="cs"/>
          <w:sz w:val="28"/>
          <w:szCs w:val="28"/>
          <w:rtl/>
        </w:rPr>
        <w:t xml:space="preserve">שקיבל את </w:t>
      </w:r>
      <w:r w:rsidR="00261354">
        <w:rPr>
          <w:rFonts w:ascii="David" w:hAnsi="David" w:cs="David" w:hint="cs"/>
          <w:sz w:val="28"/>
          <w:szCs w:val="28"/>
          <w:rtl/>
        </w:rPr>
        <w:t>רישיון הנהיגה</w:t>
      </w:r>
      <w:r w:rsidR="00A14219">
        <w:rPr>
          <w:rFonts w:ascii="David" w:hAnsi="David" w:cs="David" w:hint="cs"/>
          <w:sz w:val="28"/>
          <w:szCs w:val="28"/>
          <w:rtl/>
        </w:rPr>
        <w:t xml:space="preserve"> שלו</w:t>
      </w:r>
      <w:r w:rsidR="00261354">
        <w:rPr>
          <w:rFonts w:ascii="David" w:hAnsi="David" w:cs="David" w:hint="cs"/>
          <w:sz w:val="28"/>
          <w:szCs w:val="28"/>
          <w:rtl/>
        </w:rPr>
        <w:t>, ו</w:t>
      </w:r>
      <w:r w:rsidR="002A34A8">
        <w:rPr>
          <w:rFonts w:ascii="David" w:hAnsi="David" w:cs="David" w:hint="cs"/>
          <w:sz w:val="28"/>
          <w:szCs w:val="28"/>
          <w:rtl/>
        </w:rPr>
        <w:t xml:space="preserve">המדובר </w:t>
      </w:r>
      <w:r w:rsidR="004B665F">
        <w:rPr>
          <w:rFonts w:ascii="David" w:hAnsi="David" w:cs="David" w:hint="cs"/>
          <w:sz w:val="28"/>
          <w:szCs w:val="28"/>
          <w:rtl/>
        </w:rPr>
        <w:t xml:space="preserve">כבר </w:t>
      </w:r>
      <w:r w:rsidR="002A34A8">
        <w:rPr>
          <w:rFonts w:ascii="David" w:hAnsi="David" w:cs="David" w:hint="cs"/>
          <w:sz w:val="28"/>
          <w:szCs w:val="28"/>
          <w:rtl/>
        </w:rPr>
        <w:t xml:space="preserve">בהרשעתו </w:t>
      </w:r>
      <w:r w:rsidR="002A34A8" w:rsidRPr="002A34A8">
        <w:rPr>
          <w:rFonts w:ascii="David" w:hAnsi="David" w:cs="David" w:hint="cs"/>
          <w:b/>
          <w:bCs/>
          <w:sz w:val="28"/>
          <w:szCs w:val="28"/>
          <w:rtl/>
        </w:rPr>
        <w:t>השלישית</w:t>
      </w:r>
      <w:r w:rsidR="007634AF">
        <w:rPr>
          <w:rFonts w:ascii="David" w:hAnsi="David" w:cs="David" w:hint="cs"/>
          <w:sz w:val="28"/>
          <w:szCs w:val="28"/>
          <w:rtl/>
        </w:rPr>
        <w:t xml:space="preserve"> </w:t>
      </w:r>
      <w:r w:rsidR="00261354">
        <w:rPr>
          <w:rFonts w:ascii="David" w:hAnsi="David" w:cs="David" w:hint="cs"/>
          <w:sz w:val="28"/>
          <w:szCs w:val="28"/>
          <w:rtl/>
        </w:rPr>
        <w:t>בעבירות תעבורה</w:t>
      </w:r>
      <w:r w:rsidR="00256040">
        <w:rPr>
          <w:rFonts w:ascii="David" w:hAnsi="David" w:cs="David" w:hint="cs"/>
          <w:sz w:val="28"/>
          <w:szCs w:val="28"/>
          <w:rtl/>
        </w:rPr>
        <w:t xml:space="preserve">) - </w:t>
      </w:r>
      <w:r w:rsidR="007634AF">
        <w:rPr>
          <w:rFonts w:ascii="David" w:hAnsi="David" w:cs="David" w:hint="cs"/>
          <w:sz w:val="28"/>
          <w:szCs w:val="28"/>
          <w:rtl/>
        </w:rPr>
        <w:t>חייבו אפוא, לפי הנטען, קביעה של עונש העולה על הרף התחתון של מתחם העונש ההולם</w:t>
      </w:r>
      <w:r w:rsidR="00256040">
        <w:rPr>
          <w:rFonts w:ascii="David" w:hAnsi="David" w:cs="David" w:hint="cs"/>
          <w:sz w:val="28"/>
          <w:szCs w:val="28"/>
          <w:rtl/>
        </w:rPr>
        <w:t xml:space="preserve">. </w:t>
      </w:r>
      <w:r w:rsidR="001D0FA6">
        <w:rPr>
          <w:rFonts w:ascii="David" w:hAnsi="David" w:cs="David" w:hint="cs"/>
          <w:sz w:val="28"/>
          <w:szCs w:val="28"/>
          <w:rtl/>
        </w:rPr>
        <w:t xml:space="preserve">לעניין זה, </w:t>
      </w:r>
      <w:r w:rsidR="00CA562A">
        <w:rPr>
          <w:rFonts w:ascii="David" w:hAnsi="David" w:cs="David" w:hint="cs"/>
          <w:sz w:val="28"/>
          <w:szCs w:val="28"/>
          <w:rtl/>
        </w:rPr>
        <w:t xml:space="preserve">הודגש </w:t>
      </w:r>
      <w:r w:rsidR="00256040">
        <w:rPr>
          <w:rFonts w:ascii="David" w:hAnsi="David" w:cs="David" w:hint="cs"/>
          <w:sz w:val="28"/>
          <w:szCs w:val="28"/>
          <w:rtl/>
        </w:rPr>
        <w:t xml:space="preserve">כי </w:t>
      </w:r>
      <w:r w:rsidR="001D0FA6">
        <w:rPr>
          <w:rFonts w:ascii="David" w:hAnsi="David" w:cs="David" w:hint="cs"/>
          <w:sz w:val="28"/>
          <w:szCs w:val="28"/>
          <w:rtl/>
        </w:rPr>
        <w:t xml:space="preserve">אין די בהכבדת רכיבי </w:t>
      </w:r>
      <w:r w:rsidR="005A0014">
        <w:rPr>
          <w:rFonts w:ascii="David" w:hAnsi="David" w:cs="David" w:hint="cs"/>
          <w:sz w:val="28"/>
          <w:szCs w:val="28"/>
          <w:rtl/>
        </w:rPr>
        <w:t>העונש המותנים</w:t>
      </w:r>
      <w:r w:rsidR="00CA562A">
        <w:rPr>
          <w:rFonts w:ascii="David" w:hAnsi="David" w:cs="David" w:hint="cs"/>
          <w:sz w:val="28"/>
          <w:szCs w:val="28"/>
          <w:rtl/>
        </w:rPr>
        <w:t>,</w:t>
      </w:r>
      <w:r w:rsidR="009B22CE">
        <w:rPr>
          <w:rFonts w:ascii="David" w:hAnsi="David" w:cs="David" w:hint="cs"/>
          <w:sz w:val="28"/>
          <w:szCs w:val="28"/>
          <w:rtl/>
        </w:rPr>
        <w:t xml:space="preserve"> </w:t>
      </w:r>
      <w:r w:rsidR="005A0014">
        <w:rPr>
          <w:rFonts w:ascii="David" w:hAnsi="David" w:cs="David" w:hint="cs"/>
          <w:sz w:val="28"/>
          <w:szCs w:val="28"/>
          <w:rtl/>
        </w:rPr>
        <w:t xml:space="preserve">שכן תקופות התנאי, </w:t>
      </w:r>
      <w:r w:rsidR="009B4E2D">
        <w:rPr>
          <w:rFonts w:ascii="David" w:hAnsi="David" w:cs="David" w:hint="cs"/>
          <w:sz w:val="28"/>
          <w:szCs w:val="28"/>
          <w:rtl/>
        </w:rPr>
        <w:t>המתייחסות ל</w:t>
      </w:r>
      <w:r w:rsidR="005A0014">
        <w:rPr>
          <w:rFonts w:ascii="David" w:hAnsi="David" w:cs="David" w:hint="cs"/>
          <w:sz w:val="28"/>
          <w:szCs w:val="28"/>
          <w:rtl/>
        </w:rPr>
        <w:t xml:space="preserve">עבירות של נהיגה בשכרות או נהיגה תחת השפעת משקאות משכרים, חופפות ברובן המוחלט את </w:t>
      </w:r>
      <w:r w:rsidR="00CA562A">
        <w:rPr>
          <w:rFonts w:ascii="David" w:hAnsi="David" w:cs="David" w:hint="cs"/>
          <w:sz w:val="28"/>
          <w:szCs w:val="28"/>
          <w:rtl/>
        </w:rPr>
        <w:t xml:space="preserve">התקופה שבה </w:t>
      </w:r>
      <w:r w:rsidR="009B4E2D">
        <w:rPr>
          <w:rFonts w:ascii="David" w:hAnsi="David" w:cs="David" w:hint="cs"/>
          <w:sz w:val="28"/>
          <w:szCs w:val="28"/>
          <w:rtl/>
        </w:rPr>
        <w:t xml:space="preserve">המשיב </w:t>
      </w:r>
      <w:r w:rsidR="00CA562A">
        <w:rPr>
          <w:rFonts w:ascii="David" w:hAnsi="David" w:cs="David" w:hint="cs"/>
          <w:sz w:val="28"/>
          <w:szCs w:val="28"/>
          <w:rtl/>
        </w:rPr>
        <w:t xml:space="preserve">מנוע ממילא מנהיגה, בשל </w:t>
      </w:r>
      <w:r w:rsidR="005A0014">
        <w:rPr>
          <w:rFonts w:ascii="David" w:hAnsi="David" w:cs="David" w:hint="cs"/>
          <w:sz w:val="28"/>
          <w:szCs w:val="28"/>
          <w:rtl/>
        </w:rPr>
        <w:t xml:space="preserve">פסילת הרישיונות בפועל שהושתה </w:t>
      </w:r>
      <w:r w:rsidR="00CA562A">
        <w:rPr>
          <w:rFonts w:ascii="David" w:hAnsi="David" w:cs="David" w:hint="cs"/>
          <w:sz w:val="28"/>
          <w:szCs w:val="28"/>
          <w:rtl/>
        </w:rPr>
        <w:t>עליו</w:t>
      </w:r>
      <w:r w:rsidR="005A0014">
        <w:rPr>
          <w:rFonts w:ascii="David" w:hAnsi="David" w:cs="David" w:hint="cs"/>
          <w:sz w:val="28"/>
          <w:szCs w:val="28"/>
          <w:rtl/>
        </w:rPr>
        <w:t xml:space="preserve">. </w:t>
      </w:r>
    </w:p>
    <w:p w14:paraId="6D5E57F7" w14:textId="77777777" w:rsidR="005A0014" w:rsidRDefault="00B25EEC" w:rsidP="00B25EEC">
      <w:pPr>
        <w:pStyle w:val="a7"/>
        <w:widowControl w:val="0"/>
        <w:numPr>
          <w:ilvl w:val="0"/>
          <w:numId w:val="1"/>
        </w:numPr>
        <w:spacing w:line="348" w:lineRule="auto"/>
        <w:ind w:left="0" w:firstLine="0"/>
        <w:jc w:val="both"/>
        <w:rPr>
          <w:rFonts w:ascii="David" w:hAnsi="David" w:cs="David"/>
          <w:sz w:val="28"/>
          <w:szCs w:val="28"/>
        </w:rPr>
      </w:pPr>
      <w:r>
        <w:rPr>
          <w:rFonts w:ascii="David" w:hAnsi="David" w:cs="David" w:hint="cs"/>
          <w:sz w:val="28"/>
          <w:szCs w:val="28"/>
          <w:rtl/>
        </w:rPr>
        <w:lastRenderedPageBreak/>
        <w:t xml:space="preserve">נטען, כי טעמיו </w:t>
      </w:r>
      <w:r w:rsidR="00170C39">
        <w:rPr>
          <w:rFonts w:ascii="David" w:hAnsi="David" w:cs="David" w:hint="cs"/>
          <w:sz w:val="28"/>
          <w:szCs w:val="28"/>
          <w:rtl/>
        </w:rPr>
        <w:t xml:space="preserve">של בית הדין קמא </w:t>
      </w:r>
      <w:r>
        <w:rPr>
          <w:rFonts w:ascii="David" w:hAnsi="David" w:cs="David" w:hint="cs"/>
          <w:sz w:val="28"/>
          <w:szCs w:val="28"/>
          <w:rtl/>
        </w:rPr>
        <w:t xml:space="preserve">להימנע </w:t>
      </w:r>
      <w:r w:rsidR="00170C39">
        <w:rPr>
          <w:rFonts w:ascii="David" w:hAnsi="David" w:cs="David" w:hint="cs"/>
          <w:sz w:val="28"/>
          <w:szCs w:val="28"/>
          <w:rtl/>
        </w:rPr>
        <w:t xml:space="preserve">מהשתת מאסר ממשי - אף שסבר כאמור כי זהו העונש הראוי למשיב - </w:t>
      </w:r>
      <w:r>
        <w:rPr>
          <w:rFonts w:ascii="David" w:hAnsi="David" w:cs="David" w:hint="cs"/>
          <w:sz w:val="28"/>
          <w:szCs w:val="28"/>
          <w:rtl/>
        </w:rPr>
        <w:t xml:space="preserve">אינם יכולים לעמוד. </w:t>
      </w:r>
      <w:r w:rsidR="00647194">
        <w:rPr>
          <w:rFonts w:ascii="David" w:hAnsi="David" w:cs="David" w:hint="cs"/>
          <w:sz w:val="28"/>
          <w:szCs w:val="28"/>
          <w:rtl/>
        </w:rPr>
        <w:t>ראשית</w:t>
      </w:r>
      <w:r>
        <w:rPr>
          <w:rFonts w:ascii="David" w:hAnsi="David" w:cs="David" w:hint="cs"/>
          <w:sz w:val="28"/>
          <w:szCs w:val="28"/>
          <w:rtl/>
        </w:rPr>
        <w:t xml:space="preserve">, </w:t>
      </w:r>
      <w:r w:rsidR="00CF0888">
        <w:rPr>
          <w:rFonts w:ascii="David" w:hAnsi="David" w:cs="David" w:hint="cs"/>
          <w:sz w:val="28"/>
          <w:szCs w:val="28"/>
          <w:rtl/>
        </w:rPr>
        <w:t xml:space="preserve">צוין כי </w:t>
      </w:r>
      <w:r w:rsidR="00647194">
        <w:rPr>
          <w:rFonts w:ascii="David" w:hAnsi="David" w:cs="David" w:hint="cs"/>
          <w:sz w:val="28"/>
          <w:szCs w:val="28"/>
          <w:rtl/>
        </w:rPr>
        <w:t>במלחמה המתנהלת אין כדי להצדיק הימנעות מ</w:t>
      </w:r>
      <w:r w:rsidR="00BB2944">
        <w:rPr>
          <w:rFonts w:ascii="David" w:hAnsi="David" w:cs="David" w:hint="cs"/>
          <w:sz w:val="28"/>
          <w:szCs w:val="28"/>
          <w:rtl/>
        </w:rPr>
        <w:t>הטלתו</w:t>
      </w:r>
      <w:r w:rsidR="00647194">
        <w:rPr>
          <w:rFonts w:ascii="David" w:hAnsi="David" w:cs="David" w:hint="cs"/>
          <w:sz w:val="28"/>
          <w:szCs w:val="28"/>
          <w:rtl/>
        </w:rPr>
        <w:t xml:space="preserve"> של עונש מאסר בפועל, אלא ניתן, למשל, להורות על דחיית ריצויו של המאסר. </w:t>
      </w:r>
      <w:r w:rsidR="00CF0888">
        <w:rPr>
          <w:rFonts w:ascii="David" w:hAnsi="David" w:cs="David" w:hint="cs"/>
          <w:sz w:val="28"/>
          <w:szCs w:val="28"/>
          <w:rtl/>
        </w:rPr>
        <w:t xml:space="preserve">שנית, הודגש כי </w:t>
      </w:r>
      <w:r w:rsidR="00647194">
        <w:rPr>
          <w:rFonts w:ascii="David" w:hAnsi="David" w:cs="David" w:hint="cs"/>
          <w:sz w:val="28"/>
          <w:szCs w:val="28"/>
          <w:rtl/>
        </w:rPr>
        <w:t xml:space="preserve">שירותו המשמעותי של המשיב, לפני ובמהלך המלחמה, הביא </w:t>
      </w:r>
      <w:r w:rsidR="00BB2944">
        <w:rPr>
          <w:rFonts w:ascii="David" w:hAnsi="David" w:cs="David" w:hint="cs"/>
          <w:sz w:val="28"/>
          <w:szCs w:val="28"/>
          <w:rtl/>
        </w:rPr>
        <w:t xml:space="preserve">ממילא </w:t>
      </w:r>
      <w:r w:rsidR="00647194">
        <w:rPr>
          <w:rFonts w:ascii="David" w:hAnsi="David" w:cs="David" w:hint="cs"/>
          <w:sz w:val="28"/>
          <w:szCs w:val="28"/>
          <w:rtl/>
        </w:rPr>
        <w:t xml:space="preserve">לעתירתה המתונה של התביעה לגבי משכו של המאסר בפועל ואופן ריצויו, </w:t>
      </w:r>
      <w:r w:rsidR="00CF0888">
        <w:rPr>
          <w:rFonts w:ascii="David" w:hAnsi="David" w:cs="David" w:hint="cs"/>
          <w:sz w:val="28"/>
          <w:szCs w:val="28"/>
          <w:rtl/>
        </w:rPr>
        <w:t>ואף ל</w:t>
      </w:r>
      <w:r w:rsidR="00647194">
        <w:rPr>
          <w:rFonts w:ascii="David" w:hAnsi="David" w:cs="David" w:hint="cs"/>
          <w:sz w:val="28"/>
          <w:szCs w:val="28"/>
          <w:rtl/>
        </w:rPr>
        <w:t>הימנעות</w:t>
      </w:r>
      <w:r w:rsidR="00CF0888">
        <w:rPr>
          <w:rFonts w:ascii="David" w:hAnsi="David" w:cs="David" w:hint="cs"/>
          <w:sz w:val="28"/>
          <w:szCs w:val="28"/>
          <w:rtl/>
        </w:rPr>
        <w:t>ה</w:t>
      </w:r>
      <w:r w:rsidR="00647194">
        <w:rPr>
          <w:rFonts w:ascii="David" w:hAnsi="David" w:cs="David" w:hint="cs"/>
          <w:sz w:val="28"/>
          <w:szCs w:val="28"/>
          <w:rtl/>
        </w:rPr>
        <w:t xml:space="preserve"> </w:t>
      </w:r>
      <w:r w:rsidR="00CF0888">
        <w:rPr>
          <w:rFonts w:ascii="David" w:hAnsi="David" w:cs="David" w:hint="cs"/>
          <w:sz w:val="28"/>
          <w:szCs w:val="28"/>
          <w:rtl/>
        </w:rPr>
        <w:t xml:space="preserve">מלעתור </w:t>
      </w:r>
      <w:r w:rsidR="00647194">
        <w:rPr>
          <w:rFonts w:ascii="David" w:hAnsi="David" w:cs="David" w:hint="cs"/>
          <w:sz w:val="28"/>
          <w:szCs w:val="28"/>
          <w:rtl/>
        </w:rPr>
        <w:t xml:space="preserve">לפגיעה בדרגותיו. </w:t>
      </w:r>
      <w:r w:rsidR="00CF0888">
        <w:rPr>
          <w:rFonts w:ascii="David" w:hAnsi="David" w:cs="David" w:hint="cs"/>
          <w:sz w:val="28"/>
          <w:szCs w:val="28"/>
          <w:rtl/>
        </w:rPr>
        <w:t>שלישית</w:t>
      </w:r>
      <w:r w:rsidR="00647194">
        <w:rPr>
          <w:rFonts w:ascii="David" w:hAnsi="David" w:cs="David" w:hint="cs"/>
          <w:sz w:val="28"/>
          <w:szCs w:val="28"/>
          <w:rtl/>
        </w:rPr>
        <w:t xml:space="preserve">, </w:t>
      </w:r>
      <w:r w:rsidR="00CF0888">
        <w:rPr>
          <w:rFonts w:ascii="David" w:hAnsi="David" w:cs="David" w:hint="cs"/>
          <w:sz w:val="28"/>
          <w:szCs w:val="28"/>
          <w:rtl/>
        </w:rPr>
        <w:t xml:space="preserve">הוטעם כי </w:t>
      </w:r>
      <w:r w:rsidR="00647194">
        <w:rPr>
          <w:rFonts w:ascii="David" w:hAnsi="David" w:cs="David" w:hint="cs"/>
          <w:sz w:val="28"/>
          <w:szCs w:val="28"/>
          <w:rtl/>
        </w:rPr>
        <w:t xml:space="preserve">העבירה הנדונה בוצעה זמן רב לפני פרוץ המלחמה - בחודש יולי 2022 - והתמשכות ההליכים מאז רובצת ברובה לפתחה של ההגנה. </w:t>
      </w:r>
      <w:r w:rsidR="00CF0888">
        <w:rPr>
          <w:rFonts w:ascii="David" w:hAnsi="David" w:cs="David" w:hint="cs"/>
          <w:sz w:val="28"/>
          <w:szCs w:val="28"/>
          <w:rtl/>
        </w:rPr>
        <w:t xml:space="preserve">בין היתר, הוזכרה התייצבותם של ארבעה עדי תביעה לשווא, לדיון שהתבטל בשל אי-הגעתו של הסניגור. משכך, נטען, כי אף שהמשיב הודה לבסוף במיוחס לו, </w:t>
      </w:r>
      <w:r w:rsidR="00647194">
        <w:rPr>
          <w:rFonts w:ascii="David" w:hAnsi="David" w:cs="David" w:hint="cs"/>
          <w:sz w:val="28"/>
          <w:szCs w:val="28"/>
          <w:rtl/>
        </w:rPr>
        <w:t>אין לזקוף לזכותו חיסכון רב בזמן שיפוטי</w:t>
      </w:r>
      <w:r w:rsidR="00CF0888">
        <w:rPr>
          <w:rFonts w:ascii="David" w:hAnsi="David" w:cs="David" w:hint="cs"/>
          <w:sz w:val="28"/>
          <w:szCs w:val="28"/>
          <w:rtl/>
        </w:rPr>
        <w:t>.</w:t>
      </w:r>
    </w:p>
    <w:p w14:paraId="57618156" w14:textId="77777777" w:rsidR="002978B7" w:rsidRDefault="00F0107B" w:rsidP="00243DC2">
      <w:pPr>
        <w:pStyle w:val="a7"/>
        <w:widowControl w:val="0"/>
        <w:numPr>
          <w:ilvl w:val="0"/>
          <w:numId w:val="1"/>
        </w:numPr>
        <w:spacing w:line="348" w:lineRule="auto"/>
        <w:ind w:left="0" w:firstLine="0"/>
        <w:jc w:val="both"/>
        <w:rPr>
          <w:rFonts w:ascii="David" w:hAnsi="David" w:cs="David"/>
          <w:sz w:val="28"/>
          <w:szCs w:val="28"/>
        </w:rPr>
      </w:pPr>
      <w:r>
        <w:rPr>
          <w:rFonts w:ascii="David" w:hAnsi="David" w:cs="David" w:hint="cs"/>
          <w:sz w:val="28"/>
          <w:szCs w:val="28"/>
          <w:rtl/>
        </w:rPr>
        <w:t xml:space="preserve">כתימוכין לעמדתה, </w:t>
      </w:r>
      <w:r w:rsidR="001667EA">
        <w:rPr>
          <w:rFonts w:ascii="David" w:hAnsi="David" w:cs="David" w:hint="cs"/>
          <w:sz w:val="28"/>
          <w:szCs w:val="28"/>
          <w:rtl/>
        </w:rPr>
        <w:t xml:space="preserve">הציגה </w:t>
      </w:r>
      <w:r w:rsidR="00F53C09">
        <w:rPr>
          <w:rFonts w:ascii="David" w:hAnsi="David" w:cs="David" w:hint="cs"/>
          <w:sz w:val="28"/>
          <w:szCs w:val="28"/>
          <w:rtl/>
        </w:rPr>
        <w:t xml:space="preserve">התביעה </w:t>
      </w:r>
      <w:r w:rsidR="005A1725">
        <w:rPr>
          <w:rFonts w:ascii="David" w:hAnsi="David" w:cs="David" w:hint="cs"/>
          <w:sz w:val="28"/>
          <w:szCs w:val="28"/>
          <w:rtl/>
        </w:rPr>
        <w:t>מקרים שבהם הושת מאסר בפועל בעבירות של נהיגה בשכרות, ברף שכרות גבוה</w:t>
      </w:r>
      <w:r w:rsidR="00224806">
        <w:rPr>
          <w:rFonts w:ascii="David" w:hAnsi="David" w:cs="David" w:hint="cs"/>
          <w:sz w:val="28"/>
          <w:szCs w:val="28"/>
          <w:rtl/>
        </w:rPr>
        <w:t xml:space="preserve"> </w:t>
      </w:r>
      <w:r w:rsidR="00DD4D6E">
        <w:rPr>
          <w:rFonts w:ascii="David" w:hAnsi="David" w:cs="David" w:hint="cs"/>
          <w:sz w:val="28"/>
          <w:szCs w:val="28"/>
          <w:rtl/>
        </w:rPr>
        <w:t>-</w:t>
      </w:r>
      <w:r w:rsidR="00224806">
        <w:rPr>
          <w:rFonts w:ascii="David" w:hAnsi="David" w:cs="David" w:hint="cs"/>
          <w:sz w:val="28"/>
          <w:szCs w:val="28"/>
          <w:rtl/>
        </w:rPr>
        <w:t xml:space="preserve"> ואף בהיעדרן של </w:t>
      </w:r>
      <w:r w:rsidR="00C8601F">
        <w:rPr>
          <w:rFonts w:ascii="David" w:hAnsi="David" w:cs="David" w:hint="cs"/>
          <w:sz w:val="28"/>
          <w:szCs w:val="28"/>
          <w:rtl/>
        </w:rPr>
        <w:t>ה</w:t>
      </w:r>
      <w:r w:rsidR="00224806">
        <w:rPr>
          <w:rFonts w:ascii="David" w:hAnsi="David" w:cs="David" w:hint="cs"/>
          <w:sz w:val="28"/>
          <w:szCs w:val="28"/>
          <w:rtl/>
        </w:rPr>
        <w:t xml:space="preserve">נסיבות </w:t>
      </w:r>
      <w:r w:rsidR="00C8601F">
        <w:rPr>
          <w:rFonts w:ascii="David" w:hAnsi="David" w:cs="David" w:hint="cs"/>
          <w:sz w:val="28"/>
          <w:szCs w:val="28"/>
          <w:rtl/>
        </w:rPr>
        <w:t>ה</w:t>
      </w:r>
      <w:r w:rsidR="00224806">
        <w:rPr>
          <w:rFonts w:ascii="David" w:hAnsi="David" w:cs="David" w:hint="cs"/>
          <w:sz w:val="28"/>
          <w:szCs w:val="28"/>
          <w:rtl/>
        </w:rPr>
        <w:t xml:space="preserve">מחמירות </w:t>
      </w:r>
      <w:r w:rsidR="00C8601F">
        <w:rPr>
          <w:rFonts w:ascii="David" w:hAnsi="David" w:cs="David" w:hint="cs"/>
          <w:sz w:val="28"/>
          <w:szCs w:val="28"/>
          <w:rtl/>
        </w:rPr>
        <w:t>ה</w:t>
      </w:r>
      <w:r w:rsidR="00DD4D6E">
        <w:rPr>
          <w:rFonts w:ascii="David" w:hAnsi="David" w:cs="David" w:hint="cs"/>
          <w:sz w:val="28"/>
          <w:szCs w:val="28"/>
          <w:rtl/>
        </w:rPr>
        <w:t xml:space="preserve">נוספות </w:t>
      </w:r>
      <w:r w:rsidR="00224806">
        <w:rPr>
          <w:rFonts w:ascii="David" w:hAnsi="David" w:cs="David" w:hint="cs"/>
          <w:sz w:val="28"/>
          <w:szCs w:val="28"/>
          <w:rtl/>
        </w:rPr>
        <w:t>הקיימות בענייננו (</w:t>
      </w:r>
      <w:r w:rsidR="00DD4D6E">
        <w:rPr>
          <w:rFonts w:ascii="David" w:hAnsi="David" w:cs="David" w:hint="cs"/>
          <w:sz w:val="28"/>
          <w:szCs w:val="28"/>
          <w:rtl/>
        </w:rPr>
        <w:t xml:space="preserve">היותו של המשיב </w:t>
      </w:r>
      <w:r w:rsidR="005A1725">
        <w:rPr>
          <w:rFonts w:ascii="David" w:hAnsi="David" w:cs="David" w:hint="cs"/>
          <w:sz w:val="28"/>
          <w:szCs w:val="28"/>
          <w:rtl/>
        </w:rPr>
        <w:t>"נהג חדש"</w:t>
      </w:r>
      <w:r w:rsidR="00224806">
        <w:rPr>
          <w:rFonts w:ascii="David" w:hAnsi="David" w:cs="David" w:hint="cs"/>
          <w:sz w:val="28"/>
          <w:szCs w:val="28"/>
          <w:rtl/>
        </w:rPr>
        <w:t xml:space="preserve">, אשר </w:t>
      </w:r>
      <w:r w:rsidR="005A1725">
        <w:rPr>
          <w:rFonts w:ascii="David" w:hAnsi="David" w:cs="David" w:hint="cs"/>
          <w:sz w:val="28"/>
          <w:szCs w:val="28"/>
          <w:rtl/>
        </w:rPr>
        <w:t>גר</w:t>
      </w:r>
      <w:r w:rsidR="00224806">
        <w:rPr>
          <w:rFonts w:ascii="David" w:hAnsi="David" w:cs="David" w:hint="cs"/>
          <w:sz w:val="28"/>
          <w:szCs w:val="28"/>
          <w:rtl/>
        </w:rPr>
        <w:t>ם</w:t>
      </w:r>
      <w:r w:rsidR="005A1725">
        <w:rPr>
          <w:rFonts w:ascii="David" w:hAnsi="David" w:cs="David" w:hint="cs"/>
          <w:sz w:val="28"/>
          <w:szCs w:val="28"/>
          <w:rtl/>
        </w:rPr>
        <w:t xml:space="preserve"> לתאונת דרכים </w:t>
      </w:r>
      <w:r w:rsidR="00224806">
        <w:rPr>
          <w:rFonts w:ascii="David" w:hAnsi="David" w:cs="David" w:hint="cs"/>
          <w:sz w:val="28"/>
          <w:szCs w:val="28"/>
          <w:rtl/>
        </w:rPr>
        <w:t xml:space="preserve">באירוע): </w:t>
      </w:r>
      <w:r w:rsidR="002978B7">
        <w:rPr>
          <w:rFonts w:ascii="David" w:hAnsi="David" w:cs="David" w:hint="cs"/>
          <w:sz w:val="28"/>
          <w:szCs w:val="28"/>
          <w:rtl/>
        </w:rPr>
        <w:t xml:space="preserve">רע"פ 3032/22 </w:t>
      </w:r>
      <w:r w:rsidR="002978B7">
        <w:rPr>
          <w:rFonts w:ascii="David" w:hAnsi="David" w:cs="David" w:hint="cs"/>
          <w:b/>
          <w:bCs/>
          <w:sz w:val="28"/>
          <w:szCs w:val="28"/>
          <w:rtl/>
        </w:rPr>
        <w:t>נוביק נ' מדינת ישראל</w:t>
      </w:r>
      <w:r w:rsidR="005A1725">
        <w:rPr>
          <w:rFonts w:ascii="David" w:hAnsi="David" w:cs="David" w:hint="cs"/>
          <w:b/>
          <w:bCs/>
          <w:sz w:val="28"/>
          <w:szCs w:val="28"/>
          <w:rtl/>
        </w:rPr>
        <w:t xml:space="preserve"> </w:t>
      </w:r>
      <w:r w:rsidR="005A1725">
        <w:rPr>
          <w:rFonts w:ascii="David" w:hAnsi="David" w:cs="David" w:hint="cs"/>
          <w:sz w:val="28"/>
          <w:szCs w:val="28"/>
          <w:rtl/>
        </w:rPr>
        <w:t>(30.5.2022)</w:t>
      </w:r>
      <w:r w:rsidR="002978B7">
        <w:rPr>
          <w:rFonts w:ascii="David" w:hAnsi="David" w:cs="David" w:hint="cs"/>
          <w:sz w:val="28"/>
          <w:szCs w:val="28"/>
          <w:rtl/>
        </w:rPr>
        <w:t xml:space="preserve">; רע"פ 5184/15 </w:t>
      </w:r>
      <w:r w:rsidR="002978B7">
        <w:rPr>
          <w:rFonts w:ascii="David" w:hAnsi="David" w:cs="David" w:hint="cs"/>
          <w:b/>
          <w:bCs/>
          <w:sz w:val="28"/>
          <w:szCs w:val="28"/>
          <w:rtl/>
        </w:rPr>
        <w:t>קניימר נ' מדינת ישראל</w:t>
      </w:r>
      <w:r w:rsidR="005A1725">
        <w:rPr>
          <w:rFonts w:ascii="David" w:hAnsi="David" w:cs="David" w:hint="cs"/>
          <w:sz w:val="28"/>
          <w:szCs w:val="28"/>
          <w:rtl/>
        </w:rPr>
        <w:t xml:space="preserve"> (27.7.2015)</w:t>
      </w:r>
      <w:r w:rsidR="002978B7">
        <w:rPr>
          <w:rFonts w:ascii="David" w:hAnsi="David" w:cs="David" w:hint="cs"/>
          <w:sz w:val="28"/>
          <w:szCs w:val="28"/>
          <w:rtl/>
        </w:rPr>
        <w:t xml:space="preserve">; רע"פ 2508/11 </w:t>
      </w:r>
      <w:r w:rsidR="002978B7">
        <w:rPr>
          <w:rFonts w:ascii="David" w:hAnsi="David" w:cs="David" w:hint="cs"/>
          <w:b/>
          <w:bCs/>
          <w:sz w:val="28"/>
          <w:szCs w:val="28"/>
          <w:rtl/>
        </w:rPr>
        <w:t>סמולנסקי נ' מדינת ישראל</w:t>
      </w:r>
      <w:r w:rsidR="005A1725">
        <w:rPr>
          <w:rFonts w:ascii="David" w:hAnsi="David" w:cs="David" w:hint="cs"/>
          <w:sz w:val="28"/>
          <w:szCs w:val="28"/>
          <w:rtl/>
        </w:rPr>
        <w:t xml:space="preserve"> (31.3.2011)).</w:t>
      </w:r>
    </w:p>
    <w:p w14:paraId="52AB9B94" w14:textId="77777777" w:rsidR="00E27F7A" w:rsidRDefault="00E27F7A" w:rsidP="005A1725">
      <w:pPr>
        <w:pStyle w:val="a7"/>
        <w:widowControl w:val="0"/>
        <w:spacing w:line="348" w:lineRule="auto"/>
        <w:ind w:left="0"/>
        <w:jc w:val="both"/>
        <w:rPr>
          <w:rFonts w:ascii="David" w:hAnsi="David" w:cs="David"/>
          <w:b/>
          <w:bCs/>
          <w:sz w:val="28"/>
          <w:szCs w:val="28"/>
          <w:u w:val="single"/>
          <w:rtl/>
        </w:rPr>
      </w:pPr>
    </w:p>
    <w:p w14:paraId="1C7C66B7" w14:textId="77777777" w:rsidR="005A1725" w:rsidRPr="005A1725" w:rsidRDefault="005A1725" w:rsidP="005A1725">
      <w:pPr>
        <w:pStyle w:val="a7"/>
        <w:widowControl w:val="0"/>
        <w:spacing w:line="348" w:lineRule="auto"/>
        <w:ind w:left="0"/>
        <w:jc w:val="both"/>
        <w:rPr>
          <w:rFonts w:ascii="David" w:hAnsi="David" w:cs="David"/>
          <w:b/>
          <w:bCs/>
          <w:sz w:val="28"/>
          <w:szCs w:val="28"/>
          <w:u w:val="single"/>
        </w:rPr>
      </w:pPr>
      <w:r>
        <w:rPr>
          <w:rFonts w:ascii="David" w:hAnsi="David" w:cs="David" w:hint="cs"/>
          <w:b/>
          <w:bCs/>
          <w:sz w:val="28"/>
          <w:szCs w:val="28"/>
          <w:u w:val="single"/>
          <w:rtl/>
        </w:rPr>
        <w:t>תשובת ההגנה</w:t>
      </w:r>
    </w:p>
    <w:p w14:paraId="6B7D4E2C" w14:textId="77777777" w:rsidR="002978B7" w:rsidRDefault="00751EE6" w:rsidP="00243DC2">
      <w:pPr>
        <w:pStyle w:val="a7"/>
        <w:widowControl w:val="0"/>
        <w:numPr>
          <w:ilvl w:val="0"/>
          <w:numId w:val="1"/>
        </w:numPr>
        <w:spacing w:line="348" w:lineRule="auto"/>
        <w:ind w:left="0" w:firstLine="0"/>
        <w:jc w:val="both"/>
        <w:rPr>
          <w:rFonts w:ascii="David" w:hAnsi="David" w:cs="David"/>
          <w:sz w:val="28"/>
          <w:szCs w:val="28"/>
        </w:rPr>
      </w:pPr>
      <w:r>
        <w:rPr>
          <w:rFonts w:ascii="David" w:hAnsi="David" w:cs="David" w:hint="cs"/>
          <w:sz w:val="28"/>
          <w:szCs w:val="28"/>
          <w:rtl/>
        </w:rPr>
        <w:t xml:space="preserve">לדעת </w:t>
      </w:r>
      <w:r w:rsidR="002978B7">
        <w:rPr>
          <w:rFonts w:ascii="David" w:hAnsi="David" w:cs="David" w:hint="cs"/>
          <w:sz w:val="28"/>
          <w:szCs w:val="28"/>
          <w:rtl/>
        </w:rPr>
        <w:t>ההגנה</w:t>
      </w:r>
      <w:r>
        <w:rPr>
          <w:rFonts w:ascii="David" w:hAnsi="David" w:cs="David" w:hint="cs"/>
          <w:sz w:val="28"/>
          <w:szCs w:val="28"/>
          <w:rtl/>
        </w:rPr>
        <w:t xml:space="preserve">, </w:t>
      </w:r>
      <w:r w:rsidR="00F86AEA">
        <w:rPr>
          <w:rFonts w:ascii="David" w:hAnsi="David" w:cs="David" w:hint="cs"/>
          <w:sz w:val="28"/>
          <w:szCs w:val="28"/>
          <w:rtl/>
        </w:rPr>
        <w:t xml:space="preserve">הימנעותו של </w:t>
      </w:r>
      <w:r>
        <w:rPr>
          <w:rFonts w:ascii="David" w:hAnsi="David" w:cs="David" w:hint="cs"/>
          <w:sz w:val="28"/>
          <w:szCs w:val="28"/>
          <w:rtl/>
        </w:rPr>
        <w:t xml:space="preserve">בית הדין קמא </w:t>
      </w:r>
      <w:r w:rsidR="00F86AEA">
        <w:rPr>
          <w:rFonts w:ascii="David" w:hAnsi="David" w:cs="David" w:hint="cs"/>
          <w:sz w:val="28"/>
          <w:szCs w:val="28"/>
          <w:rtl/>
        </w:rPr>
        <w:t xml:space="preserve">מלהשית על המשיב מאסר בפועל </w:t>
      </w:r>
      <w:r>
        <w:rPr>
          <w:rFonts w:ascii="David" w:hAnsi="David" w:cs="David" w:hint="cs"/>
          <w:sz w:val="28"/>
          <w:szCs w:val="28"/>
          <w:rtl/>
        </w:rPr>
        <w:t>אינ</w:t>
      </w:r>
      <w:r w:rsidR="00F86AEA">
        <w:rPr>
          <w:rFonts w:ascii="David" w:hAnsi="David" w:cs="David" w:hint="cs"/>
          <w:sz w:val="28"/>
          <w:szCs w:val="28"/>
          <w:rtl/>
        </w:rPr>
        <w:t>ה</w:t>
      </w:r>
      <w:r>
        <w:rPr>
          <w:rFonts w:ascii="David" w:hAnsi="David" w:cs="David" w:hint="cs"/>
          <w:sz w:val="28"/>
          <w:szCs w:val="28"/>
          <w:rtl/>
        </w:rPr>
        <w:t xml:space="preserve"> מצדיק</w:t>
      </w:r>
      <w:r w:rsidR="00F86AEA">
        <w:rPr>
          <w:rFonts w:ascii="David" w:hAnsi="David" w:cs="David" w:hint="cs"/>
          <w:sz w:val="28"/>
          <w:szCs w:val="28"/>
          <w:rtl/>
        </w:rPr>
        <w:t>ה</w:t>
      </w:r>
      <w:r>
        <w:rPr>
          <w:rFonts w:ascii="David" w:hAnsi="David" w:cs="David" w:hint="cs"/>
          <w:sz w:val="28"/>
          <w:szCs w:val="28"/>
          <w:rtl/>
        </w:rPr>
        <w:t xml:space="preserve"> את התערבותה של ערכאת הערעור</w:t>
      </w:r>
      <w:r w:rsidR="00FA0843">
        <w:rPr>
          <w:rFonts w:ascii="David" w:hAnsi="David" w:cs="David" w:hint="cs"/>
          <w:sz w:val="28"/>
          <w:szCs w:val="28"/>
          <w:rtl/>
        </w:rPr>
        <w:t xml:space="preserve">, </w:t>
      </w:r>
      <w:r w:rsidR="00F86AEA">
        <w:rPr>
          <w:rFonts w:ascii="David" w:hAnsi="David" w:cs="David" w:hint="cs"/>
          <w:sz w:val="28"/>
          <w:szCs w:val="28"/>
          <w:rtl/>
        </w:rPr>
        <w:t xml:space="preserve">ותואמת </w:t>
      </w:r>
      <w:r w:rsidR="00FA0843">
        <w:rPr>
          <w:rFonts w:ascii="David" w:hAnsi="David" w:cs="David" w:hint="cs"/>
          <w:sz w:val="28"/>
          <w:szCs w:val="28"/>
          <w:rtl/>
        </w:rPr>
        <w:t>את מדיניות הענישה הנהוגה</w:t>
      </w:r>
      <w:r w:rsidR="00D94EC3">
        <w:rPr>
          <w:rFonts w:ascii="David" w:hAnsi="David" w:cs="David" w:hint="cs"/>
          <w:sz w:val="28"/>
          <w:szCs w:val="28"/>
          <w:rtl/>
        </w:rPr>
        <w:t xml:space="preserve">. </w:t>
      </w:r>
      <w:r w:rsidR="00DC3CF5">
        <w:rPr>
          <w:rFonts w:ascii="David" w:hAnsi="David" w:cs="David" w:hint="cs"/>
          <w:sz w:val="28"/>
          <w:szCs w:val="28"/>
          <w:rtl/>
        </w:rPr>
        <w:t xml:space="preserve">נטען, כי </w:t>
      </w:r>
      <w:r w:rsidR="00D94EC3">
        <w:rPr>
          <w:rFonts w:ascii="David" w:hAnsi="David" w:cs="David" w:hint="cs"/>
          <w:sz w:val="28"/>
          <w:szCs w:val="28"/>
          <w:rtl/>
        </w:rPr>
        <w:t>תמהיל הענישה, הכולל מאסר מותנה משמעותי ופסילת רישיונות בפועל לתקופה ממושכת</w:t>
      </w:r>
      <w:r w:rsidR="00DC3CF5">
        <w:rPr>
          <w:rFonts w:ascii="David" w:hAnsi="David" w:cs="David" w:hint="cs"/>
          <w:sz w:val="28"/>
          <w:szCs w:val="28"/>
          <w:rtl/>
        </w:rPr>
        <w:t xml:space="preserve"> של שלוש שנים</w:t>
      </w:r>
      <w:r w:rsidR="00D94EC3">
        <w:rPr>
          <w:rFonts w:ascii="David" w:hAnsi="David" w:cs="David" w:hint="cs"/>
          <w:sz w:val="28"/>
          <w:szCs w:val="28"/>
          <w:rtl/>
        </w:rPr>
        <w:t xml:space="preserve">, והכל בשל נהיגה </w:t>
      </w:r>
      <w:r w:rsidR="00BB2944">
        <w:rPr>
          <w:rFonts w:ascii="David" w:hAnsi="David" w:cs="David" w:hint="cs"/>
          <w:sz w:val="28"/>
          <w:szCs w:val="28"/>
          <w:rtl/>
        </w:rPr>
        <w:t xml:space="preserve">למרחק </w:t>
      </w:r>
      <w:r w:rsidR="00D94EC3">
        <w:rPr>
          <w:rFonts w:ascii="David" w:hAnsi="David" w:cs="David" w:hint="cs"/>
          <w:sz w:val="28"/>
          <w:szCs w:val="28"/>
          <w:rtl/>
        </w:rPr>
        <w:t>קצר בחניון, עונה על היבטי הגמול וההרתעה</w:t>
      </w:r>
      <w:r w:rsidR="00692425">
        <w:rPr>
          <w:rFonts w:ascii="David" w:hAnsi="David" w:cs="David" w:hint="cs"/>
          <w:sz w:val="28"/>
          <w:szCs w:val="28"/>
          <w:rtl/>
        </w:rPr>
        <w:t xml:space="preserve">. </w:t>
      </w:r>
      <w:r w:rsidR="00BF5D37">
        <w:rPr>
          <w:rFonts w:ascii="David" w:hAnsi="David" w:cs="David" w:hint="cs"/>
          <w:sz w:val="28"/>
          <w:szCs w:val="28"/>
          <w:rtl/>
        </w:rPr>
        <w:t xml:space="preserve">עוד </w:t>
      </w:r>
      <w:r w:rsidR="00BF46E1">
        <w:rPr>
          <w:rFonts w:ascii="David" w:hAnsi="David" w:cs="David" w:hint="cs"/>
          <w:sz w:val="28"/>
          <w:szCs w:val="28"/>
          <w:rtl/>
        </w:rPr>
        <w:t xml:space="preserve">נטען, כי </w:t>
      </w:r>
      <w:r w:rsidR="00692425">
        <w:rPr>
          <w:rFonts w:ascii="David" w:hAnsi="David" w:cs="David" w:hint="cs"/>
          <w:sz w:val="28"/>
          <w:szCs w:val="28"/>
          <w:rtl/>
        </w:rPr>
        <w:t xml:space="preserve">האינטרס הציבורי אף הוא </w:t>
      </w:r>
      <w:r w:rsidR="0046553B">
        <w:rPr>
          <w:rFonts w:ascii="David" w:hAnsi="David" w:cs="David" w:hint="cs"/>
          <w:sz w:val="28"/>
          <w:szCs w:val="28"/>
          <w:rtl/>
        </w:rPr>
        <w:t xml:space="preserve">תומך בהמשך תרומתו של המשיב בתפקידו הצבאי הנוכחי, </w:t>
      </w:r>
      <w:r w:rsidR="00DA0E4A">
        <w:rPr>
          <w:rFonts w:ascii="David" w:hAnsi="David" w:cs="David" w:hint="cs"/>
          <w:sz w:val="28"/>
          <w:szCs w:val="28"/>
          <w:rtl/>
        </w:rPr>
        <w:t xml:space="preserve">להבדיל </w:t>
      </w:r>
      <w:r w:rsidR="00ED20C4">
        <w:rPr>
          <w:rFonts w:ascii="David" w:hAnsi="David" w:cs="David" w:hint="cs"/>
          <w:sz w:val="28"/>
          <w:szCs w:val="28"/>
          <w:rtl/>
        </w:rPr>
        <w:t>מהצבתו בתפקיד אחר, ל</w:t>
      </w:r>
      <w:r w:rsidR="00BF46E1">
        <w:rPr>
          <w:rFonts w:ascii="David" w:hAnsi="David" w:cs="David" w:hint="cs"/>
          <w:sz w:val="28"/>
          <w:szCs w:val="28"/>
          <w:rtl/>
        </w:rPr>
        <w:t xml:space="preserve">צורך </w:t>
      </w:r>
      <w:r w:rsidR="00ED20C4">
        <w:rPr>
          <w:rFonts w:ascii="David" w:hAnsi="David" w:cs="David" w:hint="cs"/>
          <w:sz w:val="28"/>
          <w:szCs w:val="28"/>
          <w:rtl/>
        </w:rPr>
        <w:t>ריצוי מאסר בדרך של עבודה צבאית.</w:t>
      </w:r>
    </w:p>
    <w:p w14:paraId="412CEA11" w14:textId="77777777" w:rsidR="00641F0D" w:rsidRDefault="00641F0D" w:rsidP="00641F0D">
      <w:pPr>
        <w:pStyle w:val="a7"/>
        <w:widowControl w:val="0"/>
        <w:spacing w:line="348" w:lineRule="auto"/>
        <w:ind w:left="0"/>
        <w:jc w:val="both"/>
        <w:rPr>
          <w:rFonts w:ascii="David" w:hAnsi="David" w:cs="David"/>
          <w:sz w:val="28"/>
          <w:szCs w:val="28"/>
          <w:rtl/>
        </w:rPr>
      </w:pPr>
    </w:p>
    <w:p w14:paraId="731C6038" w14:textId="77777777" w:rsidR="00641F0D" w:rsidRPr="00710EB8" w:rsidRDefault="00710EB8" w:rsidP="00641F0D">
      <w:pPr>
        <w:pStyle w:val="a7"/>
        <w:widowControl w:val="0"/>
        <w:spacing w:line="348" w:lineRule="auto"/>
        <w:ind w:left="0"/>
        <w:jc w:val="both"/>
        <w:rPr>
          <w:rFonts w:ascii="David" w:hAnsi="David" w:cs="David"/>
          <w:b/>
          <w:bCs/>
          <w:sz w:val="28"/>
          <w:szCs w:val="28"/>
          <w:u w:val="single"/>
        </w:rPr>
      </w:pPr>
      <w:r>
        <w:rPr>
          <w:rFonts w:ascii="David" w:hAnsi="David" w:cs="David" w:hint="cs"/>
          <w:b/>
          <w:bCs/>
          <w:sz w:val="28"/>
          <w:szCs w:val="28"/>
          <w:u w:val="single"/>
          <w:rtl/>
        </w:rPr>
        <w:t>חוות דעתה של רמ"ד שיקום במקמצ"ר</w:t>
      </w:r>
    </w:p>
    <w:p w14:paraId="22A44094" w14:textId="77777777" w:rsidR="00641F0D" w:rsidRDefault="008E5C0F" w:rsidP="00243DC2">
      <w:pPr>
        <w:pStyle w:val="a7"/>
        <w:widowControl w:val="0"/>
        <w:numPr>
          <w:ilvl w:val="0"/>
          <w:numId w:val="1"/>
        </w:numPr>
        <w:spacing w:line="348" w:lineRule="auto"/>
        <w:ind w:left="0" w:firstLine="0"/>
        <w:jc w:val="both"/>
        <w:rPr>
          <w:rFonts w:ascii="David" w:hAnsi="David" w:cs="David"/>
          <w:sz w:val="28"/>
          <w:szCs w:val="28"/>
        </w:rPr>
      </w:pPr>
      <w:r>
        <w:rPr>
          <w:rFonts w:ascii="David" w:hAnsi="David" w:cs="David" w:hint="cs"/>
          <w:sz w:val="28"/>
          <w:szCs w:val="28"/>
          <w:rtl/>
        </w:rPr>
        <w:t>לאחר שמיעת טיעוניהם של הצדדים, החלטנו להפנות את המשיב לראיון אצל רמ"ד שיקום במקמצ"ר, ל</w:t>
      </w:r>
      <w:r w:rsidR="00EE0629">
        <w:rPr>
          <w:rFonts w:ascii="David" w:hAnsi="David" w:cs="David" w:hint="cs"/>
          <w:sz w:val="28"/>
          <w:szCs w:val="28"/>
          <w:rtl/>
        </w:rPr>
        <w:t xml:space="preserve">שם </w:t>
      </w:r>
      <w:r>
        <w:rPr>
          <w:rFonts w:ascii="David" w:hAnsi="David" w:cs="David" w:hint="cs"/>
          <w:sz w:val="28"/>
          <w:szCs w:val="28"/>
          <w:rtl/>
        </w:rPr>
        <w:t xml:space="preserve">בחינת התאמתו לריצוי עונש מאסר </w:t>
      </w:r>
      <w:r w:rsidR="00BB2944">
        <w:rPr>
          <w:rFonts w:ascii="David" w:hAnsi="David" w:cs="David" w:hint="cs"/>
          <w:sz w:val="28"/>
          <w:szCs w:val="28"/>
          <w:rtl/>
        </w:rPr>
        <w:t xml:space="preserve">בפועל </w:t>
      </w:r>
      <w:r>
        <w:rPr>
          <w:rFonts w:ascii="David" w:hAnsi="David" w:cs="David" w:hint="cs"/>
          <w:sz w:val="28"/>
          <w:szCs w:val="28"/>
          <w:rtl/>
        </w:rPr>
        <w:t>בדרך של עבודה צבאית</w:t>
      </w:r>
      <w:r w:rsidR="00EF43A4">
        <w:rPr>
          <w:rFonts w:ascii="David" w:hAnsi="David" w:cs="David" w:hint="cs"/>
          <w:sz w:val="28"/>
          <w:szCs w:val="28"/>
          <w:rtl/>
        </w:rPr>
        <w:t>, התנאים לריצויו והמועד לריצוי העונש, בראי המלחמה.</w:t>
      </w:r>
      <w:r>
        <w:rPr>
          <w:rFonts w:ascii="David" w:hAnsi="David" w:cs="David" w:hint="cs"/>
          <w:sz w:val="28"/>
          <w:szCs w:val="28"/>
          <w:rtl/>
        </w:rPr>
        <w:t xml:space="preserve"> </w:t>
      </w:r>
    </w:p>
    <w:p w14:paraId="124E278A" w14:textId="77777777" w:rsidR="00EE0629" w:rsidRDefault="00EE0629" w:rsidP="00243DC2">
      <w:pPr>
        <w:pStyle w:val="a7"/>
        <w:widowControl w:val="0"/>
        <w:numPr>
          <w:ilvl w:val="0"/>
          <w:numId w:val="1"/>
        </w:numPr>
        <w:spacing w:line="348" w:lineRule="auto"/>
        <w:ind w:left="0" w:firstLine="0"/>
        <w:jc w:val="both"/>
        <w:rPr>
          <w:rFonts w:ascii="David" w:hAnsi="David" w:cs="David"/>
          <w:sz w:val="28"/>
          <w:szCs w:val="28"/>
        </w:rPr>
      </w:pPr>
      <w:r>
        <w:rPr>
          <w:rFonts w:ascii="David" w:hAnsi="David" w:cs="David" w:hint="cs"/>
          <w:sz w:val="28"/>
          <w:szCs w:val="28"/>
          <w:rtl/>
        </w:rPr>
        <w:t xml:space="preserve">בחוות דעתה, </w:t>
      </w:r>
      <w:r w:rsidR="00504B69">
        <w:rPr>
          <w:rFonts w:ascii="David" w:hAnsi="David" w:cs="David" w:hint="cs"/>
          <w:sz w:val="28"/>
          <w:szCs w:val="28"/>
          <w:rtl/>
        </w:rPr>
        <w:t xml:space="preserve">סקרה </w:t>
      </w:r>
      <w:r>
        <w:rPr>
          <w:rFonts w:ascii="David" w:hAnsi="David" w:cs="David" w:hint="cs"/>
          <w:sz w:val="28"/>
          <w:szCs w:val="28"/>
          <w:rtl/>
        </w:rPr>
        <w:t xml:space="preserve">רמ"ד שיקום </w:t>
      </w:r>
      <w:r w:rsidR="00504B69">
        <w:rPr>
          <w:rFonts w:ascii="David" w:hAnsi="David" w:cs="David" w:hint="cs"/>
          <w:sz w:val="28"/>
          <w:szCs w:val="28"/>
          <w:rtl/>
        </w:rPr>
        <w:t>את שירותו הצבאי של המשיב</w:t>
      </w:r>
      <w:r w:rsidR="00EF43A4">
        <w:rPr>
          <w:rFonts w:ascii="David" w:hAnsi="David" w:cs="David" w:hint="cs"/>
          <w:sz w:val="28"/>
          <w:szCs w:val="28"/>
          <w:rtl/>
        </w:rPr>
        <w:t xml:space="preserve"> ונסיבותיו האישיות</w:t>
      </w:r>
      <w:r w:rsidR="00504B69">
        <w:rPr>
          <w:rFonts w:ascii="David" w:hAnsi="David" w:cs="David" w:hint="cs"/>
          <w:sz w:val="28"/>
          <w:szCs w:val="28"/>
          <w:rtl/>
        </w:rPr>
        <w:t xml:space="preserve">, וקבעה </w:t>
      </w:r>
      <w:r>
        <w:rPr>
          <w:rFonts w:ascii="David" w:hAnsi="David" w:cs="David" w:hint="cs"/>
          <w:sz w:val="28"/>
          <w:szCs w:val="28"/>
          <w:rtl/>
        </w:rPr>
        <w:t xml:space="preserve">כי </w:t>
      </w:r>
      <w:r w:rsidR="00504B69">
        <w:rPr>
          <w:rFonts w:ascii="David" w:hAnsi="David" w:cs="David" w:hint="cs"/>
          <w:sz w:val="28"/>
          <w:szCs w:val="28"/>
          <w:rtl/>
        </w:rPr>
        <w:t xml:space="preserve">הוא </w:t>
      </w:r>
      <w:r>
        <w:rPr>
          <w:rFonts w:ascii="David" w:hAnsi="David" w:cs="David" w:hint="cs"/>
          <w:sz w:val="28"/>
          <w:szCs w:val="28"/>
          <w:rtl/>
        </w:rPr>
        <w:t xml:space="preserve">מתאים לריצויו של עונש מאסר בדרך </w:t>
      </w:r>
      <w:r w:rsidR="00504B69">
        <w:rPr>
          <w:rFonts w:ascii="David" w:hAnsi="David" w:cs="David" w:hint="cs"/>
          <w:sz w:val="28"/>
          <w:szCs w:val="28"/>
          <w:rtl/>
        </w:rPr>
        <w:t xml:space="preserve">של עבודה צבאית. ההמלצה היא </w:t>
      </w:r>
      <w:r>
        <w:rPr>
          <w:rFonts w:ascii="David" w:hAnsi="David" w:cs="David" w:hint="cs"/>
          <w:sz w:val="28"/>
          <w:szCs w:val="28"/>
          <w:rtl/>
        </w:rPr>
        <w:t xml:space="preserve">כי ירצה את העונש בתנאים של </w:t>
      </w:r>
      <w:r w:rsidR="00BB2944">
        <w:rPr>
          <w:rFonts w:ascii="David" w:hAnsi="David" w:cs="David" w:hint="cs"/>
          <w:sz w:val="28"/>
          <w:szCs w:val="28"/>
          <w:rtl/>
        </w:rPr>
        <w:t>"</w:t>
      </w:r>
      <w:r>
        <w:rPr>
          <w:rFonts w:ascii="David" w:hAnsi="David" w:cs="David" w:hint="cs"/>
          <w:sz w:val="28"/>
          <w:szCs w:val="28"/>
          <w:rtl/>
        </w:rPr>
        <w:t>יחידה פתוחה</w:t>
      </w:r>
      <w:r w:rsidR="00BB2944">
        <w:rPr>
          <w:rFonts w:ascii="David" w:hAnsi="David" w:cs="David" w:hint="cs"/>
          <w:sz w:val="28"/>
          <w:szCs w:val="28"/>
          <w:rtl/>
        </w:rPr>
        <w:t>"</w:t>
      </w:r>
      <w:r w:rsidR="00504B69">
        <w:rPr>
          <w:rFonts w:ascii="David" w:hAnsi="David" w:cs="David" w:hint="cs"/>
          <w:sz w:val="28"/>
          <w:szCs w:val="28"/>
          <w:rtl/>
        </w:rPr>
        <w:t>, בבסיס הקרוב למקום מגוריו.</w:t>
      </w:r>
    </w:p>
    <w:p w14:paraId="5B4F8E55" w14:textId="77777777" w:rsidR="00504B69" w:rsidRDefault="00504B69" w:rsidP="00243DC2">
      <w:pPr>
        <w:pStyle w:val="a7"/>
        <w:widowControl w:val="0"/>
        <w:numPr>
          <w:ilvl w:val="0"/>
          <w:numId w:val="1"/>
        </w:numPr>
        <w:spacing w:line="348" w:lineRule="auto"/>
        <w:ind w:left="0" w:firstLine="0"/>
        <w:jc w:val="both"/>
        <w:rPr>
          <w:rFonts w:ascii="David" w:hAnsi="David" w:cs="David"/>
          <w:sz w:val="28"/>
          <w:szCs w:val="28"/>
        </w:rPr>
      </w:pPr>
      <w:r>
        <w:rPr>
          <w:rFonts w:ascii="David" w:hAnsi="David" w:cs="David" w:hint="cs"/>
          <w:sz w:val="28"/>
          <w:szCs w:val="28"/>
          <w:rtl/>
        </w:rPr>
        <w:t>התביעה סבורה, כי בהיעדר</w:t>
      </w:r>
      <w:r w:rsidR="00CF6972">
        <w:rPr>
          <w:rFonts w:ascii="David" w:hAnsi="David" w:cs="David" w:hint="cs"/>
          <w:sz w:val="28"/>
          <w:szCs w:val="28"/>
          <w:rtl/>
        </w:rPr>
        <w:t xml:space="preserve"> התייחסות בחוות הדעת ל</w:t>
      </w:r>
      <w:r>
        <w:rPr>
          <w:rFonts w:ascii="David" w:hAnsi="David" w:cs="David" w:hint="cs"/>
          <w:sz w:val="28"/>
          <w:szCs w:val="28"/>
          <w:rtl/>
        </w:rPr>
        <w:t>תפקידו של המשיב בלחימה, אין מניעה כי יחל בריצוי העונש, ככל שיוטל, באופן מיידי (הגם ש</w:t>
      </w:r>
      <w:r w:rsidR="001E4AF4">
        <w:rPr>
          <w:rFonts w:ascii="David" w:hAnsi="David" w:cs="David" w:hint="cs"/>
          <w:sz w:val="28"/>
          <w:szCs w:val="28"/>
          <w:rtl/>
        </w:rPr>
        <w:t xml:space="preserve">הודיעה כי </w:t>
      </w:r>
      <w:r>
        <w:rPr>
          <w:rFonts w:ascii="David" w:hAnsi="David" w:cs="David" w:hint="cs"/>
          <w:sz w:val="28"/>
          <w:szCs w:val="28"/>
          <w:rtl/>
        </w:rPr>
        <w:t xml:space="preserve">לא תתנגד לדחייה מטעמים אחרים, ככל שתתבקש). </w:t>
      </w:r>
    </w:p>
    <w:p w14:paraId="16142B5F" w14:textId="77777777" w:rsidR="00EF43A4" w:rsidRDefault="00EF43A4" w:rsidP="00243DC2">
      <w:pPr>
        <w:pStyle w:val="a7"/>
        <w:widowControl w:val="0"/>
        <w:numPr>
          <w:ilvl w:val="0"/>
          <w:numId w:val="1"/>
        </w:numPr>
        <w:spacing w:line="348" w:lineRule="auto"/>
        <w:ind w:left="0" w:firstLine="0"/>
        <w:jc w:val="both"/>
        <w:rPr>
          <w:rFonts w:ascii="David" w:hAnsi="David" w:cs="David"/>
          <w:sz w:val="28"/>
          <w:szCs w:val="28"/>
        </w:rPr>
      </w:pPr>
      <w:r>
        <w:rPr>
          <w:rFonts w:ascii="David" w:hAnsi="David" w:cs="David" w:hint="cs"/>
          <w:sz w:val="28"/>
          <w:szCs w:val="28"/>
          <w:rtl/>
        </w:rPr>
        <w:lastRenderedPageBreak/>
        <w:t>ההגנה</w:t>
      </w:r>
      <w:r w:rsidR="00475D47">
        <w:rPr>
          <w:rFonts w:ascii="David" w:hAnsi="David" w:cs="David" w:hint="cs"/>
          <w:sz w:val="28"/>
          <w:szCs w:val="28"/>
          <w:rtl/>
        </w:rPr>
        <w:t xml:space="preserve"> שבה ועתרה להותיר את פסק דינו של בית הדין קמא על כנו. נטען, כי </w:t>
      </w:r>
      <w:r w:rsidR="00501B06">
        <w:rPr>
          <w:rFonts w:ascii="David" w:hAnsi="David" w:cs="David" w:hint="cs"/>
          <w:sz w:val="28"/>
          <w:szCs w:val="28"/>
          <w:rtl/>
        </w:rPr>
        <w:t>ב</w:t>
      </w:r>
      <w:r w:rsidR="00BB2944">
        <w:rPr>
          <w:rFonts w:ascii="David" w:hAnsi="David" w:cs="David" w:hint="cs"/>
          <w:sz w:val="28"/>
          <w:szCs w:val="28"/>
          <w:rtl/>
        </w:rPr>
        <w:t xml:space="preserve">חוות דעתה של הממונה על עבודה צבאית, כי המשיב </w:t>
      </w:r>
      <w:r w:rsidR="00475D47">
        <w:rPr>
          <w:rFonts w:ascii="David" w:hAnsi="David" w:cs="David" w:hint="cs"/>
          <w:sz w:val="28"/>
          <w:szCs w:val="28"/>
          <w:rtl/>
        </w:rPr>
        <w:t>מתאים לריצויו של עונש מאסר בדרך של עבודה צבאית</w:t>
      </w:r>
      <w:r w:rsidR="00501B06">
        <w:rPr>
          <w:rFonts w:ascii="David" w:hAnsi="David" w:cs="David" w:hint="cs"/>
          <w:sz w:val="28"/>
          <w:szCs w:val="28"/>
          <w:rtl/>
        </w:rPr>
        <w:t>,</w:t>
      </w:r>
      <w:r w:rsidR="00475D47">
        <w:rPr>
          <w:rFonts w:ascii="David" w:hAnsi="David" w:cs="David" w:hint="cs"/>
          <w:sz w:val="28"/>
          <w:szCs w:val="28"/>
          <w:rtl/>
        </w:rPr>
        <w:t xml:space="preserve"> אין כדי לגרוע מטעמיו של בית הדין קמא להימנע מכך, בנסיבות.</w:t>
      </w:r>
    </w:p>
    <w:p w14:paraId="1ED0A2D9" w14:textId="77777777" w:rsidR="005016D3" w:rsidRDefault="005016D3" w:rsidP="005016D3">
      <w:pPr>
        <w:pStyle w:val="a7"/>
        <w:widowControl w:val="0"/>
        <w:spacing w:line="348" w:lineRule="auto"/>
        <w:ind w:left="0"/>
        <w:jc w:val="both"/>
        <w:rPr>
          <w:rFonts w:ascii="David" w:hAnsi="David" w:cs="David"/>
          <w:sz w:val="28"/>
          <w:szCs w:val="28"/>
        </w:rPr>
      </w:pPr>
    </w:p>
    <w:p w14:paraId="45040F50" w14:textId="77777777" w:rsidR="003D48D4" w:rsidRDefault="003D48D4" w:rsidP="00B12204">
      <w:pPr>
        <w:pStyle w:val="a7"/>
        <w:widowControl w:val="0"/>
        <w:spacing w:line="348" w:lineRule="auto"/>
        <w:ind w:left="0"/>
        <w:jc w:val="both"/>
        <w:rPr>
          <w:rFonts w:ascii="David" w:hAnsi="David" w:cs="David"/>
          <w:b/>
          <w:bCs/>
          <w:sz w:val="28"/>
          <w:szCs w:val="28"/>
          <w:u w:val="single"/>
          <w:rtl/>
        </w:rPr>
      </w:pPr>
      <w:r>
        <w:rPr>
          <w:rFonts w:ascii="David" w:hAnsi="David" w:cs="David" w:hint="cs"/>
          <w:b/>
          <w:bCs/>
          <w:sz w:val="28"/>
          <w:szCs w:val="28"/>
          <w:u w:val="single"/>
          <w:rtl/>
        </w:rPr>
        <w:t xml:space="preserve">דיון והכרעה </w:t>
      </w:r>
    </w:p>
    <w:p w14:paraId="47CC378B" w14:textId="77777777" w:rsidR="009D542E" w:rsidRDefault="009D542E" w:rsidP="003E6984">
      <w:pPr>
        <w:pStyle w:val="a7"/>
        <w:widowControl w:val="0"/>
        <w:numPr>
          <w:ilvl w:val="0"/>
          <w:numId w:val="1"/>
        </w:numPr>
        <w:spacing w:line="348" w:lineRule="auto"/>
        <w:ind w:left="0" w:firstLine="0"/>
        <w:jc w:val="both"/>
        <w:rPr>
          <w:rFonts w:ascii="David" w:eastAsia="Times New Roman" w:hAnsi="David" w:cs="David"/>
          <w:color w:val="000000"/>
          <w:sz w:val="28"/>
          <w:szCs w:val="28"/>
        </w:rPr>
      </w:pPr>
      <w:r>
        <w:rPr>
          <w:rFonts w:ascii="David" w:eastAsia="Times New Roman" w:hAnsi="David" w:cs="David" w:hint="cs"/>
          <w:color w:val="000000"/>
          <w:sz w:val="28"/>
          <w:szCs w:val="28"/>
          <w:rtl/>
        </w:rPr>
        <w:t xml:space="preserve">כפי שנפסק, </w:t>
      </w:r>
    </w:p>
    <w:p w14:paraId="007BB447" w14:textId="77777777" w:rsidR="00B83E9A" w:rsidRPr="00B83E9A" w:rsidRDefault="00B83E9A" w:rsidP="00B83E9A">
      <w:pPr>
        <w:tabs>
          <w:tab w:val="left" w:pos="425"/>
        </w:tabs>
        <w:rPr>
          <w:rFonts w:ascii="David" w:hAnsi="David" w:cs="David" w:hint="cs"/>
          <w:sz w:val="28"/>
          <w:szCs w:val="28"/>
          <w:rtl/>
        </w:rPr>
      </w:pPr>
      <w:r>
        <w:rPr>
          <w:rFonts w:ascii="David" w:hAnsi="David" w:cs="David"/>
          <w:sz w:val="28"/>
          <w:szCs w:val="28"/>
          <w:rtl/>
        </w:rPr>
        <w:tab/>
      </w:r>
    </w:p>
    <w:p w14:paraId="24BFC709" w14:textId="77777777" w:rsidR="009D542E" w:rsidRDefault="00A07892" w:rsidP="009D542E">
      <w:pPr>
        <w:tabs>
          <w:tab w:val="left" w:pos="425"/>
        </w:tabs>
        <w:spacing w:line="240" w:lineRule="auto"/>
        <w:ind w:left="851" w:right="851"/>
        <w:contextualSpacing/>
        <w:jc w:val="both"/>
        <w:rPr>
          <w:rFonts w:ascii="David" w:hAnsi="David" w:cs="David"/>
          <w:sz w:val="28"/>
          <w:szCs w:val="28"/>
          <w:rtl/>
        </w:rPr>
      </w:pPr>
      <w:r>
        <w:rPr>
          <w:rFonts w:ascii="David" w:hAnsi="David" w:cs="David" w:hint="cs"/>
          <w:sz w:val="28"/>
          <w:szCs w:val="28"/>
          <w:rtl/>
        </w:rPr>
        <w:t>"</w:t>
      </w:r>
      <w:r w:rsidR="009D542E" w:rsidRPr="009D542E">
        <w:rPr>
          <w:rFonts w:ascii="David" w:hAnsi="David" w:cs="David"/>
          <w:sz w:val="28"/>
          <w:szCs w:val="28"/>
          <w:rtl/>
        </w:rPr>
        <w:t>יש לשוב ולהדגיש את חומרתן של עבירות נהיגה בשכרות, המסכנות את שלומם של כלל המשתמשים בדרך ומסתיימות לא אחת בפגיעה בחיי אדם. פעמים רבות עמדתי על הצורך לנקוט בענישה ממשית בעבירות אלה:</w:t>
      </w:r>
    </w:p>
    <w:p w14:paraId="6C43636F" w14:textId="77777777" w:rsidR="000C28FE" w:rsidRPr="009D542E" w:rsidRDefault="000C28FE" w:rsidP="009D542E">
      <w:pPr>
        <w:tabs>
          <w:tab w:val="left" w:pos="425"/>
        </w:tabs>
        <w:spacing w:line="240" w:lineRule="auto"/>
        <w:ind w:left="851" w:right="851"/>
        <w:contextualSpacing/>
        <w:jc w:val="both"/>
        <w:rPr>
          <w:rFonts w:ascii="David" w:hAnsi="David" w:cs="David"/>
          <w:sz w:val="28"/>
          <w:szCs w:val="28"/>
          <w:rtl/>
        </w:rPr>
      </w:pPr>
    </w:p>
    <w:p w14:paraId="704A8362" w14:textId="77777777" w:rsidR="009D542E" w:rsidRDefault="00A07892" w:rsidP="005C0255">
      <w:pPr>
        <w:tabs>
          <w:tab w:val="left" w:pos="425"/>
        </w:tabs>
        <w:spacing w:line="240" w:lineRule="auto"/>
        <w:ind w:left="1076" w:right="1134"/>
        <w:contextualSpacing/>
        <w:jc w:val="both"/>
        <w:rPr>
          <w:rFonts w:ascii="David" w:hAnsi="David" w:cs="David"/>
          <w:sz w:val="28"/>
          <w:szCs w:val="28"/>
          <w:rtl/>
        </w:rPr>
      </w:pPr>
      <w:r>
        <w:rPr>
          <w:rFonts w:ascii="David" w:hAnsi="David" w:cs="David" w:hint="cs"/>
          <w:sz w:val="28"/>
          <w:szCs w:val="28"/>
          <w:rtl/>
        </w:rPr>
        <w:t>'</w:t>
      </w:r>
      <w:r w:rsidR="009D542E" w:rsidRPr="009D542E">
        <w:rPr>
          <w:rFonts w:ascii="David" w:hAnsi="David" w:cs="David"/>
          <w:sz w:val="28"/>
          <w:szCs w:val="28"/>
          <w:rtl/>
        </w:rPr>
        <w:t>נהיגה בשיכרות הפכה בשנים האחרונות ל'מכת מדינה' אשר מעמידה בסיכון את שלום הציבור ואת ביטחונו. משכך, על בית המשפט מוטלת האחריות להרחיק נהגים פורעי חוק מהכביש ולהחמיר ולנקוט ביד קשה כלפי אלו הנוהגים תחת השפעת משקאות משכרים</w:t>
      </w:r>
      <w:r>
        <w:rPr>
          <w:rFonts w:ascii="David" w:hAnsi="David" w:cs="David" w:hint="cs"/>
          <w:sz w:val="28"/>
          <w:szCs w:val="28"/>
          <w:rtl/>
        </w:rPr>
        <w:t>'</w:t>
      </w:r>
      <w:r w:rsidR="009D542E" w:rsidRPr="009D542E">
        <w:rPr>
          <w:rFonts w:ascii="David" w:hAnsi="David" w:cs="David"/>
          <w:sz w:val="28"/>
          <w:szCs w:val="28"/>
          <w:rtl/>
        </w:rPr>
        <w:t xml:space="preserve"> (רע"פ </w:t>
      </w:r>
      <w:r w:rsidR="009D542E" w:rsidRPr="00A07892">
        <w:rPr>
          <w:rFonts w:ascii="David" w:hAnsi="David" w:cs="David"/>
          <w:b/>
          <w:bCs/>
          <w:sz w:val="28"/>
          <w:szCs w:val="28"/>
          <w:rtl/>
        </w:rPr>
        <w:t>יחיה נ' מדינת ישראל</w:t>
      </w:r>
      <w:r w:rsidR="009D542E" w:rsidRPr="009D542E">
        <w:rPr>
          <w:rFonts w:ascii="David" w:hAnsi="David" w:cs="David"/>
          <w:sz w:val="28"/>
          <w:szCs w:val="28"/>
          <w:rtl/>
        </w:rPr>
        <w:t>, פסקה 23 (15.7.2019))</w:t>
      </w:r>
      <w:r>
        <w:rPr>
          <w:rFonts w:ascii="David" w:hAnsi="David" w:cs="David" w:hint="cs"/>
          <w:sz w:val="28"/>
          <w:szCs w:val="28"/>
          <w:rtl/>
        </w:rPr>
        <w:t>"</w:t>
      </w:r>
      <w:r w:rsidR="009D542E" w:rsidRPr="009D542E">
        <w:rPr>
          <w:rFonts w:ascii="David" w:hAnsi="David" w:cs="David"/>
          <w:sz w:val="28"/>
          <w:szCs w:val="28"/>
          <w:rtl/>
        </w:rPr>
        <w:t>.</w:t>
      </w:r>
    </w:p>
    <w:p w14:paraId="759F37F7" w14:textId="77777777" w:rsidR="000C28FE" w:rsidRDefault="000C28FE" w:rsidP="005C0255">
      <w:pPr>
        <w:tabs>
          <w:tab w:val="left" w:pos="425"/>
        </w:tabs>
        <w:spacing w:line="240" w:lineRule="auto"/>
        <w:ind w:left="1076" w:right="1134"/>
        <w:contextualSpacing/>
        <w:jc w:val="both"/>
        <w:rPr>
          <w:rFonts w:ascii="David" w:hAnsi="David" w:cs="David"/>
          <w:sz w:val="28"/>
          <w:szCs w:val="28"/>
          <w:rtl/>
        </w:rPr>
      </w:pPr>
    </w:p>
    <w:p w14:paraId="7832F830" w14:textId="77777777" w:rsidR="005C0255" w:rsidRPr="005C0255" w:rsidRDefault="005C0255" w:rsidP="00400C84">
      <w:pPr>
        <w:tabs>
          <w:tab w:val="left" w:pos="425"/>
        </w:tabs>
        <w:spacing w:line="240" w:lineRule="auto"/>
        <w:ind w:left="851" w:right="851"/>
        <w:contextualSpacing/>
        <w:jc w:val="both"/>
        <w:rPr>
          <w:rFonts w:ascii="David" w:hAnsi="David" w:cs="David" w:hint="cs"/>
          <w:sz w:val="28"/>
          <w:szCs w:val="28"/>
          <w:rtl/>
        </w:rPr>
      </w:pPr>
      <w:r>
        <w:rPr>
          <w:rFonts w:ascii="David" w:hAnsi="David" w:cs="David" w:hint="cs"/>
          <w:sz w:val="28"/>
          <w:szCs w:val="28"/>
          <w:rtl/>
        </w:rPr>
        <w:t xml:space="preserve">(רע"פ 5002/23 </w:t>
      </w:r>
      <w:r>
        <w:rPr>
          <w:rFonts w:ascii="David" w:hAnsi="David" w:cs="David" w:hint="cs"/>
          <w:b/>
          <w:bCs/>
          <w:sz w:val="28"/>
          <w:szCs w:val="28"/>
          <w:rtl/>
        </w:rPr>
        <w:t>גזאוי נ' מדינת ישראל</w:t>
      </w:r>
      <w:r>
        <w:rPr>
          <w:rFonts w:ascii="David" w:hAnsi="David" w:cs="David" w:hint="cs"/>
          <w:sz w:val="28"/>
          <w:szCs w:val="28"/>
          <w:rtl/>
        </w:rPr>
        <w:t xml:space="preserve">, פסקה 8 (17.7.2023); ע/27,26/23 </w:t>
      </w:r>
      <w:r>
        <w:rPr>
          <w:rFonts w:ascii="David" w:hAnsi="David" w:cs="David" w:hint="cs"/>
          <w:b/>
          <w:bCs/>
          <w:sz w:val="28"/>
          <w:szCs w:val="28"/>
          <w:rtl/>
        </w:rPr>
        <w:t>רס"ן ממו נ' התובע הצבאי הראשי</w:t>
      </w:r>
      <w:r>
        <w:rPr>
          <w:rFonts w:ascii="David" w:hAnsi="David" w:cs="David" w:hint="cs"/>
          <w:sz w:val="28"/>
          <w:szCs w:val="28"/>
          <w:rtl/>
        </w:rPr>
        <w:t>, פסקה 35 (2023)).</w:t>
      </w:r>
    </w:p>
    <w:p w14:paraId="56683436" w14:textId="77777777" w:rsidR="009D542E" w:rsidRDefault="009D542E" w:rsidP="009D542E">
      <w:pPr>
        <w:pStyle w:val="a7"/>
        <w:widowControl w:val="0"/>
        <w:spacing w:line="348" w:lineRule="auto"/>
        <w:ind w:left="0"/>
        <w:jc w:val="both"/>
        <w:rPr>
          <w:rFonts w:ascii="David" w:eastAsia="Times New Roman" w:hAnsi="David" w:cs="David"/>
          <w:color w:val="000000"/>
          <w:sz w:val="28"/>
          <w:szCs w:val="28"/>
        </w:rPr>
      </w:pPr>
    </w:p>
    <w:p w14:paraId="76A7CF4F" w14:textId="77777777" w:rsidR="007A5442" w:rsidRDefault="00F82787" w:rsidP="00AF4C6F">
      <w:pPr>
        <w:pStyle w:val="a7"/>
        <w:widowControl w:val="0"/>
        <w:spacing w:line="348" w:lineRule="auto"/>
        <w:ind w:left="0"/>
        <w:jc w:val="both"/>
        <w:rPr>
          <w:rFonts w:ascii="David" w:eastAsia="Times New Roman" w:hAnsi="David" w:cs="David"/>
          <w:color w:val="000000"/>
          <w:sz w:val="28"/>
          <w:szCs w:val="28"/>
          <w:rtl/>
        </w:rPr>
      </w:pPr>
      <w:r>
        <w:rPr>
          <w:rFonts w:ascii="David" w:eastAsia="Times New Roman" w:hAnsi="David" w:cs="David" w:hint="cs"/>
          <w:color w:val="000000"/>
          <w:sz w:val="28"/>
          <w:szCs w:val="28"/>
          <w:rtl/>
        </w:rPr>
        <w:t xml:space="preserve">ענישה ממשית ומחמירה, </w:t>
      </w:r>
      <w:r w:rsidR="00C23BE9">
        <w:rPr>
          <w:rFonts w:ascii="David" w:eastAsia="Times New Roman" w:hAnsi="David" w:cs="David" w:hint="cs"/>
          <w:color w:val="000000"/>
          <w:sz w:val="28"/>
          <w:szCs w:val="28"/>
          <w:rtl/>
        </w:rPr>
        <w:t xml:space="preserve">כפסיקתו </w:t>
      </w:r>
      <w:r>
        <w:rPr>
          <w:rFonts w:ascii="David" w:eastAsia="Times New Roman" w:hAnsi="David" w:cs="David" w:hint="cs"/>
          <w:color w:val="000000"/>
          <w:sz w:val="28"/>
          <w:szCs w:val="28"/>
          <w:rtl/>
        </w:rPr>
        <w:t xml:space="preserve">של בית המשפט העליון, עשויה לכלול גם רכיב של מאסר בפועל, בכליאה ממשית או בדרך של עבודה צבאית, </w:t>
      </w:r>
      <w:r w:rsidR="00EE6F4D">
        <w:rPr>
          <w:rFonts w:ascii="David" w:eastAsia="Times New Roman" w:hAnsi="David" w:cs="David" w:hint="cs"/>
          <w:color w:val="000000"/>
          <w:sz w:val="28"/>
          <w:szCs w:val="28"/>
          <w:rtl/>
        </w:rPr>
        <w:t xml:space="preserve">וזאת </w:t>
      </w:r>
      <w:r>
        <w:rPr>
          <w:rFonts w:ascii="David" w:eastAsia="Times New Roman" w:hAnsi="David" w:cs="David" w:hint="cs"/>
          <w:color w:val="000000"/>
          <w:sz w:val="28"/>
          <w:szCs w:val="28"/>
          <w:rtl/>
        </w:rPr>
        <w:t xml:space="preserve">בהתאם </w:t>
      </w:r>
      <w:r w:rsidR="000615E8">
        <w:rPr>
          <w:rFonts w:ascii="David" w:eastAsia="Times New Roman" w:hAnsi="David" w:cs="David" w:hint="cs"/>
          <w:color w:val="000000"/>
          <w:sz w:val="28"/>
          <w:szCs w:val="28"/>
          <w:rtl/>
        </w:rPr>
        <w:t>ל</w:t>
      </w:r>
      <w:r>
        <w:rPr>
          <w:rFonts w:ascii="David" w:eastAsia="Times New Roman" w:hAnsi="David" w:cs="David" w:hint="cs"/>
          <w:color w:val="000000"/>
          <w:sz w:val="28"/>
          <w:szCs w:val="28"/>
          <w:rtl/>
        </w:rPr>
        <w:t xml:space="preserve">מידת הפגיעה </w:t>
      </w:r>
      <w:r w:rsidR="00E530CA">
        <w:rPr>
          <w:rFonts w:ascii="David" w:eastAsia="Times New Roman" w:hAnsi="David" w:cs="David" w:hint="cs"/>
          <w:color w:val="000000"/>
          <w:sz w:val="28"/>
          <w:szCs w:val="28"/>
          <w:rtl/>
        </w:rPr>
        <w:t xml:space="preserve">בערך המוגן </w:t>
      </w:r>
      <w:r>
        <w:rPr>
          <w:rFonts w:ascii="David" w:eastAsia="Times New Roman" w:hAnsi="David" w:cs="David" w:hint="cs"/>
          <w:color w:val="000000"/>
          <w:sz w:val="28"/>
          <w:szCs w:val="28"/>
          <w:rtl/>
        </w:rPr>
        <w:t xml:space="preserve">של שלום </w:t>
      </w:r>
      <w:r w:rsidR="00E530CA">
        <w:rPr>
          <w:rFonts w:ascii="David" w:eastAsia="Times New Roman" w:hAnsi="David" w:cs="David" w:hint="cs"/>
          <w:color w:val="000000"/>
          <w:sz w:val="28"/>
          <w:szCs w:val="28"/>
          <w:rtl/>
        </w:rPr>
        <w:t>הציבור</w:t>
      </w:r>
      <w:r>
        <w:rPr>
          <w:rFonts w:ascii="David" w:eastAsia="Times New Roman" w:hAnsi="David" w:cs="David" w:hint="cs"/>
          <w:color w:val="000000"/>
          <w:sz w:val="28"/>
          <w:szCs w:val="28"/>
          <w:rtl/>
        </w:rPr>
        <w:t xml:space="preserve"> </w:t>
      </w:r>
      <w:r w:rsidR="00E530CA">
        <w:rPr>
          <w:rFonts w:ascii="David" w:eastAsia="Times New Roman" w:hAnsi="David" w:cs="David" w:hint="cs"/>
          <w:color w:val="000000"/>
          <w:sz w:val="28"/>
          <w:szCs w:val="28"/>
          <w:rtl/>
        </w:rPr>
        <w:t>ו</w:t>
      </w:r>
      <w:r>
        <w:rPr>
          <w:rFonts w:ascii="David" w:eastAsia="Times New Roman" w:hAnsi="David" w:cs="David" w:hint="cs"/>
          <w:color w:val="000000"/>
          <w:sz w:val="28"/>
          <w:szCs w:val="28"/>
          <w:rtl/>
        </w:rPr>
        <w:t xml:space="preserve">בערכים הצבאיים </w:t>
      </w:r>
      <w:r w:rsidR="00EE6F4D">
        <w:rPr>
          <w:rFonts w:ascii="David" w:eastAsia="Times New Roman" w:hAnsi="David" w:cs="David" w:hint="cs"/>
          <w:color w:val="000000"/>
          <w:sz w:val="28"/>
          <w:szCs w:val="28"/>
          <w:rtl/>
        </w:rPr>
        <w:t>המוגנים</w:t>
      </w:r>
      <w:r w:rsidR="00E530CA">
        <w:rPr>
          <w:rFonts w:ascii="David" w:eastAsia="Times New Roman" w:hAnsi="David" w:cs="David" w:hint="cs"/>
          <w:color w:val="000000"/>
          <w:sz w:val="28"/>
          <w:szCs w:val="28"/>
          <w:rtl/>
        </w:rPr>
        <w:t xml:space="preserve"> הנוספים</w:t>
      </w:r>
      <w:r w:rsidR="00EE6F4D">
        <w:rPr>
          <w:rFonts w:ascii="David" w:eastAsia="Times New Roman" w:hAnsi="David" w:cs="David" w:hint="cs"/>
          <w:color w:val="000000"/>
          <w:sz w:val="28"/>
          <w:szCs w:val="28"/>
          <w:rtl/>
        </w:rPr>
        <w:t xml:space="preserve">, </w:t>
      </w:r>
      <w:r w:rsidR="00893B4A">
        <w:rPr>
          <w:rFonts w:ascii="David" w:eastAsia="Times New Roman" w:hAnsi="David" w:cs="David" w:hint="cs"/>
          <w:color w:val="000000"/>
          <w:sz w:val="28"/>
          <w:szCs w:val="28"/>
          <w:rtl/>
        </w:rPr>
        <w:t>ובראשם ה</w:t>
      </w:r>
      <w:r>
        <w:rPr>
          <w:rFonts w:ascii="David" w:eastAsia="Times New Roman" w:hAnsi="David" w:cs="David" w:hint="cs"/>
          <w:color w:val="000000"/>
          <w:sz w:val="28"/>
          <w:szCs w:val="28"/>
          <w:rtl/>
        </w:rPr>
        <w:t>דוגמה האישית</w:t>
      </w:r>
      <w:r w:rsidR="00EE6F4D">
        <w:rPr>
          <w:rFonts w:ascii="David" w:eastAsia="Times New Roman" w:hAnsi="David" w:cs="David" w:hint="cs"/>
          <w:color w:val="000000"/>
          <w:sz w:val="28"/>
          <w:szCs w:val="28"/>
          <w:rtl/>
        </w:rPr>
        <w:t xml:space="preserve"> הנדרשת מקצין ומפקד</w:t>
      </w:r>
      <w:r w:rsidR="00A173FD">
        <w:rPr>
          <w:rFonts w:ascii="David" w:eastAsia="Times New Roman" w:hAnsi="David" w:cs="David" w:hint="cs"/>
          <w:color w:val="000000"/>
          <w:sz w:val="28"/>
          <w:szCs w:val="28"/>
          <w:rtl/>
        </w:rPr>
        <w:t xml:space="preserve"> (ע/74/09 </w:t>
      </w:r>
      <w:r w:rsidR="00A173FD" w:rsidRPr="00F87558">
        <w:rPr>
          <w:rFonts w:ascii="David" w:eastAsia="Times New Roman" w:hAnsi="David" w:cs="David" w:hint="cs"/>
          <w:b/>
          <w:bCs/>
          <w:color w:val="000000"/>
          <w:sz w:val="28"/>
          <w:szCs w:val="28"/>
          <w:rtl/>
        </w:rPr>
        <w:t>תא"ל תמיר נ' התובע הצבאי הראשי</w:t>
      </w:r>
      <w:r w:rsidR="00A173FD">
        <w:rPr>
          <w:rFonts w:ascii="David" w:eastAsia="Times New Roman" w:hAnsi="David" w:cs="David" w:hint="cs"/>
          <w:color w:val="000000"/>
          <w:sz w:val="28"/>
          <w:szCs w:val="28"/>
          <w:rtl/>
        </w:rPr>
        <w:t>, פסקה 12 (2009))</w:t>
      </w:r>
      <w:r w:rsidR="000615E8">
        <w:rPr>
          <w:rFonts w:ascii="David" w:eastAsia="Times New Roman" w:hAnsi="David" w:cs="David" w:hint="cs"/>
          <w:color w:val="000000"/>
          <w:sz w:val="28"/>
          <w:szCs w:val="28"/>
          <w:rtl/>
        </w:rPr>
        <w:t>.</w:t>
      </w:r>
      <w:r w:rsidR="00283286">
        <w:rPr>
          <w:rFonts w:ascii="David" w:eastAsia="Times New Roman" w:hAnsi="David" w:cs="David" w:hint="cs"/>
          <w:color w:val="000000"/>
          <w:sz w:val="28"/>
          <w:szCs w:val="28"/>
          <w:rtl/>
        </w:rPr>
        <w:t xml:space="preserve"> </w:t>
      </w:r>
    </w:p>
    <w:p w14:paraId="1EC905C8" w14:textId="77777777" w:rsidR="00F82787" w:rsidRPr="000B2F0F" w:rsidRDefault="00C23BE9" w:rsidP="007A5442">
      <w:pPr>
        <w:pStyle w:val="a7"/>
        <w:widowControl w:val="0"/>
        <w:numPr>
          <w:ilvl w:val="0"/>
          <w:numId w:val="1"/>
        </w:numPr>
        <w:spacing w:line="348" w:lineRule="auto"/>
        <w:ind w:left="0" w:firstLine="0"/>
        <w:jc w:val="both"/>
        <w:rPr>
          <w:rFonts w:ascii="David" w:eastAsia="Times New Roman" w:hAnsi="David" w:cs="David"/>
          <w:b/>
          <w:bCs/>
          <w:color w:val="000000"/>
          <w:sz w:val="28"/>
          <w:szCs w:val="28"/>
        </w:rPr>
      </w:pPr>
      <w:r>
        <w:rPr>
          <w:rFonts w:ascii="David" w:eastAsia="Times New Roman" w:hAnsi="David" w:cs="David" w:hint="cs"/>
          <w:b/>
          <w:bCs/>
          <w:color w:val="000000"/>
          <w:sz w:val="28"/>
          <w:szCs w:val="28"/>
          <w:rtl/>
        </w:rPr>
        <w:t xml:space="preserve">שכרותו הכבדה של המשיב </w:t>
      </w:r>
      <w:r>
        <w:rPr>
          <w:rFonts w:ascii="David" w:eastAsia="Times New Roman" w:hAnsi="David" w:cs="David" w:hint="cs"/>
          <w:color w:val="000000"/>
          <w:sz w:val="28"/>
          <w:szCs w:val="28"/>
          <w:rtl/>
        </w:rPr>
        <w:t xml:space="preserve">- </w:t>
      </w:r>
      <w:r>
        <w:rPr>
          <w:rFonts w:ascii="David" w:eastAsia="Times New Roman" w:hAnsi="David" w:cs="David" w:hint="cs"/>
          <w:b/>
          <w:bCs/>
          <w:color w:val="000000"/>
          <w:sz w:val="28"/>
          <w:szCs w:val="28"/>
          <w:rtl/>
        </w:rPr>
        <w:t xml:space="preserve">שנכשל בכל אחת מבדיקות המאפיינים </w:t>
      </w:r>
      <w:r w:rsidRPr="00C23BE9">
        <w:rPr>
          <w:rFonts w:ascii="David" w:eastAsia="Times New Roman" w:hAnsi="David" w:cs="David" w:hint="cs"/>
          <w:color w:val="000000"/>
          <w:sz w:val="28"/>
          <w:szCs w:val="28"/>
          <w:rtl/>
        </w:rPr>
        <w:t>שנערכו לו;</w:t>
      </w:r>
      <w:r>
        <w:rPr>
          <w:rFonts w:ascii="David" w:eastAsia="Times New Roman" w:hAnsi="David" w:cs="David" w:hint="cs"/>
          <w:b/>
          <w:bCs/>
          <w:color w:val="000000"/>
          <w:sz w:val="28"/>
          <w:szCs w:val="28"/>
          <w:rtl/>
        </w:rPr>
        <w:t xml:space="preserve"> </w:t>
      </w:r>
      <w:r w:rsidRPr="00C23BE9">
        <w:rPr>
          <w:rFonts w:ascii="David" w:eastAsia="Times New Roman" w:hAnsi="David" w:cs="David" w:hint="cs"/>
          <w:color w:val="000000"/>
          <w:sz w:val="28"/>
          <w:szCs w:val="28"/>
          <w:rtl/>
        </w:rPr>
        <w:t>וש</w:t>
      </w:r>
      <w:r w:rsidR="00283286">
        <w:rPr>
          <w:rFonts w:ascii="David" w:eastAsia="Times New Roman" w:hAnsi="David" w:cs="David" w:hint="cs"/>
          <w:color w:val="000000"/>
          <w:sz w:val="28"/>
          <w:szCs w:val="28"/>
          <w:rtl/>
        </w:rPr>
        <w:t xml:space="preserve">רמת האלכוהול בגופו </w:t>
      </w:r>
      <w:r>
        <w:rPr>
          <w:rFonts w:ascii="David" w:eastAsia="Times New Roman" w:hAnsi="David" w:cs="David" w:hint="cs"/>
          <w:b/>
          <w:bCs/>
          <w:color w:val="000000"/>
          <w:sz w:val="28"/>
          <w:szCs w:val="28"/>
          <w:rtl/>
        </w:rPr>
        <w:t>עלתה</w:t>
      </w:r>
      <w:r w:rsidR="00283286">
        <w:rPr>
          <w:rFonts w:ascii="David" w:eastAsia="Times New Roman" w:hAnsi="David" w:cs="David" w:hint="cs"/>
          <w:color w:val="000000"/>
          <w:sz w:val="28"/>
          <w:szCs w:val="28"/>
          <w:rtl/>
        </w:rPr>
        <w:t xml:space="preserve"> </w:t>
      </w:r>
      <w:r w:rsidR="00283286">
        <w:rPr>
          <w:rFonts w:ascii="David" w:eastAsia="Times New Roman" w:hAnsi="David" w:cs="David" w:hint="cs"/>
          <w:b/>
          <w:bCs/>
          <w:color w:val="000000"/>
          <w:sz w:val="28"/>
          <w:szCs w:val="28"/>
          <w:rtl/>
        </w:rPr>
        <w:t xml:space="preserve">פי עשרים </w:t>
      </w:r>
      <w:r>
        <w:rPr>
          <w:rFonts w:ascii="David" w:eastAsia="Times New Roman" w:hAnsi="David" w:cs="David" w:hint="cs"/>
          <w:b/>
          <w:bCs/>
          <w:color w:val="000000"/>
          <w:sz w:val="28"/>
          <w:szCs w:val="28"/>
          <w:rtl/>
        </w:rPr>
        <w:t xml:space="preserve">על </w:t>
      </w:r>
      <w:r w:rsidR="00283286">
        <w:rPr>
          <w:rFonts w:ascii="David" w:eastAsia="Times New Roman" w:hAnsi="David" w:cs="David" w:hint="cs"/>
          <w:b/>
          <w:bCs/>
          <w:color w:val="000000"/>
          <w:sz w:val="28"/>
          <w:szCs w:val="28"/>
          <w:rtl/>
        </w:rPr>
        <w:t>המותר</w:t>
      </w:r>
      <w:r>
        <w:rPr>
          <w:rFonts w:ascii="David" w:eastAsia="Times New Roman" w:hAnsi="David" w:cs="David" w:hint="cs"/>
          <w:b/>
          <w:bCs/>
          <w:color w:val="000000"/>
          <w:sz w:val="28"/>
          <w:szCs w:val="28"/>
          <w:rtl/>
        </w:rPr>
        <w:t xml:space="preserve"> </w:t>
      </w:r>
      <w:r w:rsidR="0074550F">
        <w:rPr>
          <w:rFonts w:ascii="David" w:eastAsia="Times New Roman" w:hAnsi="David" w:cs="David" w:hint="cs"/>
          <w:b/>
          <w:bCs/>
          <w:color w:val="000000"/>
          <w:sz w:val="28"/>
          <w:szCs w:val="28"/>
          <w:rtl/>
        </w:rPr>
        <w:t>בעניינו</w:t>
      </w:r>
      <w:r w:rsidR="00283286">
        <w:rPr>
          <w:rFonts w:ascii="David" w:eastAsia="Times New Roman" w:hAnsi="David" w:cs="David" w:hint="cs"/>
          <w:b/>
          <w:bCs/>
          <w:color w:val="000000"/>
          <w:sz w:val="28"/>
          <w:szCs w:val="28"/>
          <w:rtl/>
        </w:rPr>
        <w:t>, כנהג חדש</w:t>
      </w:r>
      <w:r>
        <w:rPr>
          <w:rFonts w:ascii="David" w:eastAsia="Times New Roman" w:hAnsi="David" w:cs="David" w:hint="cs"/>
          <w:b/>
          <w:bCs/>
          <w:color w:val="000000"/>
          <w:sz w:val="28"/>
          <w:szCs w:val="28"/>
          <w:rtl/>
        </w:rPr>
        <w:t xml:space="preserve"> </w:t>
      </w:r>
      <w:r>
        <w:rPr>
          <w:rFonts w:ascii="David" w:eastAsia="Times New Roman" w:hAnsi="David" w:cs="David" w:hint="cs"/>
          <w:color w:val="000000"/>
          <w:sz w:val="28"/>
          <w:szCs w:val="28"/>
          <w:rtl/>
        </w:rPr>
        <w:t>-</w:t>
      </w:r>
      <w:r w:rsidRPr="00C23BE9">
        <w:rPr>
          <w:rFonts w:ascii="David" w:eastAsia="Times New Roman" w:hAnsi="David" w:cs="David" w:hint="cs"/>
          <w:color w:val="000000"/>
          <w:sz w:val="28"/>
          <w:szCs w:val="28"/>
          <w:rtl/>
        </w:rPr>
        <w:t xml:space="preserve"> </w:t>
      </w:r>
      <w:r>
        <w:rPr>
          <w:rFonts w:ascii="David" w:eastAsia="Times New Roman" w:hAnsi="David" w:cs="David" w:hint="cs"/>
          <w:color w:val="000000"/>
          <w:sz w:val="28"/>
          <w:szCs w:val="28"/>
          <w:rtl/>
        </w:rPr>
        <w:t xml:space="preserve">היא בגדר </w:t>
      </w:r>
      <w:r>
        <w:rPr>
          <w:rFonts w:ascii="David" w:eastAsia="Times New Roman" w:hAnsi="David" w:cs="David" w:hint="cs"/>
          <w:b/>
          <w:bCs/>
          <w:color w:val="000000"/>
          <w:sz w:val="28"/>
          <w:szCs w:val="28"/>
          <w:rtl/>
        </w:rPr>
        <w:t>מקרה מובהק</w:t>
      </w:r>
      <w:r w:rsidR="00EE6F4D">
        <w:rPr>
          <w:rFonts w:ascii="David" w:eastAsia="Times New Roman" w:hAnsi="David" w:cs="David" w:hint="cs"/>
          <w:b/>
          <w:bCs/>
          <w:color w:val="000000"/>
          <w:sz w:val="28"/>
          <w:szCs w:val="28"/>
          <w:rtl/>
        </w:rPr>
        <w:t xml:space="preserve"> של פגיעה בערכים המוגנים הנזכרים,</w:t>
      </w:r>
      <w:r>
        <w:rPr>
          <w:rFonts w:ascii="David" w:eastAsia="Times New Roman" w:hAnsi="David" w:cs="David" w:hint="cs"/>
          <w:b/>
          <w:bCs/>
          <w:color w:val="000000"/>
          <w:sz w:val="28"/>
          <w:szCs w:val="28"/>
          <w:rtl/>
        </w:rPr>
        <w:t xml:space="preserve"> </w:t>
      </w:r>
      <w:r w:rsidR="00EE6F4D">
        <w:rPr>
          <w:rFonts w:ascii="David" w:eastAsia="Times New Roman" w:hAnsi="David" w:cs="David" w:hint="cs"/>
          <w:b/>
          <w:bCs/>
          <w:color w:val="000000"/>
          <w:sz w:val="28"/>
          <w:szCs w:val="28"/>
          <w:rtl/>
        </w:rPr>
        <w:t xml:space="preserve">שבגינה ראוי </w:t>
      </w:r>
      <w:r>
        <w:rPr>
          <w:rFonts w:ascii="David" w:eastAsia="Times New Roman" w:hAnsi="David" w:cs="David" w:hint="cs"/>
          <w:b/>
          <w:bCs/>
          <w:color w:val="000000"/>
          <w:sz w:val="28"/>
          <w:szCs w:val="28"/>
          <w:rtl/>
        </w:rPr>
        <w:t>להש</w:t>
      </w:r>
      <w:r w:rsidR="00EE6F4D">
        <w:rPr>
          <w:rFonts w:ascii="David" w:eastAsia="Times New Roman" w:hAnsi="David" w:cs="David" w:hint="cs"/>
          <w:b/>
          <w:bCs/>
          <w:color w:val="000000"/>
          <w:sz w:val="28"/>
          <w:szCs w:val="28"/>
          <w:rtl/>
        </w:rPr>
        <w:t>י</w:t>
      </w:r>
      <w:r>
        <w:rPr>
          <w:rFonts w:ascii="David" w:eastAsia="Times New Roman" w:hAnsi="David" w:cs="David" w:hint="cs"/>
          <w:b/>
          <w:bCs/>
          <w:color w:val="000000"/>
          <w:sz w:val="28"/>
          <w:szCs w:val="28"/>
          <w:rtl/>
        </w:rPr>
        <w:t>ת עונש של מאסר בפועל</w:t>
      </w:r>
      <w:r>
        <w:rPr>
          <w:rFonts w:ascii="David" w:eastAsia="Times New Roman" w:hAnsi="David" w:cs="David" w:hint="cs"/>
          <w:color w:val="000000"/>
          <w:sz w:val="28"/>
          <w:szCs w:val="28"/>
          <w:rtl/>
        </w:rPr>
        <w:t xml:space="preserve">. אכן, </w:t>
      </w:r>
      <w:r w:rsidR="0074550F">
        <w:rPr>
          <w:rFonts w:ascii="David" w:eastAsia="Times New Roman" w:hAnsi="David" w:cs="David" w:hint="cs"/>
          <w:color w:val="000000"/>
          <w:sz w:val="28"/>
          <w:szCs w:val="28"/>
          <w:rtl/>
        </w:rPr>
        <w:t>אך בנס הסתכמה נהיגתו של המשיב</w:t>
      </w:r>
      <w:r w:rsidR="00AF4C6F">
        <w:rPr>
          <w:rFonts w:ascii="David" w:eastAsia="Times New Roman" w:hAnsi="David" w:cs="David" w:hint="cs"/>
          <w:color w:val="000000"/>
          <w:sz w:val="28"/>
          <w:szCs w:val="28"/>
          <w:rtl/>
        </w:rPr>
        <w:t xml:space="preserve">, כשלצידו ברכב </w:t>
      </w:r>
      <w:r w:rsidR="00AF4C6F" w:rsidRPr="0083176E">
        <w:rPr>
          <w:rFonts w:ascii="David" w:eastAsia="Times New Roman" w:hAnsi="David" w:cs="David" w:hint="cs"/>
          <w:b/>
          <w:bCs/>
          <w:color w:val="000000"/>
          <w:sz w:val="28"/>
          <w:szCs w:val="28"/>
          <w:rtl/>
        </w:rPr>
        <w:t>נוסעת נוספת</w:t>
      </w:r>
      <w:r w:rsidR="00AF4C6F">
        <w:rPr>
          <w:rFonts w:ascii="David" w:eastAsia="Times New Roman" w:hAnsi="David" w:cs="David" w:hint="cs"/>
          <w:color w:val="000000"/>
          <w:sz w:val="28"/>
          <w:szCs w:val="28"/>
          <w:rtl/>
        </w:rPr>
        <w:t xml:space="preserve">, </w:t>
      </w:r>
      <w:r w:rsidR="0074550F">
        <w:rPr>
          <w:rFonts w:ascii="David" w:eastAsia="Times New Roman" w:hAnsi="David" w:cs="David" w:hint="cs"/>
          <w:color w:val="000000"/>
          <w:sz w:val="28"/>
          <w:szCs w:val="28"/>
          <w:rtl/>
        </w:rPr>
        <w:t xml:space="preserve">וכאשר </w:t>
      </w:r>
      <w:r w:rsidR="00AF4C6F" w:rsidRPr="0074550F">
        <w:rPr>
          <w:rFonts w:ascii="David" w:eastAsia="Times New Roman" w:hAnsi="David" w:cs="David" w:hint="cs"/>
          <w:color w:val="000000"/>
          <w:sz w:val="28"/>
          <w:szCs w:val="28"/>
          <w:rtl/>
        </w:rPr>
        <w:t>התנהגותו</w:t>
      </w:r>
      <w:r w:rsidR="0074550F" w:rsidRPr="0074550F">
        <w:rPr>
          <w:rFonts w:ascii="David" w:eastAsia="Times New Roman" w:hAnsi="David" w:cs="David" w:hint="cs"/>
          <w:color w:val="000000"/>
          <w:sz w:val="28"/>
          <w:szCs w:val="28"/>
          <w:rtl/>
        </w:rPr>
        <w:t>, עקב השכרות,</w:t>
      </w:r>
      <w:r w:rsidR="00AF4C6F">
        <w:rPr>
          <w:rFonts w:ascii="David" w:eastAsia="Times New Roman" w:hAnsi="David" w:cs="David" w:hint="cs"/>
          <w:b/>
          <w:bCs/>
          <w:color w:val="000000"/>
          <w:sz w:val="28"/>
          <w:szCs w:val="28"/>
          <w:rtl/>
        </w:rPr>
        <w:t xml:space="preserve"> רדומה</w:t>
      </w:r>
      <w:r w:rsidR="00AF4C6F">
        <w:rPr>
          <w:rFonts w:ascii="David" w:eastAsia="Times New Roman" w:hAnsi="David" w:cs="David" w:hint="cs"/>
          <w:color w:val="000000"/>
          <w:sz w:val="28"/>
          <w:szCs w:val="28"/>
          <w:rtl/>
        </w:rPr>
        <w:t xml:space="preserve"> - </w:t>
      </w:r>
      <w:r w:rsidR="0074550F">
        <w:rPr>
          <w:rFonts w:ascii="David" w:eastAsia="Times New Roman" w:hAnsi="David" w:cs="David" w:hint="cs"/>
          <w:color w:val="000000"/>
          <w:sz w:val="28"/>
          <w:szCs w:val="28"/>
          <w:rtl/>
        </w:rPr>
        <w:t>ב</w:t>
      </w:r>
      <w:r w:rsidR="00AF4C6F">
        <w:rPr>
          <w:rFonts w:ascii="David" w:eastAsia="Times New Roman" w:hAnsi="David" w:cs="David" w:hint="cs"/>
          <w:color w:val="000000"/>
          <w:sz w:val="28"/>
          <w:szCs w:val="28"/>
          <w:rtl/>
        </w:rPr>
        <w:t>תאונת דרכים שהסבה נזק רכוש, בלבד, ולא מעבר לכך</w:t>
      </w:r>
      <w:r w:rsidR="005604B7">
        <w:rPr>
          <w:rFonts w:ascii="David" w:eastAsia="Times New Roman" w:hAnsi="David" w:cs="David" w:hint="cs"/>
          <w:color w:val="000000"/>
          <w:sz w:val="28"/>
          <w:szCs w:val="28"/>
          <w:rtl/>
        </w:rPr>
        <w:t>.</w:t>
      </w:r>
      <w:r w:rsidR="00383C47">
        <w:rPr>
          <w:rFonts w:ascii="David" w:eastAsia="Times New Roman" w:hAnsi="David" w:cs="David" w:hint="cs"/>
          <w:color w:val="000000"/>
          <w:sz w:val="28"/>
          <w:szCs w:val="28"/>
          <w:rtl/>
        </w:rPr>
        <w:t xml:space="preserve"> אין </w:t>
      </w:r>
      <w:r w:rsidR="00DD42E6">
        <w:rPr>
          <w:rFonts w:ascii="David" w:eastAsia="Times New Roman" w:hAnsi="David" w:cs="David" w:hint="cs"/>
          <w:color w:val="000000"/>
          <w:sz w:val="28"/>
          <w:szCs w:val="28"/>
          <w:rtl/>
        </w:rPr>
        <w:t xml:space="preserve">אף </w:t>
      </w:r>
      <w:r w:rsidR="00383C47">
        <w:rPr>
          <w:rFonts w:ascii="David" w:eastAsia="Times New Roman" w:hAnsi="David" w:cs="David" w:hint="cs"/>
          <w:color w:val="000000"/>
          <w:sz w:val="28"/>
          <w:szCs w:val="28"/>
          <w:rtl/>
        </w:rPr>
        <w:t xml:space="preserve">לשער כיצד הייתה עשויה להסתיים נהיגתו של המשיב, אילולא עוכב לבדיקה בידי השוטר שהבחין בתאונה האמורה (ראו, בדומה, רע"פ 3032/22 </w:t>
      </w:r>
      <w:r w:rsidR="00383C47">
        <w:rPr>
          <w:rFonts w:ascii="David" w:eastAsia="Times New Roman" w:hAnsi="David" w:cs="David" w:hint="cs"/>
          <w:b/>
          <w:bCs/>
          <w:color w:val="000000"/>
          <w:sz w:val="28"/>
          <w:szCs w:val="28"/>
          <w:rtl/>
        </w:rPr>
        <w:t xml:space="preserve">נוביק </w:t>
      </w:r>
      <w:r w:rsidR="00383C47">
        <w:rPr>
          <w:rFonts w:ascii="David" w:eastAsia="Times New Roman" w:hAnsi="David" w:cs="David" w:hint="cs"/>
          <w:color w:val="000000"/>
          <w:sz w:val="28"/>
          <w:szCs w:val="28"/>
          <w:rtl/>
        </w:rPr>
        <w:t>הנ"ל, פסקה 8)</w:t>
      </w:r>
      <w:r w:rsidR="00AF4C6F">
        <w:rPr>
          <w:rFonts w:ascii="David" w:eastAsia="Times New Roman" w:hAnsi="David" w:cs="David" w:hint="cs"/>
          <w:color w:val="000000"/>
          <w:sz w:val="28"/>
          <w:szCs w:val="28"/>
          <w:rtl/>
        </w:rPr>
        <w:t>.</w:t>
      </w:r>
      <w:r w:rsidR="0083176E">
        <w:rPr>
          <w:rFonts w:ascii="David" w:eastAsia="Times New Roman" w:hAnsi="David" w:cs="David" w:hint="cs"/>
          <w:color w:val="000000"/>
          <w:sz w:val="28"/>
          <w:szCs w:val="28"/>
          <w:rtl/>
        </w:rPr>
        <w:t xml:space="preserve"> לא לחינם, </w:t>
      </w:r>
      <w:r w:rsidR="0067086B">
        <w:rPr>
          <w:rFonts w:ascii="David" w:eastAsia="Times New Roman" w:hAnsi="David" w:cs="David" w:hint="cs"/>
          <w:color w:val="000000"/>
          <w:sz w:val="28"/>
          <w:szCs w:val="28"/>
          <w:rtl/>
        </w:rPr>
        <w:t xml:space="preserve">לכן, </w:t>
      </w:r>
      <w:r w:rsidR="0083176E">
        <w:rPr>
          <w:rFonts w:ascii="David" w:eastAsia="Times New Roman" w:hAnsi="David" w:cs="David" w:hint="cs"/>
          <w:color w:val="000000"/>
          <w:sz w:val="28"/>
          <w:szCs w:val="28"/>
          <w:rtl/>
        </w:rPr>
        <w:t xml:space="preserve">לא חלקו הצדדים על </w:t>
      </w:r>
      <w:r w:rsidR="00464420">
        <w:rPr>
          <w:rFonts w:ascii="David" w:eastAsia="Times New Roman" w:hAnsi="David" w:cs="David" w:hint="cs"/>
          <w:color w:val="000000"/>
          <w:sz w:val="28"/>
          <w:szCs w:val="28"/>
          <w:rtl/>
        </w:rPr>
        <w:t xml:space="preserve">כי </w:t>
      </w:r>
      <w:r w:rsidR="0083176E">
        <w:rPr>
          <w:rFonts w:ascii="David" w:eastAsia="Times New Roman" w:hAnsi="David" w:cs="David" w:hint="cs"/>
          <w:color w:val="000000"/>
          <w:sz w:val="28"/>
          <w:szCs w:val="28"/>
          <w:rtl/>
        </w:rPr>
        <w:t>מתחם העונש ההולם כולל, ברף העליון, מאסר בפועל לתקופ</w:t>
      </w:r>
      <w:r w:rsidR="00464420">
        <w:rPr>
          <w:rFonts w:ascii="David" w:eastAsia="Times New Roman" w:hAnsi="David" w:cs="David" w:hint="cs"/>
          <w:color w:val="000000"/>
          <w:sz w:val="28"/>
          <w:szCs w:val="28"/>
          <w:rtl/>
        </w:rPr>
        <w:t>ה</w:t>
      </w:r>
      <w:r w:rsidR="0083176E">
        <w:rPr>
          <w:rFonts w:ascii="David" w:eastAsia="Times New Roman" w:hAnsi="David" w:cs="David" w:hint="cs"/>
          <w:color w:val="000000"/>
          <w:sz w:val="28"/>
          <w:szCs w:val="28"/>
          <w:rtl/>
        </w:rPr>
        <w:t xml:space="preserve"> בת </w:t>
      </w:r>
      <w:r w:rsidR="0083176E">
        <w:rPr>
          <w:rFonts w:ascii="David" w:eastAsia="Times New Roman" w:hAnsi="David" w:cs="David" w:hint="cs"/>
          <w:b/>
          <w:bCs/>
          <w:color w:val="000000"/>
          <w:sz w:val="28"/>
          <w:szCs w:val="28"/>
          <w:rtl/>
        </w:rPr>
        <w:t>שבעה חודשים</w:t>
      </w:r>
      <w:r w:rsidR="0083176E" w:rsidRPr="0074550F">
        <w:rPr>
          <w:rFonts w:ascii="David" w:eastAsia="Times New Roman" w:hAnsi="David" w:cs="David" w:hint="cs"/>
          <w:color w:val="000000"/>
          <w:sz w:val="28"/>
          <w:szCs w:val="28"/>
          <w:rtl/>
        </w:rPr>
        <w:t>.</w:t>
      </w:r>
      <w:r w:rsidR="0074550F" w:rsidRPr="0074550F">
        <w:rPr>
          <w:rFonts w:ascii="David" w:eastAsia="Times New Roman" w:hAnsi="David" w:cs="David" w:hint="cs"/>
          <w:color w:val="000000"/>
          <w:sz w:val="28"/>
          <w:szCs w:val="28"/>
          <w:rtl/>
        </w:rPr>
        <w:t xml:space="preserve"> מתחם</w:t>
      </w:r>
      <w:r w:rsidR="0074550F">
        <w:rPr>
          <w:rFonts w:ascii="David" w:eastAsia="Times New Roman" w:hAnsi="David" w:cs="David" w:hint="cs"/>
          <w:color w:val="000000"/>
          <w:sz w:val="28"/>
          <w:szCs w:val="28"/>
          <w:rtl/>
        </w:rPr>
        <w:t xml:space="preserve"> זה עולה בקנה אחד עם </w:t>
      </w:r>
      <w:r w:rsidR="00FA473C">
        <w:rPr>
          <w:rFonts w:ascii="David" w:eastAsia="Times New Roman" w:hAnsi="David" w:cs="David" w:hint="cs"/>
          <w:color w:val="000000"/>
          <w:sz w:val="28"/>
          <w:szCs w:val="28"/>
          <w:rtl/>
        </w:rPr>
        <w:t>מדיניות הענישה הנהוגה</w:t>
      </w:r>
      <w:r w:rsidR="00817429">
        <w:rPr>
          <w:rFonts w:ascii="David" w:eastAsia="Times New Roman" w:hAnsi="David" w:cs="David" w:hint="cs"/>
          <w:color w:val="000000"/>
          <w:sz w:val="28"/>
          <w:szCs w:val="28"/>
          <w:rtl/>
        </w:rPr>
        <w:t>, בנסיבות דומות</w:t>
      </w:r>
      <w:r w:rsidR="00FA473C">
        <w:rPr>
          <w:rFonts w:ascii="David" w:eastAsia="Times New Roman" w:hAnsi="David" w:cs="David" w:hint="cs"/>
          <w:color w:val="000000"/>
          <w:sz w:val="28"/>
          <w:szCs w:val="28"/>
          <w:rtl/>
        </w:rPr>
        <w:t xml:space="preserve"> (רע"פ 5002/23 </w:t>
      </w:r>
      <w:r w:rsidR="00FA473C">
        <w:rPr>
          <w:rFonts w:ascii="David" w:eastAsia="Times New Roman" w:hAnsi="David" w:cs="David" w:hint="cs"/>
          <w:b/>
          <w:bCs/>
          <w:color w:val="000000"/>
          <w:sz w:val="28"/>
          <w:szCs w:val="28"/>
          <w:rtl/>
        </w:rPr>
        <w:t>גזאוי</w:t>
      </w:r>
      <w:r w:rsidR="00FA473C">
        <w:rPr>
          <w:rFonts w:ascii="David" w:eastAsia="Times New Roman" w:hAnsi="David" w:cs="David" w:hint="cs"/>
          <w:color w:val="000000"/>
          <w:sz w:val="28"/>
          <w:szCs w:val="28"/>
          <w:rtl/>
        </w:rPr>
        <w:t xml:space="preserve"> הנ"ל; </w:t>
      </w:r>
      <w:r w:rsidR="001D0917">
        <w:rPr>
          <w:rFonts w:ascii="David" w:eastAsia="Times New Roman" w:hAnsi="David" w:cs="David" w:hint="cs"/>
          <w:color w:val="000000"/>
          <w:sz w:val="28"/>
          <w:szCs w:val="28"/>
          <w:rtl/>
        </w:rPr>
        <w:t xml:space="preserve">רע"פ 3032/22 </w:t>
      </w:r>
      <w:r w:rsidR="001D0917">
        <w:rPr>
          <w:rFonts w:ascii="David" w:eastAsia="Times New Roman" w:hAnsi="David" w:cs="David" w:hint="cs"/>
          <w:b/>
          <w:bCs/>
          <w:color w:val="000000"/>
          <w:sz w:val="28"/>
          <w:szCs w:val="28"/>
          <w:rtl/>
        </w:rPr>
        <w:t xml:space="preserve">נוביק </w:t>
      </w:r>
      <w:r w:rsidR="001D0917">
        <w:rPr>
          <w:rFonts w:ascii="David" w:eastAsia="Times New Roman" w:hAnsi="David" w:cs="David" w:hint="cs"/>
          <w:color w:val="000000"/>
          <w:sz w:val="28"/>
          <w:szCs w:val="28"/>
          <w:rtl/>
        </w:rPr>
        <w:t xml:space="preserve">הנ"ל; וכן </w:t>
      </w:r>
      <w:r w:rsidR="00FA473C">
        <w:rPr>
          <w:rFonts w:ascii="David" w:eastAsia="Times New Roman" w:hAnsi="David" w:cs="David" w:hint="cs"/>
          <w:color w:val="000000"/>
          <w:sz w:val="28"/>
          <w:szCs w:val="28"/>
          <w:rtl/>
        </w:rPr>
        <w:t xml:space="preserve">רע"פ 373/24 </w:t>
      </w:r>
      <w:r w:rsidR="00FA473C">
        <w:rPr>
          <w:rFonts w:ascii="David" w:eastAsia="Times New Roman" w:hAnsi="David" w:cs="David" w:hint="cs"/>
          <w:b/>
          <w:bCs/>
          <w:color w:val="000000"/>
          <w:sz w:val="28"/>
          <w:szCs w:val="28"/>
          <w:rtl/>
        </w:rPr>
        <w:t xml:space="preserve">אסמעיל נ' מדינת ישראל </w:t>
      </w:r>
      <w:r w:rsidR="00FA473C">
        <w:rPr>
          <w:rFonts w:ascii="David" w:eastAsia="Times New Roman" w:hAnsi="David" w:cs="David" w:hint="cs"/>
          <w:color w:val="000000"/>
          <w:sz w:val="28"/>
          <w:szCs w:val="28"/>
          <w:rtl/>
        </w:rPr>
        <w:t>(31.1.2024)).</w:t>
      </w:r>
    </w:p>
    <w:p w14:paraId="20EF9BB4" w14:textId="77777777" w:rsidR="00D418B5" w:rsidRDefault="000B2F0F" w:rsidP="007A5442">
      <w:pPr>
        <w:pStyle w:val="a7"/>
        <w:widowControl w:val="0"/>
        <w:numPr>
          <w:ilvl w:val="0"/>
          <w:numId w:val="1"/>
        </w:numPr>
        <w:spacing w:line="348" w:lineRule="auto"/>
        <w:ind w:left="0" w:firstLine="0"/>
        <w:jc w:val="both"/>
        <w:rPr>
          <w:rFonts w:ascii="David" w:eastAsia="Times New Roman" w:hAnsi="David" w:cs="David"/>
          <w:color w:val="000000"/>
          <w:sz w:val="28"/>
          <w:szCs w:val="28"/>
        </w:rPr>
      </w:pPr>
      <w:r w:rsidRPr="000B2F0F">
        <w:rPr>
          <w:rFonts w:ascii="David" w:eastAsia="Times New Roman" w:hAnsi="David" w:cs="David" w:hint="cs"/>
          <w:color w:val="000000"/>
          <w:sz w:val="28"/>
          <w:szCs w:val="28"/>
          <w:rtl/>
        </w:rPr>
        <w:t xml:space="preserve">בתוך </w:t>
      </w:r>
      <w:r>
        <w:rPr>
          <w:rFonts w:ascii="David" w:eastAsia="Times New Roman" w:hAnsi="David" w:cs="David" w:hint="cs"/>
          <w:color w:val="000000"/>
          <w:sz w:val="28"/>
          <w:szCs w:val="28"/>
          <w:rtl/>
        </w:rPr>
        <w:t xml:space="preserve">המתחם, עברו התעבורתי המכביד של המשיב, שזו לו </w:t>
      </w:r>
      <w:r>
        <w:rPr>
          <w:rFonts w:ascii="David" w:eastAsia="Times New Roman" w:hAnsi="David" w:cs="David" w:hint="cs"/>
          <w:b/>
          <w:bCs/>
          <w:color w:val="000000"/>
          <w:sz w:val="28"/>
          <w:szCs w:val="28"/>
          <w:rtl/>
        </w:rPr>
        <w:t xml:space="preserve">הרשעתו השלישית </w:t>
      </w:r>
      <w:r>
        <w:rPr>
          <w:rFonts w:ascii="David" w:eastAsia="Times New Roman" w:hAnsi="David" w:cs="David" w:hint="cs"/>
          <w:color w:val="000000"/>
          <w:sz w:val="28"/>
          <w:szCs w:val="28"/>
          <w:rtl/>
        </w:rPr>
        <w:t xml:space="preserve">בעבירות תעבורה, בגין עבירות שבוצעו כולן </w:t>
      </w:r>
      <w:r>
        <w:rPr>
          <w:rFonts w:ascii="David" w:eastAsia="Times New Roman" w:hAnsi="David" w:cs="David" w:hint="cs"/>
          <w:b/>
          <w:bCs/>
          <w:color w:val="000000"/>
          <w:sz w:val="28"/>
          <w:szCs w:val="28"/>
          <w:rtl/>
        </w:rPr>
        <w:t>בשנתו הראשונה כנהג</w:t>
      </w:r>
      <w:r>
        <w:rPr>
          <w:rFonts w:ascii="David" w:eastAsia="Times New Roman" w:hAnsi="David" w:cs="David" w:hint="cs"/>
          <w:color w:val="000000"/>
          <w:sz w:val="28"/>
          <w:szCs w:val="28"/>
          <w:rtl/>
        </w:rPr>
        <w:t xml:space="preserve"> </w:t>
      </w:r>
      <w:r w:rsidR="00244048">
        <w:rPr>
          <w:rFonts w:ascii="David" w:eastAsia="Times New Roman" w:hAnsi="David" w:cs="David"/>
          <w:color w:val="000000"/>
          <w:sz w:val="28"/>
          <w:szCs w:val="28"/>
          <w:rtl/>
        </w:rPr>
        <w:t>–</w:t>
      </w:r>
      <w:r>
        <w:rPr>
          <w:rFonts w:ascii="David" w:eastAsia="Times New Roman" w:hAnsi="David" w:cs="David" w:hint="cs"/>
          <w:color w:val="000000"/>
          <w:sz w:val="28"/>
          <w:szCs w:val="28"/>
          <w:rtl/>
        </w:rPr>
        <w:t xml:space="preserve"> מחייב</w:t>
      </w:r>
      <w:r w:rsidR="00244048">
        <w:rPr>
          <w:rFonts w:ascii="David" w:eastAsia="Times New Roman" w:hAnsi="David" w:cs="David" w:hint="cs"/>
          <w:color w:val="000000"/>
          <w:sz w:val="28"/>
          <w:szCs w:val="28"/>
          <w:rtl/>
        </w:rPr>
        <w:t xml:space="preserve">, לצד פסילת </w:t>
      </w:r>
      <w:r w:rsidR="00244048">
        <w:rPr>
          <w:rFonts w:ascii="David" w:eastAsia="Times New Roman" w:hAnsi="David" w:cs="David" w:hint="cs"/>
          <w:color w:val="000000"/>
          <w:sz w:val="28"/>
          <w:szCs w:val="28"/>
          <w:rtl/>
        </w:rPr>
        <w:lastRenderedPageBreak/>
        <w:t>הרישיונות הממושכת,</w:t>
      </w:r>
      <w:r>
        <w:rPr>
          <w:rFonts w:ascii="David" w:eastAsia="Times New Roman" w:hAnsi="David" w:cs="David" w:hint="cs"/>
          <w:color w:val="000000"/>
          <w:sz w:val="28"/>
          <w:szCs w:val="28"/>
          <w:rtl/>
        </w:rPr>
        <w:t xml:space="preserve"> ענישה מרתיעה, </w:t>
      </w:r>
      <w:r w:rsidRPr="000B2F0F">
        <w:rPr>
          <w:rFonts w:ascii="David" w:eastAsia="Times New Roman" w:hAnsi="David" w:cs="David" w:hint="cs"/>
          <w:b/>
          <w:bCs/>
          <w:color w:val="000000"/>
          <w:sz w:val="28"/>
          <w:szCs w:val="28"/>
          <w:rtl/>
        </w:rPr>
        <w:t>שאיננה יכולה להתבטא במאסר מותנה בלבד</w:t>
      </w:r>
      <w:r w:rsidR="00DD42E6" w:rsidRPr="00F56B92">
        <w:rPr>
          <w:rFonts w:ascii="David" w:eastAsia="Times New Roman" w:hAnsi="David" w:cs="David" w:hint="cs"/>
          <w:color w:val="000000"/>
          <w:sz w:val="28"/>
          <w:szCs w:val="28"/>
          <w:rtl/>
        </w:rPr>
        <w:t>.</w:t>
      </w:r>
      <w:r w:rsidR="00F87558">
        <w:rPr>
          <w:rFonts w:ascii="David" w:eastAsia="Times New Roman" w:hAnsi="David" w:cs="David" w:hint="cs"/>
          <w:color w:val="000000"/>
          <w:sz w:val="28"/>
          <w:szCs w:val="28"/>
          <w:rtl/>
        </w:rPr>
        <w:t xml:space="preserve"> ודאי </w:t>
      </w:r>
      <w:r w:rsidR="00DD42E6">
        <w:rPr>
          <w:rFonts w:ascii="David" w:eastAsia="Times New Roman" w:hAnsi="David" w:cs="David" w:hint="cs"/>
          <w:color w:val="000000"/>
          <w:sz w:val="28"/>
          <w:szCs w:val="28"/>
          <w:rtl/>
        </w:rPr>
        <w:t xml:space="preserve">אמורים הדברים </w:t>
      </w:r>
      <w:r w:rsidR="00F87558">
        <w:rPr>
          <w:rFonts w:ascii="David" w:eastAsia="Times New Roman" w:hAnsi="David" w:cs="David" w:hint="cs"/>
          <w:color w:val="000000"/>
          <w:sz w:val="28"/>
          <w:szCs w:val="28"/>
          <w:rtl/>
        </w:rPr>
        <w:t xml:space="preserve">בראי תמהיל הענישה, </w:t>
      </w:r>
      <w:r w:rsidR="00244048">
        <w:rPr>
          <w:rFonts w:ascii="David" w:eastAsia="Times New Roman" w:hAnsi="David" w:cs="David" w:hint="cs"/>
          <w:color w:val="000000"/>
          <w:sz w:val="28"/>
          <w:szCs w:val="28"/>
          <w:rtl/>
        </w:rPr>
        <w:t xml:space="preserve">אשר </w:t>
      </w:r>
      <w:r w:rsidR="00F87558" w:rsidRPr="00F87558">
        <w:rPr>
          <w:rFonts w:ascii="David" w:eastAsia="Times New Roman" w:hAnsi="David" w:cs="David" w:hint="cs"/>
          <w:b/>
          <w:bCs/>
          <w:color w:val="000000"/>
          <w:sz w:val="28"/>
          <w:szCs w:val="28"/>
          <w:rtl/>
        </w:rPr>
        <w:t>אינו כולל</w:t>
      </w:r>
      <w:r w:rsidR="00F87558">
        <w:rPr>
          <w:rFonts w:ascii="David" w:eastAsia="Times New Roman" w:hAnsi="David" w:cs="David" w:hint="cs"/>
          <w:color w:val="000000"/>
          <w:sz w:val="28"/>
          <w:szCs w:val="28"/>
          <w:rtl/>
        </w:rPr>
        <w:t xml:space="preserve"> פגיעה בדרגתו של המשיב (ראו והשוו ע/7,6/20 </w:t>
      </w:r>
      <w:r w:rsidR="00F87558">
        <w:rPr>
          <w:rFonts w:ascii="David" w:eastAsia="Times New Roman" w:hAnsi="David" w:cs="David" w:hint="cs"/>
          <w:b/>
          <w:bCs/>
          <w:color w:val="000000"/>
          <w:sz w:val="28"/>
          <w:szCs w:val="28"/>
          <w:rtl/>
        </w:rPr>
        <w:t>התובע הצבאי הראשי נ' רס"ן שושן</w:t>
      </w:r>
      <w:r w:rsidR="00F87558">
        <w:rPr>
          <w:rFonts w:ascii="David" w:eastAsia="Times New Roman" w:hAnsi="David" w:cs="David" w:hint="cs"/>
          <w:color w:val="000000"/>
          <w:sz w:val="28"/>
          <w:szCs w:val="28"/>
          <w:rtl/>
        </w:rPr>
        <w:t>, פסקה 21 (2020))</w:t>
      </w:r>
      <w:r>
        <w:rPr>
          <w:rFonts w:ascii="David" w:eastAsia="Times New Roman" w:hAnsi="David" w:cs="David" w:hint="cs"/>
          <w:color w:val="000000"/>
          <w:sz w:val="28"/>
          <w:szCs w:val="28"/>
          <w:rtl/>
        </w:rPr>
        <w:t>.</w:t>
      </w:r>
    </w:p>
    <w:p w14:paraId="23351E43" w14:textId="77777777" w:rsidR="000B2F0F" w:rsidRPr="000B2F0F" w:rsidRDefault="000B2F0F" w:rsidP="00F56B92">
      <w:pPr>
        <w:pStyle w:val="a7"/>
        <w:widowControl w:val="0"/>
        <w:numPr>
          <w:ilvl w:val="0"/>
          <w:numId w:val="1"/>
        </w:numPr>
        <w:spacing w:line="348" w:lineRule="auto"/>
        <w:ind w:left="0" w:firstLine="0"/>
        <w:jc w:val="both"/>
        <w:rPr>
          <w:rFonts w:ascii="David" w:eastAsia="Times New Roman" w:hAnsi="David" w:cs="David"/>
          <w:color w:val="000000"/>
          <w:sz w:val="28"/>
          <w:szCs w:val="28"/>
        </w:rPr>
      </w:pPr>
      <w:r>
        <w:rPr>
          <w:rFonts w:ascii="David" w:eastAsia="Times New Roman" w:hAnsi="David" w:cs="David" w:hint="cs"/>
          <w:color w:val="000000"/>
          <w:sz w:val="28"/>
          <w:szCs w:val="28"/>
          <w:rtl/>
        </w:rPr>
        <w:t xml:space="preserve">מבחינה זו, גם </w:t>
      </w:r>
      <w:r w:rsidR="00215991">
        <w:rPr>
          <w:rFonts w:ascii="David" w:eastAsia="Times New Roman" w:hAnsi="David" w:cs="David" w:hint="cs"/>
          <w:color w:val="000000"/>
          <w:sz w:val="28"/>
          <w:szCs w:val="28"/>
          <w:rtl/>
        </w:rPr>
        <w:t xml:space="preserve">השתתו </w:t>
      </w:r>
      <w:r>
        <w:rPr>
          <w:rFonts w:ascii="David" w:eastAsia="Times New Roman" w:hAnsi="David" w:cs="David" w:hint="cs"/>
          <w:color w:val="000000"/>
          <w:sz w:val="28"/>
          <w:szCs w:val="28"/>
          <w:rtl/>
        </w:rPr>
        <w:t xml:space="preserve">של מאסר בפועל שמשכו קצר, </w:t>
      </w:r>
      <w:r w:rsidR="00215991">
        <w:rPr>
          <w:rFonts w:ascii="David" w:eastAsia="Times New Roman" w:hAnsi="David" w:cs="David" w:hint="cs"/>
          <w:color w:val="000000"/>
          <w:sz w:val="28"/>
          <w:szCs w:val="28"/>
          <w:rtl/>
        </w:rPr>
        <w:t xml:space="preserve">לריצוי </w:t>
      </w:r>
      <w:r>
        <w:rPr>
          <w:rFonts w:ascii="David" w:eastAsia="Times New Roman" w:hAnsi="David" w:cs="David" w:hint="cs"/>
          <w:color w:val="000000"/>
          <w:sz w:val="28"/>
          <w:szCs w:val="28"/>
          <w:rtl/>
        </w:rPr>
        <w:t xml:space="preserve">בדרך של עבודה צבאית, כעתירתה ההגונה של התביעה, היא בגדר "פער משמעותי בין העונש שהוטל לבין מדיניות הענישה הראויה" (ע"פ 5794/14 </w:t>
      </w:r>
      <w:r w:rsidRPr="000B2F0F">
        <w:rPr>
          <w:rFonts w:ascii="David" w:eastAsia="Times New Roman" w:hAnsi="David" w:cs="David" w:hint="cs"/>
          <w:b/>
          <w:bCs/>
          <w:color w:val="000000"/>
          <w:sz w:val="28"/>
          <w:szCs w:val="28"/>
          <w:rtl/>
        </w:rPr>
        <w:t>מדינת ישראל נ'</w:t>
      </w:r>
      <w:r>
        <w:rPr>
          <w:rFonts w:ascii="David" w:eastAsia="Times New Roman" w:hAnsi="David" w:cs="David" w:hint="cs"/>
          <w:color w:val="000000"/>
          <w:sz w:val="28"/>
          <w:szCs w:val="28"/>
          <w:rtl/>
        </w:rPr>
        <w:t xml:space="preserve"> </w:t>
      </w:r>
      <w:r>
        <w:rPr>
          <w:rFonts w:ascii="David" w:eastAsia="Times New Roman" w:hAnsi="David" w:cs="David" w:hint="cs"/>
          <w:b/>
          <w:bCs/>
          <w:color w:val="000000"/>
          <w:sz w:val="28"/>
          <w:szCs w:val="28"/>
          <w:rtl/>
        </w:rPr>
        <w:t>פנפילוב</w:t>
      </w:r>
      <w:r>
        <w:rPr>
          <w:rFonts w:ascii="David" w:eastAsia="Times New Roman" w:hAnsi="David" w:cs="David" w:hint="cs"/>
          <w:color w:val="000000"/>
          <w:sz w:val="28"/>
          <w:szCs w:val="28"/>
          <w:rtl/>
        </w:rPr>
        <w:t>, פסקה 9 (27.1.2015)), המחייב את התערבותה של ערכאת הערעור</w:t>
      </w:r>
      <w:r w:rsidR="00E13D60">
        <w:rPr>
          <w:rFonts w:ascii="David" w:eastAsia="Times New Roman" w:hAnsi="David" w:cs="David" w:hint="cs"/>
          <w:color w:val="000000"/>
          <w:sz w:val="28"/>
          <w:szCs w:val="28"/>
          <w:rtl/>
        </w:rPr>
        <w:t xml:space="preserve"> (ע/19/22 </w:t>
      </w:r>
      <w:r w:rsidR="00E13D60">
        <w:rPr>
          <w:rFonts w:ascii="David" w:eastAsia="Times New Roman" w:hAnsi="David" w:cs="David" w:hint="cs"/>
          <w:b/>
          <w:bCs/>
          <w:color w:val="000000"/>
          <w:sz w:val="28"/>
          <w:szCs w:val="28"/>
          <w:rtl/>
        </w:rPr>
        <w:t>התובע הצבאי הראשי נ' סגן י' צ'</w:t>
      </w:r>
      <w:r w:rsidR="00E13D60">
        <w:rPr>
          <w:rFonts w:ascii="David" w:eastAsia="Times New Roman" w:hAnsi="David" w:cs="David" w:hint="cs"/>
          <w:color w:val="000000"/>
          <w:sz w:val="28"/>
          <w:szCs w:val="28"/>
          <w:rtl/>
        </w:rPr>
        <w:t xml:space="preserve">, פסקה 22 (2022); וכן, למשל, ע"פ 6123/23 </w:t>
      </w:r>
      <w:r w:rsidR="00E13D60">
        <w:rPr>
          <w:rFonts w:ascii="David" w:eastAsia="Times New Roman" w:hAnsi="David" w:cs="David" w:hint="cs"/>
          <w:b/>
          <w:bCs/>
          <w:color w:val="000000"/>
          <w:sz w:val="28"/>
          <w:szCs w:val="28"/>
          <w:rtl/>
        </w:rPr>
        <w:t>מדינת ישראל</w:t>
      </w:r>
      <w:r w:rsidR="009E4F99">
        <w:rPr>
          <w:rFonts w:ascii="David" w:eastAsia="Times New Roman" w:hAnsi="David" w:cs="David" w:hint="cs"/>
          <w:b/>
          <w:bCs/>
          <w:color w:val="000000"/>
          <w:sz w:val="28"/>
          <w:szCs w:val="28"/>
          <w:rtl/>
        </w:rPr>
        <w:t xml:space="preserve"> נ' פלוני</w:t>
      </w:r>
      <w:r w:rsidR="00E13D60">
        <w:rPr>
          <w:rFonts w:ascii="David" w:eastAsia="Times New Roman" w:hAnsi="David" w:cs="David" w:hint="cs"/>
          <w:color w:val="000000"/>
          <w:sz w:val="28"/>
          <w:szCs w:val="28"/>
          <w:rtl/>
        </w:rPr>
        <w:t xml:space="preserve">, פסקה 22 (22.2.2024)). </w:t>
      </w:r>
    </w:p>
    <w:p w14:paraId="47D6A9F6" w14:textId="77777777" w:rsidR="00D418B5" w:rsidRDefault="00383C47" w:rsidP="00383C47">
      <w:pPr>
        <w:pStyle w:val="a7"/>
        <w:widowControl w:val="0"/>
        <w:numPr>
          <w:ilvl w:val="0"/>
          <w:numId w:val="1"/>
        </w:numPr>
        <w:spacing w:line="348" w:lineRule="auto"/>
        <w:ind w:left="0" w:firstLine="0"/>
        <w:jc w:val="both"/>
        <w:rPr>
          <w:rFonts w:hint="cs"/>
          <w:rtl/>
        </w:rPr>
      </w:pPr>
      <w:r>
        <w:rPr>
          <w:rFonts w:ascii="David" w:eastAsia="Times New Roman" w:hAnsi="David" w:cs="David" w:hint="cs"/>
          <w:color w:val="000000"/>
          <w:sz w:val="28"/>
          <w:szCs w:val="28"/>
          <w:rtl/>
        </w:rPr>
        <w:t xml:space="preserve">תרומתו של המשיב </w:t>
      </w:r>
      <w:r w:rsidR="00215991">
        <w:rPr>
          <w:rFonts w:ascii="David" w:eastAsia="Times New Roman" w:hAnsi="David" w:cs="David" w:hint="cs"/>
          <w:color w:val="000000"/>
          <w:sz w:val="28"/>
          <w:szCs w:val="28"/>
          <w:rtl/>
        </w:rPr>
        <w:t>ל</w:t>
      </w:r>
      <w:r>
        <w:rPr>
          <w:rFonts w:ascii="David" w:eastAsia="Times New Roman" w:hAnsi="David" w:cs="David" w:hint="cs"/>
          <w:color w:val="000000"/>
          <w:sz w:val="28"/>
          <w:szCs w:val="28"/>
          <w:rtl/>
        </w:rPr>
        <w:t>מאמץ הלחימה אכן ראויה לשבח, ונזקפת לזכותו לעונש (סעיף 40יא(7) לחוק העונשין). ברם, אין היא גוברת על העקרון המנחה בענישה - "יחס הולם בין חומרת מעשה העבירה בנסיבותיו ומידת אשמו של הנאשם ובין סוג ומידת העונש המוטל עליו" (סעיף 40ב לחוק העונשין), ואף לא על האינטרס הציבורי במניעת הפגיעה במשתמשי הדרך:</w:t>
      </w:r>
      <w:r w:rsidR="00D418B5">
        <w:rPr>
          <w:rFonts w:hint="cs"/>
          <w:rtl/>
        </w:rPr>
        <w:t xml:space="preserve"> </w:t>
      </w:r>
    </w:p>
    <w:p w14:paraId="11430FFF" w14:textId="77777777" w:rsidR="00D418B5" w:rsidRDefault="00D418B5" w:rsidP="00383C47">
      <w:pPr>
        <w:pStyle w:val="Ruller42"/>
        <w:spacing w:line="240" w:lineRule="auto"/>
        <w:ind w:left="360"/>
        <w:rPr>
          <w:rtl/>
        </w:rPr>
      </w:pPr>
    </w:p>
    <w:p w14:paraId="54C96401" w14:textId="77777777" w:rsidR="00D418B5" w:rsidRDefault="00D418B5" w:rsidP="00383C47">
      <w:pPr>
        <w:tabs>
          <w:tab w:val="left" w:pos="425"/>
        </w:tabs>
        <w:spacing w:line="240" w:lineRule="auto"/>
        <w:ind w:left="851" w:right="851"/>
        <w:contextualSpacing/>
        <w:jc w:val="both"/>
        <w:rPr>
          <w:rFonts w:ascii="David" w:hAnsi="David" w:cs="David"/>
          <w:sz w:val="28"/>
          <w:szCs w:val="28"/>
          <w:rtl/>
        </w:rPr>
      </w:pPr>
      <w:r w:rsidRPr="00383C47">
        <w:rPr>
          <w:rFonts w:ascii="David" w:hAnsi="David" w:cs="David" w:hint="cs"/>
          <w:sz w:val="28"/>
          <w:szCs w:val="28"/>
          <w:rtl/>
        </w:rPr>
        <w:t xml:space="preserve">"נהיגה במצב שכרות היא עבירה המסכנת לא רק את הנהג פורע החוק אלא את הנוסעים עימו ואת המכוניות שבקרבתן הוא נוסע. </w:t>
      </w:r>
      <w:r w:rsidRPr="005604B7">
        <w:rPr>
          <w:rFonts w:ascii="David" w:hAnsi="David" w:cs="David" w:hint="cs"/>
          <w:b/>
          <w:bCs/>
          <w:sz w:val="28"/>
          <w:szCs w:val="28"/>
          <w:rtl/>
        </w:rPr>
        <w:t>נהג אשר מוכן לנהוג במצב של שכרות צריך לדעת, כי באם ייתפס, צפוי הוא להיענש בחומרה רבה</w:t>
      </w:r>
      <w:r w:rsidRPr="00383C47">
        <w:rPr>
          <w:rFonts w:ascii="David" w:hAnsi="David" w:cs="David" w:hint="cs"/>
          <w:sz w:val="28"/>
          <w:szCs w:val="28"/>
          <w:rtl/>
        </w:rPr>
        <w:t>".</w:t>
      </w:r>
    </w:p>
    <w:p w14:paraId="4D0E674F" w14:textId="77777777" w:rsidR="008123C1" w:rsidRPr="008123C1" w:rsidRDefault="008123C1" w:rsidP="00383C47">
      <w:pPr>
        <w:tabs>
          <w:tab w:val="left" w:pos="425"/>
        </w:tabs>
        <w:spacing w:line="240" w:lineRule="auto"/>
        <w:ind w:left="851" w:right="851"/>
        <w:contextualSpacing/>
        <w:jc w:val="both"/>
        <w:rPr>
          <w:rFonts w:ascii="David" w:hAnsi="David" w:cs="David"/>
          <w:sz w:val="28"/>
          <w:szCs w:val="28"/>
          <w:rtl/>
        </w:rPr>
      </w:pPr>
      <w:r>
        <w:rPr>
          <w:rFonts w:ascii="David" w:hAnsi="David" w:cs="David" w:hint="cs"/>
          <w:sz w:val="28"/>
          <w:szCs w:val="28"/>
          <w:rtl/>
        </w:rPr>
        <w:t xml:space="preserve">(רע"פ 6418/07 </w:t>
      </w:r>
      <w:r>
        <w:rPr>
          <w:rFonts w:ascii="David" w:hAnsi="David" w:cs="David" w:hint="cs"/>
          <w:b/>
          <w:bCs/>
          <w:sz w:val="28"/>
          <w:szCs w:val="28"/>
          <w:rtl/>
        </w:rPr>
        <w:t>כהן נ' מדינת ישראל</w:t>
      </w:r>
      <w:r w:rsidR="005604B7">
        <w:rPr>
          <w:rFonts w:ascii="David" w:hAnsi="David" w:cs="David" w:hint="cs"/>
          <w:sz w:val="28"/>
          <w:szCs w:val="28"/>
          <w:rtl/>
        </w:rPr>
        <w:t>. ההדגשה הוספה</w:t>
      </w:r>
      <w:r>
        <w:rPr>
          <w:rFonts w:ascii="David" w:hAnsi="David" w:cs="David" w:hint="cs"/>
          <w:sz w:val="28"/>
          <w:szCs w:val="28"/>
          <w:rtl/>
        </w:rPr>
        <w:t xml:space="preserve"> (5.9.2007)</w:t>
      </w:r>
      <w:r w:rsidR="00D27398">
        <w:rPr>
          <w:rFonts w:ascii="David" w:hAnsi="David" w:cs="David" w:hint="cs"/>
          <w:sz w:val="28"/>
          <w:szCs w:val="28"/>
          <w:rtl/>
        </w:rPr>
        <w:t xml:space="preserve">, וכן רע"פ 2508/11 </w:t>
      </w:r>
      <w:r w:rsidR="00D27398">
        <w:rPr>
          <w:rFonts w:ascii="David" w:hAnsi="David" w:cs="David" w:hint="cs"/>
          <w:b/>
          <w:bCs/>
          <w:sz w:val="28"/>
          <w:szCs w:val="28"/>
          <w:rtl/>
        </w:rPr>
        <w:t xml:space="preserve">סמולנסקי </w:t>
      </w:r>
      <w:r w:rsidR="00D27398">
        <w:rPr>
          <w:rFonts w:ascii="David" w:hAnsi="David" w:cs="David" w:hint="cs"/>
          <w:sz w:val="28"/>
          <w:szCs w:val="28"/>
          <w:rtl/>
        </w:rPr>
        <w:t>הנ"ל</w:t>
      </w:r>
      <w:r>
        <w:rPr>
          <w:rFonts w:ascii="David" w:hAnsi="David" w:cs="David" w:hint="cs"/>
          <w:sz w:val="28"/>
          <w:szCs w:val="28"/>
          <w:rtl/>
        </w:rPr>
        <w:t>).</w:t>
      </w:r>
    </w:p>
    <w:p w14:paraId="3C9E1F96" w14:textId="77777777" w:rsidR="00D418B5" w:rsidRDefault="00D418B5" w:rsidP="005604B7">
      <w:pPr>
        <w:pStyle w:val="a7"/>
        <w:widowControl w:val="0"/>
        <w:spacing w:line="348" w:lineRule="auto"/>
        <w:ind w:left="0"/>
        <w:jc w:val="both"/>
        <w:rPr>
          <w:rFonts w:ascii="David" w:eastAsia="Times New Roman" w:hAnsi="David" w:cs="David"/>
          <w:color w:val="000000"/>
          <w:sz w:val="28"/>
          <w:szCs w:val="28"/>
        </w:rPr>
      </w:pPr>
    </w:p>
    <w:p w14:paraId="192E87D3" w14:textId="77777777" w:rsidR="001822FC" w:rsidRPr="00957AE1" w:rsidRDefault="001822FC" w:rsidP="003E6984">
      <w:pPr>
        <w:spacing w:line="348" w:lineRule="auto"/>
        <w:ind w:left="-58"/>
        <w:jc w:val="both"/>
        <w:outlineLvl w:val="0"/>
        <w:rPr>
          <w:rFonts w:ascii="David" w:hAnsi="David" w:cs="David"/>
          <w:b/>
          <w:bCs/>
          <w:sz w:val="28"/>
          <w:szCs w:val="28"/>
          <w:u w:val="single"/>
          <w:rtl/>
        </w:rPr>
      </w:pPr>
      <w:r w:rsidRPr="0025739C">
        <w:rPr>
          <w:rFonts w:ascii="David" w:hAnsi="David" w:cs="David"/>
          <w:b/>
          <w:bCs/>
          <w:sz w:val="28"/>
          <w:szCs w:val="28"/>
          <w:u w:val="single"/>
          <w:rtl/>
        </w:rPr>
        <w:t>התוצאה</w:t>
      </w:r>
    </w:p>
    <w:p w14:paraId="291D6453" w14:textId="77777777" w:rsidR="00A947BE" w:rsidRPr="00A947BE" w:rsidRDefault="00D23200" w:rsidP="005604B7">
      <w:pPr>
        <w:pStyle w:val="a7"/>
        <w:widowControl w:val="0"/>
        <w:numPr>
          <w:ilvl w:val="0"/>
          <w:numId w:val="1"/>
        </w:numPr>
        <w:spacing w:line="348" w:lineRule="auto"/>
        <w:ind w:left="0" w:firstLine="0"/>
        <w:jc w:val="both"/>
        <w:rPr>
          <w:rFonts w:ascii="David" w:hAnsi="David" w:cs="David"/>
          <w:b/>
          <w:bCs/>
          <w:sz w:val="28"/>
          <w:szCs w:val="28"/>
        </w:rPr>
      </w:pPr>
      <w:r>
        <w:rPr>
          <w:rFonts w:cs="David" w:hint="cs"/>
          <w:sz w:val="28"/>
          <w:szCs w:val="28"/>
          <w:rtl/>
        </w:rPr>
        <w:t>נוכח כלל האמור, מצאנו לקבל את ערעור התביעה</w:t>
      </w:r>
      <w:r w:rsidR="001822FC">
        <w:rPr>
          <w:rFonts w:cs="David" w:hint="cs"/>
          <w:sz w:val="28"/>
          <w:szCs w:val="28"/>
          <w:rtl/>
        </w:rPr>
        <w:t>.</w:t>
      </w:r>
      <w:r>
        <w:rPr>
          <w:rFonts w:cs="David" w:hint="cs"/>
          <w:sz w:val="28"/>
          <w:szCs w:val="28"/>
          <w:rtl/>
        </w:rPr>
        <w:t xml:space="preserve"> לעונשו של המשיב</w:t>
      </w:r>
      <w:r w:rsidR="00A947BE">
        <w:rPr>
          <w:rFonts w:cs="David" w:hint="cs"/>
          <w:sz w:val="28"/>
          <w:szCs w:val="28"/>
          <w:rtl/>
        </w:rPr>
        <w:t xml:space="preserve"> יתווסף מאסר בפועל, למשך 30 ימים, אשר ירוצה בדרך של עבודה צבאית, בתנאים המנויים בחוות דעתה של רמ"ד שיקום במקמצ"ר.</w:t>
      </w:r>
    </w:p>
    <w:p w14:paraId="679E803E" w14:textId="77777777" w:rsidR="001822FC" w:rsidRPr="002406C3" w:rsidRDefault="00A947BE" w:rsidP="005604B7">
      <w:pPr>
        <w:pStyle w:val="a7"/>
        <w:widowControl w:val="0"/>
        <w:numPr>
          <w:ilvl w:val="0"/>
          <w:numId w:val="1"/>
        </w:numPr>
        <w:spacing w:line="348" w:lineRule="auto"/>
        <w:ind w:left="0" w:firstLine="0"/>
        <w:jc w:val="both"/>
        <w:rPr>
          <w:rFonts w:ascii="David" w:hAnsi="David" w:cs="David"/>
          <w:b/>
          <w:bCs/>
          <w:sz w:val="28"/>
          <w:szCs w:val="28"/>
        </w:rPr>
      </w:pPr>
      <w:r>
        <w:rPr>
          <w:rFonts w:cs="David" w:hint="cs"/>
          <w:sz w:val="28"/>
          <w:szCs w:val="28"/>
          <w:rtl/>
        </w:rPr>
        <w:t xml:space="preserve">המשיב יתייצב לריצוי עונשו במשרדה של רמ"ד שיקום במקמצ"ר, ביום </w:t>
      </w:r>
      <w:r w:rsidR="00771EB0">
        <w:rPr>
          <w:rFonts w:cs="David" w:hint="cs"/>
          <w:sz w:val="28"/>
          <w:szCs w:val="28"/>
          <w:rtl/>
        </w:rPr>
        <w:t>15 במאי 2024</w:t>
      </w:r>
      <w:r w:rsidR="00397D11">
        <w:rPr>
          <w:rFonts w:cs="David" w:hint="cs"/>
          <w:sz w:val="28"/>
          <w:szCs w:val="28"/>
          <w:rtl/>
        </w:rPr>
        <w:t>, עד השעה 12:00.</w:t>
      </w:r>
    </w:p>
    <w:p w14:paraId="46AABE4A" w14:textId="77777777" w:rsidR="003E6984" w:rsidRPr="00AE7BB3" w:rsidRDefault="003E6984" w:rsidP="003E6984">
      <w:pPr>
        <w:spacing w:line="348" w:lineRule="auto"/>
        <w:ind w:left="-58"/>
        <w:jc w:val="both"/>
        <w:outlineLvl w:val="0"/>
        <w:rPr>
          <w:rFonts w:cs="David"/>
          <w:sz w:val="24"/>
          <w:szCs w:val="24"/>
          <w:rtl/>
        </w:rPr>
      </w:pPr>
    </w:p>
    <w:p w14:paraId="1F52E8B6" w14:textId="77777777" w:rsidR="00CA5D10" w:rsidRDefault="00CA5D10" w:rsidP="003E6984">
      <w:pPr>
        <w:spacing w:line="348" w:lineRule="auto"/>
        <w:ind w:left="-58"/>
        <w:jc w:val="both"/>
        <w:outlineLvl w:val="0"/>
        <w:rPr>
          <w:rFonts w:cs="David"/>
          <w:sz w:val="28"/>
          <w:szCs w:val="28"/>
          <w:rtl/>
        </w:rPr>
      </w:pPr>
      <w:r w:rsidRPr="00D52B24">
        <w:rPr>
          <w:rFonts w:cs="David"/>
          <w:sz w:val="28"/>
          <w:szCs w:val="28"/>
          <w:rtl/>
        </w:rPr>
        <w:t xml:space="preserve">ניתן והודע היום, </w:t>
      </w:r>
      <w:r w:rsidR="00C14CB4">
        <w:rPr>
          <w:rFonts w:cs="David" w:hint="cs"/>
          <w:sz w:val="28"/>
          <w:szCs w:val="28"/>
          <w:rtl/>
        </w:rPr>
        <w:t xml:space="preserve">כ"ז </w:t>
      </w:r>
      <w:r w:rsidR="00A947BE">
        <w:rPr>
          <w:rFonts w:cs="David" w:hint="cs"/>
          <w:sz w:val="28"/>
          <w:szCs w:val="28"/>
          <w:rtl/>
        </w:rPr>
        <w:t>באדר א'</w:t>
      </w:r>
      <w:r w:rsidRPr="00D52B24">
        <w:rPr>
          <w:rFonts w:cs="David"/>
          <w:sz w:val="28"/>
          <w:szCs w:val="28"/>
          <w:rtl/>
        </w:rPr>
        <w:t xml:space="preserve"> </w:t>
      </w:r>
      <w:r w:rsidR="00E22AE1">
        <w:rPr>
          <w:rFonts w:cs="David" w:hint="cs"/>
          <w:sz w:val="28"/>
          <w:szCs w:val="28"/>
          <w:rtl/>
        </w:rPr>
        <w:t>התשפ"ד</w:t>
      </w:r>
      <w:r w:rsidR="00A947BE">
        <w:rPr>
          <w:rFonts w:cs="David" w:hint="cs"/>
          <w:sz w:val="28"/>
          <w:szCs w:val="28"/>
          <w:rtl/>
        </w:rPr>
        <w:t xml:space="preserve">, </w:t>
      </w:r>
      <w:r w:rsidR="00C14CB4">
        <w:rPr>
          <w:rFonts w:cs="David" w:hint="cs"/>
          <w:sz w:val="28"/>
          <w:szCs w:val="28"/>
          <w:rtl/>
        </w:rPr>
        <w:t xml:space="preserve">7 </w:t>
      </w:r>
      <w:r w:rsidR="00A947BE">
        <w:rPr>
          <w:rFonts w:cs="David" w:hint="cs"/>
          <w:sz w:val="28"/>
          <w:szCs w:val="28"/>
          <w:rtl/>
        </w:rPr>
        <w:t>במארס</w:t>
      </w:r>
      <w:r w:rsidR="00E22AE1">
        <w:rPr>
          <w:rFonts w:cs="David" w:hint="cs"/>
          <w:sz w:val="28"/>
          <w:szCs w:val="28"/>
          <w:rtl/>
        </w:rPr>
        <w:t xml:space="preserve"> 2024</w:t>
      </w:r>
      <w:r w:rsidRPr="00D52B24">
        <w:rPr>
          <w:rFonts w:cs="David"/>
          <w:sz w:val="28"/>
          <w:szCs w:val="28"/>
          <w:rtl/>
        </w:rPr>
        <w:t xml:space="preserve">, בפומבי ובמעמד הצדדים. </w:t>
      </w:r>
    </w:p>
    <w:p w14:paraId="4AB66110" w14:textId="77777777" w:rsidR="00347824" w:rsidRPr="00AE7BB3" w:rsidRDefault="00347824" w:rsidP="003E6984">
      <w:pPr>
        <w:spacing w:line="348" w:lineRule="auto"/>
        <w:outlineLvl w:val="0"/>
        <w:rPr>
          <w:rFonts w:cs="David"/>
          <w:sz w:val="24"/>
          <w:szCs w:val="24"/>
          <w:rtl/>
        </w:rPr>
      </w:pPr>
    </w:p>
    <w:p w14:paraId="51B67F93" w14:textId="77777777" w:rsidR="00CA5D10" w:rsidRPr="00B44DB6" w:rsidRDefault="00CA5D10" w:rsidP="003E6984">
      <w:pPr>
        <w:spacing w:line="348" w:lineRule="auto"/>
        <w:outlineLvl w:val="0"/>
        <w:rPr>
          <w:rFonts w:cs="David"/>
          <w:sz w:val="28"/>
          <w:szCs w:val="28"/>
          <w:rtl/>
        </w:rPr>
      </w:pPr>
      <w:r>
        <w:rPr>
          <w:rFonts w:cs="David" w:hint="cs"/>
          <w:sz w:val="28"/>
          <w:szCs w:val="28"/>
          <w:rtl/>
        </w:rPr>
        <w:t xml:space="preserve">  </w:t>
      </w:r>
      <w:r w:rsidRPr="00B44DB6">
        <w:rPr>
          <w:rFonts w:cs="David"/>
          <w:sz w:val="28"/>
          <w:szCs w:val="28"/>
          <w:rtl/>
        </w:rPr>
        <w:t>______________</w:t>
      </w:r>
      <w:r w:rsidRPr="00B44DB6">
        <w:rPr>
          <w:rFonts w:cs="David"/>
          <w:sz w:val="28"/>
          <w:szCs w:val="28"/>
          <w:rtl/>
        </w:rPr>
        <w:tab/>
      </w:r>
      <w:r>
        <w:rPr>
          <w:rFonts w:cs="David" w:hint="cs"/>
          <w:sz w:val="28"/>
          <w:szCs w:val="28"/>
          <w:rtl/>
        </w:rPr>
        <w:t xml:space="preserve">           </w:t>
      </w:r>
      <w:r w:rsidR="00B83E9A">
        <w:rPr>
          <w:rFonts w:cs="David" w:hint="cs"/>
          <w:sz w:val="28"/>
          <w:szCs w:val="28"/>
          <w:rtl/>
        </w:rPr>
        <w:t xml:space="preserve">           </w:t>
      </w:r>
      <w:r>
        <w:rPr>
          <w:rFonts w:cs="David" w:hint="cs"/>
          <w:sz w:val="28"/>
          <w:szCs w:val="28"/>
          <w:rtl/>
        </w:rPr>
        <w:t xml:space="preserve"> </w:t>
      </w:r>
      <w:r w:rsidRPr="00B44DB6">
        <w:rPr>
          <w:rFonts w:cs="David"/>
          <w:sz w:val="28"/>
          <w:szCs w:val="28"/>
          <w:rtl/>
        </w:rPr>
        <w:t>______________</w:t>
      </w:r>
      <w:r w:rsidRPr="00B44DB6">
        <w:rPr>
          <w:rFonts w:cs="David"/>
          <w:sz w:val="28"/>
          <w:szCs w:val="28"/>
          <w:rtl/>
        </w:rPr>
        <w:tab/>
      </w:r>
      <w:r>
        <w:rPr>
          <w:rFonts w:cs="David" w:hint="cs"/>
          <w:sz w:val="28"/>
          <w:szCs w:val="28"/>
          <w:rtl/>
        </w:rPr>
        <w:t xml:space="preserve">     </w:t>
      </w:r>
      <w:r w:rsidR="00B83E9A">
        <w:rPr>
          <w:rFonts w:cs="David" w:hint="cs"/>
          <w:sz w:val="28"/>
          <w:szCs w:val="28"/>
          <w:rtl/>
        </w:rPr>
        <w:t xml:space="preserve">              </w:t>
      </w:r>
      <w:r>
        <w:rPr>
          <w:rFonts w:cs="David" w:hint="cs"/>
          <w:sz w:val="28"/>
          <w:szCs w:val="28"/>
          <w:rtl/>
        </w:rPr>
        <w:t xml:space="preserve">   </w:t>
      </w:r>
      <w:r w:rsidRPr="00B44DB6">
        <w:rPr>
          <w:rFonts w:cs="David"/>
          <w:sz w:val="28"/>
          <w:szCs w:val="28"/>
          <w:rtl/>
        </w:rPr>
        <w:t>______________</w:t>
      </w:r>
    </w:p>
    <w:p w14:paraId="6148FF4B" w14:textId="77777777" w:rsidR="00CA5D10" w:rsidRDefault="00B83E9A" w:rsidP="003E6984">
      <w:pPr>
        <w:spacing w:line="348" w:lineRule="auto"/>
        <w:outlineLvl w:val="0"/>
        <w:rPr>
          <w:rFonts w:cs="David"/>
          <w:sz w:val="28"/>
          <w:szCs w:val="28"/>
          <w:rtl/>
        </w:rPr>
      </w:pPr>
      <w:r>
        <w:rPr>
          <w:rFonts w:cs="David" w:hint="cs"/>
          <w:sz w:val="28"/>
          <w:szCs w:val="28"/>
          <w:rtl/>
        </w:rPr>
        <w:t xml:space="preserve">     </w:t>
      </w:r>
      <w:r w:rsidR="00A947BE">
        <w:rPr>
          <w:rFonts w:cs="David" w:hint="cs"/>
          <w:sz w:val="28"/>
          <w:szCs w:val="28"/>
          <w:rtl/>
        </w:rPr>
        <w:t>המשנה ל</w:t>
      </w:r>
      <w:r w:rsidR="00E22AE1">
        <w:rPr>
          <w:rFonts w:cs="David" w:hint="cs"/>
          <w:sz w:val="28"/>
          <w:szCs w:val="28"/>
          <w:rtl/>
        </w:rPr>
        <w:t xml:space="preserve">נשיאה </w:t>
      </w:r>
      <w:r w:rsidR="00CA5D10">
        <w:rPr>
          <w:rFonts w:cs="David" w:hint="cs"/>
          <w:sz w:val="28"/>
          <w:szCs w:val="28"/>
          <w:rtl/>
        </w:rPr>
        <w:t xml:space="preserve"> </w:t>
      </w:r>
      <w:r w:rsidR="00CA5D10" w:rsidRPr="00B44DB6">
        <w:rPr>
          <w:rFonts w:cs="David"/>
          <w:sz w:val="28"/>
          <w:szCs w:val="28"/>
          <w:rtl/>
        </w:rPr>
        <w:tab/>
      </w:r>
      <w:r w:rsidR="00E22AE1">
        <w:rPr>
          <w:rFonts w:cs="David" w:hint="cs"/>
          <w:sz w:val="28"/>
          <w:szCs w:val="28"/>
          <w:rtl/>
        </w:rPr>
        <w:t xml:space="preserve">                          </w:t>
      </w:r>
      <w:r>
        <w:rPr>
          <w:rFonts w:cs="David" w:hint="cs"/>
          <w:sz w:val="28"/>
          <w:szCs w:val="28"/>
          <w:rtl/>
        </w:rPr>
        <w:t xml:space="preserve">     </w:t>
      </w:r>
      <w:r w:rsidR="00E22AE1">
        <w:rPr>
          <w:rFonts w:cs="David" w:hint="cs"/>
          <w:sz w:val="28"/>
          <w:szCs w:val="28"/>
          <w:rtl/>
        </w:rPr>
        <w:t xml:space="preserve">  </w:t>
      </w:r>
      <w:r w:rsidR="00CA5D10" w:rsidRPr="00B44DB6">
        <w:rPr>
          <w:rFonts w:cs="David"/>
          <w:sz w:val="28"/>
          <w:szCs w:val="28"/>
          <w:rtl/>
        </w:rPr>
        <w:t>שופט</w:t>
      </w:r>
      <w:r w:rsidR="00E22AE1">
        <w:rPr>
          <w:rFonts w:cs="David" w:hint="cs"/>
          <w:sz w:val="28"/>
          <w:szCs w:val="28"/>
          <w:rtl/>
        </w:rPr>
        <w:t xml:space="preserve">ת </w:t>
      </w:r>
      <w:r w:rsidR="00A947BE">
        <w:rPr>
          <w:rFonts w:cs="David"/>
          <w:sz w:val="28"/>
          <w:szCs w:val="28"/>
          <w:rtl/>
        </w:rPr>
        <w:tab/>
      </w:r>
      <w:r w:rsidR="00A947BE">
        <w:rPr>
          <w:rFonts w:cs="David"/>
          <w:sz w:val="28"/>
          <w:szCs w:val="28"/>
          <w:rtl/>
        </w:rPr>
        <w:tab/>
      </w:r>
      <w:r w:rsidR="00A947BE">
        <w:rPr>
          <w:rFonts w:cs="David"/>
          <w:sz w:val="28"/>
          <w:szCs w:val="28"/>
          <w:rtl/>
        </w:rPr>
        <w:tab/>
      </w:r>
      <w:r w:rsidR="00A947BE">
        <w:rPr>
          <w:rFonts w:cs="David"/>
          <w:sz w:val="28"/>
          <w:szCs w:val="28"/>
          <w:rtl/>
        </w:rPr>
        <w:tab/>
      </w:r>
      <w:r w:rsidR="00A947BE">
        <w:rPr>
          <w:rFonts w:cs="David"/>
          <w:sz w:val="28"/>
          <w:szCs w:val="28"/>
          <w:rtl/>
        </w:rPr>
        <w:tab/>
      </w:r>
      <w:r>
        <w:rPr>
          <w:rFonts w:cs="David" w:hint="cs"/>
          <w:sz w:val="28"/>
          <w:szCs w:val="28"/>
          <w:rtl/>
        </w:rPr>
        <w:t xml:space="preserve">                       </w:t>
      </w:r>
      <w:r w:rsidR="00A947BE">
        <w:rPr>
          <w:rFonts w:cs="David" w:hint="cs"/>
          <w:sz w:val="28"/>
          <w:szCs w:val="28"/>
          <w:rtl/>
        </w:rPr>
        <w:t>שופט</w:t>
      </w:r>
    </w:p>
    <w:p w14:paraId="4876D8BB" w14:textId="77777777" w:rsidR="00AE7BB3" w:rsidRDefault="00AE7BB3" w:rsidP="008E5AFD">
      <w:pPr>
        <w:spacing w:line="348" w:lineRule="auto"/>
        <w:outlineLvl w:val="0"/>
        <w:rPr>
          <w:rFonts w:cs="David"/>
          <w:sz w:val="28"/>
          <w:szCs w:val="28"/>
          <w:rtl/>
        </w:rPr>
      </w:pPr>
    </w:p>
    <w:p w14:paraId="12655AC6" w14:textId="77777777" w:rsidR="00B83E9A" w:rsidRPr="000B7E52" w:rsidRDefault="00B83E9A" w:rsidP="00B83E9A">
      <w:pPr>
        <w:ind w:left="-58" w:right="-567"/>
        <w:rPr>
          <w:rFonts w:ascii="David" w:hAnsi="David" w:cs="David"/>
          <w:b/>
          <w:bCs/>
          <w:sz w:val="28"/>
          <w:szCs w:val="28"/>
          <w:rtl/>
        </w:rPr>
      </w:pPr>
      <w:bookmarkStart w:id="2" w:name="_Hlk122599666"/>
      <w:bookmarkStart w:id="3" w:name="_Hlk141797760"/>
      <w:r w:rsidRPr="000B7E52">
        <w:rPr>
          <w:rFonts w:ascii="David" w:hAnsi="David" w:cs="David"/>
          <w:b/>
          <w:bCs/>
          <w:sz w:val="28"/>
          <w:szCs w:val="28"/>
          <w:rtl/>
        </w:rPr>
        <w:t xml:space="preserve">חתימת המגיה: _______________________________      העתק         נאמן       למקור             </w:t>
      </w:r>
    </w:p>
    <w:p w14:paraId="5558136D" w14:textId="77777777" w:rsidR="00B83E9A" w:rsidRPr="000B7E52" w:rsidRDefault="00B83E9A" w:rsidP="00B83E9A">
      <w:pPr>
        <w:ind w:left="-58" w:right="-567"/>
        <w:rPr>
          <w:rFonts w:ascii="David" w:hAnsi="David" w:cs="David"/>
          <w:b/>
          <w:bCs/>
          <w:sz w:val="28"/>
          <w:szCs w:val="28"/>
          <w:rtl/>
        </w:rPr>
      </w:pPr>
      <w:r w:rsidRPr="000B7E52">
        <w:rPr>
          <w:rFonts w:ascii="David" w:hAnsi="David" w:cs="David"/>
          <w:b/>
          <w:bCs/>
          <w:sz w:val="28"/>
          <w:szCs w:val="28"/>
          <w:rtl/>
        </w:rPr>
        <w:t xml:space="preserve">                                                                                 </w:t>
      </w:r>
      <w:r w:rsidRPr="000B7E52">
        <w:rPr>
          <w:rFonts w:ascii="David" w:hAnsi="David" w:cs="David" w:hint="cs"/>
          <w:b/>
          <w:bCs/>
          <w:sz w:val="28"/>
          <w:szCs w:val="28"/>
          <w:rtl/>
        </w:rPr>
        <w:t xml:space="preserve">            </w:t>
      </w:r>
      <w:r w:rsidRPr="000B7E52">
        <w:rPr>
          <w:rFonts w:ascii="David" w:hAnsi="David" w:cs="David"/>
          <w:b/>
          <w:bCs/>
          <w:sz w:val="28"/>
          <w:szCs w:val="28"/>
          <w:rtl/>
        </w:rPr>
        <w:t xml:space="preserve">          סרן           </w:t>
      </w:r>
      <w:r w:rsidRPr="000B7E52">
        <w:rPr>
          <w:rFonts w:ascii="David" w:hAnsi="David" w:cs="David" w:hint="cs"/>
          <w:b/>
          <w:bCs/>
          <w:sz w:val="28"/>
          <w:szCs w:val="28"/>
          <w:rtl/>
        </w:rPr>
        <w:t xml:space="preserve"> </w:t>
      </w:r>
      <w:r w:rsidRPr="000B7E52">
        <w:rPr>
          <w:rFonts w:ascii="David" w:hAnsi="David" w:cs="David"/>
          <w:b/>
          <w:bCs/>
          <w:sz w:val="28"/>
          <w:szCs w:val="28"/>
          <w:rtl/>
        </w:rPr>
        <w:t xml:space="preserve"> כפיר             לב  </w:t>
      </w:r>
    </w:p>
    <w:p w14:paraId="2EEE30F6" w14:textId="77777777" w:rsidR="003E6984" w:rsidRPr="001E0229" w:rsidRDefault="00B83E9A" w:rsidP="001E0229">
      <w:pPr>
        <w:ind w:left="-58" w:right="-567"/>
        <w:rPr>
          <w:rFonts w:ascii="David" w:hAnsi="David"/>
          <w:b/>
          <w:bCs/>
          <w:sz w:val="28"/>
          <w:szCs w:val="28"/>
        </w:rPr>
      </w:pPr>
      <w:r w:rsidRPr="000B7E52">
        <w:rPr>
          <w:rFonts w:ascii="David" w:hAnsi="David" w:cs="David"/>
          <w:b/>
          <w:bCs/>
          <w:sz w:val="28"/>
          <w:szCs w:val="28"/>
          <w:rtl/>
        </w:rPr>
        <w:t xml:space="preserve">תאריך: ____________________________________ </w:t>
      </w:r>
      <w:r>
        <w:rPr>
          <w:rFonts w:ascii="David" w:hAnsi="David" w:cs="David" w:hint="cs"/>
          <w:b/>
          <w:bCs/>
          <w:sz w:val="28"/>
          <w:szCs w:val="28"/>
          <w:rtl/>
        </w:rPr>
        <w:t xml:space="preserve">  </w:t>
      </w:r>
      <w:r w:rsidRPr="000B7E52">
        <w:rPr>
          <w:rFonts w:ascii="David" w:hAnsi="David" w:cs="David"/>
          <w:b/>
          <w:bCs/>
          <w:sz w:val="28"/>
          <w:szCs w:val="28"/>
          <w:rtl/>
        </w:rPr>
        <w:t xml:space="preserve">     קצין            בית           הדין</w:t>
      </w:r>
      <w:bookmarkEnd w:id="2"/>
      <w:bookmarkEnd w:id="3"/>
    </w:p>
    <w:sectPr w:rsidR="003E6984" w:rsidRPr="001E0229" w:rsidSect="00B83E9A">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8C192" w14:textId="77777777" w:rsidR="000711B3" w:rsidRDefault="000711B3" w:rsidP="00260C26">
      <w:pPr>
        <w:spacing w:line="240" w:lineRule="auto"/>
      </w:pPr>
      <w:r>
        <w:separator/>
      </w:r>
    </w:p>
  </w:endnote>
  <w:endnote w:type="continuationSeparator" w:id="0">
    <w:p w14:paraId="0AA78008" w14:textId="77777777" w:rsidR="000711B3" w:rsidRDefault="000711B3" w:rsidP="00260C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1E60" w14:textId="77777777" w:rsidR="00D32972" w:rsidRDefault="00D329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DA7C" w14:textId="77777777" w:rsidR="003E57AA" w:rsidRPr="00B83E9A" w:rsidRDefault="003E57AA">
    <w:pPr>
      <w:pStyle w:val="a5"/>
      <w:jc w:val="center"/>
      <w:rPr>
        <w:rFonts w:ascii="David" w:hAnsi="David" w:cs="David"/>
        <w:sz w:val="28"/>
        <w:szCs w:val="28"/>
      </w:rPr>
    </w:pPr>
    <w:r w:rsidRPr="00B83E9A">
      <w:rPr>
        <w:rFonts w:ascii="David" w:hAnsi="David" w:cs="David"/>
        <w:sz w:val="28"/>
        <w:szCs w:val="28"/>
      </w:rPr>
      <w:fldChar w:fldCharType="begin"/>
    </w:r>
    <w:r w:rsidRPr="00B83E9A">
      <w:rPr>
        <w:rFonts w:ascii="David" w:hAnsi="David" w:cs="David"/>
        <w:sz w:val="28"/>
        <w:szCs w:val="28"/>
      </w:rPr>
      <w:instrText>PAGE   \* MERGEFORMAT</w:instrText>
    </w:r>
    <w:r w:rsidRPr="00B83E9A">
      <w:rPr>
        <w:rFonts w:ascii="David" w:hAnsi="David" w:cs="David"/>
        <w:sz w:val="28"/>
        <w:szCs w:val="28"/>
      </w:rPr>
      <w:fldChar w:fldCharType="separate"/>
    </w:r>
    <w:r w:rsidR="00314E32" w:rsidRPr="00B83E9A">
      <w:rPr>
        <w:rFonts w:ascii="David" w:hAnsi="David" w:cs="David"/>
        <w:noProof/>
        <w:sz w:val="28"/>
        <w:szCs w:val="28"/>
        <w:rtl/>
        <w:lang w:val="he-IL"/>
      </w:rPr>
      <w:t>45</w:t>
    </w:r>
    <w:r w:rsidRPr="00B83E9A">
      <w:rPr>
        <w:rFonts w:ascii="David" w:hAnsi="David" w:cs="David"/>
        <w:sz w:val="28"/>
        <w:szCs w:val="28"/>
      </w:rPr>
      <w:fldChar w:fldCharType="end"/>
    </w:r>
  </w:p>
  <w:p w14:paraId="658B7786" w14:textId="77777777" w:rsidR="003E57AA" w:rsidRDefault="003E57AA">
    <w:pPr>
      <w:pStyle w:val="a5"/>
      <w:rPr>
        <w:rFonts w:hint="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9956" w14:textId="77777777" w:rsidR="00D32972" w:rsidRDefault="00D329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21393" w14:textId="77777777" w:rsidR="000711B3" w:rsidRDefault="000711B3" w:rsidP="00260C26">
      <w:pPr>
        <w:spacing w:line="240" w:lineRule="auto"/>
      </w:pPr>
      <w:r>
        <w:separator/>
      </w:r>
    </w:p>
  </w:footnote>
  <w:footnote w:type="continuationSeparator" w:id="0">
    <w:p w14:paraId="793BF7DE" w14:textId="77777777" w:rsidR="000711B3" w:rsidRDefault="000711B3" w:rsidP="00260C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DCD86" w14:textId="049B511D" w:rsidR="00A54410" w:rsidRDefault="00681DCA">
    <w:pPr>
      <w:pStyle w:val="a3"/>
    </w:pPr>
    <w:r>
      <w:rPr>
        <w:noProof/>
      </w:rPr>
      <mc:AlternateContent>
        <mc:Choice Requires="wps">
          <w:drawing>
            <wp:anchor distT="0" distB="0" distL="0" distR="0" simplePos="0" relativeHeight="251658240" behindDoc="0" locked="0" layoutInCell="1" allowOverlap="1" wp14:anchorId="37BD8F7A" wp14:editId="3E70B34C">
              <wp:simplePos x="0" y="0"/>
              <wp:positionH relativeFrom="page">
                <wp:align>center</wp:align>
              </wp:positionH>
              <wp:positionV relativeFrom="page">
                <wp:align>top</wp:align>
              </wp:positionV>
              <wp:extent cx="443865" cy="443865"/>
              <wp:effectExtent l="0" t="0" r="0" b="0"/>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7E2C516" w14:textId="77777777" w:rsidR="00A54410" w:rsidRPr="00A54410" w:rsidRDefault="00A54410" w:rsidP="00A54410">
                          <w:pPr>
                            <w:rPr>
                              <w:rFonts w:cs="Calibri"/>
                              <w:noProof/>
                              <w:color w:val="000000"/>
                              <w:sz w:val="20"/>
                              <w:szCs w:val="20"/>
                            </w:rPr>
                          </w:pPr>
                          <w:r w:rsidRPr="00A54410">
                            <w:rPr>
                              <w:rFonts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7BD8F7A" id="_x0000_t202" coordsize="21600,21600" o:spt="202" path="m,l,21600r21600,l21600,xe">
              <v:stroke joinstyle="miter"/>
              <v:path gradientshapeok="t" o:connecttype="rect"/>
            </v:shapetype>
            <v:shape id="תיבת טקסט 2" o:spid="_x0000_s1026" type="#_x0000_t202" style="position:absolute;left:0;text-align:left;margin-left:0;margin-top:0;width:34.95pt;height:34.95pt;z-index:251658240;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" filled="f" stroked="f">
              <v:textbox style="mso-fit-shape-to-text:t" inset="0,15pt,0,0">
                <w:txbxContent>
                  <w:p w14:paraId="77E2C516" w14:textId="77777777" w:rsidR="00A54410" w:rsidRPr="00A54410" w:rsidRDefault="00A54410" w:rsidP="00A54410">
                    <w:pPr>
                      <w:rPr>
                        <w:rFonts w:cs="Calibri"/>
                        <w:noProof/>
                        <w:color w:val="000000"/>
                        <w:sz w:val="20"/>
                        <w:szCs w:val="20"/>
                      </w:rPr>
                    </w:pPr>
                    <w:r w:rsidRPr="00A54410">
                      <w:rPr>
                        <w:rFonts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9070" w14:textId="77777777" w:rsidR="00EB2B1A" w:rsidRDefault="00260C26" w:rsidP="005F7E57">
    <w:pPr>
      <w:pStyle w:val="a3"/>
      <w:tabs>
        <w:tab w:val="clear" w:pos="8306"/>
        <w:tab w:val="right" w:pos="9070"/>
      </w:tabs>
      <w:rPr>
        <w:rFonts w:ascii="David" w:hAnsi="David" w:cs="David"/>
        <w:sz w:val="28"/>
        <w:szCs w:val="28"/>
        <w:rtl/>
      </w:rPr>
    </w:pPr>
    <w:r>
      <w:rPr>
        <w:rFonts w:ascii="David" w:hAnsi="David" w:cs="David" w:hint="cs"/>
        <w:sz w:val="28"/>
        <w:szCs w:val="28"/>
        <w:rtl/>
      </w:rPr>
      <w:t xml:space="preserve">                                                      </w:t>
    </w:r>
    <w:r w:rsidR="00B83E9A">
      <w:rPr>
        <w:rFonts w:ascii="David" w:hAnsi="David" w:cs="David" w:hint="cs"/>
        <w:sz w:val="28"/>
        <w:szCs w:val="28"/>
        <w:rtl/>
      </w:rPr>
      <w:t xml:space="preserve">      </w:t>
    </w:r>
    <w:r w:rsidR="00EB2B1A">
      <w:rPr>
        <w:rFonts w:ascii="David" w:hAnsi="David" w:cs="David" w:hint="cs"/>
        <w:sz w:val="28"/>
        <w:szCs w:val="28"/>
        <w:rtl/>
      </w:rPr>
      <w:t xml:space="preserve">   </w:t>
    </w:r>
    <w:r w:rsidR="00D32972">
      <w:rPr>
        <w:rFonts w:ascii="David" w:hAnsi="David" w:cs="David" w:hint="cs"/>
        <w:sz w:val="28"/>
        <w:szCs w:val="28"/>
        <w:rtl/>
      </w:rPr>
      <w:t>ב ל מ " ס</w:t>
    </w:r>
    <w:r w:rsidR="00B83E9A">
      <w:rPr>
        <w:rFonts w:ascii="David" w:hAnsi="David" w:cs="David" w:hint="cs"/>
        <w:sz w:val="28"/>
        <w:szCs w:val="28"/>
        <w:rtl/>
      </w:rPr>
      <w:t xml:space="preserve"> </w:t>
    </w:r>
    <w:r w:rsidR="00B83E9A">
      <w:rPr>
        <w:rFonts w:ascii="David" w:hAnsi="David" w:cs="David"/>
        <w:sz w:val="28"/>
        <w:szCs w:val="28"/>
        <w:rtl/>
      </w:rPr>
      <w:tab/>
    </w:r>
    <w:r w:rsidR="00B83E9A">
      <w:rPr>
        <w:rFonts w:ascii="David" w:hAnsi="David" w:cs="David" w:hint="cs"/>
        <w:sz w:val="28"/>
        <w:szCs w:val="28"/>
        <w:rtl/>
      </w:rPr>
      <w:t xml:space="preserve">     </w:t>
    </w:r>
    <w:r w:rsidR="005F7E57">
      <w:rPr>
        <w:rFonts w:ascii="David" w:hAnsi="David" w:cs="David" w:hint="cs"/>
        <w:sz w:val="28"/>
        <w:szCs w:val="28"/>
        <w:rtl/>
      </w:rPr>
      <w:t xml:space="preserve"> </w:t>
    </w:r>
    <w:r w:rsidR="00B83E9A">
      <w:rPr>
        <w:rFonts w:ascii="David" w:hAnsi="David" w:cs="David" w:hint="cs"/>
        <w:sz w:val="28"/>
        <w:szCs w:val="28"/>
        <w:rtl/>
      </w:rPr>
      <w:t>ע/54/23</w:t>
    </w:r>
  </w:p>
  <w:p w14:paraId="1CABE604" w14:textId="77777777" w:rsidR="000A3290" w:rsidRDefault="00B83E9A" w:rsidP="00B83E9A">
    <w:pPr>
      <w:pStyle w:val="a3"/>
      <w:tabs>
        <w:tab w:val="center" w:pos="3911"/>
        <w:tab w:val="left" w:pos="7131"/>
      </w:tabs>
      <w:rPr>
        <w:rFonts w:ascii="David" w:hAnsi="David" w:cs="David"/>
        <w:sz w:val="28"/>
        <w:szCs w:val="28"/>
        <w:rtl/>
      </w:rPr>
    </w:pPr>
    <w:r>
      <w:rPr>
        <w:rFonts w:ascii="David" w:hAnsi="David" w:cs="David"/>
        <w:sz w:val="28"/>
        <w:szCs w:val="28"/>
        <w:rtl/>
      </w:rPr>
      <w:tab/>
    </w:r>
    <w:r>
      <w:rPr>
        <w:rFonts w:ascii="David" w:hAnsi="David" w:cs="David" w:hint="cs"/>
        <w:sz w:val="28"/>
        <w:szCs w:val="28"/>
        <w:rtl/>
      </w:rPr>
      <w:t xml:space="preserve">                      </w:t>
    </w:r>
  </w:p>
  <w:p w14:paraId="09A3EC51" w14:textId="77777777" w:rsidR="00C87F14" w:rsidRDefault="00C87F14" w:rsidP="00260C26">
    <w:pPr>
      <w:pStyle w:val="a3"/>
      <w:jc w:val="center"/>
      <w:rPr>
        <w:rFonts w:ascii="David" w:hAnsi="David" w:cs="David"/>
        <w:sz w:val="28"/>
        <w:szCs w:val="28"/>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2275" w14:textId="6C98047C" w:rsidR="00A54410" w:rsidRDefault="00681DCA">
    <w:pPr>
      <w:pStyle w:val="a3"/>
    </w:pPr>
    <w:r>
      <w:rPr>
        <w:noProof/>
      </w:rPr>
      <mc:AlternateContent>
        <mc:Choice Requires="wps">
          <w:drawing>
            <wp:anchor distT="0" distB="0" distL="0" distR="0" simplePos="0" relativeHeight="251657216" behindDoc="0" locked="0" layoutInCell="1" allowOverlap="1" wp14:anchorId="7E35FAC8" wp14:editId="7A8C1F41">
              <wp:simplePos x="0" y="0"/>
              <wp:positionH relativeFrom="page">
                <wp:align>center</wp:align>
              </wp:positionH>
              <wp:positionV relativeFrom="page">
                <wp:align>top</wp:align>
              </wp:positionV>
              <wp:extent cx="443865" cy="443865"/>
              <wp:effectExtent l="0" t="0" r="0" b="0"/>
              <wp:wrapNone/>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1A625D7" w14:textId="77777777" w:rsidR="00A54410" w:rsidRPr="00A54410" w:rsidRDefault="00A54410" w:rsidP="00A54410">
                          <w:pPr>
                            <w:rPr>
                              <w:rFonts w:cs="Calibri"/>
                              <w:noProof/>
                              <w:color w:val="000000"/>
                              <w:sz w:val="20"/>
                              <w:szCs w:val="20"/>
                            </w:rPr>
                          </w:pPr>
                          <w:r w:rsidRPr="00A54410">
                            <w:rPr>
                              <w:rFonts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E35FAC8" id="_x0000_t202" coordsize="21600,21600" o:spt="202" path="m,l,21600r21600,l21600,xe">
              <v:stroke joinstyle="miter"/>
              <v:path gradientshapeok="t" o:connecttype="rect"/>
            </v:shapetype>
            <v:shape id="תיבת טקסט 1" o:spid="_x0000_s1027" type="#_x0000_t202" style="position:absolute;left:0;text-align:left;margin-left:0;margin-top:0;width:34.95pt;height:34.95pt;z-index:251657216;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" filled="f" stroked="f">
              <v:textbox style="mso-fit-shape-to-text:t" inset="0,15pt,0,0">
                <w:txbxContent>
                  <w:p w14:paraId="61A625D7" w14:textId="77777777" w:rsidR="00A54410" w:rsidRPr="00A54410" w:rsidRDefault="00A54410" w:rsidP="00A54410">
                    <w:pPr>
                      <w:rPr>
                        <w:rFonts w:cs="Calibri"/>
                        <w:noProof/>
                        <w:color w:val="000000"/>
                        <w:sz w:val="20"/>
                        <w:szCs w:val="20"/>
                      </w:rPr>
                    </w:pPr>
                    <w:r w:rsidRPr="00A54410">
                      <w:rPr>
                        <w:rFonts w:cs="Calibri"/>
                        <w:noProof/>
                        <w:color w:val="000000"/>
                        <w:sz w:val="20"/>
                        <w:szCs w:val="20"/>
                        <w:rtl/>
                      </w:rPr>
                      <w:t>- בלמ"ס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483"/>
    <w:multiLevelType w:val="hybridMultilevel"/>
    <w:tmpl w:val="3D8A6C36"/>
    <w:lvl w:ilvl="0" w:tplc="F52C1F04">
      <w:start w:val="1"/>
      <w:numFmt w:val="decimal"/>
      <w:suff w:val="space"/>
      <w:lvlText w:val="%1."/>
      <w:lvlJc w:val="left"/>
      <w:pPr>
        <w:ind w:left="4472" w:hanging="360"/>
      </w:pPr>
      <w:rPr>
        <w:rFonts w:hint="default"/>
        <w:lang w:bidi="he-IL"/>
      </w:rPr>
    </w:lvl>
    <w:lvl w:ilvl="1" w:tplc="A85C57B6" w:tentative="1">
      <w:start w:val="1"/>
      <w:numFmt w:val="lowerLetter"/>
      <w:lvlText w:val="%2."/>
      <w:lvlJc w:val="left"/>
      <w:pPr>
        <w:ind w:left="1441" w:hanging="360"/>
      </w:pPr>
    </w:lvl>
    <w:lvl w:ilvl="2" w:tplc="518CEF42" w:tentative="1">
      <w:start w:val="1"/>
      <w:numFmt w:val="lowerRoman"/>
      <w:lvlText w:val="%3."/>
      <w:lvlJc w:val="right"/>
      <w:pPr>
        <w:ind w:left="2161" w:hanging="180"/>
      </w:pPr>
    </w:lvl>
    <w:lvl w:ilvl="3" w:tplc="3A064544" w:tentative="1">
      <w:start w:val="1"/>
      <w:numFmt w:val="decimal"/>
      <w:lvlText w:val="%4."/>
      <w:lvlJc w:val="left"/>
      <w:pPr>
        <w:ind w:left="2881" w:hanging="360"/>
      </w:pPr>
    </w:lvl>
    <w:lvl w:ilvl="4" w:tplc="C5E80FEC" w:tentative="1">
      <w:start w:val="1"/>
      <w:numFmt w:val="lowerLetter"/>
      <w:lvlText w:val="%5."/>
      <w:lvlJc w:val="left"/>
      <w:pPr>
        <w:ind w:left="3601" w:hanging="360"/>
      </w:pPr>
    </w:lvl>
    <w:lvl w:ilvl="5" w:tplc="1892DEBC" w:tentative="1">
      <w:start w:val="1"/>
      <w:numFmt w:val="lowerRoman"/>
      <w:lvlText w:val="%6."/>
      <w:lvlJc w:val="right"/>
      <w:pPr>
        <w:ind w:left="4321" w:hanging="180"/>
      </w:pPr>
    </w:lvl>
    <w:lvl w:ilvl="6" w:tplc="72140AAE" w:tentative="1">
      <w:start w:val="1"/>
      <w:numFmt w:val="decimal"/>
      <w:lvlText w:val="%7."/>
      <w:lvlJc w:val="left"/>
      <w:pPr>
        <w:ind w:left="5041" w:hanging="360"/>
      </w:pPr>
    </w:lvl>
    <w:lvl w:ilvl="7" w:tplc="145EB048" w:tentative="1">
      <w:start w:val="1"/>
      <w:numFmt w:val="lowerLetter"/>
      <w:lvlText w:val="%8."/>
      <w:lvlJc w:val="left"/>
      <w:pPr>
        <w:ind w:left="5761" w:hanging="360"/>
      </w:pPr>
    </w:lvl>
    <w:lvl w:ilvl="8" w:tplc="5C909DA4" w:tentative="1">
      <w:start w:val="1"/>
      <w:numFmt w:val="lowerRoman"/>
      <w:lvlText w:val="%9."/>
      <w:lvlJc w:val="right"/>
      <w:pPr>
        <w:ind w:left="6481" w:hanging="180"/>
      </w:pPr>
    </w:lvl>
  </w:abstractNum>
  <w:abstractNum w:abstractNumId="1" w15:restartNumberingAfterBreak="0">
    <w:nsid w:val="08A6001B"/>
    <w:multiLevelType w:val="hybridMultilevel"/>
    <w:tmpl w:val="B2C4B5E4"/>
    <w:lvl w:ilvl="0" w:tplc="5F9C772A">
      <w:start w:val="1"/>
      <w:numFmt w:val="decimal"/>
      <w:pStyle w:val="Ruller4"/>
      <w:lvlText w:val="%1."/>
      <w:lvlJc w:val="left"/>
      <w:pPr>
        <w:tabs>
          <w:tab w:val="num" w:pos="907"/>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D87263B"/>
    <w:multiLevelType w:val="hybridMultilevel"/>
    <w:tmpl w:val="211A2B58"/>
    <w:lvl w:ilvl="0" w:tplc="FFFFFFFF">
      <w:start w:val="1"/>
      <w:numFmt w:val="decimal"/>
      <w:suff w:val="space"/>
      <w:lvlText w:val="%1."/>
      <w:lvlJc w:val="left"/>
      <w:pPr>
        <w:ind w:left="360" w:hanging="360"/>
      </w:pPr>
      <w:rPr>
        <w:rFonts w:ascii="David" w:hAnsi="David" w:cs="David" w:hint="default"/>
        <w:b w:val="0"/>
        <w:bCs w:val="0"/>
        <w:color w:val="auto"/>
        <w:sz w:val="28"/>
        <w:szCs w:val="28"/>
        <w:lang w:val="en-U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6BB7330"/>
    <w:multiLevelType w:val="hybridMultilevel"/>
    <w:tmpl w:val="211A2B58"/>
    <w:lvl w:ilvl="0" w:tplc="3E00DF92">
      <w:start w:val="1"/>
      <w:numFmt w:val="decimal"/>
      <w:suff w:val="space"/>
      <w:lvlText w:val="%1."/>
      <w:lvlJc w:val="left"/>
      <w:pPr>
        <w:ind w:left="360" w:hanging="360"/>
      </w:pPr>
      <w:rPr>
        <w:rFonts w:ascii="David" w:hAnsi="David" w:cs="David" w:hint="default"/>
        <w:b w:val="0"/>
        <w:bCs w:val="0"/>
        <w:color w:val="auto"/>
        <w:sz w:val="28"/>
        <w:szCs w:val="28"/>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163C69"/>
    <w:multiLevelType w:val="hybridMultilevel"/>
    <w:tmpl w:val="06A2F5B0"/>
    <w:lvl w:ilvl="0" w:tplc="1DD0344C">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686A1A"/>
    <w:multiLevelType w:val="hybridMultilevel"/>
    <w:tmpl w:val="26A88776"/>
    <w:lvl w:ilvl="0" w:tplc="4CE8E4EC">
      <w:start w:val="1"/>
      <w:numFmt w:val="decimal"/>
      <w:lvlText w:val="%1."/>
      <w:lvlJc w:val="left"/>
      <w:pPr>
        <w:ind w:left="0" w:firstLine="0"/>
      </w:pPr>
      <w:rPr>
        <w:rFonts w:ascii="David" w:hAnsi="David" w:cs="David" w:hint="default"/>
        <w:b w:val="0"/>
        <w:bCs w:val="0"/>
        <w:i w:val="0"/>
        <w:iCs w:val="0"/>
        <w:color w:val="auto"/>
        <w:sz w:val="24"/>
        <w:szCs w:val="24"/>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374040"/>
    <w:multiLevelType w:val="hybridMultilevel"/>
    <w:tmpl w:val="5D48162A"/>
    <w:lvl w:ilvl="0" w:tplc="9280E078">
      <w:start w:val="1"/>
      <w:numFmt w:val="hebrew1"/>
      <w:lvlText w:val="%1."/>
      <w:lvlJc w:val="left"/>
      <w:pPr>
        <w:ind w:left="418" w:hanging="360"/>
      </w:pPr>
      <w:rPr>
        <w:rFonts w:hint="default"/>
        <w:b/>
        <w:sz w:val="28"/>
        <w:szCs w:val="28"/>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7" w15:restartNumberingAfterBreak="0">
    <w:nsid w:val="61345C99"/>
    <w:multiLevelType w:val="hybridMultilevel"/>
    <w:tmpl w:val="601A3B34"/>
    <w:lvl w:ilvl="0" w:tplc="F54AB4D8">
      <w:start w:val="66"/>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9D4668"/>
    <w:multiLevelType w:val="hybridMultilevel"/>
    <w:tmpl w:val="24AE9A0E"/>
    <w:lvl w:ilvl="0" w:tplc="AA7CD168">
      <w:start w:val="1"/>
      <w:numFmt w:val="hebrew1"/>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9" w15:restartNumberingAfterBreak="0">
    <w:nsid w:val="72D80714"/>
    <w:multiLevelType w:val="hybridMultilevel"/>
    <w:tmpl w:val="AD7C1A8E"/>
    <w:lvl w:ilvl="0" w:tplc="DD04938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863B74"/>
    <w:multiLevelType w:val="hybridMultilevel"/>
    <w:tmpl w:val="80CCA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8A6EA4"/>
    <w:multiLevelType w:val="hybridMultilevel"/>
    <w:tmpl w:val="211A2B58"/>
    <w:lvl w:ilvl="0" w:tplc="FFFFFFFF">
      <w:start w:val="1"/>
      <w:numFmt w:val="decimal"/>
      <w:suff w:val="space"/>
      <w:lvlText w:val="%1."/>
      <w:lvlJc w:val="left"/>
      <w:pPr>
        <w:ind w:left="360" w:hanging="360"/>
      </w:pPr>
      <w:rPr>
        <w:rFonts w:ascii="David" w:hAnsi="David" w:cs="David" w:hint="default"/>
        <w:b w:val="0"/>
        <w:bCs w:val="0"/>
        <w:color w:val="auto"/>
        <w:sz w:val="28"/>
        <w:szCs w:val="28"/>
        <w:lang w:val="en-U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3"/>
  </w:num>
  <w:num w:numId="2">
    <w:abstractNumId w:val="5"/>
  </w:num>
  <w:num w:numId="3">
    <w:abstractNumId w:val="0"/>
  </w:num>
  <w:num w:numId="4">
    <w:abstractNumId w:val="7"/>
  </w:num>
  <w:num w:numId="5">
    <w:abstractNumId w:val="4"/>
  </w:num>
  <w:num w:numId="6">
    <w:abstractNumId w:val="9"/>
  </w:num>
  <w:num w:numId="7">
    <w:abstractNumId w:val="8"/>
  </w:num>
  <w:num w:numId="8">
    <w:abstractNumId w:val="2"/>
  </w:num>
  <w:num w:numId="9">
    <w:abstractNumId w:val="10"/>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defaultTabStop w:val="357"/>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C26"/>
    <w:rsid w:val="000010BF"/>
    <w:rsid w:val="00001983"/>
    <w:rsid w:val="00007BF8"/>
    <w:rsid w:val="00010554"/>
    <w:rsid w:val="00010F31"/>
    <w:rsid w:val="00012575"/>
    <w:rsid w:val="00016339"/>
    <w:rsid w:val="00024952"/>
    <w:rsid w:val="00026D3C"/>
    <w:rsid w:val="000312A2"/>
    <w:rsid w:val="00032DD8"/>
    <w:rsid w:val="00033969"/>
    <w:rsid w:val="0003397A"/>
    <w:rsid w:val="00035127"/>
    <w:rsid w:val="0003606D"/>
    <w:rsid w:val="000378BB"/>
    <w:rsid w:val="00041684"/>
    <w:rsid w:val="00042EA2"/>
    <w:rsid w:val="00045193"/>
    <w:rsid w:val="00047ACF"/>
    <w:rsid w:val="00050B29"/>
    <w:rsid w:val="00051EA8"/>
    <w:rsid w:val="00052EC1"/>
    <w:rsid w:val="00053A94"/>
    <w:rsid w:val="00055DFC"/>
    <w:rsid w:val="0006096A"/>
    <w:rsid w:val="00061399"/>
    <w:rsid w:val="000615E8"/>
    <w:rsid w:val="00063B6F"/>
    <w:rsid w:val="00066B11"/>
    <w:rsid w:val="00070F62"/>
    <w:rsid w:val="000711B3"/>
    <w:rsid w:val="00073760"/>
    <w:rsid w:val="00073A97"/>
    <w:rsid w:val="00074CA2"/>
    <w:rsid w:val="00076CBF"/>
    <w:rsid w:val="00077D4E"/>
    <w:rsid w:val="0008019D"/>
    <w:rsid w:val="00080669"/>
    <w:rsid w:val="00082644"/>
    <w:rsid w:val="00084B3B"/>
    <w:rsid w:val="00084F42"/>
    <w:rsid w:val="00086898"/>
    <w:rsid w:val="0009030A"/>
    <w:rsid w:val="00090464"/>
    <w:rsid w:val="0009357E"/>
    <w:rsid w:val="00096183"/>
    <w:rsid w:val="000973C8"/>
    <w:rsid w:val="000977B1"/>
    <w:rsid w:val="000A12A3"/>
    <w:rsid w:val="000A3290"/>
    <w:rsid w:val="000A37F8"/>
    <w:rsid w:val="000A39C7"/>
    <w:rsid w:val="000B1CE5"/>
    <w:rsid w:val="000B2F0F"/>
    <w:rsid w:val="000B5580"/>
    <w:rsid w:val="000C28FE"/>
    <w:rsid w:val="000C4187"/>
    <w:rsid w:val="000C41F9"/>
    <w:rsid w:val="000D1B6B"/>
    <w:rsid w:val="000D2C0C"/>
    <w:rsid w:val="000D3A37"/>
    <w:rsid w:val="000D4EE1"/>
    <w:rsid w:val="000D6B8E"/>
    <w:rsid w:val="000D6C5F"/>
    <w:rsid w:val="000D6DC1"/>
    <w:rsid w:val="000E083F"/>
    <w:rsid w:val="000E0FBD"/>
    <w:rsid w:val="000E1514"/>
    <w:rsid w:val="000E447D"/>
    <w:rsid w:val="000E6254"/>
    <w:rsid w:val="000E6775"/>
    <w:rsid w:val="000E6FE1"/>
    <w:rsid w:val="000E7AF9"/>
    <w:rsid w:val="000F0769"/>
    <w:rsid w:val="000F0A04"/>
    <w:rsid w:val="000F1A8A"/>
    <w:rsid w:val="000F4CA0"/>
    <w:rsid w:val="000F54EE"/>
    <w:rsid w:val="000F799F"/>
    <w:rsid w:val="001001BF"/>
    <w:rsid w:val="001012C7"/>
    <w:rsid w:val="001022BB"/>
    <w:rsid w:val="001071EA"/>
    <w:rsid w:val="00112FDD"/>
    <w:rsid w:val="00115FC9"/>
    <w:rsid w:val="00116D1E"/>
    <w:rsid w:val="0011763E"/>
    <w:rsid w:val="00125EBB"/>
    <w:rsid w:val="001268E9"/>
    <w:rsid w:val="0013236F"/>
    <w:rsid w:val="0013289C"/>
    <w:rsid w:val="00133FD2"/>
    <w:rsid w:val="00134632"/>
    <w:rsid w:val="0014141C"/>
    <w:rsid w:val="00143700"/>
    <w:rsid w:val="001465A4"/>
    <w:rsid w:val="001478CF"/>
    <w:rsid w:val="00151D97"/>
    <w:rsid w:val="00154321"/>
    <w:rsid w:val="001549B1"/>
    <w:rsid w:val="00163657"/>
    <w:rsid w:val="001664FB"/>
    <w:rsid w:val="0016654F"/>
    <w:rsid w:val="001667EA"/>
    <w:rsid w:val="00170C39"/>
    <w:rsid w:val="00174612"/>
    <w:rsid w:val="00174F28"/>
    <w:rsid w:val="00176339"/>
    <w:rsid w:val="00176934"/>
    <w:rsid w:val="00176EA5"/>
    <w:rsid w:val="0017739E"/>
    <w:rsid w:val="00177A55"/>
    <w:rsid w:val="001822FC"/>
    <w:rsid w:val="00185478"/>
    <w:rsid w:val="00186828"/>
    <w:rsid w:val="001874C9"/>
    <w:rsid w:val="0019131E"/>
    <w:rsid w:val="00195356"/>
    <w:rsid w:val="001A0A77"/>
    <w:rsid w:val="001A0F1A"/>
    <w:rsid w:val="001A30F1"/>
    <w:rsid w:val="001A5010"/>
    <w:rsid w:val="001A536C"/>
    <w:rsid w:val="001A5D52"/>
    <w:rsid w:val="001A6888"/>
    <w:rsid w:val="001A6FC0"/>
    <w:rsid w:val="001A7A0A"/>
    <w:rsid w:val="001B025B"/>
    <w:rsid w:val="001B07B1"/>
    <w:rsid w:val="001B2DE9"/>
    <w:rsid w:val="001B2FE6"/>
    <w:rsid w:val="001C19B1"/>
    <w:rsid w:val="001C7986"/>
    <w:rsid w:val="001D0917"/>
    <w:rsid w:val="001D0FA6"/>
    <w:rsid w:val="001D1923"/>
    <w:rsid w:val="001D1B48"/>
    <w:rsid w:val="001D62D7"/>
    <w:rsid w:val="001D6E1A"/>
    <w:rsid w:val="001E0229"/>
    <w:rsid w:val="001E0DDE"/>
    <w:rsid w:val="001E17D7"/>
    <w:rsid w:val="001E3673"/>
    <w:rsid w:val="001E4AF4"/>
    <w:rsid w:val="001E4F6B"/>
    <w:rsid w:val="001E5B2E"/>
    <w:rsid w:val="001F03E8"/>
    <w:rsid w:val="001F0A17"/>
    <w:rsid w:val="001F0FDB"/>
    <w:rsid w:val="001F757C"/>
    <w:rsid w:val="00201CBC"/>
    <w:rsid w:val="002043AB"/>
    <w:rsid w:val="0021105D"/>
    <w:rsid w:val="002124FF"/>
    <w:rsid w:val="002127ED"/>
    <w:rsid w:val="00213067"/>
    <w:rsid w:val="002137D0"/>
    <w:rsid w:val="00214B21"/>
    <w:rsid w:val="00215454"/>
    <w:rsid w:val="00215677"/>
    <w:rsid w:val="00215991"/>
    <w:rsid w:val="00224806"/>
    <w:rsid w:val="00225359"/>
    <w:rsid w:val="00225F18"/>
    <w:rsid w:val="00226918"/>
    <w:rsid w:val="00227111"/>
    <w:rsid w:val="0022797E"/>
    <w:rsid w:val="00231389"/>
    <w:rsid w:val="00231543"/>
    <w:rsid w:val="00232699"/>
    <w:rsid w:val="002344F4"/>
    <w:rsid w:val="002349A4"/>
    <w:rsid w:val="00235264"/>
    <w:rsid w:val="002405A5"/>
    <w:rsid w:val="002406C3"/>
    <w:rsid w:val="00241E76"/>
    <w:rsid w:val="00243CF8"/>
    <w:rsid w:val="00243DC2"/>
    <w:rsid w:val="00244048"/>
    <w:rsid w:val="0024485D"/>
    <w:rsid w:val="00250F3A"/>
    <w:rsid w:val="002540F9"/>
    <w:rsid w:val="002554C1"/>
    <w:rsid w:val="00256040"/>
    <w:rsid w:val="00260C26"/>
    <w:rsid w:val="00261354"/>
    <w:rsid w:val="002640DC"/>
    <w:rsid w:val="00266D2A"/>
    <w:rsid w:val="00270945"/>
    <w:rsid w:val="00270D7E"/>
    <w:rsid w:val="00270DFE"/>
    <w:rsid w:val="00272005"/>
    <w:rsid w:val="00273B9E"/>
    <w:rsid w:val="00274269"/>
    <w:rsid w:val="002759D4"/>
    <w:rsid w:val="002774CD"/>
    <w:rsid w:val="00281A86"/>
    <w:rsid w:val="00281F73"/>
    <w:rsid w:val="00283286"/>
    <w:rsid w:val="00283F23"/>
    <w:rsid w:val="00285FB6"/>
    <w:rsid w:val="00286060"/>
    <w:rsid w:val="002868D8"/>
    <w:rsid w:val="00286DF2"/>
    <w:rsid w:val="002876C6"/>
    <w:rsid w:val="00290BBF"/>
    <w:rsid w:val="00290DEF"/>
    <w:rsid w:val="002910F2"/>
    <w:rsid w:val="00294320"/>
    <w:rsid w:val="00294A99"/>
    <w:rsid w:val="00296639"/>
    <w:rsid w:val="002978B7"/>
    <w:rsid w:val="002A0BBF"/>
    <w:rsid w:val="002A34A8"/>
    <w:rsid w:val="002A6043"/>
    <w:rsid w:val="002A77FC"/>
    <w:rsid w:val="002B00EE"/>
    <w:rsid w:val="002B0882"/>
    <w:rsid w:val="002B199A"/>
    <w:rsid w:val="002B3458"/>
    <w:rsid w:val="002B373D"/>
    <w:rsid w:val="002B6F08"/>
    <w:rsid w:val="002B7F03"/>
    <w:rsid w:val="002C0D44"/>
    <w:rsid w:val="002C2700"/>
    <w:rsid w:val="002C534A"/>
    <w:rsid w:val="002C6A39"/>
    <w:rsid w:val="002C6C9B"/>
    <w:rsid w:val="002C7C2F"/>
    <w:rsid w:val="002D2B0C"/>
    <w:rsid w:val="002D43C1"/>
    <w:rsid w:val="002D49CA"/>
    <w:rsid w:val="002D6198"/>
    <w:rsid w:val="002D68E1"/>
    <w:rsid w:val="002E070C"/>
    <w:rsid w:val="002E16E4"/>
    <w:rsid w:val="002E1F63"/>
    <w:rsid w:val="002E2616"/>
    <w:rsid w:val="002E2EE2"/>
    <w:rsid w:val="002E3F2E"/>
    <w:rsid w:val="002F1B83"/>
    <w:rsid w:val="002F2C0C"/>
    <w:rsid w:val="002F3342"/>
    <w:rsid w:val="002F3B17"/>
    <w:rsid w:val="002F3ECC"/>
    <w:rsid w:val="002F4474"/>
    <w:rsid w:val="002F4EFF"/>
    <w:rsid w:val="002F641E"/>
    <w:rsid w:val="002F6D60"/>
    <w:rsid w:val="0030088F"/>
    <w:rsid w:val="003105E3"/>
    <w:rsid w:val="00312BEA"/>
    <w:rsid w:val="00314E32"/>
    <w:rsid w:val="00317B8C"/>
    <w:rsid w:val="003200D3"/>
    <w:rsid w:val="003221AD"/>
    <w:rsid w:val="00322268"/>
    <w:rsid w:val="00322BB2"/>
    <w:rsid w:val="00322EF4"/>
    <w:rsid w:val="003237B6"/>
    <w:rsid w:val="00324904"/>
    <w:rsid w:val="003260D7"/>
    <w:rsid w:val="00330CA5"/>
    <w:rsid w:val="00333E7B"/>
    <w:rsid w:val="00335500"/>
    <w:rsid w:val="00340FB8"/>
    <w:rsid w:val="0034130C"/>
    <w:rsid w:val="00341612"/>
    <w:rsid w:val="00342279"/>
    <w:rsid w:val="00343374"/>
    <w:rsid w:val="00343A89"/>
    <w:rsid w:val="003455C6"/>
    <w:rsid w:val="00347824"/>
    <w:rsid w:val="00347CEA"/>
    <w:rsid w:val="00362EDF"/>
    <w:rsid w:val="00363D42"/>
    <w:rsid w:val="00363E63"/>
    <w:rsid w:val="003662CB"/>
    <w:rsid w:val="00371819"/>
    <w:rsid w:val="003725BA"/>
    <w:rsid w:val="003731F5"/>
    <w:rsid w:val="00375227"/>
    <w:rsid w:val="00375D27"/>
    <w:rsid w:val="00380374"/>
    <w:rsid w:val="0038116F"/>
    <w:rsid w:val="00381364"/>
    <w:rsid w:val="00383C47"/>
    <w:rsid w:val="00383E1A"/>
    <w:rsid w:val="003868D9"/>
    <w:rsid w:val="0038697F"/>
    <w:rsid w:val="00387058"/>
    <w:rsid w:val="00387098"/>
    <w:rsid w:val="00387DCC"/>
    <w:rsid w:val="00391E1C"/>
    <w:rsid w:val="003935BF"/>
    <w:rsid w:val="00393993"/>
    <w:rsid w:val="003956CD"/>
    <w:rsid w:val="00397D11"/>
    <w:rsid w:val="003A05EC"/>
    <w:rsid w:val="003A0A6D"/>
    <w:rsid w:val="003A265F"/>
    <w:rsid w:val="003A2B87"/>
    <w:rsid w:val="003A5798"/>
    <w:rsid w:val="003A6737"/>
    <w:rsid w:val="003A71CB"/>
    <w:rsid w:val="003A751C"/>
    <w:rsid w:val="003A7719"/>
    <w:rsid w:val="003B281C"/>
    <w:rsid w:val="003B4044"/>
    <w:rsid w:val="003B6DB3"/>
    <w:rsid w:val="003B7FAE"/>
    <w:rsid w:val="003C085F"/>
    <w:rsid w:val="003C56D7"/>
    <w:rsid w:val="003D24CC"/>
    <w:rsid w:val="003D2DC5"/>
    <w:rsid w:val="003D48D4"/>
    <w:rsid w:val="003D6166"/>
    <w:rsid w:val="003D6E43"/>
    <w:rsid w:val="003E2249"/>
    <w:rsid w:val="003E4C9C"/>
    <w:rsid w:val="003E57AA"/>
    <w:rsid w:val="003E679A"/>
    <w:rsid w:val="003E6984"/>
    <w:rsid w:val="003F05D6"/>
    <w:rsid w:val="003F16B8"/>
    <w:rsid w:val="003F1733"/>
    <w:rsid w:val="003F30F1"/>
    <w:rsid w:val="003F4529"/>
    <w:rsid w:val="003F6D0C"/>
    <w:rsid w:val="003F7500"/>
    <w:rsid w:val="0040072E"/>
    <w:rsid w:val="00400C01"/>
    <w:rsid w:val="00400C84"/>
    <w:rsid w:val="0040305F"/>
    <w:rsid w:val="004048E4"/>
    <w:rsid w:val="00411CF2"/>
    <w:rsid w:val="00412A45"/>
    <w:rsid w:val="00414347"/>
    <w:rsid w:val="00417631"/>
    <w:rsid w:val="0041763A"/>
    <w:rsid w:val="004262F6"/>
    <w:rsid w:val="00432BB1"/>
    <w:rsid w:val="004330DC"/>
    <w:rsid w:val="00433B20"/>
    <w:rsid w:val="00433C91"/>
    <w:rsid w:val="00435C10"/>
    <w:rsid w:val="00436AD7"/>
    <w:rsid w:val="00440B94"/>
    <w:rsid w:val="0044107F"/>
    <w:rsid w:val="00441724"/>
    <w:rsid w:val="00442B68"/>
    <w:rsid w:val="00443243"/>
    <w:rsid w:val="0044459F"/>
    <w:rsid w:val="0044531D"/>
    <w:rsid w:val="00446E28"/>
    <w:rsid w:val="00451261"/>
    <w:rsid w:val="00451B00"/>
    <w:rsid w:val="004557A6"/>
    <w:rsid w:val="00455DFD"/>
    <w:rsid w:val="00457526"/>
    <w:rsid w:val="00460A47"/>
    <w:rsid w:val="0046100B"/>
    <w:rsid w:val="00461EBE"/>
    <w:rsid w:val="00462F9F"/>
    <w:rsid w:val="00463321"/>
    <w:rsid w:val="00464420"/>
    <w:rsid w:val="0046553B"/>
    <w:rsid w:val="0046652C"/>
    <w:rsid w:val="004672B1"/>
    <w:rsid w:val="004676B6"/>
    <w:rsid w:val="00470B32"/>
    <w:rsid w:val="004728B5"/>
    <w:rsid w:val="004759B4"/>
    <w:rsid w:val="00475D47"/>
    <w:rsid w:val="004775EA"/>
    <w:rsid w:val="00481570"/>
    <w:rsid w:val="0048186C"/>
    <w:rsid w:val="0048258D"/>
    <w:rsid w:val="004861E8"/>
    <w:rsid w:val="004875BD"/>
    <w:rsid w:val="00487DAC"/>
    <w:rsid w:val="004947AA"/>
    <w:rsid w:val="00494DFE"/>
    <w:rsid w:val="004A0F48"/>
    <w:rsid w:val="004A13EA"/>
    <w:rsid w:val="004A2673"/>
    <w:rsid w:val="004B1835"/>
    <w:rsid w:val="004B252F"/>
    <w:rsid w:val="004B2A52"/>
    <w:rsid w:val="004B63C4"/>
    <w:rsid w:val="004B654B"/>
    <w:rsid w:val="004B665F"/>
    <w:rsid w:val="004C0967"/>
    <w:rsid w:val="004C167D"/>
    <w:rsid w:val="004C3A73"/>
    <w:rsid w:val="004C4DF3"/>
    <w:rsid w:val="004D17A1"/>
    <w:rsid w:val="004D26EB"/>
    <w:rsid w:val="004D3643"/>
    <w:rsid w:val="004D5864"/>
    <w:rsid w:val="004D6320"/>
    <w:rsid w:val="004E0A2B"/>
    <w:rsid w:val="004E15B8"/>
    <w:rsid w:val="004E1890"/>
    <w:rsid w:val="004E4DAC"/>
    <w:rsid w:val="004E6557"/>
    <w:rsid w:val="004E7166"/>
    <w:rsid w:val="004F01CE"/>
    <w:rsid w:val="004F248D"/>
    <w:rsid w:val="004F2974"/>
    <w:rsid w:val="004F5842"/>
    <w:rsid w:val="004F7573"/>
    <w:rsid w:val="004F7959"/>
    <w:rsid w:val="004F7AC1"/>
    <w:rsid w:val="005016D3"/>
    <w:rsid w:val="00501B06"/>
    <w:rsid w:val="00504B69"/>
    <w:rsid w:val="005050CF"/>
    <w:rsid w:val="00506660"/>
    <w:rsid w:val="0051046E"/>
    <w:rsid w:val="00510B57"/>
    <w:rsid w:val="0051475F"/>
    <w:rsid w:val="0051579C"/>
    <w:rsid w:val="0051627A"/>
    <w:rsid w:val="005175BC"/>
    <w:rsid w:val="00517E84"/>
    <w:rsid w:val="005221EB"/>
    <w:rsid w:val="005223DD"/>
    <w:rsid w:val="00522AA6"/>
    <w:rsid w:val="00523C45"/>
    <w:rsid w:val="00525BE2"/>
    <w:rsid w:val="00525C67"/>
    <w:rsid w:val="00525D49"/>
    <w:rsid w:val="00526BDB"/>
    <w:rsid w:val="005308FD"/>
    <w:rsid w:val="00531422"/>
    <w:rsid w:val="00533E06"/>
    <w:rsid w:val="00534920"/>
    <w:rsid w:val="00534A8A"/>
    <w:rsid w:val="00537A42"/>
    <w:rsid w:val="00540786"/>
    <w:rsid w:val="005430F4"/>
    <w:rsid w:val="00543F1D"/>
    <w:rsid w:val="005459AB"/>
    <w:rsid w:val="00545FEB"/>
    <w:rsid w:val="005503E5"/>
    <w:rsid w:val="00552321"/>
    <w:rsid w:val="005544AC"/>
    <w:rsid w:val="00555F4E"/>
    <w:rsid w:val="0055695E"/>
    <w:rsid w:val="005570D8"/>
    <w:rsid w:val="005604B7"/>
    <w:rsid w:val="005616DE"/>
    <w:rsid w:val="005631DB"/>
    <w:rsid w:val="00563F07"/>
    <w:rsid w:val="00564844"/>
    <w:rsid w:val="00564B73"/>
    <w:rsid w:val="00565636"/>
    <w:rsid w:val="00567CC4"/>
    <w:rsid w:val="00570490"/>
    <w:rsid w:val="00570E32"/>
    <w:rsid w:val="0057103B"/>
    <w:rsid w:val="005747C4"/>
    <w:rsid w:val="00576276"/>
    <w:rsid w:val="00577ECF"/>
    <w:rsid w:val="00581E45"/>
    <w:rsid w:val="00583198"/>
    <w:rsid w:val="005860C0"/>
    <w:rsid w:val="005863BD"/>
    <w:rsid w:val="00587626"/>
    <w:rsid w:val="005901C5"/>
    <w:rsid w:val="005959CD"/>
    <w:rsid w:val="00596DAC"/>
    <w:rsid w:val="005A0014"/>
    <w:rsid w:val="005A07DB"/>
    <w:rsid w:val="005A0BB5"/>
    <w:rsid w:val="005A0EB6"/>
    <w:rsid w:val="005A1725"/>
    <w:rsid w:val="005A2C45"/>
    <w:rsid w:val="005A4712"/>
    <w:rsid w:val="005A7152"/>
    <w:rsid w:val="005A7E72"/>
    <w:rsid w:val="005B0014"/>
    <w:rsid w:val="005B0530"/>
    <w:rsid w:val="005B0937"/>
    <w:rsid w:val="005B2682"/>
    <w:rsid w:val="005B52D7"/>
    <w:rsid w:val="005B7C6D"/>
    <w:rsid w:val="005C0255"/>
    <w:rsid w:val="005C111F"/>
    <w:rsid w:val="005C5ED5"/>
    <w:rsid w:val="005C7BF8"/>
    <w:rsid w:val="005D1464"/>
    <w:rsid w:val="005D685F"/>
    <w:rsid w:val="005D72CD"/>
    <w:rsid w:val="005E331D"/>
    <w:rsid w:val="005E3769"/>
    <w:rsid w:val="005E4A81"/>
    <w:rsid w:val="005E6C3E"/>
    <w:rsid w:val="005E6CBD"/>
    <w:rsid w:val="005F1024"/>
    <w:rsid w:val="005F18EC"/>
    <w:rsid w:val="005F28DA"/>
    <w:rsid w:val="005F53D0"/>
    <w:rsid w:val="005F7E57"/>
    <w:rsid w:val="006008E4"/>
    <w:rsid w:val="00601209"/>
    <w:rsid w:val="00601B4D"/>
    <w:rsid w:val="00603218"/>
    <w:rsid w:val="0060370E"/>
    <w:rsid w:val="006076E0"/>
    <w:rsid w:val="00611390"/>
    <w:rsid w:val="006113C4"/>
    <w:rsid w:val="00613AE1"/>
    <w:rsid w:val="00613EA8"/>
    <w:rsid w:val="00613F98"/>
    <w:rsid w:val="0062324F"/>
    <w:rsid w:val="00627808"/>
    <w:rsid w:val="0063036F"/>
    <w:rsid w:val="00630CB0"/>
    <w:rsid w:val="00633D36"/>
    <w:rsid w:val="0063424E"/>
    <w:rsid w:val="0063435F"/>
    <w:rsid w:val="006350FF"/>
    <w:rsid w:val="00636CE7"/>
    <w:rsid w:val="00640347"/>
    <w:rsid w:val="00640C9D"/>
    <w:rsid w:val="00641F0D"/>
    <w:rsid w:val="00643C29"/>
    <w:rsid w:val="00643CAF"/>
    <w:rsid w:val="00645802"/>
    <w:rsid w:val="00647194"/>
    <w:rsid w:val="0065327B"/>
    <w:rsid w:val="006554D4"/>
    <w:rsid w:val="006558AF"/>
    <w:rsid w:val="00656287"/>
    <w:rsid w:val="00656DB0"/>
    <w:rsid w:val="0066053D"/>
    <w:rsid w:val="00661692"/>
    <w:rsid w:val="0066384C"/>
    <w:rsid w:val="00663F9A"/>
    <w:rsid w:val="006641A0"/>
    <w:rsid w:val="0066617A"/>
    <w:rsid w:val="006667B5"/>
    <w:rsid w:val="0067086B"/>
    <w:rsid w:val="00670B95"/>
    <w:rsid w:val="00673982"/>
    <w:rsid w:val="00675FC5"/>
    <w:rsid w:val="00680BCB"/>
    <w:rsid w:val="0068129C"/>
    <w:rsid w:val="00681DCA"/>
    <w:rsid w:val="00682C81"/>
    <w:rsid w:val="00684FA5"/>
    <w:rsid w:val="00690250"/>
    <w:rsid w:val="00690572"/>
    <w:rsid w:val="00690962"/>
    <w:rsid w:val="00690CE1"/>
    <w:rsid w:val="00690F13"/>
    <w:rsid w:val="0069163B"/>
    <w:rsid w:val="00692425"/>
    <w:rsid w:val="006942C8"/>
    <w:rsid w:val="0069483D"/>
    <w:rsid w:val="00697722"/>
    <w:rsid w:val="006A0B71"/>
    <w:rsid w:val="006A5E40"/>
    <w:rsid w:val="006A6042"/>
    <w:rsid w:val="006A6479"/>
    <w:rsid w:val="006B2C49"/>
    <w:rsid w:val="006B367D"/>
    <w:rsid w:val="006B4160"/>
    <w:rsid w:val="006B4E93"/>
    <w:rsid w:val="006C01AB"/>
    <w:rsid w:val="006C3279"/>
    <w:rsid w:val="006C352E"/>
    <w:rsid w:val="006C4434"/>
    <w:rsid w:val="006C5CCA"/>
    <w:rsid w:val="006C74B3"/>
    <w:rsid w:val="006C7B6C"/>
    <w:rsid w:val="006D13FF"/>
    <w:rsid w:val="006D1A2A"/>
    <w:rsid w:val="006D73AE"/>
    <w:rsid w:val="006E02ED"/>
    <w:rsid w:val="006E03A2"/>
    <w:rsid w:val="006E086C"/>
    <w:rsid w:val="006E326F"/>
    <w:rsid w:val="006E56D7"/>
    <w:rsid w:val="006E5992"/>
    <w:rsid w:val="006F090E"/>
    <w:rsid w:val="006F23D8"/>
    <w:rsid w:val="006F30B5"/>
    <w:rsid w:val="006F5567"/>
    <w:rsid w:val="00701065"/>
    <w:rsid w:val="00703870"/>
    <w:rsid w:val="00704418"/>
    <w:rsid w:val="0070464B"/>
    <w:rsid w:val="00707F8E"/>
    <w:rsid w:val="0071062F"/>
    <w:rsid w:val="00710CED"/>
    <w:rsid w:val="00710EB8"/>
    <w:rsid w:val="00712AC7"/>
    <w:rsid w:val="007131C0"/>
    <w:rsid w:val="00713D73"/>
    <w:rsid w:val="007141B1"/>
    <w:rsid w:val="007147D9"/>
    <w:rsid w:val="00720168"/>
    <w:rsid w:val="00723154"/>
    <w:rsid w:val="00723B4C"/>
    <w:rsid w:val="00734B12"/>
    <w:rsid w:val="00734BE1"/>
    <w:rsid w:val="00735B35"/>
    <w:rsid w:val="00736772"/>
    <w:rsid w:val="007372BA"/>
    <w:rsid w:val="007401D3"/>
    <w:rsid w:val="0074550F"/>
    <w:rsid w:val="007459DB"/>
    <w:rsid w:val="00751EE6"/>
    <w:rsid w:val="0075676D"/>
    <w:rsid w:val="00760241"/>
    <w:rsid w:val="00762571"/>
    <w:rsid w:val="007634AF"/>
    <w:rsid w:val="007642DB"/>
    <w:rsid w:val="00765831"/>
    <w:rsid w:val="007679C9"/>
    <w:rsid w:val="00770BE0"/>
    <w:rsid w:val="007714B6"/>
    <w:rsid w:val="00771EB0"/>
    <w:rsid w:val="00772091"/>
    <w:rsid w:val="007724B8"/>
    <w:rsid w:val="00772B9D"/>
    <w:rsid w:val="00775A36"/>
    <w:rsid w:val="00775C2B"/>
    <w:rsid w:val="0077776A"/>
    <w:rsid w:val="00782AEB"/>
    <w:rsid w:val="00782DEC"/>
    <w:rsid w:val="00784BCD"/>
    <w:rsid w:val="007851FF"/>
    <w:rsid w:val="00785A12"/>
    <w:rsid w:val="007871CF"/>
    <w:rsid w:val="007872CB"/>
    <w:rsid w:val="007872D2"/>
    <w:rsid w:val="007927F3"/>
    <w:rsid w:val="0079379D"/>
    <w:rsid w:val="00797967"/>
    <w:rsid w:val="007A1078"/>
    <w:rsid w:val="007A20D2"/>
    <w:rsid w:val="007A216C"/>
    <w:rsid w:val="007A2228"/>
    <w:rsid w:val="007A40D9"/>
    <w:rsid w:val="007A4D40"/>
    <w:rsid w:val="007A5442"/>
    <w:rsid w:val="007A6245"/>
    <w:rsid w:val="007B0406"/>
    <w:rsid w:val="007B070F"/>
    <w:rsid w:val="007B2D55"/>
    <w:rsid w:val="007B50AF"/>
    <w:rsid w:val="007B573F"/>
    <w:rsid w:val="007B654E"/>
    <w:rsid w:val="007C1CE6"/>
    <w:rsid w:val="007C4167"/>
    <w:rsid w:val="007C4590"/>
    <w:rsid w:val="007C59E8"/>
    <w:rsid w:val="007C73AF"/>
    <w:rsid w:val="007D03A3"/>
    <w:rsid w:val="007D145A"/>
    <w:rsid w:val="007D1892"/>
    <w:rsid w:val="007D1A63"/>
    <w:rsid w:val="007D1D37"/>
    <w:rsid w:val="007D1F11"/>
    <w:rsid w:val="007D2A41"/>
    <w:rsid w:val="007D484B"/>
    <w:rsid w:val="007E3C6F"/>
    <w:rsid w:val="007E58C7"/>
    <w:rsid w:val="007F0092"/>
    <w:rsid w:val="007F139D"/>
    <w:rsid w:val="007F2368"/>
    <w:rsid w:val="007F2C2F"/>
    <w:rsid w:val="007F6E61"/>
    <w:rsid w:val="00801424"/>
    <w:rsid w:val="00801C82"/>
    <w:rsid w:val="0080453C"/>
    <w:rsid w:val="0080473E"/>
    <w:rsid w:val="0080478B"/>
    <w:rsid w:val="00811161"/>
    <w:rsid w:val="00811E1E"/>
    <w:rsid w:val="008123C1"/>
    <w:rsid w:val="00814BDC"/>
    <w:rsid w:val="00817429"/>
    <w:rsid w:val="00817D48"/>
    <w:rsid w:val="00823B93"/>
    <w:rsid w:val="00826F24"/>
    <w:rsid w:val="008278C4"/>
    <w:rsid w:val="00830385"/>
    <w:rsid w:val="008311C0"/>
    <w:rsid w:val="0083176E"/>
    <w:rsid w:val="00832144"/>
    <w:rsid w:val="00835773"/>
    <w:rsid w:val="008373E5"/>
    <w:rsid w:val="00837A24"/>
    <w:rsid w:val="00842053"/>
    <w:rsid w:val="0084404C"/>
    <w:rsid w:val="00847334"/>
    <w:rsid w:val="008512D0"/>
    <w:rsid w:val="00851E3D"/>
    <w:rsid w:val="00853EF8"/>
    <w:rsid w:val="00853FB8"/>
    <w:rsid w:val="00855AC7"/>
    <w:rsid w:val="00862463"/>
    <w:rsid w:val="00863299"/>
    <w:rsid w:val="00866C8C"/>
    <w:rsid w:val="00872B26"/>
    <w:rsid w:val="00875670"/>
    <w:rsid w:val="00881150"/>
    <w:rsid w:val="00883437"/>
    <w:rsid w:val="00883EC3"/>
    <w:rsid w:val="0088544F"/>
    <w:rsid w:val="008901B0"/>
    <w:rsid w:val="00891598"/>
    <w:rsid w:val="0089280C"/>
    <w:rsid w:val="00893B4A"/>
    <w:rsid w:val="008978E2"/>
    <w:rsid w:val="008A0686"/>
    <w:rsid w:val="008A1292"/>
    <w:rsid w:val="008A1EDD"/>
    <w:rsid w:val="008A25C6"/>
    <w:rsid w:val="008A2AC9"/>
    <w:rsid w:val="008A2B55"/>
    <w:rsid w:val="008A3CA2"/>
    <w:rsid w:val="008A5901"/>
    <w:rsid w:val="008A62FD"/>
    <w:rsid w:val="008A69B5"/>
    <w:rsid w:val="008A7835"/>
    <w:rsid w:val="008B1075"/>
    <w:rsid w:val="008B1E7A"/>
    <w:rsid w:val="008B4070"/>
    <w:rsid w:val="008B57A5"/>
    <w:rsid w:val="008B7F6B"/>
    <w:rsid w:val="008C257F"/>
    <w:rsid w:val="008C3E35"/>
    <w:rsid w:val="008C5D59"/>
    <w:rsid w:val="008C663F"/>
    <w:rsid w:val="008C6F08"/>
    <w:rsid w:val="008D05C9"/>
    <w:rsid w:val="008D0B4F"/>
    <w:rsid w:val="008D205C"/>
    <w:rsid w:val="008D2E2C"/>
    <w:rsid w:val="008D33E3"/>
    <w:rsid w:val="008D33F8"/>
    <w:rsid w:val="008D36F8"/>
    <w:rsid w:val="008D3742"/>
    <w:rsid w:val="008D4843"/>
    <w:rsid w:val="008D4A6A"/>
    <w:rsid w:val="008D4ECD"/>
    <w:rsid w:val="008D59BB"/>
    <w:rsid w:val="008D69E7"/>
    <w:rsid w:val="008D73C0"/>
    <w:rsid w:val="008D7732"/>
    <w:rsid w:val="008D78E8"/>
    <w:rsid w:val="008E012F"/>
    <w:rsid w:val="008E0800"/>
    <w:rsid w:val="008E1500"/>
    <w:rsid w:val="008E1533"/>
    <w:rsid w:val="008E37DB"/>
    <w:rsid w:val="008E3B22"/>
    <w:rsid w:val="008E4CA0"/>
    <w:rsid w:val="008E5AFD"/>
    <w:rsid w:val="008E5C0F"/>
    <w:rsid w:val="008F03DA"/>
    <w:rsid w:val="008F03DD"/>
    <w:rsid w:val="008F0D22"/>
    <w:rsid w:val="008F2B2E"/>
    <w:rsid w:val="008F6C83"/>
    <w:rsid w:val="008F7096"/>
    <w:rsid w:val="009004EC"/>
    <w:rsid w:val="00901216"/>
    <w:rsid w:val="009040A3"/>
    <w:rsid w:val="0090620C"/>
    <w:rsid w:val="00907A48"/>
    <w:rsid w:val="00911157"/>
    <w:rsid w:val="00911B55"/>
    <w:rsid w:val="00912635"/>
    <w:rsid w:val="009141B0"/>
    <w:rsid w:val="0091522C"/>
    <w:rsid w:val="00915546"/>
    <w:rsid w:val="00915A09"/>
    <w:rsid w:val="00916D1C"/>
    <w:rsid w:val="0092079A"/>
    <w:rsid w:val="009214C7"/>
    <w:rsid w:val="00922C9D"/>
    <w:rsid w:val="00923F24"/>
    <w:rsid w:val="00925712"/>
    <w:rsid w:val="00925B8F"/>
    <w:rsid w:val="00930BF0"/>
    <w:rsid w:val="009316C7"/>
    <w:rsid w:val="00932FBB"/>
    <w:rsid w:val="0093554E"/>
    <w:rsid w:val="00936625"/>
    <w:rsid w:val="00937261"/>
    <w:rsid w:val="00940BDE"/>
    <w:rsid w:val="0094150C"/>
    <w:rsid w:val="00943DA4"/>
    <w:rsid w:val="00944CC6"/>
    <w:rsid w:val="00945C6C"/>
    <w:rsid w:val="0094720E"/>
    <w:rsid w:val="00947FE9"/>
    <w:rsid w:val="00950BBB"/>
    <w:rsid w:val="009517DF"/>
    <w:rsid w:val="00952509"/>
    <w:rsid w:val="00953537"/>
    <w:rsid w:val="0095405C"/>
    <w:rsid w:val="00956F39"/>
    <w:rsid w:val="00957740"/>
    <w:rsid w:val="00960495"/>
    <w:rsid w:val="009608E3"/>
    <w:rsid w:val="00965342"/>
    <w:rsid w:val="009655C4"/>
    <w:rsid w:val="00965C7F"/>
    <w:rsid w:val="00971C9F"/>
    <w:rsid w:val="00972742"/>
    <w:rsid w:val="009729C2"/>
    <w:rsid w:val="00976BA3"/>
    <w:rsid w:val="00976D53"/>
    <w:rsid w:val="00977793"/>
    <w:rsid w:val="00980EDE"/>
    <w:rsid w:val="00985E02"/>
    <w:rsid w:val="00992CEF"/>
    <w:rsid w:val="009960AF"/>
    <w:rsid w:val="009A03FB"/>
    <w:rsid w:val="009A3C56"/>
    <w:rsid w:val="009A3D84"/>
    <w:rsid w:val="009A47E3"/>
    <w:rsid w:val="009A4ECE"/>
    <w:rsid w:val="009B05A0"/>
    <w:rsid w:val="009B22CE"/>
    <w:rsid w:val="009B29CB"/>
    <w:rsid w:val="009B3E9A"/>
    <w:rsid w:val="009B4E2D"/>
    <w:rsid w:val="009B6397"/>
    <w:rsid w:val="009B6DC4"/>
    <w:rsid w:val="009C3B2C"/>
    <w:rsid w:val="009C6585"/>
    <w:rsid w:val="009C77FD"/>
    <w:rsid w:val="009D0DE6"/>
    <w:rsid w:val="009D396B"/>
    <w:rsid w:val="009D542E"/>
    <w:rsid w:val="009D5504"/>
    <w:rsid w:val="009D6ED0"/>
    <w:rsid w:val="009E0A9A"/>
    <w:rsid w:val="009E142C"/>
    <w:rsid w:val="009E21A8"/>
    <w:rsid w:val="009E2C7B"/>
    <w:rsid w:val="009E3344"/>
    <w:rsid w:val="009E4F99"/>
    <w:rsid w:val="009F15AD"/>
    <w:rsid w:val="009F25D3"/>
    <w:rsid w:val="009F2C87"/>
    <w:rsid w:val="009F7E04"/>
    <w:rsid w:val="009F7FFA"/>
    <w:rsid w:val="00A00305"/>
    <w:rsid w:val="00A00D44"/>
    <w:rsid w:val="00A0343E"/>
    <w:rsid w:val="00A05C7A"/>
    <w:rsid w:val="00A07892"/>
    <w:rsid w:val="00A11025"/>
    <w:rsid w:val="00A127E0"/>
    <w:rsid w:val="00A14219"/>
    <w:rsid w:val="00A16B02"/>
    <w:rsid w:val="00A173FD"/>
    <w:rsid w:val="00A200C9"/>
    <w:rsid w:val="00A2120C"/>
    <w:rsid w:val="00A218B3"/>
    <w:rsid w:val="00A22FE2"/>
    <w:rsid w:val="00A25EE5"/>
    <w:rsid w:val="00A26976"/>
    <w:rsid w:val="00A334A1"/>
    <w:rsid w:val="00A33A14"/>
    <w:rsid w:val="00A35C23"/>
    <w:rsid w:val="00A40E72"/>
    <w:rsid w:val="00A41E00"/>
    <w:rsid w:val="00A4254A"/>
    <w:rsid w:val="00A430FA"/>
    <w:rsid w:val="00A46632"/>
    <w:rsid w:val="00A51DD1"/>
    <w:rsid w:val="00A53A37"/>
    <w:rsid w:val="00A54410"/>
    <w:rsid w:val="00A549B8"/>
    <w:rsid w:val="00A562DE"/>
    <w:rsid w:val="00A5634A"/>
    <w:rsid w:val="00A56769"/>
    <w:rsid w:val="00A571A6"/>
    <w:rsid w:val="00A602B3"/>
    <w:rsid w:val="00A60760"/>
    <w:rsid w:val="00A6389A"/>
    <w:rsid w:val="00A639F2"/>
    <w:rsid w:val="00A65970"/>
    <w:rsid w:val="00A67C28"/>
    <w:rsid w:val="00A712A8"/>
    <w:rsid w:val="00A71B58"/>
    <w:rsid w:val="00A72374"/>
    <w:rsid w:val="00A74E75"/>
    <w:rsid w:val="00A75AF0"/>
    <w:rsid w:val="00A75F86"/>
    <w:rsid w:val="00A77068"/>
    <w:rsid w:val="00A7714C"/>
    <w:rsid w:val="00A77F2F"/>
    <w:rsid w:val="00A80889"/>
    <w:rsid w:val="00A80A45"/>
    <w:rsid w:val="00A859EC"/>
    <w:rsid w:val="00A864BB"/>
    <w:rsid w:val="00A937CC"/>
    <w:rsid w:val="00A93D51"/>
    <w:rsid w:val="00A9431A"/>
    <w:rsid w:val="00A947BE"/>
    <w:rsid w:val="00A96B44"/>
    <w:rsid w:val="00A96D17"/>
    <w:rsid w:val="00AA25FD"/>
    <w:rsid w:val="00AA264E"/>
    <w:rsid w:val="00AA276F"/>
    <w:rsid w:val="00AA3083"/>
    <w:rsid w:val="00AA3A1D"/>
    <w:rsid w:val="00AA5CED"/>
    <w:rsid w:val="00AB2DFF"/>
    <w:rsid w:val="00AB4C0B"/>
    <w:rsid w:val="00AB7597"/>
    <w:rsid w:val="00AC1065"/>
    <w:rsid w:val="00AC2D64"/>
    <w:rsid w:val="00AC4846"/>
    <w:rsid w:val="00AC4A7F"/>
    <w:rsid w:val="00AD18DE"/>
    <w:rsid w:val="00AD1ED3"/>
    <w:rsid w:val="00AD288B"/>
    <w:rsid w:val="00AD32F1"/>
    <w:rsid w:val="00AD3E55"/>
    <w:rsid w:val="00AD4437"/>
    <w:rsid w:val="00AD5159"/>
    <w:rsid w:val="00AE1C1C"/>
    <w:rsid w:val="00AE4E4C"/>
    <w:rsid w:val="00AE7BB3"/>
    <w:rsid w:val="00AF04B9"/>
    <w:rsid w:val="00AF26D6"/>
    <w:rsid w:val="00AF3BCA"/>
    <w:rsid w:val="00AF4512"/>
    <w:rsid w:val="00AF4C6F"/>
    <w:rsid w:val="00AF7251"/>
    <w:rsid w:val="00AF7300"/>
    <w:rsid w:val="00B00A59"/>
    <w:rsid w:val="00B019F5"/>
    <w:rsid w:val="00B01E42"/>
    <w:rsid w:val="00B06D32"/>
    <w:rsid w:val="00B07ED3"/>
    <w:rsid w:val="00B12204"/>
    <w:rsid w:val="00B157C4"/>
    <w:rsid w:val="00B1760F"/>
    <w:rsid w:val="00B25EEC"/>
    <w:rsid w:val="00B26EE7"/>
    <w:rsid w:val="00B331A2"/>
    <w:rsid w:val="00B33DAA"/>
    <w:rsid w:val="00B409A4"/>
    <w:rsid w:val="00B45BBB"/>
    <w:rsid w:val="00B5077A"/>
    <w:rsid w:val="00B52863"/>
    <w:rsid w:val="00B5565C"/>
    <w:rsid w:val="00B62E87"/>
    <w:rsid w:val="00B637E6"/>
    <w:rsid w:val="00B655AE"/>
    <w:rsid w:val="00B65F2B"/>
    <w:rsid w:val="00B66402"/>
    <w:rsid w:val="00B666AC"/>
    <w:rsid w:val="00B67BE7"/>
    <w:rsid w:val="00B67E70"/>
    <w:rsid w:val="00B71D1D"/>
    <w:rsid w:val="00B71EE8"/>
    <w:rsid w:val="00B739A4"/>
    <w:rsid w:val="00B741E1"/>
    <w:rsid w:val="00B75E6B"/>
    <w:rsid w:val="00B771D1"/>
    <w:rsid w:val="00B83419"/>
    <w:rsid w:val="00B83E9A"/>
    <w:rsid w:val="00B87A7B"/>
    <w:rsid w:val="00B93FCF"/>
    <w:rsid w:val="00B943D1"/>
    <w:rsid w:val="00B946CB"/>
    <w:rsid w:val="00B95291"/>
    <w:rsid w:val="00B95658"/>
    <w:rsid w:val="00B9627A"/>
    <w:rsid w:val="00BA0653"/>
    <w:rsid w:val="00BA231A"/>
    <w:rsid w:val="00BA3012"/>
    <w:rsid w:val="00BA339B"/>
    <w:rsid w:val="00BA37E5"/>
    <w:rsid w:val="00BA5710"/>
    <w:rsid w:val="00BA63E8"/>
    <w:rsid w:val="00BA6467"/>
    <w:rsid w:val="00BB0650"/>
    <w:rsid w:val="00BB2737"/>
    <w:rsid w:val="00BB2944"/>
    <w:rsid w:val="00BB31E3"/>
    <w:rsid w:val="00BB6109"/>
    <w:rsid w:val="00BB6677"/>
    <w:rsid w:val="00BB6D83"/>
    <w:rsid w:val="00BB7E24"/>
    <w:rsid w:val="00BC48C5"/>
    <w:rsid w:val="00BC50C1"/>
    <w:rsid w:val="00BC5582"/>
    <w:rsid w:val="00BC5D87"/>
    <w:rsid w:val="00BC6A02"/>
    <w:rsid w:val="00BD1768"/>
    <w:rsid w:val="00BD3EAB"/>
    <w:rsid w:val="00BD444A"/>
    <w:rsid w:val="00BD6CA5"/>
    <w:rsid w:val="00BE0B95"/>
    <w:rsid w:val="00BE192E"/>
    <w:rsid w:val="00BE52B9"/>
    <w:rsid w:val="00BE783E"/>
    <w:rsid w:val="00BF46E1"/>
    <w:rsid w:val="00BF59BF"/>
    <w:rsid w:val="00BF5B14"/>
    <w:rsid w:val="00BF5D37"/>
    <w:rsid w:val="00BF5E46"/>
    <w:rsid w:val="00BF63C7"/>
    <w:rsid w:val="00BF66C9"/>
    <w:rsid w:val="00C01E2E"/>
    <w:rsid w:val="00C02547"/>
    <w:rsid w:val="00C04D58"/>
    <w:rsid w:val="00C07586"/>
    <w:rsid w:val="00C07C57"/>
    <w:rsid w:val="00C10A70"/>
    <w:rsid w:val="00C1139F"/>
    <w:rsid w:val="00C12185"/>
    <w:rsid w:val="00C1224A"/>
    <w:rsid w:val="00C14CB4"/>
    <w:rsid w:val="00C17D54"/>
    <w:rsid w:val="00C17F74"/>
    <w:rsid w:val="00C2017C"/>
    <w:rsid w:val="00C23534"/>
    <w:rsid w:val="00C23BE9"/>
    <w:rsid w:val="00C2489E"/>
    <w:rsid w:val="00C24D41"/>
    <w:rsid w:val="00C252D8"/>
    <w:rsid w:val="00C27213"/>
    <w:rsid w:val="00C34E93"/>
    <w:rsid w:val="00C36F3F"/>
    <w:rsid w:val="00C374F0"/>
    <w:rsid w:val="00C4036C"/>
    <w:rsid w:val="00C4237F"/>
    <w:rsid w:val="00C43C66"/>
    <w:rsid w:val="00C44993"/>
    <w:rsid w:val="00C47404"/>
    <w:rsid w:val="00C475D5"/>
    <w:rsid w:val="00C47682"/>
    <w:rsid w:val="00C47738"/>
    <w:rsid w:val="00C50A60"/>
    <w:rsid w:val="00C50D7C"/>
    <w:rsid w:val="00C5428C"/>
    <w:rsid w:val="00C5477F"/>
    <w:rsid w:val="00C55CF6"/>
    <w:rsid w:val="00C57241"/>
    <w:rsid w:val="00C572F7"/>
    <w:rsid w:val="00C612A9"/>
    <w:rsid w:val="00C66253"/>
    <w:rsid w:val="00C66C94"/>
    <w:rsid w:val="00C7376E"/>
    <w:rsid w:val="00C742FA"/>
    <w:rsid w:val="00C74F87"/>
    <w:rsid w:val="00C757D5"/>
    <w:rsid w:val="00C76063"/>
    <w:rsid w:val="00C83AEB"/>
    <w:rsid w:val="00C8410B"/>
    <w:rsid w:val="00C857E1"/>
    <w:rsid w:val="00C85C36"/>
    <w:rsid w:val="00C8601F"/>
    <w:rsid w:val="00C862FF"/>
    <w:rsid w:val="00C86ECB"/>
    <w:rsid w:val="00C87F14"/>
    <w:rsid w:val="00C910D3"/>
    <w:rsid w:val="00C9330D"/>
    <w:rsid w:val="00C94BE6"/>
    <w:rsid w:val="00C96517"/>
    <w:rsid w:val="00C97810"/>
    <w:rsid w:val="00CA04D5"/>
    <w:rsid w:val="00CA061D"/>
    <w:rsid w:val="00CA16CB"/>
    <w:rsid w:val="00CA1B3D"/>
    <w:rsid w:val="00CA1B67"/>
    <w:rsid w:val="00CA3001"/>
    <w:rsid w:val="00CA562A"/>
    <w:rsid w:val="00CA5D10"/>
    <w:rsid w:val="00CB19AB"/>
    <w:rsid w:val="00CB1E2A"/>
    <w:rsid w:val="00CB1F17"/>
    <w:rsid w:val="00CB65A3"/>
    <w:rsid w:val="00CB6AAE"/>
    <w:rsid w:val="00CB7675"/>
    <w:rsid w:val="00CC0FCF"/>
    <w:rsid w:val="00CC30BD"/>
    <w:rsid w:val="00CC6706"/>
    <w:rsid w:val="00CC6766"/>
    <w:rsid w:val="00CD04B6"/>
    <w:rsid w:val="00CD0E7B"/>
    <w:rsid w:val="00CD1355"/>
    <w:rsid w:val="00CD2F45"/>
    <w:rsid w:val="00CD3843"/>
    <w:rsid w:val="00CF0504"/>
    <w:rsid w:val="00CF0888"/>
    <w:rsid w:val="00CF1A8E"/>
    <w:rsid w:val="00CF524E"/>
    <w:rsid w:val="00CF6972"/>
    <w:rsid w:val="00CF7692"/>
    <w:rsid w:val="00D03823"/>
    <w:rsid w:val="00D05B0C"/>
    <w:rsid w:val="00D05C74"/>
    <w:rsid w:val="00D0777B"/>
    <w:rsid w:val="00D103DE"/>
    <w:rsid w:val="00D13D84"/>
    <w:rsid w:val="00D17290"/>
    <w:rsid w:val="00D20638"/>
    <w:rsid w:val="00D23200"/>
    <w:rsid w:val="00D27398"/>
    <w:rsid w:val="00D30443"/>
    <w:rsid w:val="00D31E49"/>
    <w:rsid w:val="00D32972"/>
    <w:rsid w:val="00D32EEF"/>
    <w:rsid w:val="00D33225"/>
    <w:rsid w:val="00D337B6"/>
    <w:rsid w:val="00D34CBD"/>
    <w:rsid w:val="00D35C9B"/>
    <w:rsid w:val="00D371BA"/>
    <w:rsid w:val="00D40954"/>
    <w:rsid w:val="00D418B5"/>
    <w:rsid w:val="00D4705F"/>
    <w:rsid w:val="00D51476"/>
    <w:rsid w:val="00D516BE"/>
    <w:rsid w:val="00D53886"/>
    <w:rsid w:val="00D54719"/>
    <w:rsid w:val="00D562FA"/>
    <w:rsid w:val="00D56A0B"/>
    <w:rsid w:val="00D5746C"/>
    <w:rsid w:val="00D57F28"/>
    <w:rsid w:val="00D6064D"/>
    <w:rsid w:val="00D61605"/>
    <w:rsid w:val="00D63130"/>
    <w:rsid w:val="00D633F8"/>
    <w:rsid w:val="00D63E81"/>
    <w:rsid w:val="00D65F2C"/>
    <w:rsid w:val="00D673A7"/>
    <w:rsid w:val="00D73D81"/>
    <w:rsid w:val="00D7567A"/>
    <w:rsid w:val="00D75AEF"/>
    <w:rsid w:val="00D84B5D"/>
    <w:rsid w:val="00D84C99"/>
    <w:rsid w:val="00D84DB1"/>
    <w:rsid w:val="00D8549A"/>
    <w:rsid w:val="00D8643A"/>
    <w:rsid w:val="00D91BA1"/>
    <w:rsid w:val="00D94EC3"/>
    <w:rsid w:val="00D97449"/>
    <w:rsid w:val="00DA0E4A"/>
    <w:rsid w:val="00DA1D44"/>
    <w:rsid w:val="00DA38BB"/>
    <w:rsid w:val="00DA3F56"/>
    <w:rsid w:val="00DA4EF6"/>
    <w:rsid w:val="00DB1050"/>
    <w:rsid w:val="00DB16BE"/>
    <w:rsid w:val="00DB2249"/>
    <w:rsid w:val="00DB33A1"/>
    <w:rsid w:val="00DB6345"/>
    <w:rsid w:val="00DC280C"/>
    <w:rsid w:val="00DC3CF5"/>
    <w:rsid w:val="00DC54FB"/>
    <w:rsid w:val="00DC6090"/>
    <w:rsid w:val="00DC7317"/>
    <w:rsid w:val="00DC75A9"/>
    <w:rsid w:val="00DD1D23"/>
    <w:rsid w:val="00DD234E"/>
    <w:rsid w:val="00DD2493"/>
    <w:rsid w:val="00DD42E6"/>
    <w:rsid w:val="00DD4D6E"/>
    <w:rsid w:val="00DD5327"/>
    <w:rsid w:val="00DD691F"/>
    <w:rsid w:val="00DE0195"/>
    <w:rsid w:val="00DE1A6C"/>
    <w:rsid w:val="00DE2286"/>
    <w:rsid w:val="00DE2515"/>
    <w:rsid w:val="00DE4680"/>
    <w:rsid w:val="00DE4BDD"/>
    <w:rsid w:val="00DE6A4D"/>
    <w:rsid w:val="00DE7757"/>
    <w:rsid w:val="00DE7AAF"/>
    <w:rsid w:val="00DE7B09"/>
    <w:rsid w:val="00DF11FE"/>
    <w:rsid w:val="00DF2DCB"/>
    <w:rsid w:val="00DF3ED7"/>
    <w:rsid w:val="00DF6B33"/>
    <w:rsid w:val="00DF76A5"/>
    <w:rsid w:val="00DF79A8"/>
    <w:rsid w:val="00DF7C53"/>
    <w:rsid w:val="00E03BA8"/>
    <w:rsid w:val="00E04441"/>
    <w:rsid w:val="00E045E9"/>
    <w:rsid w:val="00E0507D"/>
    <w:rsid w:val="00E07285"/>
    <w:rsid w:val="00E076C1"/>
    <w:rsid w:val="00E1034C"/>
    <w:rsid w:val="00E13D60"/>
    <w:rsid w:val="00E161FC"/>
    <w:rsid w:val="00E1625C"/>
    <w:rsid w:val="00E17832"/>
    <w:rsid w:val="00E17E0A"/>
    <w:rsid w:val="00E20280"/>
    <w:rsid w:val="00E20F9B"/>
    <w:rsid w:val="00E20FA0"/>
    <w:rsid w:val="00E213FA"/>
    <w:rsid w:val="00E22AE1"/>
    <w:rsid w:val="00E27F7A"/>
    <w:rsid w:val="00E33A05"/>
    <w:rsid w:val="00E34852"/>
    <w:rsid w:val="00E35789"/>
    <w:rsid w:val="00E455B5"/>
    <w:rsid w:val="00E50121"/>
    <w:rsid w:val="00E5106D"/>
    <w:rsid w:val="00E522C2"/>
    <w:rsid w:val="00E530CA"/>
    <w:rsid w:val="00E5658F"/>
    <w:rsid w:val="00E574C3"/>
    <w:rsid w:val="00E63332"/>
    <w:rsid w:val="00E639BD"/>
    <w:rsid w:val="00E67072"/>
    <w:rsid w:val="00E6791E"/>
    <w:rsid w:val="00E715E5"/>
    <w:rsid w:val="00E74196"/>
    <w:rsid w:val="00E75EDD"/>
    <w:rsid w:val="00E77FD1"/>
    <w:rsid w:val="00E826BF"/>
    <w:rsid w:val="00E83CFD"/>
    <w:rsid w:val="00E84BC7"/>
    <w:rsid w:val="00E873CB"/>
    <w:rsid w:val="00E876F0"/>
    <w:rsid w:val="00E87D66"/>
    <w:rsid w:val="00E90767"/>
    <w:rsid w:val="00E94DB9"/>
    <w:rsid w:val="00E95C39"/>
    <w:rsid w:val="00EA1FFF"/>
    <w:rsid w:val="00EA2071"/>
    <w:rsid w:val="00EA6C16"/>
    <w:rsid w:val="00EA7E0A"/>
    <w:rsid w:val="00EA7E7D"/>
    <w:rsid w:val="00EB04BD"/>
    <w:rsid w:val="00EB1C6D"/>
    <w:rsid w:val="00EB2B1A"/>
    <w:rsid w:val="00EB2E58"/>
    <w:rsid w:val="00EB3684"/>
    <w:rsid w:val="00EB5B6D"/>
    <w:rsid w:val="00EC08E5"/>
    <w:rsid w:val="00EC6C21"/>
    <w:rsid w:val="00ED20C4"/>
    <w:rsid w:val="00ED278E"/>
    <w:rsid w:val="00ED4C47"/>
    <w:rsid w:val="00EE0629"/>
    <w:rsid w:val="00EE5ABF"/>
    <w:rsid w:val="00EE6740"/>
    <w:rsid w:val="00EE6F4D"/>
    <w:rsid w:val="00EF04A2"/>
    <w:rsid w:val="00EF3BC2"/>
    <w:rsid w:val="00EF43A4"/>
    <w:rsid w:val="00EF6349"/>
    <w:rsid w:val="00EF65E3"/>
    <w:rsid w:val="00EF75E3"/>
    <w:rsid w:val="00F0107B"/>
    <w:rsid w:val="00F0126C"/>
    <w:rsid w:val="00F01F8A"/>
    <w:rsid w:val="00F0235F"/>
    <w:rsid w:val="00F0366D"/>
    <w:rsid w:val="00F04BC2"/>
    <w:rsid w:val="00F057F2"/>
    <w:rsid w:val="00F06140"/>
    <w:rsid w:val="00F07574"/>
    <w:rsid w:val="00F12172"/>
    <w:rsid w:val="00F1516A"/>
    <w:rsid w:val="00F16C48"/>
    <w:rsid w:val="00F17859"/>
    <w:rsid w:val="00F212F5"/>
    <w:rsid w:val="00F21477"/>
    <w:rsid w:val="00F2299B"/>
    <w:rsid w:val="00F229EA"/>
    <w:rsid w:val="00F238D9"/>
    <w:rsid w:val="00F2424E"/>
    <w:rsid w:val="00F25533"/>
    <w:rsid w:val="00F258CB"/>
    <w:rsid w:val="00F2618E"/>
    <w:rsid w:val="00F2696D"/>
    <w:rsid w:val="00F30567"/>
    <w:rsid w:val="00F31C0C"/>
    <w:rsid w:val="00F35005"/>
    <w:rsid w:val="00F353AE"/>
    <w:rsid w:val="00F37628"/>
    <w:rsid w:val="00F37776"/>
    <w:rsid w:val="00F379B1"/>
    <w:rsid w:val="00F419E4"/>
    <w:rsid w:val="00F42F10"/>
    <w:rsid w:val="00F43417"/>
    <w:rsid w:val="00F45371"/>
    <w:rsid w:val="00F4722D"/>
    <w:rsid w:val="00F504B6"/>
    <w:rsid w:val="00F52B06"/>
    <w:rsid w:val="00F53C09"/>
    <w:rsid w:val="00F53ED6"/>
    <w:rsid w:val="00F54349"/>
    <w:rsid w:val="00F552BC"/>
    <w:rsid w:val="00F56B92"/>
    <w:rsid w:val="00F60F8E"/>
    <w:rsid w:val="00F61138"/>
    <w:rsid w:val="00F617AE"/>
    <w:rsid w:val="00F6193E"/>
    <w:rsid w:val="00F62B1F"/>
    <w:rsid w:val="00F64378"/>
    <w:rsid w:val="00F64B58"/>
    <w:rsid w:val="00F64E0A"/>
    <w:rsid w:val="00F65931"/>
    <w:rsid w:val="00F66F9F"/>
    <w:rsid w:val="00F6729E"/>
    <w:rsid w:val="00F72790"/>
    <w:rsid w:val="00F72919"/>
    <w:rsid w:val="00F72A0E"/>
    <w:rsid w:val="00F75213"/>
    <w:rsid w:val="00F75642"/>
    <w:rsid w:val="00F77437"/>
    <w:rsid w:val="00F82787"/>
    <w:rsid w:val="00F82A9D"/>
    <w:rsid w:val="00F82F3E"/>
    <w:rsid w:val="00F830F3"/>
    <w:rsid w:val="00F8473C"/>
    <w:rsid w:val="00F86AEA"/>
    <w:rsid w:val="00F8729A"/>
    <w:rsid w:val="00F87558"/>
    <w:rsid w:val="00F918B9"/>
    <w:rsid w:val="00F93231"/>
    <w:rsid w:val="00F95918"/>
    <w:rsid w:val="00F95C06"/>
    <w:rsid w:val="00FA00AE"/>
    <w:rsid w:val="00FA0843"/>
    <w:rsid w:val="00FA267B"/>
    <w:rsid w:val="00FA2F50"/>
    <w:rsid w:val="00FA3F47"/>
    <w:rsid w:val="00FA473C"/>
    <w:rsid w:val="00FA66B9"/>
    <w:rsid w:val="00FB10E9"/>
    <w:rsid w:val="00FB15FD"/>
    <w:rsid w:val="00FB195C"/>
    <w:rsid w:val="00FB25E7"/>
    <w:rsid w:val="00FB345B"/>
    <w:rsid w:val="00FB6D4D"/>
    <w:rsid w:val="00FC12D2"/>
    <w:rsid w:val="00FC1C16"/>
    <w:rsid w:val="00FC2BCD"/>
    <w:rsid w:val="00FC3350"/>
    <w:rsid w:val="00FC38DA"/>
    <w:rsid w:val="00FC6E0F"/>
    <w:rsid w:val="00FC7AEC"/>
    <w:rsid w:val="00FD1400"/>
    <w:rsid w:val="00FD4C13"/>
    <w:rsid w:val="00FD5258"/>
    <w:rsid w:val="00FD64C4"/>
    <w:rsid w:val="00FE09DB"/>
    <w:rsid w:val="00FE5BE6"/>
    <w:rsid w:val="00FF0EF0"/>
    <w:rsid w:val="00FF169A"/>
    <w:rsid w:val="00FF18AC"/>
    <w:rsid w:val="00FF1EF4"/>
    <w:rsid w:val="00FF25C3"/>
    <w:rsid w:val="00FF2CBC"/>
    <w:rsid w:val="00FF45E4"/>
    <w:rsid w:val="00FF50C5"/>
    <w:rsid w:val="00FF5CAC"/>
    <w:rsid w:val="00FF5DDB"/>
    <w:rsid w:val="00FF5E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C472904"/>
  <w15:docId w15:val="{9C6E8B49-F379-4BD3-BD5E-E66CD002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line="360" w:lineRule="auto"/>
    </w:pPr>
    <w:rPr>
      <w:sz w:val="22"/>
      <w:szCs w:val="22"/>
    </w:rPr>
  </w:style>
  <w:style w:type="paragraph" w:styleId="1">
    <w:name w:val="heading 1"/>
    <w:basedOn w:val="a"/>
    <w:next w:val="a"/>
    <w:link w:val="10"/>
    <w:uiPriority w:val="9"/>
    <w:qFormat/>
    <w:rsid w:val="00260C26"/>
    <w:pPr>
      <w:keepNext/>
      <w:outlineLvl w:val="0"/>
    </w:pPr>
    <w:rPr>
      <w:rFonts w:ascii="David" w:hAnsi="David" w:cs="David"/>
      <w:sz w:val="28"/>
      <w:szCs w:val="28"/>
      <w:u w:val="single"/>
    </w:rPr>
  </w:style>
  <w:style w:type="paragraph" w:styleId="2">
    <w:name w:val="heading 2"/>
    <w:basedOn w:val="a"/>
    <w:next w:val="a"/>
    <w:link w:val="20"/>
    <w:uiPriority w:val="9"/>
    <w:unhideWhenUsed/>
    <w:qFormat/>
    <w:rsid w:val="001E0DDE"/>
    <w:pPr>
      <w:keepNext/>
      <w:widowControl w:val="0"/>
      <w:jc w:val="both"/>
      <w:outlineLvl w:val="1"/>
    </w:pPr>
    <w:rPr>
      <w:rFonts w:cs="David"/>
      <w:b/>
      <w:bCs/>
      <w:sz w:val="28"/>
      <w:szCs w:val="28"/>
    </w:rPr>
  </w:style>
  <w:style w:type="paragraph" w:styleId="3">
    <w:name w:val="heading 3"/>
    <w:basedOn w:val="a"/>
    <w:next w:val="a"/>
    <w:link w:val="30"/>
    <w:uiPriority w:val="9"/>
    <w:semiHidden/>
    <w:unhideWhenUsed/>
    <w:qFormat/>
    <w:rsid w:val="006F30B5"/>
    <w:pPr>
      <w:keepNext/>
      <w:keepLines/>
      <w:spacing w:before="40"/>
      <w:outlineLvl w:val="2"/>
    </w:pPr>
    <w:rPr>
      <w:rFonts w:ascii="Calibri Light" w:eastAsia="Times New Roman" w:hAnsi="Calibri Light" w:cs="Times New Roman"/>
      <w:color w:val="1F376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60C26"/>
    <w:pPr>
      <w:tabs>
        <w:tab w:val="center" w:pos="4153"/>
        <w:tab w:val="right" w:pos="8306"/>
      </w:tabs>
      <w:spacing w:line="240" w:lineRule="auto"/>
    </w:pPr>
  </w:style>
  <w:style w:type="character" w:customStyle="1" w:styleId="a4">
    <w:name w:val="כותרת עליונה תו"/>
    <w:basedOn w:val="a0"/>
    <w:link w:val="a3"/>
    <w:uiPriority w:val="99"/>
    <w:rsid w:val="00260C26"/>
  </w:style>
  <w:style w:type="paragraph" w:styleId="a5">
    <w:name w:val="footer"/>
    <w:basedOn w:val="a"/>
    <w:link w:val="a6"/>
    <w:uiPriority w:val="99"/>
    <w:unhideWhenUsed/>
    <w:rsid w:val="00260C26"/>
    <w:pPr>
      <w:tabs>
        <w:tab w:val="center" w:pos="4153"/>
        <w:tab w:val="right" w:pos="8306"/>
      </w:tabs>
      <w:spacing w:line="240" w:lineRule="auto"/>
    </w:pPr>
  </w:style>
  <w:style w:type="character" w:customStyle="1" w:styleId="a6">
    <w:name w:val="כותרת תחתונה תו"/>
    <w:basedOn w:val="a0"/>
    <w:link w:val="a5"/>
    <w:uiPriority w:val="99"/>
    <w:rsid w:val="00260C26"/>
  </w:style>
  <w:style w:type="character" w:customStyle="1" w:styleId="10">
    <w:name w:val="כותרת 1 תו"/>
    <w:link w:val="1"/>
    <w:uiPriority w:val="9"/>
    <w:rsid w:val="00260C26"/>
    <w:rPr>
      <w:rFonts w:ascii="David" w:hAnsi="David" w:cs="David"/>
      <w:sz w:val="28"/>
      <w:szCs w:val="28"/>
      <w:u w:val="single"/>
    </w:rPr>
  </w:style>
  <w:style w:type="paragraph" w:styleId="a7">
    <w:name w:val="List Paragraph"/>
    <w:basedOn w:val="a"/>
    <w:link w:val="a8"/>
    <w:uiPriority w:val="34"/>
    <w:qFormat/>
    <w:rsid w:val="00260C26"/>
    <w:pPr>
      <w:ind w:left="720"/>
      <w:contextualSpacing/>
    </w:pPr>
  </w:style>
  <w:style w:type="paragraph" w:styleId="a9">
    <w:name w:val="Body Text"/>
    <w:basedOn w:val="a"/>
    <w:link w:val="aa"/>
    <w:unhideWhenUsed/>
    <w:rsid w:val="00980EDE"/>
    <w:pPr>
      <w:suppressAutoHyphens/>
      <w:spacing w:line="240" w:lineRule="auto"/>
      <w:jc w:val="both"/>
    </w:pPr>
    <w:rPr>
      <w:rFonts w:ascii="Times New Roman" w:eastAsia="Times New Roman" w:hAnsi="Times New Roman" w:cs="Times New Roman"/>
      <w:sz w:val="20"/>
      <w:szCs w:val="20"/>
      <w:lang w:eastAsia="he-IL"/>
    </w:rPr>
  </w:style>
  <w:style w:type="character" w:customStyle="1" w:styleId="aa">
    <w:name w:val="גוף טקסט תו"/>
    <w:link w:val="a9"/>
    <w:rsid w:val="00980EDE"/>
    <w:rPr>
      <w:rFonts w:ascii="Times New Roman" w:eastAsia="Times New Roman" w:hAnsi="Times New Roman" w:cs="Times New Roman"/>
      <w:sz w:val="20"/>
      <w:szCs w:val="20"/>
      <w:lang w:eastAsia="he-IL"/>
    </w:rPr>
  </w:style>
  <w:style w:type="paragraph" w:customStyle="1" w:styleId="ruller5">
    <w:name w:val="ruller5"/>
    <w:basedOn w:val="a"/>
    <w:rsid w:val="0061139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ller50">
    <w:name w:val="Ruller5 תו"/>
    <w:link w:val="Ruller51"/>
    <w:locked/>
    <w:rsid w:val="006B4160"/>
    <w:rPr>
      <w:rFonts w:ascii="Arial TUR" w:hAnsi="Arial TUR" w:cs="FrankRuehl"/>
      <w:spacing w:val="10"/>
      <w:szCs w:val="28"/>
    </w:rPr>
  </w:style>
  <w:style w:type="paragraph" w:customStyle="1" w:styleId="Ruller51">
    <w:name w:val="Ruller5"/>
    <w:basedOn w:val="a"/>
    <w:link w:val="Ruller50"/>
    <w:rsid w:val="006B4160"/>
    <w:pPr>
      <w:overflowPunct w:val="0"/>
      <w:autoSpaceDE w:val="0"/>
      <w:autoSpaceDN w:val="0"/>
      <w:adjustRightInd w:val="0"/>
      <w:spacing w:line="240" w:lineRule="auto"/>
      <w:ind w:left="1642" w:right="1282"/>
      <w:jc w:val="both"/>
    </w:pPr>
    <w:rPr>
      <w:rFonts w:ascii="Arial TUR" w:hAnsi="Arial TUR" w:cs="FrankRuehl"/>
      <w:spacing w:val="10"/>
      <w:szCs w:val="28"/>
    </w:rPr>
  </w:style>
  <w:style w:type="character" w:customStyle="1" w:styleId="20">
    <w:name w:val="כותרת 2 תו"/>
    <w:link w:val="2"/>
    <w:uiPriority w:val="9"/>
    <w:rsid w:val="001E0DDE"/>
    <w:rPr>
      <w:rFonts w:cs="David"/>
      <w:b/>
      <w:bCs/>
      <w:sz w:val="28"/>
      <w:szCs w:val="28"/>
    </w:rPr>
  </w:style>
  <w:style w:type="paragraph" w:styleId="21">
    <w:name w:val="Body Text 2"/>
    <w:basedOn w:val="a"/>
    <w:link w:val="22"/>
    <w:uiPriority w:val="99"/>
    <w:unhideWhenUsed/>
    <w:rsid w:val="00393993"/>
    <w:pPr>
      <w:spacing w:line="240" w:lineRule="auto"/>
      <w:ind w:right="142"/>
      <w:jc w:val="both"/>
    </w:pPr>
  </w:style>
  <w:style w:type="character" w:customStyle="1" w:styleId="22">
    <w:name w:val="גוף טקסט 2 תו"/>
    <w:basedOn w:val="a0"/>
    <w:link w:val="21"/>
    <w:uiPriority w:val="99"/>
    <w:rsid w:val="00393993"/>
  </w:style>
  <w:style w:type="paragraph" w:styleId="ab">
    <w:name w:val="Balloon Text"/>
    <w:basedOn w:val="a"/>
    <w:link w:val="ac"/>
    <w:uiPriority w:val="99"/>
    <w:semiHidden/>
    <w:unhideWhenUsed/>
    <w:rsid w:val="00690572"/>
    <w:pPr>
      <w:spacing w:line="240" w:lineRule="auto"/>
    </w:pPr>
    <w:rPr>
      <w:rFonts w:ascii="Tahoma" w:hAnsi="Tahoma" w:cs="Tahoma"/>
      <w:sz w:val="18"/>
      <w:szCs w:val="18"/>
    </w:rPr>
  </w:style>
  <w:style w:type="character" w:customStyle="1" w:styleId="ac">
    <w:name w:val="טקסט בלונים תו"/>
    <w:link w:val="ab"/>
    <w:uiPriority w:val="99"/>
    <w:semiHidden/>
    <w:rsid w:val="00690572"/>
    <w:rPr>
      <w:rFonts w:ascii="Tahoma" w:hAnsi="Tahoma" w:cs="Tahoma"/>
      <w:sz w:val="18"/>
      <w:szCs w:val="18"/>
    </w:rPr>
  </w:style>
  <w:style w:type="paragraph" w:styleId="ad">
    <w:name w:val="Revision"/>
    <w:hidden/>
    <w:uiPriority w:val="99"/>
    <w:semiHidden/>
    <w:rsid w:val="00A54410"/>
    <w:pPr>
      <w:bidi/>
    </w:pPr>
    <w:rPr>
      <w:sz w:val="22"/>
      <w:szCs w:val="22"/>
    </w:rPr>
  </w:style>
  <w:style w:type="character" w:customStyle="1" w:styleId="30">
    <w:name w:val="כותרת 3 תו"/>
    <w:link w:val="3"/>
    <w:uiPriority w:val="9"/>
    <w:semiHidden/>
    <w:rsid w:val="006F30B5"/>
    <w:rPr>
      <w:rFonts w:ascii="Calibri Light" w:eastAsia="Times New Roman" w:hAnsi="Calibri Light" w:cs="Times New Roman"/>
      <w:color w:val="1F3763"/>
      <w:sz w:val="24"/>
      <w:szCs w:val="24"/>
    </w:rPr>
  </w:style>
  <w:style w:type="character" w:styleId="Hyperlink">
    <w:name w:val="Hyperlink"/>
    <w:uiPriority w:val="99"/>
    <w:semiHidden/>
    <w:unhideWhenUsed/>
    <w:rsid w:val="00FC3350"/>
    <w:rPr>
      <w:color w:val="0000FF"/>
      <w:u w:val="single"/>
    </w:rPr>
  </w:style>
  <w:style w:type="character" w:customStyle="1" w:styleId="a8">
    <w:name w:val="פיסקת רשימה תו"/>
    <w:link w:val="a7"/>
    <w:uiPriority w:val="34"/>
    <w:rsid w:val="00AD18DE"/>
  </w:style>
  <w:style w:type="paragraph" w:customStyle="1" w:styleId="ruller40">
    <w:name w:val="ruller40"/>
    <w:basedOn w:val="a"/>
    <w:rsid w:val="00A41E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ller43">
    <w:name w:val="ruller43"/>
    <w:basedOn w:val="a0"/>
    <w:rsid w:val="00F66F9F"/>
  </w:style>
  <w:style w:type="paragraph" w:customStyle="1" w:styleId="ruller41">
    <w:name w:val="ruller4"/>
    <w:basedOn w:val="a"/>
    <w:rsid w:val="00F66F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e">
    <w:name w:val="annotation reference"/>
    <w:uiPriority w:val="99"/>
    <w:semiHidden/>
    <w:unhideWhenUsed/>
    <w:rsid w:val="00343374"/>
    <w:rPr>
      <w:sz w:val="16"/>
      <w:szCs w:val="16"/>
    </w:rPr>
  </w:style>
  <w:style w:type="paragraph" w:styleId="af">
    <w:name w:val="annotation text"/>
    <w:basedOn w:val="a"/>
    <w:link w:val="af0"/>
    <w:uiPriority w:val="99"/>
    <w:unhideWhenUsed/>
    <w:rsid w:val="00343374"/>
    <w:rPr>
      <w:sz w:val="20"/>
      <w:szCs w:val="20"/>
    </w:rPr>
  </w:style>
  <w:style w:type="character" w:customStyle="1" w:styleId="af0">
    <w:name w:val="טקסט הערה תו"/>
    <w:basedOn w:val="a0"/>
    <w:link w:val="af"/>
    <w:uiPriority w:val="99"/>
    <w:rsid w:val="00343374"/>
  </w:style>
  <w:style w:type="paragraph" w:styleId="af1">
    <w:name w:val="annotation subject"/>
    <w:basedOn w:val="af"/>
    <w:next w:val="af"/>
    <w:link w:val="af2"/>
    <w:uiPriority w:val="99"/>
    <w:semiHidden/>
    <w:unhideWhenUsed/>
    <w:rsid w:val="00343374"/>
    <w:rPr>
      <w:b/>
      <w:bCs/>
    </w:rPr>
  </w:style>
  <w:style w:type="character" w:customStyle="1" w:styleId="af2">
    <w:name w:val="נושא הערה תו"/>
    <w:link w:val="af1"/>
    <w:uiPriority w:val="99"/>
    <w:semiHidden/>
    <w:rsid w:val="00343374"/>
    <w:rPr>
      <w:b/>
      <w:bCs/>
    </w:rPr>
  </w:style>
  <w:style w:type="paragraph" w:customStyle="1" w:styleId="Ruller42">
    <w:name w:val="Ruller4"/>
    <w:basedOn w:val="a"/>
    <w:link w:val="Ruller44"/>
    <w:rsid w:val="009D542E"/>
    <w:pPr>
      <w:tabs>
        <w:tab w:val="left" w:pos="800"/>
      </w:tabs>
      <w:overflowPunct w:val="0"/>
      <w:autoSpaceDE w:val="0"/>
      <w:autoSpaceDN w:val="0"/>
      <w:adjustRightInd w:val="0"/>
      <w:jc w:val="both"/>
      <w:textAlignment w:val="baseline"/>
    </w:pPr>
    <w:rPr>
      <w:rFonts w:ascii="Arial TUR" w:eastAsia="Times New Roman" w:hAnsi="Arial TUR" w:cs="FrankRuehl"/>
      <w:spacing w:val="10"/>
      <w:szCs w:val="28"/>
    </w:rPr>
  </w:style>
  <w:style w:type="paragraph" w:customStyle="1" w:styleId="Ruller4">
    <w:name w:val="Ruller 4 ממוספר"/>
    <w:basedOn w:val="Ruller42"/>
    <w:next w:val="Ruller42"/>
    <w:rsid w:val="009D542E"/>
    <w:pPr>
      <w:numPr>
        <w:numId w:val="14"/>
      </w:numPr>
      <w:textAlignment w:val="auto"/>
    </w:pPr>
    <w:rPr>
      <w:rFonts w:ascii="Garamond" w:hAnsi="Garamond"/>
      <w:sz w:val="24"/>
    </w:rPr>
  </w:style>
  <w:style w:type="character" w:customStyle="1" w:styleId="Ruller44">
    <w:name w:val="Ruller4 תו"/>
    <w:link w:val="Ruller42"/>
    <w:locked/>
    <w:rsid w:val="00D418B5"/>
    <w:rPr>
      <w:rFonts w:ascii="Arial TUR" w:eastAsia="Times New Roman" w:hAnsi="Arial TUR" w:cs="FrankRuehl"/>
      <w:spacing w:val="1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356694">
      <w:bodyDiv w:val="1"/>
      <w:marLeft w:val="0"/>
      <w:marRight w:val="0"/>
      <w:marTop w:val="0"/>
      <w:marBottom w:val="0"/>
      <w:divBdr>
        <w:top w:val="none" w:sz="0" w:space="0" w:color="auto"/>
        <w:left w:val="none" w:sz="0" w:space="0" w:color="auto"/>
        <w:bottom w:val="none" w:sz="0" w:space="0" w:color="auto"/>
        <w:right w:val="none" w:sz="0" w:space="0" w:color="auto"/>
      </w:divBdr>
    </w:div>
    <w:div w:id="819076688">
      <w:bodyDiv w:val="1"/>
      <w:marLeft w:val="0"/>
      <w:marRight w:val="0"/>
      <w:marTop w:val="0"/>
      <w:marBottom w:val="0"/>
      <w:divBdr>
        <w:top w:val="none" w:sz="0" w:space="0" w:color="auto"/>
        <w:left w:val="none" w:sz="0" w:space="0" w:color="auto"/>
        <w:bottom w:val="none" w:sz="0" w:space="0" w:color="auto"/>
        <w:right w:val="none" w:sz="0" w:space="0" w:color="auto"/>
      </w:divBdr>
    </w:div>
    <w:div w:id="998852558">
      <w:bodyDiv w:val="1"/>
      <w:marLeft w:val="0"/>
      <w:marRight w:val="0"/>
      <w:marTop w:val="0"/>
      <w:marBottom w:val="0"/>
      <w:divBdr>
        <w:top w:val="none" w:sz="0" w:space="0" w:color="auto"/>
        <w:left w:val="none" w:sz="0" w:space="0" w:color="auto"/>
        <w:bottom w:val="none" w:sz="0" w:space="0" w:color="auto"/>
        <w:right w:val="none" w:sz="0" w:space="0" w:color="auto"/>
      </w:divBdr>
    </w:div>
    <w:div w:id="1240947940">
      <w:bodyDiv w:val="1"/>
      <w:marLeft w:val="0"/>
      <w:marRight w:val="0"/>
      <w:marTop w:val="0"/>
      <w:marBottom w:val="0"/>
      <w:divBdr>
        <w:top w:val="none" w:sz="0" w:space="0" w:color="auto"/>
        <w:left w:val="none" w:sz="0" w:space="0" w:color="auto"/>
        <w:bottom w:val="none" w:sz="0" w:space="0" w:color="auto"/>
        <w:right w:val="none" w:sz="0" w:space="0" w:color="auto"/>
      </w:divBdr>
    </w:div>
    <w:div w:id="1407804191">
      <w:bodyDiv w:val="1"/>
      <w:marLeft w:val="0"/>
      <w:marRight w:val="0"/>
      <w:marTop w:val="0"/>
      <w:marBottom w:val="0"/>
      <w:divBdr>
        <w:top w:val="none" w:sz="0" w:space="0" w:color="auto"/>
        <w:left w:val="none" w:sz="0" w:space="0" w:color="auto"/>
        <w:bottom w:val="none" w:sz="0" w:space="0" w:color="auto"/>
        <w:right w:val="none" w:sz="0" w:space="0" w:color="auto"/>
      </w:divBdr>
    </w:div>
    <w:div w:id="1834374729">
      <w:bodyDiv w:val="1"/>
      <w:marLeft w:val="0"/>
      <w:marRight w:val="0"/>
      <w:marTop w:val="0"/>
      <w:marBottom w:val="0"/>
      <w:divBdr>
        <w:top w:val="none" w:sz="0" w:space="0" w:color="auto"/>
        <w:left w:val="none" w:sz="0" w:space="0" w:color="auto"/>
        <w:bottom w:val="none" w:sz="0" w:space="0" w:color="auto"/>
        <w:right w:val="none" w:sz="0" w:space="0" w:color="auto"/>
      </w:divBdr>
    </w:div>
    <w:div w:id="1925533222">
      <w:bodyDiv w:val="1"/>
      <w:marLeft w:val="0"/>
      <w:marRight w:val="0"/>
      <w:marTop w:val="0"/>
      <w:marBottom w:val="0"/>
      <w:divBdr>
        <w:top w:val="none" w:sz="0" w:space="0" w:color="auto"/>
        <w:left w:val="none" w:sz="0" w:space="0" w:color="auto"/>
        <w:bottom w:val="none" w:sz="0" w:space="0" w:color="auto"/>
        <w:right w:val="none" w:sz="0" w:space="0" w:color="auto"/>
      </w:divBdr>
    </w:div>
    <w:div w:id="1930264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C92D4-BB6A-4838-A2B3-DF3324C6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2014</Words>
  <Characters>10072</Characters>
  <Application>Microsoft Office Word</Application>
  <DocSecurity>0</DocSecurity>
  <Lines>83</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MOD</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הדין לערעורים/עוזרת משפטית/ליאל ילוז</dc:creator>
  <cp:keywords/>
  <dc:description/>
  <cp:lastModifiedBy>רומי עמירה - יבד"ץ 205/ארגון וביקורת/מש"קית תקציבים</cp:lastModifiedBy>
  <cp:revision>2</cp:revision>
  <cp:lastPrinted>2024-03-12T13:31:00Z</cp:lastPrinted>
  <dcterms:created xsi:type="dcterms:W3CDTF">2024-03-13T09:26:00Z</dcterms:created>
  <dcterms:modified xsi:type="dcterms:W3CDTF">2024-03-13T09:26:00Z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2023-02-06T09:02:39Z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cc8acb13-e6cd-4d17-a9fc-18b38db713e7</vt:lpwstr>
  </property>
  <property fmtid="{D5CDD505-2E9C-101B-9397-08002B2CF9AE}" pid="11" name="MSIP_Label_701b9bfc-c426-492e-a46c-1a922d5fe54b_ContentBits">
    <vt:lpwstr>1</vt:lpwstr>
  </property>
</Properties>
</file>