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9013C" w14:textId="77777777" w:rsidR="00C56F41" w:rsidRPr="00C56F41" w:rsidRDefault="00C56F41" w:rsidP="00C56F41">
      <w:pPr>
        <w:tabs>
          <w:tab w:val="right" w:pos="6328"/>
        </w:tabs>
        <w:spacing w:line="360" w:lineRule="auto"/>
        <w:ind w:left="1985" w:right="1985"/>
        <w:rPr>
          <w:rFonts w:ascii="David" w:hAnsi="David" w:hint="cs"/>
          <w:sz w:val="28"/>
          <w:szCs w:val="28"/>
          <w:rtl/>
        </w:rPr>
      </w:pPr>
      <w:bookmarkStart w:id="0" w:name="_Hlk112853714"/>
      <w:bookmarkStart w:id="1" w:name="_Hlk141950454"/>
      <w:r w:rsidRPr="00C56F41">
        <w:rPr>
          <w:rFonts w:ascii="David" w:hAnsi="David"/>
          <w:noProof/>
          <w:sz w:val="28"/>
          <w:szCs w:val="28"/>
        </w:rPr>
        <w:drawing>
          <wp:inline distT="0" distB="0" distL="0" distR="0" wp14:anchorId="7E66FFDC" wp14:editId="50728552">
            <wp:extent cx="802005" cy="7937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2005" cy="793750"/>
                    </a:xfrm>
                    <a:prstGeom prst="rect">
                      <a:avLst/>
                    </a:prstGeom>
                    <a:noFill/>
                    <a:ln>
                      <a:noFill/>
                    </a:ln>
                  </pic:spPr>
                </pic:pic>
              </a:graphicData>
            </a:graphic>
          </wp:inline>
        </w:drawing>
      </w:r>
      <w:r w:rsidRPr="00C56F41">
        <w:rPr>
          <w:rFonts w:ascii="David" w:hAnsi="David"/>
          <w:sz w:val="28"/>
          <w:szCs w:val="28"/>
        </w:rPr>
        <w:tab/>
      </w:r>
      <w:r w:rsidRPr="00C56F41">
        <w:rPr>
          <w:rFonts w:ascii="David" w:hAnsi="David"/>
          <w:noProof/>
          <w:sz w:val="28"/>
          <w:szCs w:val="28"/>
        </w:rPr>
        <w:drawing>
          <wp:inline distT="0" distB="0" distL="0" distR="0" wp14:anchorId="547171EE" wp14:editId="1F2C9AD1">
            <wp:extent cx="603885" cy="810895"/>
            <wp:effectExtent l="0" t="0" r="571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 cy="810895"/>
                    </a:xfrm>
                    <a:prstGeom prst="rect">
                      <a:avLst/>
                    </a:prstGeom>
                    <a:noFill/>
                    <a:ln>
                      <a:noFill/>
                    </a:ln>
                  </pic:spPr>
                </pic:pic>
              </a:graphicData>
            </a:graphic>
          </wp:inline>
        </w:drawing>
      </w:r>
    </w:p>
    <w:p w14:paraId="331133BD" w14:textId="77777777" w:rsidR="00C56F41" w:rsidRPr="00C56F41" w:rsidRDefault="00C56F41" w:rsidP="00C56F41">
      <w:pPr>
        <w:spacing w:line="252" w:lineRule="auto"/>
        <w:rPr>
          <w:rFonts w:ascii="David" w:hAnsi="David"/>
          <w:b/>
          <w:bCs/>
          <w:sz w:val="28"/>
          <w:szCs w:val="28"/>
        </w:rPr>
      </w:pPr>
    </w:p>
    <w:p w14:paraId="35FAA471" w14:textId="77777777" w:rsidR="00C56F41" w:rsidRPr="00C56F41" w:rsidRDefault="00C56F41" w:rsidP="00C56F41">
      <w:pPr>
        <w:spacing w:line="252" w:lineRule="auto"/>
        <w:rPr>
          <w:rFonts w:ascii="David" w:hAnsi="David"/>
          <w:b/>
          <w:bCs/>
          <w:sz w:val="28"/>
          <w:szCs w:val="28"/>
          <w:rtl/>
        </w:rPr>
      </w:pPr>
      <w:r w:rsidRPr="00C56F41">
        <w:rPr>
          <w:rFonts w:ascii="David" w:hAnsi="David"/>
          <w:b/>
          <w:bCs/>
          <w:sz w:val="28"/>
          <w:szCs w:val="28"/>
          <w:rtl/>
        </w:rPr>
        <w:t>בבית הדין הצבאי המחוזי</w:t>
      </w:r>
    </w:p>
    <w:p w14:paraId="6B83412A" w14:textId="77777777" w:rsidR="00C56F41" w:rsidRPr="00C56F41" w:rsidRDefault="00C56F41" w:rsidP="00C56F41">
      <w:pPr>
        <w:spacing w:line="252" w:lineRule="auto"/>
        <w:rPr>
          <w:rFonts w:ascii="David" w:hAnsi="David"/>
          <w:b/>
          <w:bCs/>
          <w:sz w:val="28"/>
          <w:szCs w:val="28"/>
          <w:rtl/>
        </w:rPr>
      </w:pPr>
      <w:r w:rsidRPr="00C56F41">
        <w:rPr>
          <w:rFonts w:ascii="David" w:hAnsi="David"/>
          <w:b/>
          <w:bCs/>
          <w:sz w:val="28"/>
          <w:szCs w:val="28"/>
          <w:rtl/>
        </w:rPr>
        <w:t>במחוז שיפוטי מטכ"ל</w:t>
      </w:r>
    </w:p>
    <w:p w14:paraId="1AFB9A50" w14:textId="6B2B19E2" w:rsidR="00C56F41" w:rsidRDefault="00C56F41" w:rsidP="00C56F41">
      <w:pPr>
        <w:rPr>
          <w:rFonts w:ascii="David" w:hAnsi="David"/>
          <w:b/>
          <w:bCs/>
          <w:sz w:val="28"/>
          <w:szCs w:val="28"/>
          <w:rtl/>
        </w:rPr>
      </w:pPr>
      <w:r w:rsidRPr="00C56F41">
        <w:rPr>
          <w:rFonts w:ascii="David" w:hAnsi="David"/>
          <w:b/>
          <w:bCs/>
          <w:sz w:val="28"/>
          <w:szCs w:val="28"/>
          <w:rtl/>
        </w:rPr>
        <w:t xml:space="preserve">בפני כבוד השופט:                           </w:t>
      </w:r>
      <w:r w:rsidRPr="00C56F41">
        <w:rPr>
          <w:rFonts w:ascii="David" w:hAnsi="David"/>
          <w:b/>
          <w:bCs/>
          <w:sz w:val="28"/>
          <w:szCs w:val="28"/>
          <w:u w:val="single"/>
          <w:rtl/>
        </w:rPr>
        <w:t>סא"ל טובי הארט</w:t>
      </w:r>
    </w:p>
    <w:p w14:paraId="6F8CD75A" w14:textId="77777777" w:rsidR="00C56F41" w:rsidRPr="00C56F41" w:rsidRDefault="00C56F41" w:rsidP="00C56F41">
      <w:pPr>
        <w:rPr>
          <w:rFonts w:ascii="David" w:hAnsi="David"/>
          <w:b/>
          <w:bCs/>
          <w:sz w:val="28"/>
          <w:szCs w:val="28"/>
          <w:rtl/>
        </w:rPr>
      </w:pPr>
    </w:p>
    <w:p w14:paraId="415BB0B3" w14:textId="5FBF304D" w:rsidR="00C56F41" w:rsidRPr="00C56F41" w:rsidRDefault="00C56F41" w:rsidP="00C56F41">
      <w:pPr>
        <w:rPr>
          <w:rFonts w:ascii="David" w:hAnsi="David"/>
          <w:b/>
          <w:bCs/>
          <w:sz w:val="28"/>
          <w:szCs w:val="28"/>
          <w:rtl/>
        </w:rPr>
      </w:pPr>
      <w:r w:rsidRPr="00C56F41">
        <w:rPr>
          <w:rFonts w:ascii="David" w:hAnsi="David"/>
          <w:b/>
          <w:bCs/>
          <w:sz w:val="28"/>
          <w:szCs w:val="28"/>
          <w:rtl/>
        </w:rPr>
        <w:t>בעניין: התובע הצבאי                                                     (ע"י ב"כ</w:t>
      </w:r>
      <w:r w:rsidRPr="00C56F41">
        <w:rPr>
          <w:rFonts w:ascii="David" w:hAnsi="David"/>
          <w:sz w:val="28"/>
          <w:szCs w:val="28"/>
          <w:rtl/>
        </w:rPr>
        <w:t>,</w:t>
      </w:r>
      <w:r w:rsidRPr="00C56F41">
        <w:rPr>
          <w:rFonts w:ascii="David" w:hAnsi="David"/>
          <w:b/>
          <w:bCs/>
          <w:sz w:val="28"/>
          <w:szCs w:val="28"/>
          <w:rtl/>
        </w:rPr>
        <w:t xml:space="preserve"> רס"ן (במיל') מלי גבאי)</w:t>
      </w:r>
    </w:p>
    <w:p w14:paraId="7596A15C" w14:textId="77777777" w:rsidR="00C56F41" w:rsidRPr="00C56F41" w:rsidRDefault="00C56F41" w:rsidP="00C56F41">
      <w:pPr>
        <w:rPr>
          <w:rFonts w:ascii="David" w:hAnsi="David"/>
          <w:b/>
          <w:bCs/>
          <w:sz w:val="28"/>
          <w:szCs w:val="28"/>
          <w:rtl/>
        </w:rPr>
      </w:pPr>
    </w:p>
    <w:p w14:paraId="2EB93A90" w14:textId="77777777" w:rsidR="00C56F41" w:rsidRPr="00C56F41" w:rsidRDefault="00C56F41" w:rsidP="00C56F41">
      <w:pPr>
        <w:tabs>
          <w:tab w:val="center" w:pos="4153"/>
          <w:tab w:val="left" w:pos="5036"/>
          <w:tab w:val="left" w:pos="6686"/>
        </w:tabs>
        <w:spacing w:line="252" w:lineRule="auto"/>
        <w:jc w:val="center"/>
        <w:rPr>
          <w:rFonts w:ascii="David" w:hAnsi="David"/>
          <w:b/>
          <w:bCs/>
          <w:sz w:val="28"/>
          <w:szCs w:val="28"/>
        </w:rPr>
      </w:pPr>
      <w:r w:rsidRPr="00C56F41">
        <w:rPr>
          <w:rFonts w:ascii="David" w:hAnsi="David"/>
          <w:b/>
          <w:bCs/>
          <w:sz w:val="28"/>
          <w:szCs w:val="28"/>
          <w:rtl/>
        </w:rPr>
        <w:t>נגד</w:t>
      </w:r>
    </w:p>
    <w:p w14:paraId="13086EC5" w14:textId="77777777" w:rsidR="00C56F41" w:rsidRPr="00C56F41" w:rsidRDefault="00C56F41" w:rsidP="00C56F41">
      <w:pPr>
        <w:tabs>
          <w:tab w:val="center" w:pos="4153"/>
          <w:tab w:val="left" w:pos="5036"/>
          <w:tab w:val="left" w:pos="6686"/>
        </w:tabs>
        <w:spacing w:line="252" w:lineRule="auto"/>
        <w:jc w:val="center"/>
        <w:rPr>
          <w:rFonts w:ascii="David" w:hAnsi="David"/>
          <w:b/>
          <w:bCs/>
          <w:sz w:val="28"/>
          <w:szCs w:val="28"/>
          <w:rtl/>
        </w:rPr>
      </w:pPr>
    </w:p>
    <w:p w14:paraId="458E47D8" w14:textId="494900C4" w:rsidR="00C56F41" w:rsidRPr="00C56F41" w:rsidRDefault="00C56F41" w:rsidP="00C56F41">
      <w:pPr>
        <w:spacing w:line="252" w:lineRule="auto"/>
        <w:rPr>
          <w:rFonts w:ascii="David" w:hAnsi="David"/>
          <w:b/>
          <w:bCs/>
          <w:sz w:val="28"/>
          <w:szCs w:val="28"/>
          <w:rtl/>
        </w:rPr>
      </w:pPr>
      <w:r w:rsidRPr="00C56F41">
        <w:rPr>
          <w:rFonts w:ascii="David" w:hAnsi="David"/>
          <w:b/>
          <w:bCs/>
          <w:sz w:val="28"/>
          <w:szCs w:val="28"/>
          <w:rtl/>
        </w:rPr>
        <w:t xml:space="preserve">הנאשם: ח/ </w:t>
      </w:r>
      <w:r w:rsidRPr="00C56F41">
        <w:rPr>
          <w:rFonts w:ascii="David" w:hAnsi="David"/>
          <w:b/>
          <w:bCs/>
          <w:sz w:val="28"/>
          <w:szCs w:val="28"/>
        </w:rPr>
        <w:t>XXX</w:t>
      </w:r>
      <w:r w:rsidRPr="00C56F41">
        <w:rPr>
          <w:rFonts w:ascii="David" w:hAnsi="David"/>
          <w:b/>
          <w:bCs/>
          <w:sz w:val="28"/>
          <w:szCs w:val="28"/>
          <w:rtl/>
        </w:rPr>
        <w:t xml:space="preserve"> רב"ט </w:t>
      </w:r>
      <w:r w:rsidR="00FB47AF">
        <w:rPr>
          <w:rFonts w:ascii="David" w:hAnsi="David" w:hint="cs"/>
          <w:b/>
          <w:bCs/>
          <w:sz w:val="28"/>
          <w:szCs w:val="28"/>
          <w:rtl/>
        </w:rPr>
        <w:t>ר' ק'</w:t>
      </w:r>
      <w:r w:rsidR="00FB47AF">
        <w:rPr>
          <w:rFonts w:ascii="David" w:hAnsi="David"/>
          <w:b/>
          <w:bCs/>
          <w:sz w:val="28"/>
          <w:szCs w:val="28"/>
          <w:rtl/>
        </w:rPr>
        <w:tab/>
      </w:r>
      <w:r w:rsidRPr="00C56F41">
        <w:rPr>
          <w:rFonts w:ascii="David" w:hAnsi="David"/>
          <w:b/>
          <w:bCs/>
          <w:sz w:val="28"/>
          <w:szCs w:val="28"/>
          <w:rtl/>
        </w:rPr>
        <w:t xml:space="preserve">                                       (ע"י ב"כ, עו"ד ליקול טמסוט)</w:t>
      </w:r>
      <w:bookmarkEnd w:id="0"/>
      <w:bookmarkEnd w:id="1"/>
    </w:p>
    <w:p w14:paraId="5A564D12" w14:textId="77777777" w:rsidR="00C56F41" w:rsidRPr="00C56F41" w:rsidRDefault="00C56F41" w:rsidP="00845E40">
      <w:pPr>
        <w:pStyle w:val="Title"/>
        <w:rPr>
          <w:rFonts w:ascii="David" w:hAnsi="David"/>
          <w:sz w:val="28"/>
          <w:szCs w:val="28"/>
          <w:rtl/>
        </w:rPr>
      </w:pPr>
    </w:p>
    <w:p w14:paraId="668DF81C" w14:textId="00446153" w:rsidR="00845E40" w:rsidRPr="00C56F41" w:rsidRDefault="00845E40" w:rsidP="00845E40">
      <w:pPr>
        <w:pStyle w:val="Title"/>
        <w:rPr>
          <w:rFonts w:ascii="David" w:hAnsi="David"/>
          <w:sz w:val="28"/>
          <w:szCs w:val="28"/>
          <w:rtl/>
        </w:rPr>
      </w:pPr>
      <w:r w:rsidRPr="00C56F41">
        <w:rPr>
          <w:rFonts w:ascii="David" w:hAnsi="David"/>
          <w:sz w:val="28"/>
          <w:szCs w:val="28"/>
          <w:rtl/>
        </w:rPr>
        <w:t>הכרעת - דין</w:t>
      </w:r>
    </w:p>
    <w:p w14:paraId="6F743F35" w14:textId="112DD0D8" w:rsidR="00845E40" w:rsidRPr="00C56F41" w:rsidRDefault="00845E40" w:rsidP="00845E40">
      <w:pPr>
        <w:pStyle w:val="BodyText"/>
        <w:jc w:val="both"/>
        <w:rPr>
          <w:rFonts w:ascii="David" w:hAnsi="David" w:cs="David"/>
          <w:sz w:val="28"/>
          <w:rtl/>
        </w:rPr>
      </w:pPr>
      <w:r w:rsidRPr="00C56F41">
        <w:rPr>
          <w:rFonts w:ascii="David" w:hAnsi="David" w:cs="David"/>
          <w:b w:val="0"/>
          <w:bCs w:val="0"/>
          <w:sz w:val="28"/>
          <w:rtl/>
        </w:rPr>
        <w:t xml:space="preserve">על פי הודאתו, מורשע הנאשם בעבירה של היעדר מן השירות שלא ברשות, לפי סעיף 94 לחוק השיפוט הצבאי, התשט"ו - 1955, בגין כך שנעדר מיחידתו </w:t>
      </w:r>
      <w:r w:rsidR="00C56F41" w:rsidRPr="00C56F41">
        <w:rPr>
          <w:rFonts w:ascii="David" w:hAnsi="David" w:cs="David"/>
          <w:b w:val="0"/>
          <w:bCs w:val="0"/>
          <w:sz w:val="28"/>
        </w:rPr>
        <w:t>XXX</w:t>
      </w:r>
      <w:r w:rsidRPr="00C56F41">
        <w:rPr>
          <w:rFonts w:ascii="David" w:hAnsi="David" w:cs="David"/>
          <w:b w:val="0"/>
          <w:bCs w:val="0"/>
          <w:sz w:val="28"/>
          <w:rtl/>
        </w:rPr>
        <w:t xml:space="preserve"> מיום</w:t>
      </w:r>
      <w:r w:rsidR="00592131" w:rsidRPr="00C56F41">
        <w:rPr>
          <w:rFonts w:ascii="David" w:hAnsi="David" w:cs="David"/>
          <w:b w:val="0"/>
          <w:bCs w:val="0"/>
          <w:sz w:val="28"/>
          <w:rtl/>
        </w:rPr>
        <w:t xml:space="preserve"> 08.05.2022</w:t>
      </w:r>
      <w:r w:rsidRPr="00C56F41">
        <w:rPr>
          <w:rFonts w:ascii="David" w:hAnsi="David" w:cs="David"/>
          <w:b w:val="0"/>
          <w:bCs w:val="0"/>
          <w:sz w:val="28"/>
          <w:rtl/>
        </w:rPr>
        <w:t xml:space="preserve">  ועד יום </w:t>
      </w:r>
      <w:r w:rsidR="00592131" w:rsidRPr="00C56F41">
        <w:rPr>
          <w:rFonts w:ascii="David" w:hAnsi="David" w:cs="David"/>
          <w:b w:val="0"/>
          <w:bCs w:val="0"/>
          <w:sz w:val="28"/>
          <w:rtl/>
        </w:rPr>
        <w:t xml:space="preserve">03.09.2023 </w:t>
      </w:r>
      <w:r w:rsidRPr="00C56F41">
        <w:rPr>
          <w:rFonts w:ascii="David" w:hAnsi="David" w:cs="David"/>
          <w:b w:val="0"/>
          <w:bCs w:val="0"/>
          <w:sz w:val="28"/>
          <w:rtl/>
        </w:rPr>
        <w:t xml:space="preserve"> למשך </w:t>
      </w:r>
      <w:r w:rsidR="00592131" w:rsidRPr="00C56F41">
        <w:rPr>
          <w:rFonts w:ascii="David" w:hAnsi="David" w:cs="David"/>
          <w:b w:val="0"/>
          <w:bCs w:val="0"/>
          <w:sz w:val="28"/>
          <w:rtl/>
        </w:rPr>
        <w:t>484</w:t>
      </w:r>
      <w:r w:rsidRPr="00C56F41">
        <w:rPr>
          <w:rFonts w:ascii="David" w:hAnsi="David" w:cs="David"/>
          <w:b w:val="0"/>
          <w:bCs w:val="0"/>
          <w:sz w:val="28"/>
          <w:rtl/>
        </w:rPr>
        <w:t xml:space="preserve"> ימים, בהתאם לכתב האישום ולפרטים הנוספים.</w:t>
      </w:r>
      <w:r w:rsidRPr="00C56F41">
        <w:rPr>
          <w:rFonts w:ascii="David" w:hAnsi="David" w:cs="David"/>
          <w:sz w:val="28"/>
          <w:rtl/>
        </w:rPr>
        <w:t xml:space="preserve"> </w:t>
      </w:r>
    </w:p>
    <w:p w14:paraId="4A8FF9B0" w14:textId="36A3DDD7" w:rsidR="00845E40" w:rsidRPr="00C56F41" w:rsidRDefault="00845E40" w:rsidP="00845E40">
      <w:pPr>
        <w:pStyle w:val="ListParagraph"/>
        <w:numPr>
          <w:ilvl w:val="0"/>
          <w:numId w:val="1"/>
        </w:numPr>
        <w:spacing w:line="360" w:lineRule="auto"/>
        <w:rPr>
          <w:rFonts w:ascii="David" w:hAnsi="David"/>
          <w:b/>
          <w:bCs/>
          <w:sz w:val="28"/>
          <w:szCs w:val="28"/>
          <w:rtl/>
        </w:rPr>
      </w:pPr>
      <w:r w:rsidRPr="00C56F41">
        <w:rPr>
          <w:rFonts w:ascii="David" w:hAnsi="David"/>
          <w:b/>
          <w:bCs/>
          <w:sz w:val="28"/>
          <w:szCs w:val="28"/>
          <w:rtl/>
        </w:rPr>
        <w:t xml:space="preserve">ניתנה היום, ט' בחשוון תשפ"ד, 24.10.2023, והודעה בפומבי ובמעמד הצדדים. </w:t>
      </w:r>
    </w:p>
    <w:p w14:paraId="61B0309D" w14:textId="545BC6C2" w:rsidR="00845E40" w:rsidRPr="00C56F41" w:rsidRDefault="00845E40" w:rsidP="00845E40">
      <w:pPr>
        <w:spacing w:line="360" w:lineRule="auto"/>
        <w:jc w:val="center"/>
        <w:rPr>
          <w:rFonts w:ascii="David" w:hAnsi="David"/>
          <w:b/>
          <w:bCs/>
          <w:sz w:val="28"/>
          <w:szCs w:val="28"/>
          <w:rtl/>
        </w:rPr>
      </w:pPr>
      <w:r w:rsidRPr="00C56F41">
        <w:rPr>
          <w:rFonts w:ascii="David" w:hAnsi="David"/>
          <w:b/>
          <w:bCs/>
          <w:sz w:val="28"/>
          <w:szCs w:val="28"/>
          <w:rtl/>
        </w:rPr>
        <w:t>___________</w:t>
      </w:r>
    </w:p>
    <w:p w14:paraId="3F45E122" w14:textId="694EBFBC" w:rsidR="00845E40" w:rsidRPr="00C56F41" w:rsidRDefault="00C56F41" w:rsidP="00845E40">
      <w:pPr>
        <w:pStyle w:val="BodyText"/>
        <w:jc w:val="center"/>
        <w:rPr>
          <w:rFonts w:ascii="David" w:hAnsi="David" w:cs="David"/>
          <w:sz w:val="28"/>
          <w:rtl/>
        </w:rPr>
      </w:pPr>
      <w:r>
        <w:rPr>
          <w:rFonts w:ascii="David" w:hAnsi="David" w:cs="David" w:hint="cs"/>
          <w:sz w:val="28"/>
          <w:rtl/>
        </w:rPr>
        <w:t>שופט</w:t>
      </w:r>
    </w:p>
    <w:p w14:paraId="684418FB" w14:textId="2DFD4B48" w:rsidR="00845E40" w:rsidRPr="00C56F41" w:rsidRDefault="00845E40" w:rsidP="00C56F41">
      <w:pPr>
        <w:pStyle w:val="BodyText"/>
        <w:jc w:val="both"/>
        <w:rPr>
          <w:rFonts w:ascii="David" w:hAnsi="David" w:cs="David"/>
          <w:sz w:val="28"/>
          <w:rtl/>
        </w:rPr>
      </w:pPr>
    </w:p>
    <w:p w14:paraId="177F4069" w14:textId="77777777" w:rsidR="00845E40" w:rsidRPr="00C56F41" w:rsidRDefault="00845E40" w:rsidP="00845E40">
      <w:pPr>
        <w:pStyle w:val="Title"/>
        <w:rPr>
          <w:rFonts w:ascii="David" w:hAnsi="David"/>
          <w:sz w:val="28"/>
          <w:szCs w:val="28"/>
          <w:rtl/>
        </w:rPr>
      </w:pPr>
      <w:r w:rsidRPr="00C56F41">
        <w:rPr>
          <w:rFonts w:ascii="David" w:hAnsi="David"/>
          <w:b w:val="0"/>
          <w:bCs w:val="0"/>
          <w:sz w:val="28"/>
          <w:szCs w:val="28"/>
          <w:rtl/>
        </w:rPr>
        <w:br w:type="page"/>
      </w:r>
      <w:r w:rsidRPr="00C56F41">
        <w:rPr>
          <w:rFonts w:ascii="David" w:hAnsi="David"/>
          <w:sz w:val="28"/>
          <w:szCs w:val="28"/>
          <w:rtl/>
        </w:rPr>
        <w:lastRenderedPageBreak/>
        <w:t>גזר - דין</w:t>
      </w:r>
    </w:p>
    <w:p w14:paraId="07D6ACDA" w14:textId="64C6D09C" w:rsidR="00845E40" w:rsidRPr="00C56F41" w:rsidRDefault="00845E40" w:rsidP="00845E40">
      <w:pPr>
        <w:spacing w:line="360" w:lineRule="auto"/>
        <w:rPr>
          <w:rFonts w:ascii="David" w:hAnsi="David"/>
          <w:sz w:val="28"/>
          <w:szCs w:val="28"/>
          <w:rtl/>
        </w:rPr>
      </w:pPr>
      <w:r w:rsidRPr="00C56F41">
        <w:rPr>
          <w:rFonts w:ascii="David" w:hAnsi="David"/>
          <w:sz w:val="28"/>
          <w:szCs w:val="28"/>
          <w:rtl/>
        </w:rPr>
        <w:t>הנאשם</w:t>
      </w:r>
      <w:r w:rsidR="001E653B" w:rsidRPr="00C56F41">
        <w:rPr>
          <w:rFonts w:ascii="David" w:hAnsi="David"/>
          <w:sz w:val="28"/>
          <w:szCs w:val="28"/>
          <w:rtl/>
        </w:rPr>
        <w:t>, רב"ט ר</w:t>
      </w:r>
      <w:r w:rsidR="00FB47AF">
        <w:rPr>
          <w:rFonts w:ascii="David" w:hAnsi="David" w:hint="cs"/>
          <w:sz w:val="28"/>
          <w:szCs w:val="28"/>
          <w:rtl/>
        </w:rPr>
        <w:t>' ק'</w:t>
      </w:r>
      <w:r w:rsidR="001E653B" w:rsidRPr="00C56F41">
        <w:rPr>
          <w:rFonts w:ascii="David" w:hAnsi="David"/>
          <w:sz w:val="28"/>
          <w:szCs w:val="28"/>
          <w:rtl/>
        </w:rPr>
        <w:t xml:space="preserve">, </w:t>
      </w:r>
      <w:r w:rsidRPr="00C56F41">
        <w:rPr>
          <w:rFonts w:ascii="David" w:hAnsi="David"/>
          <w:sz w:val="28"/>
          <w:szCs w:val="28"/>
          <w:rtl/>
        </w:rPr>
        <w:t xml:space="preserve">הורשע על פי הודאתו בעבירה של היעדר מן השירות שלא ברשות, על כי נעדר מיחידתו </w:t>
      </w:r>
      <w:r w:rsidR="001E653B" w:rsidRPr="00C56F41">
        <w:rPr>
          <w:rFonts w:ascii="David" w:hAnsi="David"/>
          <w:sz w:val="28"/>
          <w:szCs w:val="28"/>
          <w:rtl/>
        </w:rPr>
        <w:t xml:space="preserve"> </w:t>
      </w:r>
      <w:r w:rsidRPr="00C56F41">
        <w:rPr>
          <w:rFonts w:ascii="David" w:hAnsi="David"/>
          <w:sz w:val="28"/>
          <w:szCs w:val="28"/>
          <w:rtl/>
        </w:rPr>
        <w:t xml:space="preserve">לתקופה בת  </w:t>
      </w:r>
      <w:r w:rsidR="001E653B" w:rsidRPr="00C56F41">
        <w:rPr>
          <w:rFonts w:ascii="David" w:hAnsi="David"/>
          <w:sz w:val="28"/>
          <w:szCs w:val="28"/>
          <w:rtl/>
        </w:rPr>
        <w:t>484</w:t>
      </w:r>
      <w:r w:rsidRPr="00C56F41">
        <w:rPr>
          <w:rFonts w:ascii="David" w:hAnsi="David"/>
          <w:sz w:val="28"/>
          <w:szCs w:val="28"/>
          <w:rtl/>
        </w:rPr>
        <w:t xml:space="preserve"> ימים, אשר הסתיימה במעצרו.</w:t>
      </w:r>
    </w:p>
    <w:p w14:paraId="51B1DD38" w14:textId="77777777" w:rsidR="00845E40" w:rsidRPr="00C56F41" w:rsidRDefault="00845E40" w:rsidP="00845E40">
      <w:pPr>
        <w:spacing w:line="360" w:lineRule="auto"/>
        <w:rPr>
          <w:rFonts w:ascii="David" w:hAnsi="David"/>
          <w:sz w:val="28"/>
          <w:szCs w:val="28"/>
          <w:rtl/>
        </w:rPr>
      </w:pPr>
    </w:p>
    <w:p w14:paraId="2F8085C3" w14:textId="5F423167" w:rsidR="00845E40" w:rsidRPr="00C56F41" w:rsidRDefault="00845E40" w:rsidP="00845E40">
      <w:pPr>
        <w:spacing w:line="360" w:lineRule="auto"/>
        <w:rPr>
          <w:rFonts w:ascii="David" w:hAnsi="David"/>
          <w:sz w:val="28"/>
          <w:szCs w:val="28"/>
          <w:rtl/>
        </w:rPr>
      </w:pPr>
      <w:r w:rsidRPr="00C56F41">
        <w:rPr>
          <w:rFonts w:ascii="David" w:hAnsi="David"/>
          <w:sz w:val="28"/>
          <w:szCs w:val="28"/>
          <w:rtl/>
        </w:rPr>
        <w:t>הנאשם</w:t>
      </w:r>
      <w:r w:rsidR="001E653B" w:rsidRPr="00C56F41">
        <w:rPr>
          <w:rFonts w:ascii="David" w:hAnsi="David"/>
          <w:sz w:val="28"/>
          <w:szCs w:val="28"/>
          <w:rtl/>
        </w:rPr>
        <w:t xml:space="preserve"> הוא בוגר של העתודה הטכנולוגית ולימודיו מומנו על ידי הצבא. הנאשם</w:t>
      </w:r>
      <w:r w:rsidRPr="00C56F41">
        <w:rPr>
          <w:rFonts w:ascii="David" w:hAnsi="David"/>
          <w:sz w:val="28"/>
          <w:szCs w:val="28"/>
          <w:rtl/>
        </w:rPr>
        <w:t xml:space="preserve"> גויס לצה"ל בחודש</w:t>
      </w:r>
      <w:r w:rsidR="001E653B" w:rsidRPr="00C56F41">
        <w:rPr>
          <w:rFonts w:ascii="David" w:hAnsi="David"/>
          <w:sz w:val="28"/>
          <w:szCs w:val="28"/>
          <w:rtl/>
        </w:rPr>
        <w:t xml:space="preserve"> יוני 2021 לאחר שהתחייב לשירות קבע. בחודש ינואר 2022 נולדה ביתו מבת זוג שאינו מתגורר עמה. מטיעוני ההגנה למדתי כי הנאשם החל בניהול הליך משפטי מורכב מול בת זוגו במקביל לתשלום דמי מזונות. לדבריו ניסה להיעזר בגורמי הת"ש אך לבסוף יצא להיעדרות על מנת לפרנס את עצמו ואת ביתו. לחובתו היעדרות קצרה קודמת. במהלך מעצרו עמד הנאשם בפני וה"ל והוחלט על פיטוריו משירות בגין התנהגות רעה וחמורה.</w:t>
      </w:r>
    </w:p>
    <w:p w14:paraId="096E32CF" w14:textId="5D5B032F" w:rsidR="001E653B" w:rsidRPr="00C56F41" w:rsidRDefault="001E653B" w:rsidP="00845E40">
      <w:pPr>
        <w:spacing w:line="360" w:lineRule="auto"/>
        <w:rPr>
          <w:rFonts w:ascii="David" w:hAnsi="David"/>
          <w:sz w:val="28"/>
          <w:szCs w:val="28"/>
          <w:rtl/>
        </w:rPr>
      </w:pPr>
    </w:p>
    <w:p w14:paraId="079612B2" w14:textId="66A2481F" w:rsidR="00230780" w:rsidRPr="00C56F41" w:rsidRDefault="00230780" w:rsidP="00845E40">
      <w:pPr>
        <w:spacing w:line="360" w:lineRule="auto"/>
        <w:rPr>
          <w:rFonts w:ascii="David" w:hAnsi="David"/>
          <w:sz w:val="28"/>
          <w:szCs w:val="28"/>
          <w:rtl/>
        </w:rPr>
      </w:pPr>
      <w:r w:rsidRPr="00C56F41">
        <w:rPr>
          <w:rFonts w:ascii="David" w:hAnsi="David"/>
          <w:sz w:val="28"/>
          <w:szCs w:val="28"/>
          <w:rtl/>
        </w:rPr>
        <w:t xml:space="preserve">הצדדים הציגו בפניי הסדר טיעון אשר מבקש להקל מאוד עם הנאשם מתוך התחשבות במצבו המשפחתי שעמד ברקע להיעדרות ובהחלטה על פיטוריו משירות. סברתי כי ראוי היה להעניק משקל רב יותר לעובדה שמדובר במי שלמד על חשבון הצבא ואף היה </w:t>
      </w:r>
      <w:r w:rsidR="00960862" w:rsidRPr="00C56F41">
        <w:rPr>
          <w:rFonts w:ascii="David" w:hAnsi="David" w:hint="cs"/>
          <w:sz w:val="28"/>
          <w:szCs w:val="28"/>
          <w:rtl/>
        </w:rPr>
        <w:t>מחויב</w:t>
      </w:r>
      <w:r w:rsidRPr="00C56F41">
        <w:rPr>
          <w:rFonts w:ascii="David" w:hAnsi="David"/>
          <w:sz w:val="28"/>
          <w:szCs w:val="28"/>
          <w:rtl/>
        </w:rPr>
        <w:t xml:space="preserve"> לשירות קבע וכן למשך ההיעדרות ובהתאמה להטיל עונש מכביד יותר, אך בהתחשב בכלל השיקולים שהוצגו לא מצאתי להתערב בהסדר.</w:t>
      </w:r>
    </w:p>
    <w:p w14:paraId="0E5FA3D2" w14:textId="77777777" w:rsidR="00845E40" w:rsidRPr="00C56F41" w:rsidRDefault="00845E40" w:rsidP="00845E40">
      <w:pPr>
        <w:spacing w:line="360" w:lineRule="auto"/>
        <w:rPr>
          <w:rFonts w:ascii="David" w:hAnsi="David"/>
          <w:sz w:val="28"/>
          <w:szCs w:val="28"/>
          <w:rtl/>
        </w:rPr>
      </w:pPr>
    </w:p>
    <w:p w14:paraId="08877C14" w14:textId="28174841" w:rsidR="00845E40" w:rsidRPr="00C56F41" w:rsidRDefault="00845E40" w:rsidP="00960862">
      <w:pPr>
        <w:spacing w:line="360" w:lineRule="auto"/>
        <w:rPr>
          <w:rFonts w:ascii="David" w:hAnsi="David"/>
          <w:sz w:val="28"/>
          <w:szCs w:val="28"/>
          <w:rtl/>
        </w:rPr>
      </w:pPr>
      <w:r w:rsidRPr="00C56F41">
        <w:rPr>
          <w:rFonts w:ascii="David" w:hAnsi="David"/>
          <w:sz w:val="28"/>
          <w:szCs w:val="28"/>
          <w:rtl/>
        </w:rPr>
        <w:t>על הנאשם נגזרים, אפוא, העונשים הבאים:</w:t>
      </w:r>
    </w:p>
    <w:p w14:paraId="50AFC94E" w14:textId="54E01E18" w:rsidR="00845E40" w:rsidRPr="00C56F41" w:rsidRDefault="00C56F41" w:rsidP="00845E40">
      <w:pPr>
        <w:pStyle w:val="ListParagraph"/>
        <w:numPr>
          <w:ilvl w:val="0"/>
          <w:numId w:val="2"/>
        </w:numPr>
        <w:spacing w:after="200" w:line="360" w:lineRule="auto"/>
        <w:rPr>
          <w:rFonts w:ascii="David" w:hAnsi="David"/>
          <w:b/>
          <w:bCs/>
          <w:sz w:val="28"/>
          <w:szCs w:val="28"/>
        </w:rPr>
      </w:pPr>
      <w:r>
        <w:rPr>
          <w:rFonts w:ascii="David" w:hAnsi="David" w:hint="cs"/>
          <w:b/>
          <w:bCs/>
          <w:sz w:val="28"/>
          <w:szCs w:val="28"/>
          <w:rtl/>
        </w:rPr>
        <w:t>מאה (</w:t>
      </w:r>
      <w:r w:rsidR="00230780" w:rsidRPr="00C56F41">
        <w:rPr>
          <w:rFonts w:ascii="David" w:hAnsi="David"/>
          <w:b/>
          <w:bCs/>
          <w:sz w:val="28"/>
          <w:szCs w:val="28"/>
          <w:rtl/>
        </w:rPr>
        <w:t>100</w:t>
      </w:r>
      <w:r>
        <w:rPr>
          <w:rFonts w:ascii="David" w:hAnsi="David" w:hint="cs"/>
          <w:b/>
          <w:bCs/>
          <w:sz w:val="28"/>
          <w:szCs w:val="28"/>
          <w:rtl/>
        </w:rPr>
        <w:t>)</w:t>
      </w:r>
      <w:r w:rsidR="00845E40" w:rsidRPr="00C56F41">
        <w:rPr>
          <w:rFonts w:ascii="David" w:hAnsi="David"/>
          <w:b/>
          <w:bCs/>
          <w:sz w:val="28"/>
          <w:szCs w:val="28"/>
          <w:rtl/>
        </w:rPr>
        <w:t xml:space="preserve"> ימי מאסר לריצוי בפועל, שיימנו החל מיום מעצרו.</w:t>
      </w:r>
    </w:p>
    <w:p w14:paraId="62E42FD8" w14:textId="2E57061B" w:rsidR="00845E40" w:rsidRPr="00C56F41" w:rsidRDefault="00845E40" w:rsidP="00845E40">
      <w:pPr>
        <w:pStyle w:val="ListParagraph"/>
        <w:numPr>
          <w:ilvl w:val="0"/>
          <w:numId w:val="2"/>
        </w:numPr>
        <w:spacing w:after="200" w:line="360" w:lineRule="auto"/>
        <w:rPr>
          <w:rFonts w:ascii="David" w:hAnsi="David"/>
          <w:b/>
          <w:bCs/>
          <w:sz w:val="28"/>
          <w:szCs w:val="28"/>
        </w:rPr>
      </w:pPr>
      <w:r w:rsidRPr="00C56F41">
        <w:rPr>
          <w:rFonts w:ascii="David" w:hAnsi="David"/>
          <w:b/>
          <w:bCs/>
          <w:sz w:val="28"/>
          <w:szCs w:val="28"/>
          <w:rtl/>
        </w:rPr>
        <w:t>עונש מאסר מותנה בן</w:t>
      </w:r>
      <w:r w:rsidR="00230780" w:rsidRPr="00C56F41">
        <w:rPr>
          <w:rFonts w:ascii="David" w:hAnsi="David"/>
          <w:b/>
          <w:bCs/>
          <w:sz w:val="28"/>
          <w:szCs w:val="28"/>
          <w:rtl/>
        </w:rPr>
        <w:t xml:space="preserve"> </w:t>
      </w:r>
      <w:r w:rsidR="00C56F41">
        <w:rPr>
          <w:rFonts w:ascii="David" w:hAnsi="David" w:hint="cs"/>
          <w:b/>
          <w:bCs/>
          <w:sz w:val="28"/>
          <w:szCs w:val="28"/>
          <w:rtl/>
        </w:rPr>
        <w:t>שלושים (</w:t>
      </w:r>
      <w:r w:rsidR="00230780" w:rsidRPr="00C56F41">
        <w:rPr>
          <w:rFonts w:ascii="David" w:hAnsi="David"/>
          <w:b/>
          <w:bCs/>
          <w:sz w:val="28"/>
          <w:szCs w:val="28"/>
          <w:rtl/>
        </w:rPr>
        <w:t>30</w:t>
      </w:r>
      <w:r w:rsidR="00C56F41">
        <w:rPr>
          <w:rFonts w:ascii="David" w:hAnsi="David" w:hint="cs"/>
          <w:b/>
          <w:bCs/>
          <w:sz w:val="28"/>
          <w:szCs w:val="28"/>
          <w:rtl/>
        </w:rPr>
        <w:t>)</w:t>
      </w:r>
      <w:r w:rsidR="00230780" w:rsidRPr="00C56F41">
        <w:rPr>
          <w:rFonts w:ascii="David" w:hAnsi="David"/>
          <w:b/>
          <w:bCs/>
          <w:sz w:val="28"/>
          <w:szCs w:val="28"/>
          <w:rtl/>
        </w:rPr>
        <w:t xml:space="preserve"> </w:t>
      </w:r>
      <w:r w:rsidRPr="00C56F41">
        <w:rPr>
          <w:rFonts w:ascii="David" w:hAnsi="David"/>
          <w:b/>
          <w:bCs/>
          <w:sz w:val="28"/>
          <w:szCs w:val="28"/>
          <w:rtl/>
        </w:rPr>
        <w:t xml:space="preserve"> ימים למשך שנתיים</w:t>
      </w:r>
      <w:r w:rsidR="00C56F41">
        <w:rPr>
          <w:rFonts w:ascii="David" w:hAnsi="David" w:hint="cs"/>
          <w:b/>
          <w:bCs/>
          <w:sz w:val="28"/>
          <w:szCs w:val="28"/>
          <w:rtl/>
        </w:rPr>
        <w:t xml:space="preserve"> (2)</w:t>
      </w:r>
      <w:r w:rsidRPr="00C56F41">
        <w:rPr>
          <w:rFonts w:ascii="David" w:hAnsi="David"/>
          <w:b/>
          <w:bCs/>
          <w:sz w:val="28"/>
          <w:szCs w:val="28"/>
          <w:rtl/>
        </w:rPr>
        <w:t xml:space="preserve">, שלא יעבור עבירה לפי סעיף 92 או 94 לחוק השיפוט הצבאי, התשט"ו - 1955. </w:t>
      </w:r>
    </w:p>
    <w:p w14:paraId="670C6502" w14:textId="39FC72E3" w:rsidR="00845E40" w:rsidRPr="00C56F41" w:rsidRDefault="00845E40" w:rsidP="00845E40">
      <w:pPr>
        <w:pStyle w:val="ListParagraph"/>
        <w:numPr>
          <w:ilvl w:val="0"/>
          <w:numId w:val="2"/>
        </w:numPr>
        <w:spacing w:after="200" w:line="360" w:lineRule="auto"/>
        <w:rPr>
          <w:rFonts w:ascii="David" w:hAnsi="David"/>
          <w:b/>
          <w:bCs/>
          <w:sz w:val="28"/>
          <w:szCs w:val="28"/>
        </w:rPr>
      </w:pPr>
      <w:r w:rsidRPr="00C56F41">
        <w:rPr>
          <w:rFonts w:ascii="David" w:hAnsi="David"/>
          <w:b/>
          <w:bCs/>
          <w:sz w:val="28"/>
          <w:szCs w:val="28"/>
          <w:rtl/>
        </w:rPr>
        <w:t>הורדה לדרגת טוראי.</w:t>
      </w:r>
    </w:p>
    <w:p w14:paraId="24D05472" w14:textId="67C01D9E" w:rsidR="00961E1E" w:rsidRPr="00C56F41" w:rsidRDefault="00961E1E" w:rsidP="00961E1E">
      <w:pPr>
        <w:spacing w:after="200" w:line="360" w:lineRule="auto"/>
        <w:rPr>
          <w:rFonts w:ascii="David" w:hAnsi="David"/>
          <w:b/>
          <w:bCs/>
          <w:sz w:val="28"/>
          <w:szCs w:val="28"/>
          <w:rtl/>
        </w:rPr>
      </w:pPr>
      <w:r w:rsidRPr="00C56F41">
        <w:rPr>
          <w:rFonts w:ascii="David" w:hAnsi="David"/>
          <w:b/>
          <w:bCs/>
          <w:sz w:val="28"/>
          <w:szCs w:val="28"/>
          <w:rtl/>
        </w:rPr>
        <w:t>בקשת ההגנה לאפשר לנאשם גישה לטלפון הנייד שלו בתחילת נובמבר לצורך תשלום מזונות תועבר לטיפול שלישת הכלואים בבס"כ.</w:t>
      </w:r>
    </w:p>
    <w:p w14:paraId="618BDB03" w14:textId="77777777" w:rsidR="00845E40" w:rsidRPr="00C56F41" w:rsidRDefault="00845E40" w:rsidP="00845E40">
      <w:pPr>
        <w:numPr>
          <w:ilvl w:val="0"/>
          <w:numId w:val="1"/>
        </w:numPr>
        <w:autoSpaceDE w:val="0"/>
        <w:autoSpaceDN w:val="0"/>
        <w:spacing w:line="360" w:lineRule="auto"/>
        <w:jc w:val="left"/>
        <w:rPr>
          <w:rFonts w:ascii="David" w:hAnsi="David"/>
          <w:b/>
          <w:bCs/>
          <w:sz w:val="28"/>
          <w:szCs w:val="28"/>
          <w:rtl/>
        </w:rPr>
      </w:pPr>
      <w:r w:rsidRPr="00C56F41">
        <w:rPr>
          <w:rFonts w:ascii="David" w:hAnsi="David"/>
          <w:b/>
          <w:bCs/>
          <w:sz w:val="28"/>
          <w:szCs w:val="28"/>
          <w:rtl/>
        </w:rPr>
        <w:t>זכות ערעור כחוק.</w:t>
      </w:r>
    </w:p>
    <w:p w14:paraId="4D5DE166" w14:textId="7AB5B615" w:rsidR="00845E40" w:rsidRPr="00C56F41" w:rsidRDefault="00845E40" w:rsidP="00845E40">
      <w:pPr>
        <w:numPr>
          <w:ilvl w:val="0"/>
          <w:numId w:val="1"/>
        </w:numPr>
        <w:autoSpaceDE w:val="0"/>
        <w:autoSpaceDN w:val="0"/>
        <w:spacing w:line="360" w:lineRule="auto"/>
        <w:jc w:val="left"/>
        <w:rPr>
          <w:rFonts w:ascii="David" w:hAnsi="David"/>
          <w:sz w:val="28"/>
          <w:szCs w:val="28"/>
        </w:rPr>
      </w:pPr>
      <w:r w:rsidRPr="00C56F41">
        <w:rPr>
          <w:rFonts w:ascii="David" w:hAnsi="David"/>
          <w:b/>
          <w:bCs/>
          <w:sz w:val="28"/>
          <w:szCs w:val="28"/>
          <w:rtl/>
        </w:rPr>
        <w:t>ניתן היום</w:t>
      </w:r>
      <w:r w:rsidR="00960862">
        <w:rPr>
          <w:rFonts w:ascii="David" w:hAnsi="David" w:hint="cs"/>
          <w:b/>
          <w:bCs/>
          <w:sz w:val="28"/>
          <w:szCs w:val="28"/>
          <w:rtl/>
        </w:rPr>
        <w:t>,</w:t>
      </w:r>
      <w:r w:rsidRPr="00C56F41">
        <w:rPr>
          <w:rFonts w:ascii="David" w:hAnsi="David"/>
          <w:b/>
          <w:bCs/>
          <w:sz w:val="28"/>
          <w:szCs w:val="28"/>
          <w:rtl/>
        </w:rPr>
        <w:t xml:space="preserve"> ט' בחשוון תשפ"ד, 24.10.2023, והודע בפומבי ובמעמד הצדדים</w:t>
      </w:r>
      <w:r w:rsidR="00230780" w:rsidRPr="00C56F41">
        <w:rPr>
          <w:rFonts w:ascii="David" w:hAnsi="David"/>
          <w:b/>
          <w:bCs/>
          <w:sz w:val="28"/>
          <w:szCs w:val="28"/>
          <w:rtl/>
        </w:rPr>
        <w:t>.</w:t>
      </w:r>
    </w:p>
    <w:p w14:paraId="6A403B95" w14:textId="77777777" w:rsidR="00230780" w:rsidRPr="00C56F41" w:rsidRDefault="00230780" w:rsidP="00230780">
      <w:pPr>
        <w:autoSpaceDE w:val="0"/>
        <w:autoSpaceDN w:val="0"/>
        <w:spacing w:line="360" w:lineRule="auto"/>
        <w:ind w:left="360"/>
        <w:jc w:val="left"/>
        <w:rPr>
          <w:rFonts w:ascii="David" w:hAnsi="David"/>
          <w:sz w:val="28"/>
          <w:szCs w:val="28"/>
          <w:rtl/>
        </w:rPr>
      </w:pPr>
    </w:p>
    <w:p w14:paraId="621EB9BE" w14:textId="5B9203C3" w:rsidR="00C462B2" w:rsidRPr="00C56F41" w:rsidRDefault="00845E40" w:rsidP="00C56F41">
      <w:pPr>
        <w:spacing w:line="360" w:lineRule="auto"/>
        <w:jc w:val="center"/>
        <w:rPr>
          <w:rFonts w:ascii="David" w:hAnsi="David"/>
          <w:b/>
          <w:bCs/>
          <w:sz w:val="28"/>
          <w:szCs w:val="28"/>
          <w:rtl/>
        </w:rPr>
      </w:pPr>
      <w:r w:rsidRPr="00C56F41">
        <w:rPr>
          <w:rFonts w:ascii="David" w:hAnsi="David"/>
          <w:b/>
          <w:bCs/>
          <w:sz w:val="28"/>
          <w:szCs w:val="28"/>
          <w:rtl/>
        </w:rPr>
        <w:t>___________</w:t>
      </w:r>
    </w:p>
    <w:p w14:paraId="1F47514C" w14:textId="77777777" w:rsidR="00C56F41" w:rsidRDefault="00C56F41" w:rsidP="00C462B2">
      <w:pPr>
        <w:pStyle w:val="Title"/>
        <w:rPr>
          <w:rFonts w:ascii="David" w:hAnsi="David"/>
          <w:sz w:val="28"/>
          <w:szCs w:val="28"/>
          <w:u w:val="none"/>
          <w:rtl/>
        </w:rPr>
      </w:pPr>
      <w:r>
        <w:rPr>
          <w:rFonts w:ascii="David" w:hAnsi="David" w:hint="cs"/>
          <w:sz w:val="28"/>
          <w:szCs w:val="28"/>
          <w:u w:val="none"/>
          <w:rtl/>
        </w:rPr>
        <w:t>שופט</w:t>
      </w:r>
    </w:p>
    <w:p w14:paraId="77EC7CC2" w14:textId="77777777" w:rsidR="00C56F41" w:rsidRDefault="00C56F41" w:rsidP="00C56F41">
      <w:pPr>
        <w:pStyle w:val="Title"/>
        <w:jc w:val="left"/>
        <w:rPr>
          <w:rFonts w:ascii="David" w:hAnsi="David"/>
          <w:sz w:val="28"/>
          <w:szCs w:val="28"/>
          <w:u w:val="none"/>
          <w:rtl/>
        </w:rPr>
      </w:pPr>
      <w:r>
        <w:rPr>
          <w:rFonts w:ascii="David" w:hAnsi="David" w:hint="cs"/>
          <w:sz w:val="28"/>
          <w:szCs w:val="28"/>
          <w:u w:val="none"/>
          <w:rtl/>
        </w:rPr>
        <w:lastRenderedPageBreak/>
        <w:t>נערך על-ידי: ש.ר</w:t>
      </w:r>
    </w:p>
    <w:p w14:paraId="2585B64A" w14:textId="77777777" w:rsidR="00C56F41" w:rsidRDefault="00C56F41" w:rsidP="00C56F41">
      <w:pPr>
        <w:pStyle w:val="Title"/>
        <w:jc w:val="left"/>
        <w:rPr>
          <w:rFonts w:ascii="David" w:hAnsi="David"/>
          <w:sz w:val="28"/>
          <w:szCs w:val="28"/>
          <w:u w:val="none"/>
          <w:rtl/>
        </w:rPr>
      </w:pPr>
      <w:r>
        <w:rPr>
          <w:rFonts w:ascii="David" w:hAnsi="David" w:hint="cs"/>
          <w:sz w:val="28"/>
          <w:szCs w:val="28"/>
          <w:u w:val="none"/>
          <w:rtl/>
        </w:rPr>
        <w:t>בתאריך: 30/10/2023</w:t>
      </w:r>
    </w:p>
    <w:p w14:paraId="405FCA65" w14:textId="3589310A" w:rsidR="00C5639A" w:rsidRPr="00C56F41" w:rsidRDefault="00C56F41" w:rsidP="00C56F41">
      <w:pPr>
        <w:pStyle w:val="Title"/>
        <w:jc w:val="left"/>
        <w:rPr>
          <w:rFonts w:ascii="David" w:hAnsi="David"/>
          <w:sz w:val="28"/>
          <w:szCs w:val="28"/>
          <w:u w:val="none"/>
          <w:rtl/>
        </w:rPr>
      </w:pPr>
      <w:r>
        <w:rPr>
          <w:rFonts w:ascii="David" w:hAnsi="David" w:hint="cs"/>
          <w:sz w:val="28"/>
          <w:szCs w:val="28"/>
          <w:u w:val="none"/>
          <w:rtl/>
        </w:rPr>
        <w:t>חתימת המגיה: סגן שיר בן-ארמון</w:t>
      </w:r>
      <w:r w:rsidR="00230780" w:rsidRPr="00C56F41">
        <w:rPr>
          <w:rFonts w:ascii="David" w:hAnsi="David"/>
          <w:sz w:val="28"/>
          <w:szCs w:val="28"/>
          <w:u w:val="none"/>
          <w:rtl/>
        </w:rPr>
        <w:t xml:space="preserve"> </w:t>
      </w:r>
    </w:p>
    <w:sectPr w:rsidR="00C5639A" w:rsidRPr="00C56F41" w:rsidSect="00C56F41">
      <w:headerReference w:type="default" r:id="rId9"/>
      <w:footerReference w:type="default" r:id="rId10"/>
      <w:pgSz w:w="12240" w:h="15840"/>
      <w:pgMar w:top="1440" w:right="1440" w:bottom="1440" w:left="1440" w:header="720" w:footer="72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FACEE" w14:textId="77777777" w:rsidR="008C791A" w:rsidRDefault="008C791A" w:rsidP="008C791A">
      <w:r>
        <w:separator/>
      </w:r>
    </w:p>
  </w:endnote>
  <w:endnote w:type="continuationSeparator" w:id="0">
    <w:p w14:paraId="3759B210" w14:textId="77777777" w:rsidR="008C791A" w:rsidRDefault="008C791A" w:rsidP="008C7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951928085"/>
      <w:docPartObj>
        <w:docPartGallery w:val="Page Numbers (Bottom of Page)"/>
        <w:docPartUnique/>
      </w:docPartObj>
    </w:sdtPr>
    <w:sdtEndPr>
      <w:rPr>
        <w:noProof/>
      </w:rPr>
    </w:sdtEndPr>
    <w:sdtContent>
      <w:p w14:paraId="65A39210" w14:textId="31585C4E" w:rsidR="008C791A" w:rsidRDefault="008C791A">
        <w:pPr>
          <w:pStyle w:val="Footer"/>
          <w:jc w:val="center"/>
        </w:pPr>
        <w:r>
          <w:fldChar w:fldCharType="begin"/>
        </w:r>
        <w:r>
          <w:instrText xml:space="preserve"> PAGE   \* MERGEFORMAT </w:instrText>
        </w:r>
        <w:r>
          <w:fldChar w:fldCharType="separate"/>
        </w:r>
        <w:r w:rsidR="00961B2C">
          <w:rPr>
            <w:noProof/>
            <w:rtl/>
          </w:rPr>
          <w:t>1</w:t>
        </w:r>
        <w:r>
          <w:rPr>
            <w:noProof/>
          </w:rPr>
          <w:fldChar w:fldCharType="end"/>
        </w:r>
      </w:p>
    </w:sdtContent>
  </w:sdt>
  <w:p w14:paraId="7BA03743" w14:textId="77777777" w:rsidR="008C791A" w:rsidRDefault="008C79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D3F6C" w14:textId="77777777" w:rsidR="008C791A" w:rsidRDefault="008C791A" w:rsidP="008C791A">
      <w:r>
        <w:separator/>
      </w:r>
    </w:p>
  </w:footnote>
  <w:footnote w:type="continuationSeparator" w:id="0">
    <w:p w14:paraId="706ADD50" w14:textId="77777777" w:rsidR="008C791A" w:rsidRDefault="008C791A" w:rsidP="008C79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ED4E1" w14:textId="75FBCD3A" w:rsidR="008C791A" w:rsidRPr="00C56F41" w:rsidRDefault="00C56F41" w:rsidP="00C56F41">
    <w:pPr>
      <w:pStyle w:val="Header"/>
      <w:jc w:val="center"/>
      <w:rPr>
        <w:b/>
        <w:bCs/>
        <w:rtl/>
      </w:rPr>
    </w:pPr>
    <w:r>
      <w:rPr>
        <w:rFonts w:hint="cs"/>
        <w:b/>
        <w:bCs/>
        <w:rtl/>
      </w:rPr>
      <w:t>-בלמ"ס-</w:t>
    </w:r>
  </w:p>
  <w:p w14:paraId="69DE4C9A" w14:textId="042DDD06" w:rsidR="00E6055D" w:rsidRDefault="008D797C" w:rsidP="00C56F41">
    <w:pPr>
      <w:pStyle w:val="Header"/>
      <w:jc w:val="right"/>
      <w:rPr>
        <w:rtl/>
      </w:rPr>
    </w:pPr>
    <w:r w:rsidRPr="008D797C">
      <w:rPr>
        <w:rtl/>
      </w:rPr>
      <w:t xml:space="preserve">מטכ"ל (מחוזי) 477/23 </w:t>
    </w:r>
  </w:p>
  <w:p w14:paraId="4FDEEFBD" w14:textId="5B1A633A" w:rsidR="008C791A" w:rsidRDefault="00C56F41" w:rsidP="00C56F41">
    <w:pPr>
      <w:pStyle w:val="Header"/>
      <w:jc w:val="right"/>
    </w:pPr>
    <w:r>
      <w:rPr>
        <w:rFonts w:hint="cs"/>
        <w:rtl/>
      </w:rPr>
      <w:t xml:space="preserve">התובע הצבאי נ' </w:t>
    </w:r>
    <w:r w:rsidR="00E6055D">
      <w:rPr>
        <w:rFonts w:hint="cs"/>
        <w:rtl/>
      </w:rPr>
      <w:t xml:space="preserve">ח/ </w:t>
    </w:r>
    <w:r>
      <w:t>XXX</w:t>
    </w:r>
    <w:r w:rsidR="008D797C">
      <w:rPr>
        <w:rFonts w:hint="cs"/>
        <w:rtl/>
      </w:rPr>
      <w:t xml:space="preserve"> </w:t>
    </w:r>
    <w:r w:rsidR="008D797C" w:rsidRPr="008D797C">
      <w:rPr>
        <w:rtl/>
      </w:rPr>
      <w:t xml:space="preserve">רב"ט </w:t>
    </w:r>
    <w:r w:rsidR="00FB47AF">
      <w:rPr>
        <w:rFonts w:hint="cs"/>
        <w:rtl/>
      </w:rPr>
      <w:t>ר' ק'</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50A89"/>
    <w:multiLevelType w:val="hybridMultilevel"/>
    <w:tmpl w:val="BCD85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7F35E00"/>
    <w:multiLevelType w:val="hybridMultilevel"/>
    <w:tmpl w:val="B984A232"/>
    <w:lvl w:ilvl="0" w:tplc="FE62AE98">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6AE"/>
    <w:rsid w:val="00015D94"/>
    <w:rsid w:val="00062B49"/>
    <w:rsid w:val="00063570"/>
    <w:rsid w:val="000A7455"/>
    <w:rsid w:val="000C4524"/>
    <w:rsid w:val="001049B0"/>
    <w:rsid w:val="0015430D"/>
    <w:rsid w:val="001622D0"/>
    <w:rsid w:val="001B14A8"/>
    <w:rsid w:val="001D68C8"/>
    <w:rsid w:val="001E653B"/>
    <w:rsid w:val="001F0593"/>
    <w:rsid w:val="001F688E"/>
    <w:rsid w:val="00201E63"/>
    <w:rsid w:val="002062AF"/>
    <w:rsid w:val="00216F4C"/>
    <w:rsid w:val="00230780"/>
    <w:rsid w:val="00240C78"/>
    <w:rsid w:val="00241B94"/>
    <w:rsid w:val="0024233B"/>
    <w:rsid w:val="002572B8"/>
    <w:rsid w:val="0026170D"/>
    <w:rsid w:val="00263F6B"/>
    <w:rsid w:val="002721DA"/>
    <w:rsid w:val="0027329F"/>
    <w:rsid w:val="002C48DB"/>
    <w:rsid w:val="002D7015"/>
    <w:rsid w:val="003310B7"/>
    <w:rsid w:val="003508A0"/>
    <w:rsid w:val="00355CF8"/>
    <w:rsid w:val="003656B2"/>
    <w:rsid w:val="003831CD"/>
    <w:rsid w:val="003C5E65"/>
    <w:rsid w:val="00406034"/>
    <w:rsid w:val="004D3169"/>
    <w:rsid w:val="00502FB3"/>
    <w:rsid w:val="00544DF0"/>
    <w:rsid w:val="00573991"/>
    <w:rsid w:val="00592131"/>
    <w:rsid w:val="005A13A5"/>
    <w:rsid w:val="005E463B"/>
    <w:rsid w:val="005F2747"/>
    <w:rsid w:val="005F5FE7"/>
    <w:rsid w:val="005F660A"/>
    <w:rsid w:val="005F6789"/>
    <w:rsid w:val="00600AE7"/>
    <w:rsid w:val="00631232"/>
    <w:rsid w:val="00641619"/>
    <w:rsid w:val="0066697B"/>
    <w:rsid w:val="0066763F"/>
    <w:rsid w:val="006A07AF"/>
    <w:rsid w:val="006D032D"/>
    <w:rsid w:val="00703305"/>
    <w:rsid w:val="00766095"/>
    <w:rsid w:val="00773C28"/>
    <w:rsid w:val="007D51CC"/>
    <w:rsid w:val="007E4807"/>
    <w:rsid w:val="008005DA"/>
    <w:rsid w:val="00824547"/>
    <w:rsid w:val="00837513"/>
    <w:rsid w:val="00845E40"/>
    <w:rsid w:val="00854175"/>
    <w:rsid w:val="008547CF"/>
    <w:rsid w:val="008A52CD"/>
    <w:rsid w:val="008C791A"/>
    <w:rsid w:val="008D19B9"/>
    <w:rsid w:val="008D797C"/>
    <w:rsid w:val="008E0087"/>
    <w:rsid w:val="00935EAC"/>
    <w:rsid w:val="00954AB5"/>
    <w:rsid w:val="00960862"/>
    <w:rsid w:val="00961B2C"/>
    <w:rsid w:val="00961E1E"/>
    <w:rsid w:val="00981A60"/>
    <w:rsid w:val="009D2F3A"/>
    <w:rsid w:val="00A31DC5"/>
    <w:rsid w:val="00A552CB"/>
    <w:rsid w:val="00A80693"/>
    <w:rsid w:val="00A87378"/>
    <w:rsid w:val="00AA5E85"/>
    <w:rsid w:val="00AD0C30"/>
    <w:rsid w:val="00B53D56"/>
    <w:rsid w:val="00B96F82"/>
    <w:rsid w:val="00BF57B9"/>
    <w:rsid w:val="00C06A66"/>
    <w:rsid w:val="00C21055"/>
    <w:rsid w:val="00C462B2"/>
    <w:rsid w:val="00C5639A"/>
    <w:rsid w:val="00C56F41"/>
    <w:rsid w:val="00CE1C9F"/>
    <w:rsid w:val="00D0073B"/>
    <w:rsid w:val="00D02B03"/>
    <w:rsid w:val="00D07CD5"/>
    <w:rsid w:val="00D27025"/>
    <w:rsid w:val="00D33593"/>
    <w:rsid w:val="00E316AE"/>
    <w:rsid w:val="00E3778F"/>
    <w:rsid w:val="00E4216C"/>
    <w:rsid w:val="00E50621"/>
    <w:rsid w:val="00E6055D"/>
    <w:rsid w:val="00EA0A2D"/>
    <w:rsid w:val="00EB1421"/>
    <w:rsid w:val="00EE3609"/>
    <w:rsid w:val="00F47F97"/>
    <w:rsid w:val="00F51FA9"/>
    <w:rsid w:val="00F62A6D"/>
    <w:rsid w:val="00F64095"/>
    <w:rsid w:val="00F7360A"/>
    <w:rsid w:val="00FB47AF"/>
    <w:rsid w:val="00FD37B0"/>
    <w:rsid w:val="00FE1228"/>
    <w:rsid w:val="00FE1BB0"/>
    <w:rsid w:val="00FF15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768E0B15"/>
  <w15:chartTrackingRefBased/>
  <w15:docId w15:val="{90271018-D70D-4371-A5B5-7A0744E8A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91A"/>
    <w:pPr>
      <w:bidi/>
      <w:spacing w:after="0" w:line="240" w:lineRule="auto"/>
      <w:jc w:val="both"/>
    </w:pPr>
    <w:rPr>
      <w:rFonts w:ascii="Times New Roman" w:eastAsia="Times New Roman" w:hAnsi="Times New Roman" w:cs="David"/>
      <w:sz w:val="24"/>
      <w:szCs w:val="24"/>
    </w:rPr>
  </w:style>
  <w:style w:type="paragraph" w:styleId="Heading1">
    <w:name w:val="heading 1"/>
    <w:basedOn w:val="Normal"/>
    <w:next w:val="Normal"/>
    <w:link w:val="Heading1Char"/>
    <w:uiPriority w:val="9"/>
    <w:qFormat/>
    <w:rsid w:val="008C791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91A"/>
    <w:rPr>
      <w:rFonts w:asciiTheme="majorHAnsi" w:eastAsiaTheme="majorEastAsia" w:hAnsiTheme="majorHAnsi" w:cstheme="majorBidi"/>
      <w:color w:val="2F5496" w:themeColor="accent1" w:themeShade="BF"/>
      <w:sz w:val="32"/>
      <w:szCs w:val="32"/>
    </w:rPr>
  </w:style>
  <w:style w:type="paragraph" w:styleId="Title">
    <w:name w:val="Title"/>
    <w:basedOn w:val="Normal"/>
    <w:link w:val="TitleChar"/>
    <w:qFormat/>
    <w:rsid w:val="008C791A"/>
    <w:pPr>
      <w:spacing w:line="360" w:lineRule="auto"/>
      <w:jc w:val="center"/>
    </w:pPr>
    <w:rPr>
      <w:b/>
      <w:bCs/>
      <w:sz w:val="20"/>
      <w:szCs w:val="30"/>
      <w:u w:val="single"/>
    </w:rPr>
  </w:style>
  <w:style w:type="character" w:customStyle="1" w:styleId="TitleChar">
    <w:name w:val="Title Char"/>
    <w:basedOn w:val="DefaultParagraphFont"/>
    <w:link w:val="Title"/>
    <w:rsid w:val="008C791A"/>
    <w:rPr>
      <w:rFonts w:ascii="Times New Roman" w:eastAsia="Times New Roman" w:hAnsi="Times New Roman" w:cs="David"/>
      <w:b/>
      <w:bCs/>
      <w:sz w:val="20"/>
      <w:szCs w:val="30"/>
      <w:u w:val="single"/>
    </w:rPr>
  </w:style>
  <w:style w:type="paragraph" w:styleId="BodyText">
    <w:name w:val="Body Text"/>
    <w:basedOn w:val="Normal"/>
    <w:link w:val="BodyTextChar"/>
    <w:unhideWhenUsed/>
    <w:rsid w:val="008C791A"/>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8C791A"/>
    <w:rPr>
      <w:rFonts w:ascii="Times New Roman" w:eastAsia="Times New Roman" w:hAnsi="Times New Roman" w:cs="Narkisim"/>
      <w:b/>
      <w:bCs/>
      <w:sz w:val="20"/>
      <w:szCs w:val="28"/>
    </w:rPr>
  </w:style>
  <w:style w:type="paragraph" w:styleId="Header">
    <w:name w:val="header"/>
    <w:basedOn w:val="Normal"/>
    <w:link w:val="HeaderChar"/>
    <w:uiPriority w:val="99"/>
    <w:unhideWhenUsed/>
    <w:rsid w:val="008C791A"/>
    <w:pPr>
      <w:tabs>
        <w:tab w:val="center" w:pos="4680"/>
        <w:tab w:val="right" w:pos="9360"/>
      </w:tabs>
    </w:pPr>
  </w:style>
  <w:style w:type="character" w:customStyle="1" w:styleId="HeaderChar">
    <w:name w:val="Header Char"/>
    <w:basedOn w:val="DefaultParagraphFont"/>
    <w:link w:val="Header"/>
    <w:uiPriority w:val="99"/>
    <w:rsid w:val="008C791A"/>
    <w:rPr>
      <w:rFonts w:ascii="Times New Roman" w:eastAsia="Times New Roman" w:hAnsi="Times New Roman" w:cs="David"/>
      <w:sz w:val="24"/>
      <w:szCs w:val="24"/>
    </w:rPr>
  </w:style>
  <w:style w:type="paragraph" w:styleId="Footer">
    <w:name w:val="footer"/>
    <w:basedOn w:val="Normal"/>
    <w:link w:val="FooterChar"/>
    <w:uiPriority w:val="99"/>
    <w:unhideWhenUsed/>
    <w:rsid w:val="008C791A"/>
    <w:pPr>
      <w:tabs>
        <w:tab w:val="center" w:pos="4680"/>
        <w:tab w:val="right" w:pos="9360"/>
      </w:tabs>
    </w:pPr>
  </w:style>
  <w:style w:type="character" w:customStyle="1" w:styleId="FooterChar">
    <w:name w:val="Footer Char"/>
    <w:basedOn w:val="DefaultParagraphFont"/>
    <w:link w:val="Footer"/>
    <w:uiPriority w:val="99"/>
    <w:rsid w:val="008C791A"/>
    <w:rPr>
      <w:rFonts w:ascii="Times New Roman" w:eastAsia="Times New Roman" w:hAnsi="Times New Roman" w:cs="David"/>
      <w:sz w:val="24"/>
      <w:szCs w:val="24"/>
    </w:rPr>
  </w:style>
  <w:style w:type="character" w:styleId="LineNumber">
    <w:name w:val="line number"/>
    <w:basedOn w:val="DefaultParagraphFont"/>
    <w:uiPriority w:val="99"/>
    <w:semiHidden/>
    <w:unhideWhenUsed/>
    <w:rsid w:val="008C791A"/>
  </w:style>
  <w:style w:type="paragraph" w:styleId="ListParagraph">
    <w:name w:val="List Paragraph"/>
    <w:basedOn w:val="Normal"/>
    <w:link w:val="ListParagraphChar"/>
    <w:uiPriority w:val="34"/>
    <w:qFormat/>
    <w:rsid w:val="00845E40"/>
    <w:pPr>
      <w:ind w:left="720"/>
      <w:contextualSpacing/>
    </w:pPr>
  </w:style>
  <w:style w:type="character" w:customStyle="1" w:styleId="ListParagraphChar">
    <w:name w:val="List Paragraph Char"/>
    <w:link w:val="ListParagraph"/>
    <w:uiPriority w:val="34"/>
    <w:locked/>
    <w:rsid w:val="00845E40"/>
    <w:rPr>
      <w:rFonts w:ascii="Times New Roman" w:eastAsia="Times New Roman" w:hAnsi="Times New Roman"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23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350</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MOD</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s9285175</dc:creator>
  <cp:keywords/>
  <dc:description/>
  <cp:lastModifiedBy>שיר מימון - יבד"ץ 205 / בית דין צפון / עוזרת משפטית</cp:lastModifiedBy>
  <cp:revision>4</cp:revision>
  <dcterms:created xsi:type="dcterms:W3CDTF">2023-10-30T06:52:00Z</dcterms:created>
  <dcterms:modified xsi:type="dcterms:W3CDTF">2023-11-06T12:50:00Z</dcterms:modified>
</cp:coreProperties>
</file>