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357C3" w14:textId="77777777" w:rsidR="00D95D0C" w:rsidRPr="00D95D0C" w:rsidRDefault="00D95D0C" w:rsidP="00D95D0C">
      <w:pPr>
        <w:jc w:val="center"/>
        <w:rPr>
          <w:rFonts w:ascii="David" w:hAnsi="David"/>
          <w:b/>
          <w:bCs/>
          <w:sz w:val="28"/>
          <w:szCs w:val="28"/>
          <w:rtl/>
        </w:rPr>
      </w:pPr>
      <w:r w:rsidRPr="00D95D0C">
        <w:rPr>
          <w:rFonts w:ascii="David" w:hAnsi="David"/>
          <w:noProof/>
          <w:sz w:val="28"/>
          <w:szCs w:val="28"/>
        </w:rPr>
        <w:drawing>
          <wp:inline distT="0" distB="0" distL="0" distR="0" wp14:anchorId="3E78017C" wp14:editId="1CDDBEA0">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D95D0C">
        <w:rPr>
          <w:rFonts w:ascii="David" w:hAnsi="David"/>
          <w:noProof/>
          <w:sz w:val="28"/>
          <w:szCs w:val="28"/>
          <w:rtl/>
        </w:rPr>
        <w:t xml:space="preserve">                                                 </w:t>
      </w:r>
      <w:r w:rsidRPr="00D95D0C">
        <w:rPr>
          <w:rFonts w:ascii="David" w:hAnsi="David"/>
          <w:noProof/>
          <w:sz w:val="28"/>
          <w:szCs w:val="28"/>
        </w:rPr>
        <w:drawing>
          <wp:inline distT="0" distB="0" distL="0" distR="0" wp14:anchorId="01E6CC08" wp14:editId="0E2E0276">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D95D0C">
        <w:rPr>
          <w:rFonts w:ascii="David" w:hAnsi="David"/>
          <w:noProof/>
          <w:sz w:val="28"/>
          <w:szCs w:val="28"/>
          <w:rtl/>
        </w:rPr>
        <w:t xml:space="preserve">   </w:t>
      </w:r>
    </w:p>
    <w:p w14:paraId="08CDD911" w14:textId="77777777" w:rsidR="00BB115D" w:rsidRDefault="00BB115D" w:rsidP="00D95D0C">
      <w:pPr>
        <w:rPr>
          <w:rFonts w:ascii="David" w:hAnsi="David"/>
          <w:b/>
          <w:bCs/>
          <w:sz w:val="28"/>
          <w:szCs w:val="28"/>
          <w:rtl/>
        </w:rPr>
      </w:pPr>
    </w:p>
    <w:p w14:paraId="7C2AA07D" w14:textId="7A722A4E" w:rsidR="00D95D0C" w:rsidRPr="00D95D0C" w:rsidRDefault="00D95D0C" w:rsidP="00D95D0C">
      <w:pPr>
        <w:rPr>
          <w:rFonts w:ascii="David" w:hAnsi="David"/>
          <w:b/>
          <w:bCs/>
          <w:sz w:val="28"/>
          <w:szCs w:val="28"/>
          <w:rtl/>
        </w:rPr>
      </w:pPr>
      <w:r w:rsidRPr="00D95D0C">
        <w:rPr>
          <w:rFonts w:ascii="David" w:hAnsi="David"/>
          <w:b/>
          <w:bCs/>
          <w:sz w:val="28"/>
          <w:szCs w:val="28"/>
          <w:rtl/>
        </w:rPr>
        <w:t>בבית הדין הצבאי המחוזי</w:t>
      </w:r>
    </w:p>
    <w:p w14:paraId="0A5BD4A6" w14:textId="77777777" w:rsidR="00D95D0C" w:rsidRPr="00D95D0C" w:rsidRDefault="00D95D0C" w:rsidP="00D95D0C">
      <w:pPr>
        <w:rPr>
          <w:rFonts w:ascii="David" w:hAnsi="David"/>
          <w:b/>
          <w:bCs/>
          <w:sz w:val="28"/>
          <w:szCs w:val="28"/>
          <w:rtl/>
        </w:rPr>
      </w:pPr>
      <w:r w:rsidRPr="00D95D0C">
        <w:rPr>
          <w:rFonts w:ascii="David" w:hAnsi="David"/>
          <w:b/>
          <w:bCs/>
          <w:sz w:val="28"/>
          <w:szCs w:val="28"/>
          <w:rtl/>
        </w:rPr>
        <w:t>במחוז שיפוטי ח"א</w:t>
      </w:r>
    </w:p>
    <w:p w14:paraId="7FF993E1" w14:textId="3CA8A47D" w:rsidR="00D95D0C" w:rsidRPr="00D95D0C" w:rsidRDefault="00D95D0C" w:rsidP="00D95D0C">
      <w:pPr>
        <w:rPr>
          <w:rFonts w:ascii="David" w:hAnsi="David"/>
          <w:b/>
          <w:bCs/>
          <w:sz w:val="28"/>
          <w:szCs w:val="28"/>
          <w:rtl/>
        </w:rPr>
      </w:pPr>
      <w:r w:rsidRPr="00D95D0C">
        <w:rPr>
          <w:rFonts w:ascii="David" w:hAnsi="David"/>
          <w:b/>
          <w:bCs/>
          <w:sz w:val="28"/>
          <w:szCs w:val="28"/>
          <w:rtl/>
        </w:rPr>
        <w:t>בפני כבוד השופטת</w:t>
      </w:r>
      <w:r w:rsidRPr="00D95D0C">
        <w:rPr>
          <w:rFonts w:ascii="David" w:hAnsi="David"/>
          <w:sz w:val="28"/>
          <w:szCs w:val="28"/>
          <w:rtl/>
        </w:rPr>
        <w:t xml:space="preserve">:                     </w:t>
      </w:r>
      <w:r w:rsidRPr="00D95D0C">
        <w:rPr>
          <w:rFonts w:ascii="David" w:hAnsi="David"/>
          <w:b/>
          <w:bCs/>
          <w:sz w:val="28"/>
          <w:szCs w:val="28"/>
          <w:rtl/>
        </w:rPr>
        <w:t xml:space="preserve">סא"ל </w:t>
      </w:r>
      <w:proofErr w:type="spellStart"/>
      <w:r w:rsidRPr="00D95D0C">
        <w:rPr>
          <w:rFonts w:ascii="David" w:hAnsi="David"/>
          <w:b/>
          <w:bCs/>
          <w:sz w:val="28"/>
          <w:szCs w:val="28"/>
          <w:rtl/>
        </w:rPr>
        <w:t>לידור</w:t>
      </w:r>
      <w:proofErr w:type="spellEnd"/>
      <w:r w:rsidRPr="00D95D0C">
        <w:rPr>
          <w:rFonts w:ascii="David" w:hAnsi="David"/>
          <w:b/>
          <w:bCs/>
          <w:sz w:val="28"/>
          <w:szCs w:val="28"/>
          <w:rtl/>
        </w:rPr>
        <w:t xml:space="preserve"> דרכמן</w:t>
      </w:r>
    </w:p>
    <w:p w14:paraId="24AB2C0E" w14:textId="77777777" w:rsidR="00D95D0C" w:rsidRPr="00D95D0C" w:rsidRDefault="00D95D0C" w:rsidP="00D95D0C">
      <w:pPr>
        <w:pStyle w:val="BodyText"/>
        <w:jc w:val="both"/>
        <w:rPr>
          <w:rFonts w:ascii="David" w:hAnsi="David" w:cs="David"/>
          <w:sz w:val="28"/>
          <w:u w:val="single"/>
          <w:rtl/>
        </w:rPr>
      </w:pPr>
      <w:r w:rsidRPr="00D95D0C">
        <w:rPr>
          <w:rFonts w:ascii="David" w:hAnsi="David" w:cs="David"/>
          <w:sz w:val="28"/>
          <w:u w:val="single"/>
          <w:rtl/>
        </w:rPr>
        <w:t xml:space="preserve"> </w:t>
      </w:r>
    </w:p>
    <w:p w14:paraId="55C5DEBD" w14:textId="290D3334" w:rsidR="00D95D0C" w:rsidRPr="00D95D0C" w:rsidRDefault="00D95D0C" w:rsidP="00D95D0C">
      <w:pPr>
        <w:pStyle w:val="BodyText"/>
        <w:jc w:val="both"/>
        <w:rPr>
          <w:rFonts w:ascii="David" w:hAnsi="David" w:cs="David"/>
          <w:sz w:val="28"/>
          <w:rtl/>
        </w:rPr>
      </w:pPr>
      <w:r w:rsidRPr="00D95D0C">
        <w:rPr>
          <w:rFonts w:ascii="David" w:hAnsi="David" w:cs="David"/>
          <w:sz w:val="28"/>
          <w:rtl/>
        </w:rPr>
        <w:t xml:space="preserve">בעניין: התובע הצבאי                                       </w:t>
      </w:r>
      <w:r w:rsidR="00BB115D">
        <w:rPr>
          <w:rFonts w:ascii="David" w:hAnsi="David" w:cs="David" w:hint="cs"/>
          <w:sz w:val="28"/>
          <w:rtl/>
        </w:rPr>
        <w:t xml:space="preserve">    </w:t>
      </w:r>
      <w:r w:rsidRPr="00D95D0C">
        <w:rPr>
          <w:rFonts w:ascii="David" w:hAnsi="David" w:cs="David"/>
          <w:sz w:val="28"/>
          <w:rtl/>
        </w:rPr>
        <w:t xml:space="preserve">    (ע"י ב"כ, : קמ"ש גל תמרין)</w:t>
      </w:r>
    </w:p>
    <w:p w14:paraId="22FEE7B5" w14:textId="77777777" w:rsidR="00D95D0C" w:rsidRPr="00D95D0C" w:rsidRDefault="00D95D0C" w:rsidP="00D95D0C">
      <w:pPr>
        <w:pStyle w:val="BodyText"/>
        <w:rPr>
          <w:rFonts w:ascii="David" w:hAnsi="David" w:cs="David"/>
          <w:sz w:val="28"/>
          <w:rtl/>
        </w:rPr>
      </w:pPr>
      <w:r w:rsidRPr="00D95D0C">
        <w:rPr>
          <w:rFonts w:ascii="David" w:hAnsi="David" w:cs="David"/>
          <w:sz w:val="28"/>
          <w:rtl/>
        </w:rPr>
        <w:t xml:space="preserve">                                                            נגד</w:t>
      </w:r>
    </w:p>
    <w:p w14:paraId="280BC593" w14:textId="6F33BF25" w:rsidR="00D95D0C" w:rsidRPr="00D95D0C" w:rsidRDefault="00D95D0C" w:rsidP="00D95D0C">
      <w:pPr>
        <w:pStyle w:val="BodyText"/>
        <w:jc w:val="both"/>
        <w:rPr>
          <w:rFonts w:ascii="David" w:hAnsi="David" w:cs="David"/>
          <w:sz w:val="28"/>
          <w:rtl/>
        </w:rPr>
      </w:pPr>
      <w:r w:rsidRPr="00D95D0C">
        <w:rPr>
          <w:rFonts w:ascii="David" w:hAnsi="David" w:cs="David"/>
          <w:sz w:val="28"/>
          <w:rtl/>
        </w:rPr>
        <w:t>הנאשם:</w:t>
      </w:r>
      <w:r w:rsidR="00BB115D">
        <w:rPr>
          <w:rFonts w:ascii="David" w:hAnsi="David" w:cs="David" w:hint="cs"/>
          <w:sz w:val="28"/>
          <w:rtl/>
        </w:rPr>
        <w:t xml:space="preserve"> </w:t>
      </w:r>
      <w:r w:rsidRPr="00D95D0C">
        <w:rPr>
          <w:rFonts w:ascii="David" w:hAnsi="David" w:cs="David"/>
          <w:sz w:val="28"/>
        </w:rPr>
        <w:t>X</w:t>
      </w:r>
      <w:r w:rsidRPr="00D95D0C">
        <w:rPr>
          <w:rFonts w:ascii="David" w:hAnsi="David" w:cs="David"/>
          <w:sz w:val="28"/>
          <w:rtl/>
        </w:rPr>
        <w:t>/</w:t>
      </w:r>
      <w:r w:rsidRPr="00D95D0C">
        <w:rPr>
          <w:rFonts w:ascii="David" w:hAnsi="David" w:cs="David"/>
          <w:sz w:val="28"/>
        </w:rPr>
        <w:t>XXX</w:t>
      </w:r>
      <w:r w:rsidRPr="00D95D0C">
        <w:rPr>
          <w:rFonts w:ascii="David" w:hAnsi="David" w:cs="David"/>
          <w:sz w:val="28"/>
          <w:rtl/>
        </w:rPr>
        <w:t xml:space="preserve">   סמל ז' ב'        (ע"י ב"כ, סגן עדן שאקי בשם סרן מאור שמואלי)</w:t>
      </w:r>
    </w:p>
    <w:p w14:paraId="66A7626E" w14:textId="77777777" w:rsidR="00D95D0C" w:rsidRPr="00D95D0C" w:rsidRDefault="00D95D0C" w:rsidP="00D95D0C">
      <w:pPr>
        <w:pStyle w:val="BodyText"/>
        <w:jc w:val="both"/>
        <w:rPr>
          <w:rFonts w:ascii="David" w:hAnsi="David" w:cs="David"/>
          <w:sz w:val="28"/>
          <w:rtl/>
        </w:rPr>
      </w:pPr>
    </w:p>
    <w:p w14:paraId="420663A3" w14:textId="00851E1C" w:rsidR="00557F93" w:rsidRPr="00D95D0C" w:rsidRDefault="00557F93" w:rsidP="00C967D7">
      <w:pPr>
        <w:spacing w:line="360" w:lineRule="auto"/>
        <w:jc w:val="center"/>
        <w:rPr>
          <w:rFonts w:ascii="David" w:hAnsi="David"/>
          <w:b/>
          <w:bCs/>
          <w:sz w:val="28"/>
          <w:szCs w:val="28"/>
          <w:u w:val="single"/>
          <w:rtl/>
        </w:rPr>
      </w:pPr>
      <w:r w:rsidRPr="00D95D0C">
        <w:rPr>
          <w:rFonts w:ascii="David" w:hAnsi="David"/>
          <w:b/>
          <w:bCs/>
          <w:sz w:val="28"/>
          <w:szCs w:val="28"/>
          <w:u w:val="single"/>
          <w:rtl/>
        </w:rPr>
        <w:t>הכרעת</w:t>
      </w:r>
      <w:r w:rsidR="00D95D0C" w:rsidRPr="00D95D0C">
        <w:rPr>
          <w:rFonts w:ascii="David" w:hAnsi="David"/>
          <w:b/>
          <w:bCs/>
          <w:sz w:val="28"/>
          <w:szCs w:val="28"/>
          <w:u w:val="single"/>
          <w:rtl/>
        </w:rPr>
        <w:t>-</w:t>
      </w:r>
      <w:r w:rsidRPr="00D95D0C">
        <w:rPr>
          <w:rFonts w:ascii="David" w:hAnsi="David"/>
          <w:b/>
          <w:bCs/>
          <w:sz w:val="28"/>
          <w:szCs w:val="28"/>
          <w:u w:val="single"/>
          <w:rtl/>
        </w:rPr>
        <w:t>דין</w:t>
      </w:r>
    </w:p>
    <w:p w14:paraId="0A2945C6" w14:textId="5458AD3F" w:rsidR="00557F93" w:rsidRPr="00D95D0C" w:rsidRDefault="00557F93" w:rsidP="00C967D7">
      <w:pPr>
        <w:spacing w:line="360" w:lineRule="auto"/>
        <w:rPr>
          <w:rFonts w:ascii="David" w:hAnsi="David"/>
          <w:sz w:val="28"/>
          <w:szCs w:val="28"/>
          <w:rtl/>
        </w:rPr>
      </w:pPr>
      <w:r w:rsidRPr="00D95D0C">
        <w:rPr>
          <w:rFonts w:ascii="David" w:hAnsi="David"/>
          <w:sz w:val="28"/>
          <w:szCs w:val="28"/>
          <w:rtl/>
        </w:rPr>
        <w:t>החייל מורשע, על פי הודאתו, בעבירה של התנהגות מבישה, לפי סעיף 129 לחוק השיפוט הצבאי, התשט"ו-1955, בכך</w:t>
      </w:r>
      <w:r w:rsidR="00BB115D">
        <w:rPr>
          <w:rFonts w:ascii="David" w:hAnsi="David" w:hint="cs"/>
          <w:sz w:val="28"/>
          <w:szCs w:val="28"/>
          <w:rtl/>
        </w:rPr>
        <w:t xml:space="preserve"> </w:t>
      </w:r>
      <w:r w:rsidRPr="00D95D0C">
        <w:rPr>
          <w:rFonts w:ascii="David" w:hAnsi="David"/>
          <w:sz w:val="28"/>
          <w:szCs w:val="28"/>
          <w:rtl/>
        </w:rPr>
        <w:t xml:space="preserve">שנעדר מיחידתו מיום 16.12.2021 ועד יום 24.10.2022 למשך 313 ימים, בהתאם לכתב האישום המתוקן ולפרטים הנוספים. </w:t>
      </w:r>
    </w:p>
    <w:p w14:paraId="3515EFFD" w14:textId="551E6632" w:rsidR="00557F93" w:rsidRPr="00BB115D" w:rsidRDefault="00BB115D" w:rsidP="00BB115D">
      <w:pPr>
        <w:autoSpaceDE w:val="0"/>
        <w:autoSpaceDN w:val="0"/>
        <w:spacing w:line="360" w:lineRule="auto"/>
        <w:jc w:val="left"/>
        <w:rPr>
          <w:rFonts w:ascii="David" w:hAnsi="David"/>
          <w:sz w:val="28"/>
          <w:szCs w:val="28"/>
        </w:rPr>
      </w:pPr>
      <w:r>
        <w:rPr>
          <w:rFonts w:ascii="David" w:hAnsi="David" w:hint="cs"/>
          <w:b/>
          <w:bCs/>
          <w:sz w:val="28"/>
          <w:szCs w:val="28"/>
          <w:rtl/>
        </w:rPr>
        <w:t>נ</w:t>
      </w:r>
      <w:r w:rsidR="00557F93" w:rsidRPr="00BB115D">
        <w:rPr>
          <w:rFonts w:ascii="David" w:hAnsi="David"/>
          <w:b/>
          <w:bCs/>
          <w:sz w:val="28"/>
          <w:szCs w:val="28"/>
          <w:rtl/>
        </w:rPr>
        <w:t>יתנה היום, כ"ט בכסלו תשפ"ד, 12.12.2023</w:t>
      </w:r>
      <w:r>
        <w:rPr>
          <w:rFonts w:ascii="David" w:hAnsi="David" w:hint="cs"/>
          <w:b/>
          <w:bCs/>
          <w:sz w:val="28"/>
          <w:szCs w:val="28"/>
          <w:rtl/>
        </w:rPr>
        <w:t xml:space="preserve">, </w:t>
      </w:r>
      <w:r w:rsidR="00557F93" w:rsidRPr="00BB115D">
        <w:rPr>
          <w:rFonts w:ascii="David" w:hAnsi="David"/>
          <w:b/>
          <w:bCs/>
          <w:sz w:val="28"/>
          <w:szCs w:val="28"/>
          <w:rtl/>
        </w:rPr>
        <w:t xml:space="preserve">והודעה בפומבי ובמעמד הצדדים. </w:t>
      </w:r>
    </w:p>
    <w:p w14:paraId="33CD369B" w14:textId="77777777" w:rsidR="00557F93" w:rsidRPr="00D95D0C" w:rsidRDefault="00557F93" w:rsidP="00C967D7">
      <w:pPr>
        <w:spacing w:line="360" w:lineRule="auto"/>
        <w:jc w:val="center"/>
        <w:rPr>
          <w:rFonts w:ascii="David" w:hAnsi="David"/>
          <w:b/>
          <w:bCs/>
          <w:sz w:val="28"/>
          <w:szCs w:val="28"/>
          <w:rtl/>
        </w:rPr>
      </w:pPr>
      <w:r w:rsidRPr="00D95D0C">
        <w:rPr>
          <w:rFonts w:ascii="David" w:hAnsi="David"/>
          <w:b/>
          <w:bCs/>
          <w:sz w:val="28"/>
          <w:szCs w:val="28"/>
          <w:rtl/>
        </w:rPr>
        <w:softHyphen/>
      </w:r>
      <w:r w:rsidRPr="00D95D0C">
        <w:rPr>
          <w:rFonts w:ascii="David" w:hAnsi="David"/>
          <w:b/>
          <w:bCs/>
          <w:sz w:val="28"/>
          <w:szCs w:val="28"/>
          <w:rtl/>
        </w:rPr>
        <w:softHyphen/>
      </w:r>
      <w:r w:rsidRPr="00D95D0C">
        <w:rPr>
          <w:rFonts w:ascii="David" w:hAnsi="David"/>
          <w:b/>
          <w:bCs/>
          <w:sz w:val="28"/>
          <w:szCs w:val="28"/>
          <w:rtl/>
        </w:rPr>
        <w:softHyphen/>
      </w:r>
      <w:r w:rsidRPr="00D95D0C">
        <w:rPr>
          <w:rFonts w:ascii="David" w:hAnsi="David"/>
          <w:b/>
          <w:bCs/>
          <w:sz w:val="28"/>
          <w:szCs w:val="28"/>
          <w:rtl/>
        </w:rPr>
        <w:softHyphen/>
      </w:r>
      <w:r w:rsidRPr="00D95D0C">
        <w:rPr>
          <w:rFonts w:ascii="David" w:hAnsi="David"/>
          <w:b/>
          <w:bCs/>
          <w:sz w:val="28"/>
          <w:szCs w:val="28"/>
          <w:rtl/>
        </w:rPr>
        <w:softHyphen/>
        <w:t>_____________</w:t>
      </w:r>
    </w:p>
    <w:p w14:paraId="62712B27" w14:textId="77777777" w:rsidR="00D95D0C" w:rsidRPr="00D95D0C" w:rsidRDefault="00D95D0C" w:rsidP="00D95D0C">
      <w:pPr>
        <w:spacing w:line="360" w:lineRule="auto"/>
        <w:jc w:val="center"/>
        <w:rPr>
          <w:rFonts w:ascii="David" w:hAnsi="David"/>
          <w:b/>
          <w:bCs/>
          <w:sz w:val="28"/>
          <w:szCs w:val="28"/>
          <w:rtl/>
        </w:rPr>
      </w:pPr>
      <w:r w:rsidRPr="00D95D0C">
        <w:rPr>
          <w:rFonts w:ascii="David" w:hAnsi="David"/>
          <w:b/>
          <w:bCs/>
          <w:sz w:val="28"/>
          <w:szCs w:val="28"/>
          <w:rtl/>
        </w:rPr>
        <w:t>שופט</w:t>
      </w:r>
    </w:p>
    <w:p w14:paraId="59FFDFC1" w14:textId="77777777" w:rsidR="00BB115D" w:rsidRDefault="00BB115D" w:rsidP="00D95D0C">
      <w:pPr>
        <w:spacing w:line="360" w:lineRule="auto"/>
        <w:jc w:val="center"/>
        <w:rPr>
          <w:rFonts w:ascii="David" w:hAnsi="David"/>
          <w:b/>
          <w:bCs/>
          <w:sz w:val="28"/>
          <w:szCs w:val="28"/>
          <w:rtl/>
        </w:rPr>
      </w:pPr>
    </w:p>
    <w:p w14:paraId="203EBDA4" w14:textId="77777777" w:rsidR="00BB115D" w:rsidRDefault="00BB115D" w:rsidP="00D95D0C">
      <w:pPr>
        <w:spacing w:line="360" w:lineRule="auto"/>
        <w:jc w:val="center"/>
        <w:rPr>
          <w:rFonts w:ascii="David" w:hAnsi="David"/>
          <w:b/>
          <w:bCs/>
          <w:sz w:val="28"/>
          <w:szCs w:val="28"/>
          <w:rtl/>
        </w:rPr>
      </w:pPr>
    </w:p>
    <w:p w14:paraId="28957C3D" w14:textId="77777777" w:rsidR="00BB115D" w:rsidRDefault="00BB115D" w:rsidP="00D95D0C">
      <w:pPr>
        <w:spacing w:line="360" w:lineRule="auto"/>
        <w:jc w:val="center"/>
        <w:rPr>
          <w:rFonts w:ascii="David" w:hAnsi="David"/>
          <w:b/>
          <w:bCs/>
          <w:sz w:val="28"/>
          <w:szCs w:val="28"/>
          <w:rtl/>
        </w:rPr>
      </w:pPr>
    </w:p>
    <w:p w14:paraId="7191CBB9" w14:textId="77777777" w:rsidR="00BB115D" w:rsidRDefault="00BB115D" w:rsidP="00D95D0C">
      <w:pPr>
        <w:spacing w:line="360" w:lineRule="auto"/>
        <w:jc w:val="center"/>
        <w:rPr>
          <w:rFonts w:ascii="David" w:hAnsi="David"/>
          <w:b/>
          <w:bCs/>
          <w:sz w:val="28"/>
          <w:szCs w:val="28"/>
          <w:rtl/>
        </w:rPr>
      </w:pPr>
    </w:p>
    <w:p w14:paraId="478727F6" w14:textId="77777777" w:rsidR="00BB115D" w:rsidRDefault="00BB115D" w:rsidP="00D95D0C">
      <w:pPr>
        <w:spacing w:line="360" w:lineRule="auto"/>
        <w:jc w:val="center"/>
        <w:rPr>
          <w:rFonts w:ascii="David" w:hAnsi="David"/>
          <w:b/>
          <w:bCs/>
          <w:sz w:val="28"/>
          <w:szCs w:val="28"/>
          <w:rtl/>
        </w:rPr>
      </w:pPr>
    </w:p>
    <w:p w14:paraId="66930FC2" w14:textId="77777777" w:rsidR="00BB115D" w:rsidRDefault="00BB115D" w:rsidP="00D95D0C">
      <w:pPr>
        <w:spacing w:line="360" w:lineRule="auto"/>
        <w:jc w:val="center"/>
        <w:rPr>
          <w:rFonts w:ascii="David" w:hAnsi="David"/>
          <w:b/>
          <w:bCs/>
          <w:sz w:val="28"/>
          <w:szCs w:val="28"/>
          <w:rtl/>
        </w:rPr>
      </w:pPr>
    </w:p>
    <w:p w14:paraId="04157C5A" w14:textId="77777777" w:rsidR="00BB115D" w:rsidRDefault="00BB115D" w:rsidP="00D95D0C">
      <w:pPr>
        <w:spacing w:line="360" w:lineRule="auto"/>
        <w:jc w:val="center"/>
        <w:rPr>
          <w:rFonts w:ascii="David" w:hAnsi="David"/>
          <w:b/>
          <w:bCs/>
          <w:sz w:val="28"/>
          <w:szCs w:val="28"/>
          <w:rtl/>
        </w:rPr>
      </w:pPr>
    </w:p>
    <w:p w14:paraId="6E321DDC" w14:textId="77777777" w:rsidR="00BB115D" w:rsidRDefault="00BB115D" w:rsidP="00D95D0C">
      <w:pPr>
        <w:spacing w:line="360" w:lineRule="auto"/>
        <w:jc w:val="center"/>
        <w:rPr>
          <w:rFonts w:ascii="David" w:hAnsi="David"/>
          <w:b/>
          <w:bCs/>
          <w:sz w:val="28"/>
          <w:szCs w:val="28"/>
          <w:rtl/>
        </w:rPr>
      </w:pPr>
    </w:p>
    <w:p w14:paraId="70DE6DD7" w14:textId="77777777" w:rsidR="00BB115D" w:rsidRDefault="00BB115D" w:rsidP="00D95D0C">
      <w:pPr>
        <w:spacing w:line="360" w:lineRule="auto"/>
        <w:jc w:val="center"/>
        <w:rPr>
          <w:rFonts w:ascii="David" w:hAnsi="David"/>
          <w:b/>
          <w:bCs/>
          <w:sz w:val="28"/>
          <w:szCs w:val="28"/>
          <w:rtl/>
        </w:rPr>
      </w:pPr>
    </w:p>
    <w:p w14:paraId="58827A6A" w14:textId="77777777" w:rsidR="00BB115D" w:rsidRDefault="00BB115D" w:rsidP="00D95D0C">
      <w:pPr>
        <w:spacing w:line="360" w:lineRule="auto"/>
        <w:jc w:val="center"/>
        <w:rPr>
          <w:rFonts w:ascii="David" w:hAnsi="David"/>
          <w:b/>
          <w:bCs/>
          <w:sz w:val="28"/>
          <w:szCs w:val="28"/>
          <w:rtl/>
        </w:rPr>
      </w:pPr>
    </w:p>
    <w:p w14:paraId="11FBD23D" w14:textId="77777777" w:rsidR="00BB115D" w:rsidRDefault="00BB115D" w:rsidP="00D95D0C">
      <w:pPr>
        <w:spacing w:line="360" w:lineRule="auto"/>
        <w:jc w:val="center"/>
        <w:rPr>
          <w:rFonts w:ascii="David" w:hAnsi="David"/>
          <w:b/>
          <w:bCs/>
          <w:sz w:val="28"/>
          <w:szCs w:val="28"/>
          <w:rtl/>
        </w:rPr>
      </w:pPr>
    </w:p>
    <w:p w14:paraId="67F98DCA" w14:textId="77777777" w:rsidR="00BB115D" w:rsidRDefault="00BB115D" w:rsidP="00D95D0C">
      <w:pPr>
        <w:spacing w:line="360" w:lineRule="auto"/>
        <w:jc w:val="center"/>
        <w:rPr>
          <w:rFonts w:ascii="David" w:hAnsi="David"/>
          <w:b/>
          <w:bCs/>
          <w:sz w:val="28"/>
          <w:szCs w:val="28"/>
          <w:rtl/>
        </w:rPr>
      </w:pPr>
    </w:p>
    <w:p w14:paraId="74FD61E2" w14:textId="77777777" w:rsidR="00BB115D" w:rsidRDefault="00BB115D" w:rsidP="00D95D0C">
      <w:pPr>
        <w:spacing w:line="360" w:lineRule="auto"/>
        <w:jc w:val="center"/>
        <w:rPr>
          <w:rFonts w:ascii="David" w:hAnsi="David"/>
          <w:b/>
          <w:bCs/>
          <w:sz w:val="28"/>
          <w:szCs w:val="28"/>
          <w:rtl/>
        </w:rPr>
      </w:pPr>
    </w:p>
    <w:p w14:paraId="387F29A8" w14:textId="77777777" w:rsidR="00BB115D" w:rsidRDefault="00BB115D" w:rsidP="00D95D0C">
      <w:pPr>
        <w:spacing w:line="360" w:lineRule="auto"/>
        <w:jc w:val="center"/>
        <w:rPr>
          <w:rFonts w:ascii="David" w:hAnsi="David"/>
          <w:b/>
          <w:bCs/>
          <w:sz w:val="28"/>
          <w:szCs w:val="28"/>
          <w:rtl/>
        </w:rPr>
      </w:pPr>
    </w:p>
    <w:p w14:paraId="6E94977C" w14:textId="77777777" w:rsidR="00BB115D" w:rsidRDefault="00BB115D" w:rsidP="00D95D0C">
      <w:pPr>
        <w:spacing w:line="360" w:lineRule="auto"/>
        <w:jc w:val="center"/>
        <w:rPr>
          <w:rFonts w:ascii="David" w:hAnsi="David"/>
          <w:b/>
          <w:bCs/>
          <w:sz w:val="28"/>
          <w:szCs w:val="28"/>
          <w:rtl/>
        </w:rPr>
      </w:pPr>
    </w:p>
    <w:p w14:paraId="2C417515" w14:textId="016DDBC4" w:rsidR="00C17F62" w:rsidRPr="00D95D0C" w:rsidRDefault="00557F93" w:rsidP="00D95D0C">
      <w:pPr>
        <w:spacing w:line="360" w:lineRule="auto"/>
        <w:jc w:val="center"/>
        <w:rPr>
          <w:rFonts w:ascii="David" w:hAnsi="David"/>
          <w:b/>
          <w:bCs/>
          <w:sz w:val="28"/>
          <w:szCs w:val="28"/>
          <w:u w:val="single"/>
          <w:rtl/>
        </w:rPr>
      </w:pPr>
      <w:r w:rsidRPr="00D95D0C">
        <w:rPr>
          <w:rFonts w:ascii="David" w:hAnsi="David"/>
          <w:b/>
          <w:bCs/>
          <w:sz w:val="28"/>
          <w:szCs w:val="28"/>
          <w:u w:val="single"/>
          <w:rtl/>
        </w:rPr>
        <w:lastRenderedPageBreak/>
        <w:t>גזר</w:t>
      </w:r>
      <w:r w:rsidR="00D95D0C" w:rsidRPr="00D95D0C">
        <w:rPr>
          <w:rFonts w:ascii="David" w:hAnsi="David"/>
          <w:b/>
          <w:bCs/>
          <w:sz w:val="28"/>
          <w:szCs w:val="28"/>
          <w:u w:val="single"/>
          <w:rtl/>
        </w:rPr>
        <w:t>-</w:t>
      </w:r>
      <w:r w:rsidRPr="00D95D0C">
        <w:rPr>
          <w:rFonts w:ascii="David" w:hAnsi="David"/>
          <w:b/>
          <w:bCs/>
          <w:sz w:val="28"/>
          <w:szCs w:val="28"/>
          <w:u w:val="single"/>
          <w:rtl/>
        </w:rPr>
        <w:t>די</w:t>
      </w:r>
      <w:r w:rsidR="00D95D0C" w:rsidRPr="00D95D0C">
        <w:rPr>
          <w:rFonts w:ascii="David" w:hAnsi="David"/>
          <w:b/>
          <w:bCs/>
          <w:sz w:val="28"/>
          <w:szCs w:val="28"/>
          <w:u w:val="single"/>
          <w:rtl/>
        </w:rPr>
        <w:t xml:space="preserve">ן </w:t>
      </w:r>
    </w:p>
    <w:p w14:paraId="663565CB" w14:textId="554EBEE6" w:rsidR="00C17F62" w:rsidRPr="00D95D0C" w:rsidRDefault="00C17F62" w:rsidP="00C17F62">
      <w:pPr>
        <w:spacing w:line="360" w:lineRule="auto"/>
        <w:rPr>
          <w:rFonts w:ascii="David" w:hAnsi="David"/>
          <w:sz w:val="28"/>
          <w:szCs w:val="28"/>
        </w:rPr>
      </w:pPr>
      <w:r w:rsidRPr="00D95D0C">
        <w:rPr>
          <w:rFonts w:ascii="David" w:hAnsi="David"/>
          <w:sz w:val="28"/>
          <w:szCs w:val="28"/>
          <w:rtl/>
        </w:rPr>
        <w:t xml:space="preserve">החייל הורשע על פי הודאתו בכתב אישום מתוקן בעבירה של התנהגות מבישה, בגין כך שנעדר מיחידתו </w:t>
      </w:r>
      <w:r w:rsidR="00D95D0C" w:rsidRPr="00D95D0C">
        <w:rPr>
          <w:rFonts w:ascii="David" w:hAnsi="David"/>
          <w:sz w:val="28"/>
          <w:szCs w:val="28"/>
        </w:rPr>
        <w:t>XXX</w:t>
      </w:r>
      <w:r w:rsidRPr="00D95D0C">
        <w:rPr>
          <w:rFonts w:ascii="David" w:hAnsi="David"/>
          <w:sz w:val="28"/>
          <w:szCs w:val="28"/>
          <w:rtl/>
        </w:rPr>
        <w:t xml:space="preserve"> ללא היתר</w:t>
      </w:r>
      <w:r w:rsidR="00BB115D">
        <w:rPr>
          <w:rFonts w:ascii="David" w:hAnsi="David" w:hint="cs"/>
          <w:sz w:val="28"/>
          <w:szCs w:val="28"/>
          <w:rtl/>
        </w:rPr>
        <w:t xml:space="preserve"> </w:t>
      </w:r>
      <w:r w:rsidRPr="00D95D0C">
        <w:rPr>
          <w:rFonts w:ascii="David" w:hAnsi="David"/>
          <w:sz w:val="28"/>
          <w:szCs w:val="28"/>
          <w:rtl/>
        </w:rPr>
        <w:t xml:space="preserve">למשך 313 ימים, היעדרות שהסתיימה בהתייצבות. </w:t>
      </w:r>
    </w:p>
    <w:p w14:paraId="298EFB4F" w14:textId="1916A520" w:rsidR="00C17F62" w:rsidRPr="00D95D0C" w:rsidRDefault="00C17F62" w:rsidP="00C17F62">
      <w:pPr>
        <w:spacing w:line="360" w:lineRule="auto"/>
        <w:rPr>
          <w:rFonts w:ascii="David" w:hAnsi="David"/>
          <w:sz w:val="28"/>
          <w:szCs w:val="28"/>
          <w:rtl/>
        </w:rPr>
      </w:pPr>
      <w:r w:rsidRPr="00D95D0C">
        <w:rPr>
          <w:rFonts w:ascii="David" w:hAnsi="David"/>
          <w:sz w:val="28"/>
          <w:szCs w:val="28"/>
          <w:rtl/>
        </w:rPr>
        <w:t xml:space="preserve">החייל התגייס לצה"ל בחודש נובמבר 2020 ולחובתו שתי היעדרויות נוספות, בגינן נשפט בדין משמעתי ביחידתו (ת/1). </w:t>
      </w:r>
    </w:p>
    <w:p w14:paraId="6D4BC204" w14:textId="3672FF16" w:rsidR="00C17F62" w:rsidRPr="00D95D0C" w:rsidRDefault="00C17F62" w:rsidP="00C17F62">
      <w:pPr>
        <w:spacing w:line="360" w:lineRule="auto"/>
        <w:rPr>
          <w:rFonts w:ascii="David" w:hAnsi="David"/>
          <w:sz w:val="28"/>
          <w:szCs w:val="28"/>
          <w:rtl/>
        </w:rPr>
      </w:pPr>
      <w:r w:rsidRPr="00D95D0C">
        <w:rPr>
          <w:rFonts w:ascii="David" w:hAnsi="David"/>
          <w:sz w:val="28"/>
          <w:szCs w:val="28"/>
          <w:rtl/>
        </w:rPr>
        <w:t xml:space="preserve">כתב האישום בעניינו תוקן לאחר שהשלים בהצלחה הליך שילוב בן 12 חודשים, במסגרתו שוחרר ממעצרו בתנאים ושב לשרת בצה"ל תחת פיקוח בית הדין המשלב וליווי פיקודי צמוד. במהלך תקופת השילוב עבר החייל כברת דרך משמעותית, הוכיח את עצמו ואת יכולותיו וסיים בהצלחה את ההליך, על אף קשיים לא מבוטלים עמם התמודד לאורכו. לאורך תקופת השילוב ידע החייל עליות ומורדות בתפקודו, כאשר מחוות דעת מפקדיו עלה כי התנהלותו אינה אחידה. עם זאת, לאור רקעו המורכב והתהליך שעבר במהלך השנה שחלפה, יש לציין בחיוב את השיפור שחל בתפקודו, כפי שעלה גם מדברי מפקדתו במהלך הדיון, הגם שצוין כי יש מקום לשיפור. </w:t>
      </w:r>
    </w:p>
    <w:p w14:paraId="742D4193" w14:textId="04E38412" w:rsidR="00C17F62" w:rsidRPr="00D95D0C" w:rsidRDefault="00C17F62" w:rsidP="00C17F62">
      <w:pPr>
        <w:spacing w:line="360" w:lineRule="auto"/>
        <w:rPr>
          <w:rFonts w:ascii="David" w:hAnsi="David"/>
          <w:sz w:val="28"/>
          <w:szCs w:val="28"/>
          <w:rtl/>
        </w:rPr>
      </w:pPr>
      <w:r w:rsidRPr="00D95D0C">
        <w:rPr>
          <w:rFonts w:ascii="David" w:hAnsi="David"/>
          <w:sz w:val="28"/>
          <w:szCs w:val="28"/>
          <w:rtl/>
        </w:rPr>
        <w:t xml:space="preserve">מפקדתו של החייל עתרה להאריך את הליך השילוב לתקופה נוספת עד לסיום שירותו בצה"ל בעוד כחמישה חודשים, וזאת על מנת לשמור על השיפור שחל בתפקודו. לאחר ששמעתי את עמדת קצינת השילוב ועו"ס בית הדין המשלב, הגעתי לכלל דעה כי בחלוף למעלה משנה במהלכה עבר החייל תהליך משמעותי, נכון יהא לאפשר לו לסיים את ההליך היום. עם זאת, הובהרה לחייל חובתו  להמשיך ולתפקד באופן תקין, בראי עונש המאסר המותנה שיושת עליו במסגרת גזר הדין והוא מסר כי בכוונתו לעשות כן. </w:t>
      </w:r>
    </w:p>
    <w:p w14:paraId="626298BB" w14:textId="77777777" w:rsidR="00BB115D" w:rsidRDefault="00BB115D" w:rsidP="00C17F62">
      <w:pPr>
        <w:spacing w:line="360" w:lineRule="auto"/>
        <w:rPr>
          <w:rFonts w:ascii="David" w:hAnsi="David"/>
          <w:b/>
          <w:bCs/>
          <w:sz w:val="28"/>
          <w:szCs w:val="28"/>
          <w:rtl/>
        </w:rPr>
      </w:pPr>
    </w:p>
    <w:p w14:paraId="0E5EF5C3" w14:textId="48FE6482" w:rsidR="00C17F62" w:rsidRPr="00D95D0C" w:rsidRDefault="00C17F62" w:rsidP="00C17F62">
      <w:pPr>
        <w:spacing w:line="360" w:lineRule="auto"/>
        <w:rPr>
          <w:rFonts w:ascii="David" w:hAnsi="David"/>
          <w:b/>
          <w:bCs/>
          <w:sz w:val="28"/>
          <w:szCs w:val="28"/>
        </w:rPr>
      </w:pPr>
      <w:r w:rsidRPr="00D95D0C">
        <w:rPr>
          <w:rFonts w:ascii="David" w:hAnsi="David"/>
          <w:b/>
          <w:bCs/>
          <w:sz w:val="28"/>
          <w:szCs w:val="28"/>
          <w:rtl/>
        </w:rPr>
        <w:t xml:space="preserve">על הנאשם נגזר עונש מאסר מותנה בן </w:t>
      </w:r>
      <w:r w:rsidR="00D95D0C" w:rsidRPr="00D95D0C">
        <w:rPr>
          <w:rFonts w:ascii="David" w:hAnsi="David"/>
          <w:b/>
          <w:bCs/>
          <w:sz w:val="28"/>
          <w:szCs w:val="28"/>
          <w:rtl/>
        </w:rPr>
        <w:t>שלושים (30)</w:t>
      </w:r>
      <w:r w:rsidRPr="00D95D0C">
        <w:rPr>
          <w:rFonts w:ascii="David" w:hAnsi="David"/>
          <w:b/>
          <w:bCs/>
          <w:sz w:val="28"/>
          <w:szCs w:val="28"/>
          <w:rtl/>
        </w:rPr>
        <w:t xml:space="preserve"> ימים למשך שנה, לבל יעבור עבירה לפי סעיף 92 או 94 לחוק השיפוט הצבאי, </w:t>
      </w:r>
      <w:proofErr w:type="spellStart"/>
      <w:r w:rsidRPr="00D95D0C">
        <w:rPr>
          <w:rFonts w:ascii="David" w:hAnsi="David"/>
          <w:b/>
          <w:bCs/>
          <w:sz w:val="28"/>
          <w:szCs w:val="28"/>
          <w:rtl/>
        </w:rPr>
        <w:t>התשט"ו</w:t>
      </w:r>
      <w:proofErr w:type="spellEnd"/>
      <w:r w:rsidRPr="00D95D0C">
        <w:rPr>
          <w:rFonts w:ascii="David" w:hAnsi="David"/>
          <w:b/>
          <w:bCs/>
          <w:sz w:val="28"/>
          <w:szCs w:val="28"/>
          <w:rtl/>
        </w:rPr>
        <w:t xml:space="preserve"> - 1955.</w:t>
      </w:r>
    </w:p>
    <w:p w14:paraId="6C06F94D" w14:textId="77777777" w:rsidR="00C17F62" w:rsidRPr="00D95D0C" w:rsidRDefault="00C17F62" w:rsidP="00C17F62">
      <w:pPr>
        <w:spacing w:line="360" w:lineRule="auto"/>
        <w:rPr>
          <w:rFonts w:ascii="David" w:hAnsi="David"/>
          <w:b/>
          <w:bCs/>
          <w:sz w:val="28"/>
          <w:szCs w:val="28"/>
          <w:rtl/>
        </w:rPr>
      </w:pPr>
    </w:p>
    <w:p w14:paraId="6296F967" w14:textId="77777777" w:rsidR="00C17F62" w:rsidRPr="00D95D0C" w:rsidRDefault="00C17F62" w:rsidP="00C17F62">
      <w:pPr>
        <w:spacing w:line="360" w:lineRule="auto"/>
        <w:rPr>
          <w:rFonts w:ascii="David" w:hAnsi="David"/>
          <w:b/>
          <w:bCs/>
          <w:sz w:val="28"/>
          <w:szCs w:val="28"/>
          <w:rtl/>
        </w:rPr>
      </w:pPr>
      <w:r w:rsidRPr="00D95D0C">
        <w:rPr>
          <w:rFonts w:ascii="David" w:hAnsi="David"/>
          <w:b/>
          <w:bCs/>
          <w:sz w:val="28"/>
          <w:szCs w:val="28"/>
          <w:rtl/>
        </w:rPr>
        <w:t>מזכירות בית הדין תעביר את ההחלטה לאנשי הקשר במרכז אבחון וחוסן (</w:t>
      </w:r>
      <w:proofErr w:type="spellStart"/>
      <w:r w:rsidRPr="00D95D0C">
        <w:rPr>
          <w:rFonts w:ascii="David" w:hAnsi="David"/>
          <w:b/>
          <w:bCs/>
          <w:sz w:val="28"/>
          <w:szCs w:val="28"/>
          <w:rtl/>
        </w:rPr>
        <w:t>גחל"ת</w:t>
      </w:r>
      <w:proofErr w:type="spellEnd"/>
      <w:r w:rsidRPr="00D95D0C">
        <w:rPr>
          <w:rFonts w:ascii="David" w:hAnsi="David"/>
          <w:b/>
          <w:bCs/>
          <w:sz w:val="28"/>
          <w:szCs w:val="28"/>
          <w:rtl/>
        </w:rPr>
        <w:t xml:space="preserve">), לאנשי הקשר במדור שילוב, </w:t>
      </w:r>
      <w:proofErr w:type="spellStart"/>
      <w:r w:rsidRPr="00D95D0C">
        <w:rPr>
          <w:rFonts w:ascii="David" w:hAnsi="David"/>
          <w:b/>
          <w:bCs/>
          <w:sz w:val="28"/>
          <w:szCs w:val="28"/>
          <w:rtl/>
        </w:rPr>
        <w:t>לרמ"ד</w:t>
      </w:r>
      <w:proofErr w:type="spellEnd"/>
      <w:r w:rsidRPr="00D95D0C">
        <w:rPr>
          <w:rFonts w:ascii="David" w:hAnsi="David"/>
          <w:b/>
          <w:bCs/>
          <w:sz w:val="28"/>
          <w:szCs w:val="28"/>
          <w:rtl/>
        </w:rPr>
        <w:t xml:space="preserve"> עריקים </w:t>
      </w:r>
      <w:proofErr w:type="spellStart"/>
      <w:r w:rsidRPr="00D95D0C">
        <w:rPr>
          <w:rFonts w:ascii="David" w:hAnsi="David"/>
          <w:b/>
          <w:bCs/>
          <w:sz w:val="28"/>
          <w:szCs w:val="28"/>
          <w:rtl/>
        </w:rPr>
        <w:t>במקמש"ר</w:t>
      </w:r>
      <w:proofErr w:type="spellEnd"/>
      <w:r w:rsidRPr="00D95D0C">
        <w:rPr>
          <w:rFonts w:ascii="David" w:hAnsi="David"/>
          <w:b/>
          <w:bCs/>
          <w:sz w:val="28"/>
          <w:szCs w:val="28"/>
          <w:rtl/>
        </w:rPr>
        <w:t xml:space="preserve"> ולמפקד החייל.</w:t>
      </w:r>
    </w:p>
    <w:p w14:paraId="54EADD20" w14:textId="0F2C8317" w:rsidR="00C17F62" w:rsidRPr="00D95D0C" w:rsidRDefault="00C17F62" w:rsidP="00C17F62">
      <w:pPr>
        <w:spacing w:line="360" w:lineRule="auto"/>
        <w:rPr>
          <w:rFonts w:ascii="David" w:hAnsi="David"/>
          <w:b/>
          <w:bCs/>
          <w:sz w:val="28"/>
          <w:szCs w:val="28"/>
          <w:rtl/>
        </w:rPr>
      </w:pPr>
      <w:r w:rsidRPr="00D95D0C">
        <w:rPr>
          <w:rFonts w:ascii="David" w:hAnsi="David"/>
          <w:b/>
          <w:bCs/>
          <w:sz w:val="28"/>
          <w:szCs w:val="28"/>
          <w:rtl/>
        </w:rPr>
        <w:t>העתק יועבר גם לעו"ס בית הדין המשלב.</w:t>
      </w:r>
    </w:p>
    <w:p w14:paraId="5132065E" w14:textId="39ADD243" w:rsidR="00C17F62" w:rsidRPr="00D95D0C" w:rsidRDefault="00C17F62" w:rsidP="00C17F62">
      <w:pPr>
        <w:spacing w:line="360" w:lineRule="auto"/>
        <w:rPr>
          <w:rFonts w:ascii="David" w:hAnsi="David"/>
          <w:b/>
          <w:bCs/>
          <w:sz w:val="28"/>
          <w:szCs w:val="28"/>
          <w:rtl/>
        </w:rPr>
      </w:pPr>
      <w:r w:rsidRPr="00D95D0C">
        <w:rPr>
          <w:rFonts w:ascii="David" w:hAnsi="David"/>
          <w:b/>
          <w:bCs/>
          <w:sz w:val="28"/>
          <w:szCs w:val="28"/>
          <w:rtl/>
        </w:rPr>
        <w:t xml:space="preserve">העתק יופנה </w:t>
      </w:r>
      <w:proofErr w:type="spellStart"/>
      <w:r w:rsidRPr="00D95D0C">
        <w:rPr>
          <w:rFonts w:ascii="David" w:hAnsi="David"/>
          <w:b/>
          <w:bCs/>
          <w:sz w:val="28"/>
          <w:szCs w:val="28"/>
          <w:rtl/>
        </w:rPr>
        <w:t>למש"קי</w:t>
      </w:r>
      <w:proofErr w:type="spellEnd"/>
      <w:r w:rsidRPr="00D95D0C">
        <w:rPr>
          <w:rFonts w:ascii="David" w:hAnsi="David"/>
          <w:b/>
          <w:bCs/>
          <w:sz w:val="28"/>
          <w:szCs w:val="28"/>
          <w:rtl/>
        </w:rPr>
        <w:t xml:space="preserve"> בית הדין המשלב של מחוז השיפוט, אשר מתבקשים לעדכן כי הנאשם השלים בהצלחה את הליך השילוב.</w:t>
      </w:r>
    </w:p>
    <w:p w14:paraId="072B13A7" w14:textId="77777777" w:rsidR="00C17F62" w:rsidRPr="00D95D0C" w:rsidRDefault="00C17F62" w:rsidP="00C17F62">
      <w:pPr>
        <w:spacing w:line="360" w:lineRule="auto"/>
        <w:rPr>
          <w:rFonts w:ascii="David" w:hAnsi="David"/>
          <w:b/>
          <w:bCs/>
          <w:sz w:val="28"/>
          <w:szCs w:val="28"/>
          <w:rtl/>
        </w:rPr>
      </w:pPr>
      <w:r w:rsidRPr="00D95D0C">
        <w:rPr>
          <w:rFonts w:ascii="David" w:hAnsi="David"/>
          <w:b/>
          <w:bCs/>
          <w:sz w:val="28"/>
          <w:szCs w:val="28"/>
          <w:rtl/>
        </w:rPr>
        <w:t>המזכירות תסמן את התיק במערכת חוק וצדק בסימון "הושלם הליך שילוב.</w:t>
      </w:r>
    </w:p>
    <w:p w14:paraId="1A9D966E" w14:textId="5C682410" w:rsidR="00C17F62" w:rsidRPr="00D95D0C" w:rsidRDefault="00C17F62" w:rsidP="00C17F62">
      <w:pPr>
        <w:pStyle w:val="ListParagraph"/>
        <w:numPr>
          <w:ilvl w:val="0"/>
          <w:numId w:val="6"/>
        </w:numPr>
        <w:spacing w:after="160" w:line="360" w:lineRule="auto"/>
        <w:jc w:val="left"/>
        <w:rPr>
          <w:rFonts w:ascii="David" w:eastAsiaTheme="minorHAnsi" w:hAnsi="David"/>
          <w:b/>
          <w:bCs/>
          <w:sz w:val="28"/>
          <w:szCs w:val="28"/>
          <w:rtl/>
        </w:rPr>
      </w:pPr>
      <w:r w:rsidRPr="00D95D0C">
        <w:rPr>
          <w:rFonts w:ascii="David" w:eastAsiaTheme="minorHAnsi" w:hAnsi="David"/>
          <w:b/>
          <w:bCs/>
          <w:sz w:val="28"/>
          <w:szCs w:val="28"/>
          <w:rtl/>
        </w:rPr>
        <w:t>זכות ערעור כחוק.</w:t>
      </w:r>
    </w:p>
    <w:p w14:paraId="7669D9C4" w14:textId="7CD5AC0E" w:rsidR="00C17F62" w:rsidRPr="00D95D0C" w:rsidRDefault="00C17F62" w:rsidP="00C17F62">
      <w:pPr>
        <w:pStyle w:val="ListParagraph"/>
        <w:numPr>
          <w:ilvl w:val="0"/>
          <w:numId w:val="6"/>
        </w:numPr>
        <w:autoSpaceDE w:val="0"/>
        <w:autoSpaceDN w:val="0"/>
        <w:spacing w:line="360" w:lineRule="auto"/>
        <w:jc w:val="left"/>
        <w:rPr>
          <w:rFonts w:ascii="David" w:hAnsi="David"/>
          <w:sz w:val="28"/>
          <w:szCs w:val="28"/>
        </w:rPr>
      </w:pPr>
      <w:r w:rsidRPr="00D95D0C">
        <w:rPr>
          <w:rFonts w:ascii="David" w:hAnsi="David"/>
          <w:b/>
          <w:bCs/>
          <w:sz w:val="28"/>
          <w:szCs w:val="28"/>
          <w:rtl/>
        </w:rPr>
        <w:lastRenderedPageBreak/>
        <w:t>ניתן היום, כ"ט בכסלו תשפ"ד, 12.12.2023</w:t>
      </w:r>
      <w:r w:rsidR="00D95D0C" w:rsidRPr="00D95D0C">
        <w:rPr>
          <w:rFonts w:ascii="David" w:hAnsi="David"/>
          <w:b/>
          <w:bCs/>
          <w:sz w:val="28"/>
          <w:szCs w:val="28"/>
          <w:rtl/>
        </w:rPr>
        <w:t>,</w:t>
      </w:r>
      <w:r w:rsidR="00BB115D">
        <w:rPr>
          <w:rFonts w:ascii="David" w:hAnsi="David" w:hint="cs"/>
          <w:b/>
          <w:bCs/>
          <w:sz w:val="28"/>
          <w:szCs w:val="28"/>
          <w:rtl/>
        </w:rPr>
        <w:t xml:space="preserve"> </w:t>
      </w:r>
      <w:r w:rsidRPr="00D95D0C">
        <w:rPr>
          <w:rFonts w:ascii="David" w:hAnsi="David"/>
          <w:b/>
          <w:bCs/>
          <w:sz w:val="28"/>
          <w:szCs w:val="28"/>
          <w:rtl/>
        </w:rPr>
        <w:t xml:space="preserve">והודע בפומבי ובמעמד הצדדים. </w:t>
      </w:r>
    </w:p>
    <w:p w14:paraId="75D63D8F" w14:textId="77777777" w:rsidR="00C17F62" w:rsidRPr="00D95D0C" w:rsidRDefault="00C17F62" w:rsidP="00C17F62">
      <w:pPr>
        <w:spacing w:line="360" w:lineRule="auto"/>
        <w:jc w:val="center"/>
        <w:rPr>
          <w:rFonts w:ascii="David" w:hAnsi="David"/>
          <w:b/>
          <w:bCs/>
          <w:sz w:val="28"/>
          <w:szCs w:val="28"/>
          <w:rtl/>
        </w:rPr>
      </w:pPr>
      <w:r w:rsidRPr="00D95D0C">
        <w:rPr>
          <w:rFonts w:ascii="David" w:hAnsi="David"/>
          <w:b/>
          <w:bCs/>
          <w:sz w:val="28"/>
          <w:szCs w:val="28"/>
          <w:rtl/>
        </w:rPr>
        <w:t>_______________</w:t>
      </w:r>
    </w:p>
    <w:p w14:paraId="6D0BCBAB" w14:textId="600CC542" w:rsidR="00EF73C6" w:rsidRPr="00D95D0C" w:rsidRDefault="00D95D0C" w:rsidP="00C17F62">
      <w:pPr>
        <w:jc w:val="center"/>
        <w:rPr>
          <w:rFonts w:ascii="David" w:hAnsi="David"/>
          <w:b/>
          <w:bCs/>
          <w:sz w:val="28"/>
          <w:szCs w:val="28"/>
          <w:rtl/>
        </w:rPr>
      </w:pPr>
      <w:r w:rsidRPr="00D95D0C">
        <w:rPr>
          <w:rFonts w:ascii="David" w:hAnsi="David"/>
          <w:b/>
          <w:bCs/>
          <w:sz w:val="28"/>
          <w:szCs w:val="28"/>
          <w:rtl/>
        </w:rPr>
        <w:t xml:space="preserve">שופטת </w:t>
      </w:r>
    </w:p>
    <w:p w14:paraId="64F84BE4" w14:textId="24845EA5" w:rsidR="00D95D0C" w:rsidRPr="00D95D0C" w:rsidRDefault="00D95D0C" w:rsidP="00C17F62">
      <w:pPr>
        <w:jc w:val="center"/>
        <w:rPr>
          <w:rFonts w:ascii="David" w:hAnsi="David"/>
          <w:b/>
          <w:bCs/>
          <w:sz w:val="28"/>
          <w:szCs w:val="28"/>
          <w:rtl/>
        </w:rPr>
      </w:pPr>
    </w:p>
    <w:p w14:paraId="068844A3" w14:textId="4291A615" w:rsidR="00D95D0C" w:rsidRPr="00D95D0C" w:rsidRDefault="00D95D0C" w:rsidP="00D95D0C">
      <w:pPr>
        <w:rPr>
          <w:rFonts w:ascii="David" w:hAnsi="David"/>
          <w:b/>
          <w:bCs/>
          <w:sz w:val="28"/>
          <w:szCs w:val="28"/>
          <w:rtl/>
        </w:rPr>
      </w:pPr>
      <w:r w:rsidRPr="00D95D0C">
        <w:rPr>
          <w:rFonts w:ascii="David" w:hAnsi="David"/>
          <w:b/>
          <w:bCs/>
          <w:sz w:val="28"/>
          <w:szCs w:val="28"/>
          <w:rtl/>
        </w:rPr>
        <w:t>נערך על ידי:</w:t>
      </w:r>
      <w:r w:rsidR="00BB115D">
        <w:rPr>
          <w:rFonts w:ascii="David" w:hAnsi="David" w:hint="cs"/>
          <w:b/>
          <w:bCs/>
          <w:sz w:val="28"/>
          <w:szCs w:val="28"/>
          <w:rtl/>
        </w:rPr>
        <w:t xml:space="preserve"> </w:t>
      </w:r>
      <w:r w:rsidRPr="00D95D0C">
        <w:rPr>
          <w:rFonts w:ascii="David" w:hAnsi="David"/>
          <w:b/>
          <w:bCs/>
          <w:sz w:val="28"/>
          <w:szCs w:val="28"/>
          <w:rtl/>
        </w:rPr>
        <w:t>ג.ח</w:t>
      </w:r>
    </w:p>
    <w:p w14:paraId="2A5A103B" w14:textId="54C942ED" w:rsidR="00D95D0C" w:rsidRPr="00D95D0C" w:rsidRDefault="00D95D0C" w:rsidP="00D95D0C">
      <w:pPr>
        <w:rPr>
          <w:rFonts w:ascii="David" w:hAnsi="David"/>
          <w:b/>
          <w:bCs/>
          <w:sz w:val="28"/>
          <w:szCs w:val="28"/>
          <w:rtl/>
        </w:rPr>
      </w:pPr>
      <w:r w:rsidRPr="00D95D0C">
        <w:rPr>
          <w:rFonts w:ascii="David" w:hAnsi="David"/>
          <w:b/>
          <w:bCs/>
          <w:sz w:val="28"/>
          <w:szCs w:val="28"/>
          <w:rtl/>
        </w:rPr>
        <w:t>בתאיך:31.12.2023</w:t>
      </w:r>
    </w:p>
    <w:p w14:paraId="481970E3" w14:textId="2C3684CE" w:rsidR="00D95D0C" w:rsidRPr="00D95D0C" w:rsidRDefault="00D95D0C" w:rsidP="00D95D0C">
      <w:pPr>
        <w:rPr>
          <w:rFonts w:ascii="David" w:hAnsi="David"/>
          <w:b/>
          <w:bCs/>
          <w:sz w:val="28"/>
          <w:szCs w:val="28"/>
          <w:rtl/>
        </w:rPr>
      </w:pPr>
      <w:r w:rsidRPr="00D95D0C">
        <w:rPr>
          <w:rFonts w:ascii="David" w:hAnsi="David"/>
          <w:b/>
          <w:bCs/>
          <w:sz w:val="28"/>
          <w:szCs w:val="28"/>
          <w:rtl/>
        </w:rPr>
        <w:t>חתימת המגיה:</w:t>
      </w:r>
      <w:r w:rsidR="00BB115D">
        <w:rPr>
          <w:rFonts w:ascii="David" w:hAnsi="David" w:hint="cs"/>
          <w:b/>
          <w:bCs/>
          <w:sz w:val="28"/>
          <w:szCs w:val="28"/>
          <w:rtl/>
        </w:rPr>
        <w:t xml:space="preserve"> </w:t>
      </w:r>
      <w:r w:rsidRPr="00D95D0C">
        <w:rPr>
          <w:rFonts w:ascii="David" w:hAnsi="David"/>
          <w:b/>
          <w:bCs/>
          <w:sz w:val="28"/>
          <w:szCs w:val="28"/>
          <w:rtl/>
        </w:rPr>
        <w:t>סגן שיר בן-ארמון</w:t>
      </w:r>
    </w:p>
    <w:sectPr w:rsidR="00D95D0C" w:rsidRPr="00D95D0C" w:rsidSect="00D95D0C">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7012" w14:textId="77777777" w:rsidR="009C7013" w:rsidRDefault="009C7013" w:rsidP="009C7013">
      <w:r>
        <w:separator/>
      </w:r>
    </w:p>
  </w:endnote>
  <w:endnote w:type="continuationSeparator" w:id="0">
    <w:p w14:paraId="4C00E21F" w14:textId="77777777" w:rsidR="009C7013" w:rsidRDefault="009C7013"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74291594"/>
      <w:docPartObj>
        <w:docPartGallery w:val="Page Numbers (Bottom of Page)"/>
        <w:docPartUnique/>
      </w:docPartObj>
    </w:sdtPr>
    <w:sdtEndPr>
      <w:rPr>
        <w:noProof/>
      </w:rPr>
    </w:sdtEndPr>
    <w:sdtContent>
      <w:p w14:paraId="384551BF" w14:textId="696A86DB" w:rsidR="00782C6A" w:rsidRDefault="00782C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E793" w14:textId="77777777" w:rsidR="009C7013" w:rsidRDefault="009C7013" w:rsidP="009C7013">
      <w:r>
        <w:separator/>
      </w:r>
    </w:p>
  </w:footnote>
  <w:footnote w:type="continuationSeparator" w:id="0">
    <w:p w14:paraId="3A0C1F90" w14:textId="77777777" w:rsidR="009C7013" w:rsidRDefault="009C7013"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7377B" w14:textId="316E65CA" w:rsidR="00D95D0C" w:rsidRDefault="00D95D0C" w:rsidP="00D95D0C">
    <w:pPr>
      <w:pStyle w:val="Header"/>
      <w:jc w:val="center"/>
      <w:rPr>
        <w:rtl/>
      </w:rPr>
    </w:pPr>
    <w:r>
      <w:rPr>
        <w:rFonts w:hint="cs"/>
        <w:rtl/>
      </w:rPr>
      <w:t>בלמ"ס</w:t>
    </w:r>
  </w:p>
  <w:p w14:paraId="3C49E410" w14:textId="485AE31A" w:rsidR="00F17708" w:rsidRDefault="00B626BF" w:rsidP="00D95D0C">
    <w:pPr>
      <w:pStyle w:val="Header"/>
      <w:jc w:val="right"/>
      <w:rPr>
        <w:rtl/>
      </w:rPr>
    </w:pPr>
    <w:r w:rsidRPr="00B626BF">
      <w:rPr>
        <w:rtl/>
      </w:rPr>
      <w:t xml:space="preserve">ח"א (מחוזי) 220/22 </w:t>
    </w:r>
    <w:r>
      <w:rPr>
        <w:rFonts w:hint="cs"/>
        <w:rtl/>
      </w:rPr>
      <w:t xml:space="preserve"> </w:t>
    </w:r>
  </w:p>
  <w:p w14:paraId="63FD2491" w14:textId="52B7C600" w:rsidR="009C7013" w:rsidRDefault="00D95D0C" w:rsidP="00D95D0C">
    <w:pPr>
      <w:pStyle w:val="Header"/>
      <w:jc w:val="right"/>
    </w:pPr>
    <w:r>
      <w:rPr>
        <w:rFonts w:hint="cs"/>
        <w:rtl/>
      </w:rPr>
      <w:t xml:space="preserve"> </w:t>
    </w:r>
    <w:r>
      <w:rPr>
        <w:rFonts w:hint="cs"/>
        <w:rtl/>
      </w:rPr>
      <w:t xml:space="preserve">התובע הצבאי נ' </w:t>
    </w:r>
    <w:r w:rsidR="00BB115D">
      <w:rPr>
        <w:rFonts w:hint="cs"/>
      </w:rPr>
      <w:t>X</w:t>
    </w:r>
    <w:r>
      <w:rPr>
        <w:rFonts w:hint="cs"/>
        <w:rtl/>
      </w:rPr>
      <w:t>\</w:t>
    </w:r>
    <w:r>
      <w:rPr>
        <w:rFonts w:hint="cs"/>
      </w:rPr>
      <w:t>XXX</w:t>
    </w:r>
    <w:r w:rsidR="00B626BF" w:rsidRPr="00B626BF">
      <w:rPr>
        <w:rtl/>
      </w:rPr>
      <w:t>סמל ז</w:t>
    </w:r>
    <w:r>
      <w:rPr>
        <w:rFonts w:hint="cs"/>
        <w:rtl/>
      </w:rPr>
      <w:t xml:space="preserve">' </w:t>
    </w:r>
    <w:r w:rsidR="005D596C">
      <w:rPr>
        <w:rFonts w:hint="cs"/>
        <w:rtl/>
      </w:rPr>
      <w:t>ב'</w:t>
    </w:r>
  </w:p>
  <w:p w14:paraId="1A37BBD6" w14:textId="77777777" w:rsidR="00D95D0C" w:rsidRDefault="00D95D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A96"/>
    <w:multiLevelType w:val="hybridMultilevel"/>
    <w:tmpl w:val="7530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3"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7FCC1642"/>
    <w:multiLevelType w:val="hybridMultilevel"/>
    <w:tmpl w:val="490A7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51CF7"/>
    <w:rsid w:val="00054136"/>
    <w:rsid w:val="00073FF4"/>
    <w:rsid w:val="000E467D"/>
    <w:rsid w:val="00185D3B"/>
    <w:rsid w:val="001979C5"/>
    <w:rsid w:val="001B7B9F"/>
    <w:rsid w:val="001E35CD"/>
    <w:rsid w:val="00205A95"/>
    <w:rsid w:val="00223D32"/>
    <w:rsid w:val="00261A8D"/>
    <w:rsid w:val="00267E33"/>
    <w:rsid w:val="0027150E"/>
    <w:rsid w:val="002B74DB"/>
    <w:rsid w:val="00341F82"/>
    <w:rsid w:val="003429A4"/>
    <w:rsid w:val="003815FD"/>
    <w:rsid w:val="003A2966"/>
    <w:rsid w:val="003A5041"/>
    <w:rsid w:val="003A7195"/>
    <w:rsid w:val="00415764"/>
    <w:rsid w:val="00416036"/>
    <w:rsid w:val="00440914"/>
    <w:rsid w:val="00444D12"/>
    <w:rsid w:val="0045334D"/>
    <w:rsid w:val="00473E7A"/>
    <w:rsid w:val="004846A4"/>
    <w:rsid w:val="004C04FB"/>
    <w:rsid w:val="00557F93"/>
    <w:rsid w:val="00585993"/>
    <w:rsid w:val="005D596C"/>
    <w:rsid w:val="005E37BF"/>
    <w:rsid w:val="00686E83"/>
    <w:rsid w:val="006B4D6F"/>
    <w:rsid w:val="007069B0"/>
    <w:rsid w:val="00726EF1"/>
    <w:rsid w:val="0076749B"/>
    <w:rsid w:val="00780A16"/>
    <w:rsid w:val="00782C6A"/>
    <w:rsid w:val="007975F2"/>
    <w:rsid w:val="007A4F68"/>
    <w:rsid w:val="007B14AC"/>
    <w:rsid w:val="007B687E"/>
    <w:rsid w:val="00840290"/>
    <w:rsid w:val="00851C4D"/>
    <w:rsid w:val="00853A87"/>
    <w:rsid w:val="009077E5"/>
    <w:rsid w:val="00937FBF"/>
    <w:rsid w:val="009A3E5C"/>
    <w:rsid w:val="009C7013"/>
    <w:rsid w:val="009E09AE"/>
    <w:rsid w:val="00A16C4E"/>
    <w:rsid w:val="00AC2D18"/>
    <w:rsid w:val="00AE4EEA"/>
    <w:rsid w:val="00AF69AC"/>
    <w:rsid w:val="00B4407A"/>
    <w:rsid w:val="00B57B06"/>
    <w:rsid w:val="00B626BF"/>
    <w:rsid w:val="00BA6CA3"/>
    <w:rsid w:val="00BA6CDA"/>
    <w:rsid w:val="00BB115D"/>
    <w:rsid w:val="00BE3F66"/>
    <w:rsid w:val="00C057BA"/>
    <w:rsid w:val="00C17F62"/>
    <w:rsid w:val="00C717FD"/>
    <w:rsid w:val="00CE4F4D"/>
    <w:rsid w:val="00D851E6"/>
    <w:rsid w:val="00D95D0C"/>
    <w:rsid w:val="00DE0CCB"/>
    <w:rsid w:val="00DF1AD8"/>
    <w:rsid w:val="00E12D58"/>
    <w:rsid w:val="00E33BFD"/>
    <w:rsid w:val="00E757EB"/>
    <w:rsid w:val="00E85B7E"/>
    <w:rsid w:val="00EE13FB"/>
    <w:rsid w:val="00EF1D16"/>
    <w:rsid w:val="00EF73C6"/>
    <w:rsid w:val="00F115C6"/>
    <w:rsid w:val="00F17708"/>
    <w:rsid w:val="00F349FA"/>
    <w:rsid w:val="00FB6EB6"/>
    <w:rsid w:val="00FF5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 w:type="paragraph" w:styleId="ListParagraph">
    <w:name w:val="List Paragraph"/>
    <w:basedOn w:val="Normal"/>
    <w:link w:val="ListParagraphChar"/>
    <w:uiPriority w:val="34"/>
    <w:qFormat/>
    <w:rsid w:val="00937FBF"/>
    <w:pPr>
      <w:ind w:left="720"/>
      <w:contextualSpacing/>
    </w:pPr>
  </w:style>
  <w:style w:type="character" w:customStyle="1" w:styleId="ListParagraphChar">
    <w:name w:val="List Paragraph Char"/>
    <w:link w:val="ListParagraph"/>
    <w:uiPriority w:val="34"/>
    <w:locked/>
    <w:rsid w:val="00C17F62"/>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733890175">
      <w:bodyDiv w:val="1"/>
      <w:marLeft w:val="0"/>
      <w:marRight w:val="0"/>
      <w:marTop w:val="0"/>
      <w:marBottom w:val="0"/>
      <w:divBdr>
        <w:top w:val="none" w:sz="0" w:space="0" w:color="auto"/>
        <w:left w:val="none" w:sz="0" w:space="0" w:color="auto"/>
        <w:bottom w:val="none" w:sz="0" w:space="0" w:color="auto"/>
        <w:right w:val="none" w:sz="0" w:space="0" w:color="auto"/>
      </w:divBdr>
    </w:div>
    <w:div w:id="778186296">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315261573">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435</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שיר מימון - יבד"ץ 205 / בית דין צפון / עוזרת משפטית</cp:lastModifiedBy>
  <cp:revision>3</cp:revision>
  <dcterms:created xsi:type="dcterms:W3CDTF">2023-12-31T12:15:00Z</dcterms:created>
  <dcterms:modified xsi:type="dcterms:W3CDTF">2024-01-14T08:46:00Z</dcterms:modified>
</cp:coreProperties>
</file>