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FCD3" w14:textId="3B931BEF" w:rsidR="002E5350" w:rsidRPr="002E5350" w:rsidRDefault="00707DB2" w:rsidP="002E5350">
      <w:pPr>
        <w:jc w:val="center"/>
        <w:rPr>
          <w:rFonts w:ascii="David" w:hAnsi="David" w:cs="David"/>
          <w:b/>
          <w:bCs/>
          <w:sz w:val="28"/>
          <w:szCs w:val="28"/>
          <w:u w:val="single"/>
        </w:rPr>
      </w:pPr>
      <w:r w:rsidRPr="00D005D5">
        <w:rPr>
          <w:noProof/>
        </w:rPr>
        <w:drawing>
          <wp:anchor distT="0" distB="0" distL="114300" distR="114300" simplePos="0" relativeHeight="251660288" behindDoc="0" locked="0" layoutInCell="1" allowOverlap="1" wp14:anchorId="6D541588" wp14:editId="1A3E8B2A">
            <wp:simplePos x="0" y="0"/>
            <wp:positionH relativeFrom="column">
              <wp:posOffset>1917506</wp:posOffset>
            </wp:positionH>
            <wp:positionV relativeFrom="paragraph">
              <wp:posOffset>0</wp:posOffset>
            </wp:positionV>
            <wp:extent cx="581025" cy="790575"/>
            <wp:effectExtent l="0" t="0" r="9525" b="9525"/>
            <wp:wrapTopAndBottom/>
            <wp:docPr id="1663574823" name="Picture 3"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pic:spPr>
                </pic:pic>
              </a:graphicData>
            </a:graphic>
            <wp14:sizeRelH relativeFrom="page">
              <wp14:pctWidth>0</wp14:pctWidth>
            </wp14:sizeRelH>
            <wp14:sizeRelV relativeFrom="page">
              <wp14:pctHeight>0</wp14:pctHeight>
            </wp14:sizeRelV>
          </wp:anchor>
        </w:drawing>
      </w:r>
      <w:r w:rsidR="002E5350" w:rsidRPr="00D005D5">
        <w:rPr>
          <w:noProof/>
        </w:rPr>
        <w:drawing>
          <wp:anchor distT="0" distB="0" distL="114300" distR="114300" simplePos="0" relativeHeight="251659264" behindDoc="0" locked="0" layoutInCell="1" allowOverlap="1" wp14:anchorId="354336AC" wp14:editId="065B8515">
            <wp:simplePos x="0" y="0"/>
            <wp:positionH relativeFrom="column">
              <wp:posOffset>3061169</wp:posOffset>
            </wp:positionH>
            <wp:positionV relativeFrom="paragraph">
              <wp:posOffset>276</wp:posOffset>
            </wp:positionV>
            <wp:extent cx="866775" cy="790575"/>
            <wp:effectExtent l="0" t="0" r="9525" b="9525"/>
            <wp:wrapTopAndBottom/>
            <wp:docPr id="1752463605" name="Picture 4" descr="z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790575"/>
                    </a:xfrm>
                    <a:prstGeom prst="rect">
                      <a:avLst/>
                    </a:prstGeom>
                    <a:solidFill>
                      <a:srgbClr val="FFCC00"/>
                    </a:solidFill>
                    <a:effectLst/>
                  </pic:spPr>
                </pic:pic>
              </a:graphicData>
            </a:graphic>
            <wp14:sizeRelH relativeFrom="page">
              <wp14:pctWidth>0</wp14:pctWidth>
            </wp14:sizeRelH>
            <wp14:sizeRelV relativeFrom="page">
              <wp14:pctHeight>0</wp14:pctHeight>
            </wp14:sizeRelV>
          </wp:anchor>
        </w:drawing>
      </w:r>
      <w:bookmarkStart w:id="0" w:name="_Hlk149821736"/>
      <w:bookmarkStart w:id="1" w:name="_Hlk149824479"/>
    </w:p>
    <w:p w14:paraId="53BF03BE" w14:textId="77777777" w:rsidR="002E5350" w:rsidRPr="00D005D5" w:rsidRDefault="002E5350" w:rsidP="002E5350">
      <w:pPr>
        <w:jc w:val="center"/>
        <w:rPr>
          <w:rFonts w:ascii="David" w:hAnsi="David" w:cs="David"/>
          <w:b/>
          <w:bCs/>
          <w:sz w:val="28"/>
          <w:szCs w:val="28"/>
          <w:u w:val="single"/>
          <w:rtl/>
        </w:rPr>
      </w:pPr>
      <w:r w:rsidRPr="00D005D5">
        <w:rPr>
          <w:rFonts w:ascii="David" w:hAnsi="David" w:cs="David"/>
          <w:b/>
          <w:bCs/>
          <w:sz w:val="28"/>
          <w:szCs w:val="28"/>
          <w:u w:val="single"/>
          <w:rtl/>
        </w:rPr>
        <w:t>בבית הדין הצבאי לערעורים</w:t>
      </w:r>
    </w:p>
    <w:p w14:paraId="61FF68BD" w14:textId="77777777" w:rsidR="002E5350" w:rsidRPr="00D005D5" w:rsidRDefault="002E5350" w:rsidP="002E5350">
      <w:pPr>
        <w:rPr>
          <w:rFonts w:ascii="David" w:hAnsi="David" w:cs="David"/>
          <w:sz w:val="28"/>
          <w:szCs w:val="28"/>
        </w:rPr>
      </w:pPr>
      <w:r w:rsidRPr="00D005D5">
        <w:rPr>
          <w:rFonts w:ascii="David" w:hAnsi="David" w:cs="David"/>
          <w:sz w:val="28"/>
          <w:szCs w:val="28"/>
          <w:rtl/>
        </w:rPr>
        <w:t>בפני:</w:t>
      </w:r>
    </w:p>
    <w:p w14:paraId="1E61F6E6" w14:textId="636BB53C" w:rsidR="002E5350" w:rsidRPr="00D005D5" w:rsidRDefault="002E5350" w:rsidP="002E5350">
      <w:pPr>
        <w:spacing w:line="480" w:lineRule="auto"/>
        <w:jc w:val="center"/>
        <w:rPr>
          <w:rFonts w:ascii="David" w:hAnsi="David" w:cs="David"/>
          <w:b/>
          <w:bCs/>
          <w:sz w:val="28"/>
          <w:szCs w:val="28"/>
          <w:rtl/>
        </w:rPr>
      </w:pPr>
      <w:r>
        <w:rPr>
          <w:rFonts w:ascii="David" w:hAnsi="David" w:cs="David" w:hint="cs"/>
          <w:b/>
          <w:bCs/>
          <w:sz w:val="28"/>
          <w:szCs w:val="28"/>
          <w:rtl/>
        </w:rPr>
        <w:t xml:space="preserve">    </w:t>
      </w:r>
      <w:r w:rsidRPr="00D005D5">
        <w:rPr>
          <w:rFonts w:ascii="David" w:hAnsi="David" w:cs="David"/>
          <w:b/>
          <w:bCs/>
          <w:sz w:val="28"/>
          <w:szCs w:val="28"/>
          <w:rtl/>
        </w:rPr>
        <w:t>תא"ל     נועה         זומר</w:t>
      </w:r>
      <w:r w:rsidRPr="00D005D5">
        <w:rPr>
          <w:rFonts w:ascii="David" w:hAnsi="David" w:cs="David"/>
          <w:sz w:val="28"/>
          <w:szCs w:val="28"/>
          <w:rtl/>
        </w:rPr>
        <w:t xml:space="preserve">     </w:t>
      </w:r>
      <w:r w:rsidRPr="00D005D5">
        <w:rPr>
          <w:rFonts w:ascii="David" w:hAnsi="David" w:cs="David"/>
          <w:b/>
          <w:bCs/>
          <w:sz w:val="28"/>
          <w:szCs w:val="28"/>
          <w:rtl/>
        </w:rPr>
        <w:t>–</w:t>
      </w:r>
      <w:r w:rsidRPr="00D005D5">
        <w:rPr>
          <w:rFonts w:ascii="David" w:hAnsi="David" w:cs="David"/>
          <w:sz w:val="28"/>
          <w:szCs w:val="28"/>
          <w:rtl/>
        </w:rPr>
        <w:t xml:space="preserve">   המשנה לנשיאה</w:t>
      </w:r>
    </w:p>
    <w:p w14:paraId="2F49A009" w14:textId="77777777" w:rsidR="002E5350" w:rsidRDefault="002E5350" w:rsidP="002E5350">
      <w:pPr>
        <w:spacing w:line="480" w:lineRule="auto"/>
        <w:rPr>
          <w:rFonts w:ascii="David" w:hAnsi="David" w:cs="David"/>
          <w:sz w:val="28"/>
          <w:szCs w:val="28"/>
          <w:rtl/>
        </w:rPr>
      </w:pPr>
      <w:r>
        <w:rPr>
          <w:rFonts w:ascii="David" w:hAnsi="David" w:cs="David" w:hint="cs"/>
          <w:b/>
          <w:bCs/>
          <w:sz w:val="28"/>
          <w:szCs w:val="28"/>
          <w:rtl/>
        </w:rPr>
        <w:t xml:space="preserve">                                </w:t>
      </w:r>
      <w:r>
        <w:rPr>
          <w:rFonts w:ascii="David" w:hAnsi="David" w:cs="David"/>
          <w:b/>
          <w:bCs/>
          <w:sz w:val="28"/>
          <w:szCs w:val="28"/>
        </w:rPr>
        <w:t xml:space="preserve">     </w:t>
      </w:r>
      <w:r>
        <w:rPr>
          <w:rFonts w:ascii="David" w:hAnsi="David" w:cs="David" w:hint="cs"/>
          <w:b/>
          <w:bCs/>
          <w:sz w:val="28"/>
          <w:szCs w:val="28"/>
          <w:rtl/>
        </w:rPr>
        <w:t xml:space="preserve"> אל"ם     מאיר      </w:t>
      </w:r>
      <w:proofErr w:type="spellStart"/>
      <w:r>
        <w:rPr>
          <w:rFonts w:ascii="David" w:hAnsi="David" w:cs="David" w:hint="cs"/>
          <w:b/>
          <w:bCs/>
          <w:sz w:val="28"/>
          <w:szCs w:val="28"/>
          <w:rtl/>
        </w:rPr>
        <w:t>ויגיסר</w:t>
      </w:r>
      <w:proofErr w:type="spellEnd"/>
      <w:r w:rsidRPr="00D005D5">
        <w:rPr>
          <w:rFonts w:ascii="David" w:hAnsi="David" w:cs="David"/>
          <w:b/>
          <w:bCs/>
          <w:sz w:val="28"/>
          <w:szCs w:val="28"/>
          <w:rtl/>
        </w:rPr>
        <w:t xml:space="preserve">   </w:t>
      </w:r>
      <w:r>
        <w:rPr>
          <w:rFonts w:ascii="David" w:hAnsi="David" w:cs="David"/>
          <w:b/>
          <w:bCs/>
          <w:sz w:val="28"/>
          <w:szCs w:val="28"/>
        </w:rPr>
        <w:t xml:space="preserve"> </w:t>
      </w:r>
      <w:r w:rsidRPr="00D005D5">
        <w:rPr>
          <w:rFonts w:ascii="David" w:hAnsi="David" w:cs="David"/>
          <w:b/>
          <w:bCs/>
          <w:sz w:val="28"/>
          <w:szCs w:val="28"/>
          <w:rtl/>
        </w:rPr>
        <w:t xml:space="preserve">–                   </w:t>
      </w:r>
      <w:r w:rsidRPr="00D005D5">
        <w:rPr>
          <w:rFonts w:ascii="David" w:hAnsi="David" w:cs="David"/>
          <w:sz w:val="28"/>
          <w:szCs w:val="28"/>
          <w:rtl/>
        </w:rPr>
        <w:t>שופט</w:t>
      </w:r>
    </w:p>
    <w:p w14:paraId="368D41E0" w14:textId="77777777" w:rsidR="002E5350" w:rsidRPr="00D005D5" w:rsidRDefault="002E5350" w:rsidP="002E5350">
      <w:pPr>
        <w:spacing w:line="480" w:lineRule="auto"/>
        <w:rPr>
          <w:rFonts w:ascii="David" w:hAnsi="David" w:cs="David"/>
          <w:sz w:val="28"/>
          <w:szCs w:val="28"/>
          <w:rtl/>
        </w:rPr>
      </w:pPr>
      <w:r>
        <w:rPr>
          <w:rFonts w:ascii="David" w:hAnsi="David" w:cs="David" w:hint="cs"/>
          <w:b/>
          <w:bCs/>
          <w:sz w:val="28"/>
          <w:szCs w:val="28"/>
          <w:rtl/>
        </w:rPr>
        <w:t xml:space="preserve">                                 </w:t>
      </w:r>
      <w:r>
        <w:rPr>
          <w:rFonts w:ascii="David" w:hAnsi="David" w:cs="David"/>
          <w:b/>
          <w:bCs/>
          <w:sz w:val="28"/>
          <w:szCs w:val="28"/>
        </w:rPr>
        <w:t xml:space="preserve">     </w:t>
      </w:r>
      <w:r w:rsidRPr="00D005D5">
        <w:rPr>
          <w:rFonts w:ascii="David" w:hAnsi="David" w:cs="David" w:hint="cs"/>
          <w:b/>
          <w:bCs/>
          <w:sz w:val="28"/>
          <w:szCs w:val="28"/>
          <w:rtl/>
        </w:rPr>
        <w:t xml:space="preserve">סא"ל </w:t>
      </w:r>
      <w:r>
        <w:rPr>
          <w:rFonts w:ascii="David" w:hAnsi="David" w:cs="David" w:hint="cs"/>
          <w:b/>
          <w:bCs/>
          <w:sz w:val="28"/>
          <w:szCs w:val="28"/>
          <w:rtl/>
        </w:rPr>
        <w:t xml:space="preserve"> </w:t>
      </w:r>
      <w:r w:rsidRPr="00D005D5">
        <w:rPr>
          <w:rFonts w:ascii="David" w:hAnsi="David" w:cs="David" w:hint="cs"/>
          <w:b/>
          <w:bCs/>
          <w:sz w:val="28"/>
          <w:szCs w:val="28"/>
          <w:rtl/>
        </w:rPr>
        <w:t>(מיל')</w:t>
      </w:r>
      <w:r>
        <w:rPr>
          <w:rFonts w:ascii="David" w:hAnsi="David" w:cs="David" w:hint="cs"/>
          <w:b/>
          <w:bCs/>
          <w:sz w:val="28"/>
          <w:szCs w:val="28"/>
          <w:rtl/>
        </w:rPr>
        <w:t xml:space="preserve"> </w:t>
      </w:r>
      <w:r w:rsidRPr="00D005D5">
        <w:rPr>
          <w:rFonts w:ascii="David" w:hAnsi="David" w:cs="David" w:hint="cs"/>
          <w:b/>
          <w:bCs/>
          <w:sz w:val="28"/>
          <w:szCs w:val="28"/>
          <w:rtl/>
        </w:rPr>
        <w:t xml:space="preserve"> חגי</w:t>
      </w:r>
      <w:r>
        <w:rPr>
          <w:rFonts w:ascii="David" w:hAnsi="David" w:cs="David" w:hint="cs"/>
          <w:b/>
          <w:bCs/>
          <w:sz w:val="28"/>
          <w:szCs w:val="28"/>
          <w:rtl/>
        </w:rPr>
        <w:t xml:space="preserve"> </w:t>
      </w:r>
      <w:r w:rsidRPr="00D005D5">
        <w:rPr>
          <w:rFonts w:ascii="David" w:hAnsi="David" w:cs="David" w:hint="cs"/>
          <w:b/>
          <w:bCs/>
          <w:sz w:val="28"/>
          <w:szCs w:val="28"/>
          <w:rtl/>
        </w:rPr>
        <w:t xml:space="preserve"> ברנר</w:t>
      </w:r>
      <w:r>
        <w:rPr>
          <w:rFonts w:ascii="David" w:hAnsi="David" w:cs="David" w:hint="cs"/>
          <w:sz w:val="28"/>
          <w:szCs w:val="28"/>
          <w:rtl/>
        </w:rPr>
        <w:t xml:space="preserve">  </w:t>
      </w:r>
      <w:r>
        <w:rPr>
          <w:rFonts w:ascii="David" w:hAnsi="David" w:cs="David"/>
          <w:sz w:val="28"/>
          <w:szCs w:val="28"/>
        </w:rPr>
        <w:t xml:space="preserve"> </w:t>
      </w:r>
      <w:r>
        <w:rPr>
          <w:rFonts w:ascii="David" w:hAnsi="David" w:cs="David" w:hint="cs"/>
          <w:sz w:val="28"/>
          <w:szCs w:val="28"/>
          <w:rtl/>
        </w:rPr>
        <w:t xml:space="preserve">  </w:t>
      </w:r>
      <w:r w:rsidRPr="00D005D5">
        <w:rPr>
          <w:rFonts w:ascii="David" w:hAnsi="David" w:cs="David"/>
          <w:b/>
          <w:bCs/>
          <w:sz w:val="28"/>
          <w:szCs w:val="28"/>
          <w:rtl/>
        </w:rPr>
        <w:t>–</w:t>
      </w:r>
      <w:r>
        <w:rPr>
          <w:rFonts w:ascii="David" w:hAnsi="David" w:cs="David" w:hint="cs"/>
          <w:sz w:val="28"/>
          <w:szCs w:val="28"/>
          <w:rtl/>
        </w:rPr>
        <w:t xml:space="preserve">                   שופט </w:t>
      </w:r>
    </w:p>
    <w:p w14:paraId="64250896" w14:textId="77777777" w:rsidR="002E5350" w:rsidRDefault="002E5350" w:rsidP="002E5350">
      <w:pPr>
        <w:rPr>
          <w:rFonts w:ascii="David" w:hAnsi="David" w:cs="David"/>
          <w:sz w:val="28"/>
          <w:szCs w:val="28"/>
        </w:rPr>
      </w:pPr>
      <w:r w:rsidRPr="00D005D5">
        <w:rPr>
          <w:rFonts w:ascii="David" w:hAnsi="David" w:cs="David"/>
          <w:sz w:val="28"/>
          <w:szCs w:val="28"/>
          <w:rtl/>
        </w:rPr>
        <w:t>בעניין:</w:t>
      </w:r>
    </w:p>
    <w:p w14:paraId="7BC75701" w14:textId="77777777" w:rsidR="002E5350" w:rsidRPr="00D005D5" w:rsidRDefault="002E5350" w:rsidP="002E5350">
      <w:pPr>
        <w:rPr>
          <w:rFonts w:ascii="David" w:hAnsi="David" w:cs="David"/>
          <w:sz w:val="28"/>
          <w:szCs w:val="28"/>
        </w:rPr>
      </w:pPr>
    </w:p>
    <w:p w14:paraId="2961AC83" w14:textId="09EBE973" w:rsidR="002E5350" w:rsidRDefault="00C17272" w:rsidP="002E5350">
      <w:pPr>
        <w:jc w:val="center"/>
        <w:rPr>
          <w:rFonts w:ascii="David" w:hAnsi="David" w:cs="David"/>
          <w:sz w:val="28"/>
          <w:szCs w:val="28"/>
          <w:rtl/>
        </w:rPr>
      </w:pPr>
      <w:r>
        <w:rPr>
          <w:rFonts w:ascii="David" w:hAnsi="David" w:cs="David"/>
          <w:b/>
          <w:bCs/>
          <w:sz w:val="28"/>
          <w:szCs w:val="28"/>
        </w:rPr>
        <w:t>X</w:t>
      </w:r>
      <w:r w:rsidR="002E5350">
        <w:rPr>
          <w:rFonts w:ascii="David" w:hAnsi="David" w:cs="David" w:hint="cs"/>
          <w:b/>
          <w:bCs/>
          <w:sz w:val="28"/>
          <w:szCs w:val="28"/>
          <w:rtl/>
        </w:rPr>
        <w:t>/</w:t>
      </w:r>
      <w:r>
        <w:rPr>
          <w:rFonts w:ascii="David" w:hAnsi="David" w:cs="David"/>
          <w:b/>
          <w:bCs/>
          <w:sz w:val="28"/>
          <w:szCs w:val="28"/>
        </w:rPr>
        <w:t>XXXXXXX</w:t>
      </w:r>
      <w:r w:rsidR="002E5350" w:rsidRPr="00D005D5">
        <w:rPr>
          <w:rFonts w:ascii="David" w:hAnsi="David" w:cs="David" w:hint="cs"/>
          <w:b/>
          <w:bCs/>
          <w:sz w:val="28"/>
          <w:szCs w:val="28"/>
          <w:rtl/>
        </w:rPr>
        <w:t xml:space="preserve"> </w:t>
      </w:r>
      <w:r w:rsidR="002E5350" w:rsidRPr="00D005D5">
        <w:rPr>
          <w:rFonts w:ascii="David" w:hAnsi="David" w:cs="David"/>
          <w:b/>
          <w:bCs/>
          <w:sz w:val="28"/>
          <w:szCs w:val="28"/>
          <w:rtl/>
        </w:rPr>
        <w:t xml:space="preserve">רב"ט </w:t>
      </w:r>
      <w:r w:rsidR="002E5350">
        <w:rPr>
          <w:rFonts w:ascii="David" w:hAnsi="David" w:cs="David" w:hint="cs"/>
          <w:b/>
          <w:bCs/>
          <w:sz w:val="28"/>
          <w:szCs w:val="28"/>
          <w:rtl/>
        </w:rPr>
        <w:t>א</w:t>
      </w:r>
      <w:r w:rsidR="00432C4E">
        <w:rPr>
          <w:rFonts w:ascii="David" w:hAnsi="David" w:cs="David" w:hint="cs"/>
          <w:b/>
          <w:bCs/>
          <w:sz w:val="28"/>
          <w:szCs w:val="28"/>
          <w:rtl/>
        </w:rPr>
        <w:t>'</w:t>
      </w:r>
      <w:r w:rsidR="002E5350">
        <w:rPr>
          <w:rFonts w:ascii="David" w:hAnsi="David" w:cs="David" w:hint="cs"/>
          <w:b/>
          <w:bCs/>
          <w:sz w:val="28"/>
          <w:szCs w:val="28"/>
          <w:rtl/>
        </w:rPr>
        <w:t xml:space="preserve"> מ' </w:t>
      </w:r>
      <w:r w:rsidR="002E5350" w:rsidRPr="00D005D5">
        <w:rPr>
          <w:rFonts w:ascii="David" w:hAnsi="David" w:cs="David"/>
          <w:b/>
          <w:bCs/>
          <w:sz w:val="28"/>
          <w:szCs w:val="28"/>
          <w:rtl/>
        </w:rPr>
        <w:t>–</w:t>
      </w:r>
      <w:r w:rsidR="002E5350" w:rsidRPr="00D005D5">
        <w:rPr>
          <w:rFonts w:ascii="David" w:hAnsi="David" w:cs="David"/>
          <w:sz w:val="28"/>
          <w:szCs w:val="28"/>
          <w:rtl/>
        </w:rPr>
        <w:t xml:space="preserve"> המערער (ע"י ב"כ, עו"ד </w:t>
      </w:r>
      <w:r w:rsidR="002E5350">
        <w:rPr>
          <w:rFonts w:ascii="David" w:hAnsi="David" w:cs="David" w:hint="cs"/>
          <w:sz w:val="28"/>
          <w:szCs w:val="28"/>
          <w:rtl/>
        </w:rPr>
        <w:t xml:space="preserve">אפרים </w:t>
      </w:r>
      <w:proofErr w:type="spellStart"/>
      <w:r w:rsidR="002E5350">
        <w:rPr>
          <w:rFonts w:ascii="David" w:hAnsi="David" w:cs="David" w:hint="cs"/>
          <w:sz w:val="28"/>
          <w:szCs w:val="28"/>
          <w:rtl/>
        </w:rPr>
        <w:t>דמרי</w:t>
      </w:r>
      <w:proofErr w:type="spellEnd"/>
      <w:r w:rsidR="002E5350" w:rsidRPr="00D005D5">
        <w:rPr>
          <w:rFonts w:ascii="David" w:hAnsi="David" w:cs="David"/>
          <w:sz w:val="28"/>
          <w:szCs w:val="28"/>
          <w:rtl/>
        </w:rPr>
        <w:t>)</w:t>
      </w:r>
    </w:p>
    <w:p w14:paraId="20BF9B20" w14:textId="77777777" w:rsidR="0064653F" w:rsidRPr="0064653F" w:rsidRDefault="0064653F" w:rsidP="002E5350">
      <w:pPr>
        <w:jc w:val="center"/>
        <w:rPr>
          <w:rFonts w:ascii="David" w:hAnsi="David" w:cs="David"/>
          <w:sz w:val="20"/>
          <w:szCs w:val="20"/>
          <w:rtl/>
        </w:rPr>
      </w:pPr>
    </w:p>
    <w:p w14:paraId="2323EDD7" w14:textId="77777777" w:rsidR="002E5350" w:rsidRPr="00D005D5" w:rsidRDefault="002E5350" w:rsidP="002E5350">
      <w:pPr>
        <w:jc w:val="center"/>
        <w:rPr>
          <w:rFonts w:ascii="David" w:hAnsi="David" w:cs="David"/>
          <w:sz w:val="8"/>
          <w:szCs w:val="8"/>
          <w:rtl/>
        </w:rPr>
      </w:pPr>
    </w:p>
    <w:p w14:paraId="34681930" w14:textId="77777777" w:rsidR="002E5350" w:rsidRDefault="002E5350" w:rsidP="002E5350">
      <w:pPr>
        <w:jc w:val="center"/>
        <w:rPr>
          <w:rFonts w:ascii="David" w:hAnsi="David" w:cs="David"/>
          <w:b/>
          <w:bCs/>
          <w:sz w:val="28"/>
          <w:szCs w:val="28"/>
          <w:rtl/>
        </w:rPr>
      </w:pPr>
      <w:r w:rsidRPr="00D005D5">
        <w:rPr>
          <w:rFonts w:ascii="David" w:hAnsi="David" w:cs="David"/>
          <w:b/>
          <w:bCs/>
          <w:sz w:val="28"/>
          <w:szCs w:val="28"/>
          <w:rtl/>
        </w:rPr>
        <w:t>נ ג ד</w:t>
      </w:r>
    </w:p>
    <w:p w14:paraId="5A50AB2D" w14:textId="77777777" w:rsidR="0064653F" w:rsidRPr="0064653F" w:rsidRDefault="0064653F" w:rsidP="002E5350">
      <w:pPr>
        <w:jc w:val="center"/>
        <w:rPr>
          <w:rFonts w:ascii="David" w:hAnsi="David" w:cs="David"/>
          <w:b/>
          <w:bCs/>
          <w:sz w:val="20"/>
          <w:szCs w:val="20"/>
          <w:rtl/>
        </w:rPr>
      </w:pPr>
    </w:p>
    <w:p w14:paraId="189B163D" w14:textId="77777777" w:rsidR="002E5350" w:rsidRPr="00D005D5" w:rsidRDefault="002E5350" w:rsidP="002E5350">
      <w:pPr>
        <w:jc w:val="center"/>
        <w:rPr>
          <w:rFonts w:ascii="David" w:hAnsi="David" w:cs="David"/>
          <w:b/>
          <w:bCs/>
          <w:sz w:val="6"/>
          <w:szCs w:val="6"/>
          <w:rtl/>
        </w:rPr>
      </w:pPr>
    </w:p>
    <w:p w14:paraId="10B0E6CC" w14:textId="77777777" w:rsidR="002E5350" w:rsidRPr="00D005D5" w:rsidRDefault="002E5350" w:rsidP="002E5350">
      <w:pPr>
        <w:jc w:val="center"/>
        <w:rPr>
          <w:rFonts w:ascii="David" w:hAnsi="David" w:cs="David"/>
          <w:sz w:val="28"/>
          <w:szCs w:val="28"/>
          <w:rtl/>
        </w:rPr>
      </w:pPr>
      <w:r w:rsidRPr="00D005D5">
        <w:rPr>
          <w:rFonts w:ascii="David" w:hAnsi="David" w:cs="David"/>
          <w:b/>
          <w:bCs/>
          <w:sz w:val="28"/>
          <w:szCs w:val="28"/>
          <w:rtl/>
        </w:rPr>
        <w:t>התובע הצבאי הראשי –</w:t>
      </w:r>
      <w:r w:rsidRPr="00D005D5">
        <w:rPr>
          <w:rFonts w:ascii="David" w:hAnsi="David" w:cs="David"/>
          <w:sz w:val="28"/>
          <w:szCs w:val="28"/>
          <w:rtl/>
        </w:rPr>
        <w:t xml:space="preserve"> המשיב (ע"י ב"כ, סרן הודיה אביב</w:t>
      </w:r>
      <w:r>
        <w:rPr>
          <w:rFonts w:ascii="David" w:hAnsi="David" w:cs="David" w:hint="cs"/>
          <w:sz w:val="28"/>
          <w:szCs w:val="28"/>
          <w:rtl/>
        </w:rPr>
        <w:t>, סרן קייט בזז</w:t>
      </w:r>
      <w:r w:rsidRPr="00D005D5">
        <w:rPr>
          <w:rFonts w:ascii="David" w:hAnsi="David" w:cs="David"/>
          <w:sz w:val="28"/>
          <w:szCs w:val="28"/>
          <w:rtl/>
        </w:rPr>
        <w:t>)</w:t>
      </w:r>
    </w:p>
    <w:p w14:paraId="6D92E245" w14:textId="77777777" w:rsidR="002E5350" w:rsidRPr="00D005D5" w:rsidRDefault="002E5350" w:rsidP="002E5350">
      <w:pPr>
        <w:jc w:val="center"/>
        <w:rPr>
          <w:rFonts w:ascii="David" w:hAnsi="David" w:cs="David"/>
          <w:sz w:val="28"/>
          <w:szCs w:val="28"/>
          <w:rtl/>
        </w:rPr>
      </w:pPr>
    </w:p>
    <w:p w14:paraId="36FF59D1" w14:textId="77777777" w:rsidR="002E5350" w:rsidRDefault="002E5350" w:rsidP="002E5350">
      <w:pPr>
        <w:rPr>
          <w:rFonts w:ascii="David" w:hAnsi="David" w:cs="David"/>
          <w:sz w:val="28"/>
          <w:szCs w:val="28"/>
          <w:rtl/>
        </w:rPr>
      </w:pPr>
      <w:r w:rsidRPr="00D005D5">
        <w:rPr>
          <w:rFonts w:ascii="David" w:hAnsi="David" w:cs="David"/>
          <w:sz w:val="28"/>
          <w:szCs w:val="28"/>
          <w:rtl/>
        </w:rPr>
        <w:t>ובעניין:</w:t>
      </w:r>
    </w:p>
    <w:p w14:paraId="0432805F" w14:textId="77777777" w:rsidR="0064653F" w:rsidRPr="00D005D5" w:rsidRDefault="0064653F" w:rsidP="002E5350">
      <w:pPr>
        <w:rPr>
          <w:rFonts w:ascii="David" w:hAnsi="David" w:cs="David"/>
          <w:sz w:val="28"/>
          <w:szCs w:val="28"/>
          <w:rtl/>
        </w:rPr>
      </w:pPr>
    </w:p>
    <w:p w14:paraId="7D257E5D" w14:textId="0312F137" w:rsidR="002E5350" w:rsidRDefault="002E5350" w:rsidP="002E5350">
      <w:pPr>
        <w:jc w:val="center"/>
        <w:rPr>
          <w:rFonts w:ascii="David" w:hAnsi="David" w:cs="David"/>
          <w:sz w:val="28"/>
          <w:szCs w:val="28"/>
          <w:rtl/>
        </w:rPr>
      </w:pPr>
      <w:r w:rsidRPr="00D005D5">
        <w:rPr>
          <w:rFonts w:ascii="David" w:hAnsi="David" w:cs="David"/>
          <w:b/>
          <w:bCs/>
          <w:sz w:val="28"/>
          <w:szCs w:val="28"/>
          <w:rtl/>
        </w:rPr>
        <w:t>התובע הצבאי הראשי –</w:t>
      </w:r>
      <w:r w:rsidRPr="00D005D5">
        <w:rPr>
          <w:rFonts w:ascii="David" w:hAnsi="David" w:cs="David"/>
          <w:sz w:val="28"/>
          <w:szCs w:val="28"/>
          <w:rtl/>
        </w:rPr>
        <w:t xml:space="preserve"> המערער (ע"י ב"כ, סרן הודיה אביב</w:t>
      </w:r>
      <w:r>
        <w:rPr>
          <w:rFonts w:ascii="David" w:hAnsi="David" w:cs="David" w:hint="cs"/>
          <w:sz w:val="28"/>
          <w:szCs w:val="28"/>
          <w:rtl/>
        </w:rPr>
        <w:t xml:space="preserve">, </w:t>
      </w:r>
      <w:r w:rsidR="00B85897">
        <w:rPr>
          <w:rFonts w:ascii="David" w:hAnsi="David" w:cs="David" w:hint="cs"/>
          <w:sz w:val="28"/>
          <w:szCs w:val="28"/>
          <w:rtl/>
        </w:rPr>
        <w:t xml:space="preserve">סרן </w:t>
      </w:r>
      <w:r>
        <w:rPr>
          <w:rFonts w:ascii="David" w:hAnsi="David" w:cs="David" w:hint="cs"/>
          <w:sz w:val="28"/>
          <w:szCs w:val="28"/>
          <w:rtl/>
        </w:rPr>
        <w:t>קייט בזז</w:t>
      </w:r>
      <w:r w:rsidRPr="00D005D5">
        <w:rPr>
          <w:rFonts w:ascii="David" w:hAnsi="David" w:cs="David"/>
          <w:sz w:val="28"/>
          <w:szCs w:val="28"/>
          <w:rtl/>
        </w:rPr>
        <w:t>)</w:t>
      </w:r>
    </w:p>
    <w:p w14:paraId="68852505" w14:textId="77777777" w:rsidR="0064653F" w:rsidRPr="0064653F" w:rsidRDefault="0064653F" w:rsidP="002E5350">
      <w:pPr>
        <w:jc w:val="center"/>
        <w:rPr>
          <w:rFonts w:ascii="David" w:hAnsi="David" w:cs="David"/>
          <w:sz w:val="20"/>
          <w:szCs w:val="20"/>
          <w:rtl/>
        </w:rPr>
      </w:pPr>
    </w:p>
    <w:p w14:paraId="226DB504" w14:textId="77777777" w:rsidR="002E5350" w:rsidRPr="00D005D5" w:rsidRDefault="002E5350" w:rsidP="002E5350">
      <w:pPr>
        <w:jc w:val="center"/>
        <w:rPr>
          <w:rFonts w:ascii="David" w:hAnsi="David" w:cs="David"/>
          <w:sz w:val="6"/>
          <w:szCs w:val="6"/>
          <w:rtl/>
        </w:rPr>
      </w:pPr>
    </w:p>
    <w:p w14:paraId="65C61E69" w14:textId="77777777" w:rsidR="002E5350" w:rsidRDefault="002E5350" w:rsidP="002E5350">
      <w:pPr>
        <w:jc w:val="center"/>
        <w:rPr>
          <w:rFonts w:ascii="David" w:hAnsi="David" w:cs="David"/>
          <w:b/>
          <w:bCs/>
          <w:sz w:val="28"/>
          <w:szCs w:val="28"/>
          <w:rtl/>
        </w:rPr>
      </w:pPr>
      <w:r w:rsidRPr="00D005D5">
        <w:rPr>
          <w:rFonts w:ascii="David" w:hAnsi="David" w:cs="David"/>
          <w:b/>
          <w:bCs/>
          <w:sz w:val="28"/>
          <w:szCs w:val="28"/>
          <w:rtl/>
        </w:rPr>
        <w:t>נ ג ד</w:t>
      </w:r>
    </w:p>
    <w:p w14:paraId="6C8216DF" w14:textId="77777777" w:rsidR="0064653F" w:rsidRPr="0064653F" w:rsidRDefault="0064653F" w:rsidP="002E5350">
      <w:pPr>
        <w:jc w:val="center"/>
        <w:rPr>
          <w:rFonts w:ascii="David" w:hAnsi="David" w:cs="David"/>
          <w:b/>
          <w:bCs/>
          <w:sz w:val="20"/>
          <w:szCs w:val="20"/>
          <w:rtl/>
        </w:rPr>
      </w:pPr>
    </w:p>
    <w:p w14:paraId="7C8998AD" w14:textId="77777777" w:rsidR="002E5350" w:rsidRPr="00D005D5" w:rsidRDefault="002E5350" w:rsidP="002E5350">
      <w:pPr>
        <w:jc w:val="center"/>
        <w:rPr>
          <w:rFonts w:ascii="David" w:hAnsi="David" w:cs="David"/>
          <w:b/>
          <w:bCs/>
          <w:sz w:val="8"/>
          <w:szCs w:val="8"/>
          <w:rtl/>
        </w:rPr>
      </w:pPr>
    </w:p>
    <w:p w14:paraId="45B332B0" w14:textId="12E1FF16" w:rsidR="002E5350" w:rsidRDefault="00C17272" w:rsidP="002E5350">
      <w:pPr>
        <w:jc w:val="center"/>
        <w:rPr>
          <w:rFonts w:ascii="David" w:hAnsi="David" w:cs="David"/>
          <w:sz w:val="28"/>
          <w:szCs w:val="28"/>
          <w:rtl/>
        </w:rPr>
      </w:pPr>
      <w:r>
        <w:rPr>
          <w:rFonts w:ascii="David" w:hAnsi="David" w:cs="David"/>
          <w:b/>
          <w:bCs/>
          <w:sz w:val="28"/>
          <w:szCs w:val="28"/>
        </w:rPr>
        <w:t>X</w:t>
      </w:r>
      <w:r w:rsidR="002E5350">
        <w:rPr>
          <w:rFonts w:ascii="David" w:hAnsi="David" w:cs="David" w:hint="cs"/>
          <w:b/>
          <w:bCs/>
          <w:sz w:val="28"/>
          <w:szCs w:val="28"/>
          <w:rtl/>
        </w:rPr>
        <w:t>/</w:t>
      </w:r>
      <w:r>
        <w:rPr>
          <w:rFonts w:ascii="David" w:hAnsi="David" w:cs="David"/>
          <w:b/>
          <w:bCs/>
          <w:sz w:val="28"/>
          <w:szCs w:val="28"/>
        </w:rPr>
        <w:t>XXXXXXX</w:t>
      </w:r>
      <w:r w:rsidR="002E5350">
        <w:rPr>
          <w:rFonts w:ascii="David" w:hAnsi="David" w:cs="David" w:hint="cs"/>
          <w:b/>
          <w:bCs/>
          <w:sz w:val="28"/>
          <w:szCs w:val="28"/>
          <w:rtl/>
        </w:rPr>
        <w:t xml:space="preserve"> </w:t>
      </w:r>
      <w:r w:rsidR="002E5350" w:rsidRPr="00D005D5">
        <w:rPr>
          <w:rFonts w:ascii="David" w:hAnsi="David" w:cs="David"/>
          <w:b/>
          <w:bCs/>
          <w:sz w:val="28"/>
          <w:szCs w:val="28"/>
          <w:rtl/>
        </w:rPr>
        <w:t xml:space="preserve">רב"ט </w:t>
      </w:r>
      <w:r w:rsidR="002E5350">
        <w:rPr>
          <w:rFonts w:ascii="David" w:hAnsi="David" w:cs="David" w:hint="cs"/>
          <w:b/>
          <w:bCs/>
          <w:sz w:val="28"/>
          <w:szCs w:val="28"/>
          <w:rtl/>
        </w:rPr>
        <w:t>א</w:t>
      </w:r>
      <w:r w:rsidR="00432C4E">
        <w:rPr>
          <w:rFonts w:ascii="David" w:hAnsi="David" w:cs="David" w:hint="cs"/>
          <w:b/>
          <w:bCs/>
          <w:sz w:val="28"/>
          <w:szCs w:val="28"/>
          <w:rtl/>
        </w:rPr>
        <w:t xml:space="preserve">' </w:t>
      </w:r>
      <w:r w:rsidR="002E5350">
        <w:rPr>
          <w:rFonts w:ascii="David" w:hAnsi="David" w:cs="David" w:hint="cs"/>
          <w:b/>
          <w:bCs/>
          <w:sz w:val="28"/>
          <w:szCs w:val="28"/>
          <w:rtl/>
        </w:rPr>
        <w:t xml:space="preserve">מ' </w:t>
      </w:r>
      <w:r w:rsidR="002E5350" w:rsidRPr="00D005D5">
        <w:rPr>
          <w:rFonts w:ascii="David" w:hAnsi="David" w:cs="David"/>
          <w:b/>
          <w:bCs/>
          <w:sz w:val="28"/>
          <w:szCs w:val="28"/>
          <w:rtl/>
        </w:rPr>
        <w:t>–</w:t>
      </w:r>
      <w:r w:rsidR="002E5350" w:rsidRPr="00D005D5">
        <w:rPr>
          <w:rFonts w:ascii="David" w:hAnsi="David" w:cs="David"/>
          <w:sz w:val="28"/>
          <w:szCs w:val="28"/>
          <w:rtl/>
        </w:rPr>
        <w:t xml:space="preserve"> המשיב (ע"י ב"כ, עו"ד </w:t>
      </w:r>
      <w:r w:rsidR="002E5350">
        <w:rPr>
          <w:rFonts w:ascii="David" w:hAnsi="David" w:cs="David" w:hint="cs"/>
          <w:sz w:val="28"/>
          <w:szCs w:val="28"/>
          <w:rtl/>
        </w:rPr>
        <w:t xml:space="preserve">אפרים </w:t>
      </w:r>
      <w:proofErr w:type="spellStart"/>
      <w:r w:rsidR="002E5350">
        <w:rPr>
          <w:rFonts w:ascii="David" w:hAnsi="David" w:cs="David" w:hint="cs"/>
          <w:sz w:val="28"/>
          <w:szCs w:val="28"/>
          <w:rtl/>
        </w:rPr>
        <w:t>דמרי</w:t>
      </w:r>
      <w:proofErr w:type="spellEnd"/>
      <w:r w:rsidR="002E5350" w:rsidRPr="00D005D5">
        <w:rPr>
          <w:rFonts w:ascii="David" w:hAnsi="David" w:cs="David"/>
          <w:sz w:val="28"/>
          <w:szCs w:val="28"/>
          <w:rtl/>
        </w:rPr>
        <w:t>)</w:t>
      </w:r>
    </w:p>
    <w:p w14:paraId="06AC5DF0" w14:textId="77777777" w:rsidR="002E5350" w:rsidRDefault="002E5350" w:rsidP="002E5350">
      <w:pPr>
        <w:jc w:val="center"/>
        <w:rPr>
          <w:rFonts w:ascii="David" w:hAnsi="David" w:cs="David"/>
          <w:sz w:val="28"/>
          <w:szCs w:val="28"/>
          <w:rtl/>
        </w:rPr>
      </w:pPr>
    </w:p>
    <w:p w14:paraId="36B02797" w14:textId="77777777" w:rsidR="002A3188" w:rsidRPr="00D005D5" w:rsidRDefault="002A3188" w:rsidP="002E5350">
      <w:pPr>
        <w:jc w:val="center"/>
        <w:rPr>
          <w:rFonts w:ascii="David" w:hAnsi="David" w:cs="David"/>
          <w:sz w:val="28"/>
          <w:szCs w:val="28"/>
        </w:rPr>
      </w:pPr>
    </w:p>
    <w:p w14:paraId="1D9C650E" w14:textId="77777777" w:rsidR="002E5350" w:rsidRPr="00D005D5" w:rsidRDefault="002E5350" w:rsidP="002E5350">
      <w:pPr>
        <w:jc w:val="center"/>
        <w:rPr>
          <w:rFonts w:ascii="David" w:hAnsi="David" w:cs="David"/>
          <w:sz w:val="28"/>
          <w:szCs w:val="28"/>
          <w:rtl/>
        </w:rPr>
      </w:pPr>
    </w:p>
    <w:bookmarkEnd w:id="0"/>
    <w:bookmarkEnd w:id="1"/>
    <w:p w14:paraId="13DD8BA7" w14:textId="529E47A3" w:rsidR="002E5350" w:rsidRPr="00BF1A9F" w:rsidRDefault="002E5350" w:rsidP="002E5350">
      <w:pPr>
        <w:rPr>
          <w:rFonts w:ascii="David" w:hAnsi="David" w:cs="David"/>
          <w:sz w:val="28"/>
          <w:szCs w:val="28"/>
        </w:rPr>
      </w:pPr>
      <w:r w:rsidRPr="00D005D5">
        <w:rPr>
          <w:rFonts w:ascii="David" w:hAnsi="David" w:cs="David"/>
          <w:sz w:val="28"/>
          <w:szCs w:val="28"/>
          <w:rtl/>
        </w:rPr>
        <w:t>ערעור על פסק דין של בית הדין הצבאי המחוזי במחוז שיפוטי ה</w:t>
      </w:r>
      <w:r>
        <w:rPr>
          <w:rFonts w:ascii="David" w:hAnsi="David" w:cs="David" w:hint="cs"/>
          <w:sz w:val="28"/>
          <w:szCs w:val="28"/>
          <w:rtl/>
        </w:rPr>
        <w:t>עורף</w:t>
      </w:r>
      <w:r w:rsidRPr="00D005D5">
        <w:rPr>
          <w:rFonts w:ascii="David" w:hAnsi="David" w:cs="David"/>
          <w:sz w:val="28"/>
          <w:szCs w:val="28"/>
          <w:rtl/>
        </w:rPr>
        <w:t xml:space="preserve"> שניתן בתיק </w:t>
      </w:r>
      <w:r>
        <w:rPr>
          <w:rFonts w:ascii="David" w:hAnsi="David" w:cs="David" w:hint="cs"/>
          <w:sz w:val="28"/>
          <w:szCs w:val="28"/>
          <w:rtl/>
        </w:rPr>
        <w:t>עורף</w:t>
      </w:r>
      <w:r w:rsidRPr="00D005D5">
        <w:rPr>
          <w:rFonts w:ascii="David" w:hAnsi="David" w:cs="David"/>
          <w:sz w:val="28"/>
          <w:szCs w:val="28"/>
          <w:rtl/>
        </w:rPr>
        <w:t xml:space="preserve"> ת"פ </w:t>
      </w:r>
      <w:r>
        <w:rPr>
          <w:rFonts w:ascii="David" w:hAnsi="David" w:cs="David" w:hint="cs"/>
          <w:sz w:val="28"/>
          <w:szCs w:val="28"/>
          <w:rtl/>
        </w:rPr>
        <w:t>59045-06-25</w:t>
      </w:r>
      <w:r w:rsidRPr="00D005D5">
        <w:rPr>
          <w:rFonts w:ascii="David" w:hAnsi="David" w:cs="David"/>
          <w:sz w:val="28"/>
          <w:szCs w:val="28"/>
          <w:rtl/>
        </w:rPr>
        <w:t xml:space="preserve"> (</w:t>
      </w:r>
      <w:r>
        <w:rPr>
          <w:rFonts w:ascii="David" w:hAnsi="David" w:cs="David" w:hint="cs"/>
          <w:sz w:val="28"/>
          <w:szCs w:val="28"/>
          <w:rtl/>
        </w:rPr>
        <w:t>אל"ם מיכל שחר</w:t>
      </w:r>
      <w:r w:rsidRPr="00D005D5">
        <w:rPr>
          <w:rFonts w:ascii="David" w:hAnsi="David" w:cs="David"/>
          <w:sz w:val="28"/>
          <w:szCs w:val="28"/>
          <w:rtl/>
        </w:rPr>
        <w:t xml:space="preserve"> – </w:t>
      </w:r>
      <w:r>
        <w:rPr>
          <w:rFonts w:ascii="David" w:hAnsi="David" w:cs="David" w:hint="cs"/>
          <w:sz w:val="28"/>
          <w:szCs w:val="28"/>
          <w:rtl/>
        </w:rPr>
        <w:t>אב"ד</w:t>
      </w:r>
      <w:r w:rsidRPr="00D005D5">
        <w:rPr>
          <w:rFonts w:ascii="David" w:hAnsi="David" w:cs="David"/>
          <w:sz w:val="28"/>
          <w:szCs w:val="28"/>
          <w:rtl/>
        </w:rPr>
        <w:t xml:space="preserve">, </w:t>
      </w:r>
      <w:r>
        <w:rPr>
          <w:rFonts w:ascii="David" w:hAnsi="David" w:cs="David" w:hint="cs"/>
          <w:sz w:val="28"/>
          <w:szCs w:val="28"/>
          <w:rtl/>
        </w:rPr>
        <w:t xml:space="preserve">סא"ל חיים </w:t>
      </w:r>
      <w:proofErr w:type="spellStart"/>
      <w:r>
        <w:rPr>
          <w:rFonts w:ascii="David" w:hAnsi="David" w:cs="David" w:hint="cs"/>
          <w:sz w:val="28"/>
          <w:szCs w:val="28"/>
          <w:rtl/>
        </w:rPr>
        <w:t>בלילטי</w:t>
      </w:r>
      <w:proofErr w:type="spellEnd"/>
      <w:r w:rsidRPr="00D005D5">
        <w:rPr>
          <w:rFonts w:ascii="David" w:hAnsi="David" w:cs="David"/>
          <w:sz w:val="28"/>
          <w:szCs w:val="28"/>
          <w:rtl/>
        </w:rPr>
        <w:t xml:space="preserve"> – שופט, </w:t>
      </w:r>
      <w:r>
        <w:rPr>
          <w:rFonts w:ascii="David" w:hAnsi="David" w:cs="David" w:hint="cs"/>
          <w:sz w:val="28"/>
          <w:szCs w:val="28"/>
          <w:rtl/>
        </w:rPr>
        <w:t xml:space="preserve">רס"ן אדוארד </w:t>
      </w:r>
      <w:proofErr w:type="spellStart"/>
      <w:r>
        <w:rPr>
          <w:rFonts w:ascii="David" w:hAnsi="David" w:cs="David" w:hint="cs"/>
          <w:sz w:val="28"/>
          <w:szCs w:val="28"/>
          <w:rtl/>
        </w:rPr>
        <w:t>אגרונוב</w:t>
      </w:r>
      <w:proofErr w:type="spellEnd"/>
      <w:r>
        <w:rPr>
          <w:rFonts w:ascii="David" w:hAnsi="David" w:cs="David" w:hint="cs"/>
          <w:sz w:val="28"/>
          <w:szCs w:val="28"/>
          <w:rtl/>
        </w:rPr>
        <w:t xml:space="preserve"> מזלי</w:t>
      </w:r>
      <w:r w:rsidRPr="00D005D5">
        <w:rPr>
          <w:rFonts w:ascii="David" w:hAnsi="David" w:cs="David"/>
          <w:sz w:val="28"/>
          <w:szCs w:val="28"/>
          <w:rtl/>
        </w:rPr>
        <w:t xml:space="preserve"> – שופט) ביום </w:t>
      </w:r>
      <w:r>
        <w:rPr>
          <w:rFonts w:ascii="David" w:hAnsi="David" w:cs="David" w:hint="cs"/>
          <w:sz w:val="28"/>
          <w:szCs w:val="28"/>
          <w:rtl/>
        </w:rPr>
        <w:t>19.4</w:t>
      </w:r>
      <w:r w:rsidRPr="00D005D5">
        <w:rPr>
          <w:rFonts w:ascii="David" w:hAnsi="David" w:cs="David"/>
          <w:sz w:val="28"/>
          <w:szCs w:val="28"/>
          <w:rtl/>
        </w:rPr>
        <w:t xml:space="preserve">.2026. </w:t>
      </w:r>
      <w:r w:rsidR="00BF1A9F" w:rsidRPr="00BF1A9F">
        <w:rPr>
          <w:rFonts w:ascii="David" w:hAnsi="David" w:cs="David"/>
          <w:sz w:val="28"/>
          <w:szCs w:val="28"/>
          <w:rtl/>
        </w:rPr>
        <w:t>ערעור ההגנה על הכרעת הדין ועל חומרת העונש נדחה. ערעור התביעה על קולת העונש התקבל</w:t>
      </w:r>
      <w:r w:rsidR="00BF1A9F">
        <w:rPr>
          <w:rFonts w:ascii="David" w:hAnsi="David" w:cs="David" w:hint="cs"/>
          <w:sz w:val="28"/>
          <w:szCs w:val="28"/>
          <w:rtl/>
        </w:rPr>
        <w:t>.</w:t>
      </w:r>
    </w:p>
    <w:p w14:paraId="0DFEA658" w14:textId="77777777" w:rsidR="002E5350" w:rsidRDefault="002E5350" w:rsidP="00C13F0D">
      <w:pPr>
        <w:jc w:val="center"/>
        <w:rPr>
          <w:rFonts w:ascii="David" w:hAnsi="David" w:cs="David"/>
          <w:b/>
          <w:bCs/>
          <w:sz w:val="28"/>
          <w:szCs w:val="28"/>
          <w:u w:val="single"/>
          <w:rtl/>
        </w:rPr>
      </w:pPr>
    </w:p>
    <w:p w14:paraId="51A7A697" w14:textId="77777777" w:rsidR="00BF1A9F" w:rsidRDefault="00BF1A9F" w:rsidP="00BF1A9F">
      <w:pPr>
        <w:rPr>
          <w:rFonts w:ascii="David" w:hAnsi="David" w:cs="David"/>
          <w:b/>
          <w:bCs/>
          <w:sz w:val="28"/>
          <w:szCs w:val="28"/>
          <w:u w:val="single"/>
          <w:rtl/>
        </w:rPr>
      </w:pPr>
    </w:p>
    <w:p w14:paraId="309B9BC7" w14:textId="6B024897" w:rsidR="002C760B" w:rsidRPr="0045597F" w:rsidRDefault="00710DD1" w:rsidP="00C13F0D">
      <w:pPr>
        <w:jc w:val="center"/>
        <w:rPr>
          <w:rFonts w:ascii="David" w:hAnsi="David" w:cs="David"/>
          <w:sz w:val="28"/>
          <w:szCs w:val="28"/>
          <w:rtl/>
        </w:rPr>
      </w:pPr>
      <w:r w:rsidRPr="0045597F">
        <w:rPr>
          <w:rFonts w:ascii="David" w:hAnsi="David" w:cs="David"/>
          <w:b/>
          <w:bCs/>
          <w:sz w:val="28"/>
          <w:szCs w:val="28"/>
          <w:u w:val="single"/>
          <w:rtl/>
        </w:rPr>
        <w:lastRenderedPageBreak/>
        <w:t>פ ס ק - ד י ן</w:t>
      </w:r>
    </w:p>
    <w:p w14:paraId="5CB3F12A" w14:textId="77777777" w:rsidR="00EE08C7" w:rsidRPr="0045597F" w:rsidRDefault="00710DD1" w:rsidP="0045597F">
      <w:pPr>
        <w:pStyle w:val="Heading1"/>
        <w:spacing w:before="0"/>
        <w:rPr>
          <w:rFonts w:ascii="David" w:hAnsi="David"/>
          <w:sz w:val="28"/>
          <w:rtl/>
        </w:rPr>
      </w:pPr>
      <w:r w:rsidRPr="0045597F">
        <w:rPr>
          <w:rFonts w:ascii="David" w:hAnsi="David"/>
          <w:sz w:val="28"/>
          <w:rtl/>
        </w:rPr>
        <w:t xml:space="preserve">רקע </w:t>
      </w:r>
    </w:p>
    <w:p w14:paraId="3D55D11D" w14:textId="2CBE9DB7" w:rsidR="00D90B8D" w:rsidRPr="00466A55" w:rsidRDefault="00710DD1" w:rsidP="002A3188">
      <w:pPr>
        <w:pStyle w:val="ListParagraph"/>
        <w:numPr>
          <w:ilvl w:val="0"/>
          <w:numId w:val="1"/>
        </w:numPr>
        <w:tabs>
          <w:tab w:val="left" w:pos="423"/>
        </w:tabs>
        <w:ind w:hanging="20"/>
        <w:contextualSpacing/>
        <w:rPr>
          <w:rFonts w:ascii="David" w:hAnsi="David"/>
          <w:sz w:val="28"/>
          <w:rtl/>
        </w:rPr>
      </w:pPr>
      <w:r w:rsidRPr="00710BDF">
        <w:rPr>
          <w:rFonts w:ascii="David" w:hAnsi="David"/>
          <w:sz w:val="28"/>
          <w:rtl/>
        </w:rPr>
        <w:t xml:space="preserve">ביום </w:t>
      </w:r>
      <w:r w:rsidR="003C51CE" w:rsidRPr="00710BDF">
        <w:rPr>
          <w:rFonts w:ascii="David" w:hAnsi="David"/>
          <w:sz w:val="28"/>
        </w:rPr>
        <w:t>22</w:t>
      </w:r>
      <w:r w:rsidRPr="00710BDF">
        <w:rPr>
          <w:rFonts w:ascii="David" w:hAnsi="David"/>
          <w:sz w:val="28"/>
          <w:rtl/>
        </w:rPr>
        <w:t xml:space="preserve"> </w:t>
      </w:r>
      <w:r w:rsidR="003C51CE" w:rsidRPr="00710BDF">
        <w:rPr>
          <w:rFonts w:ascii="David" w:hAnsi="David" w:hint="cs"/>
          <w:sz w:val="28"/>
          <w:rtl/>
        </w:rPr>
        <w:t>ביוני</w:t>
      </w:r>
      <w:r w:rsidRPr="00710BDF">
        <w:rPr>
          <w:rFonts w:ascii="David" w:hAnsi="David"/>
          <w:sz w:val="28"/>
          <w:rtl/>
        </w:rPr>
        <w:t xml:space="preserve"> </w:t>
      </w:r>
      <w:r w:rsidRPr="00710BDF">
        <w:rPr>
          <w:rFonts w:ascii="David" w:hAnsi="David" w:hint="cs"/>
          <w:sz w:val="28"/>
          <w:rtl/>
        </w:rPr>
        <w:t>202</w:t>
      </w:r>
      <w:r w:rsidR="003C51CE" w:rsidRPr="00710BDF">
        <w:rPr>
          <w:rFonts w:ascii="David" w:hAnsi="David" w:hint="cs"/>
          <w:sz w:val="28"/>
          <w:rtl/>
        </w:rPr>
        <w:t>5</w:t>
      </w:r>
      <w:r w:rsidRPr="00710BDF">
        <w:rPr>
          <w:rFonts w:ascii="David" w:hAnsi="David"/>
          <w:sz w:val="28"/>
          <w:rtl/>
        </w:rPr>
        <w:t xml:space="preserve"> הוגש כנגד המערער, </w:t>
      </w:r>
      <w:r w:rsidR="003C51CE" w:rsidRPr="00710BDF">
        <w:rPr>
          <w:rFonts w:ascii="David" w:hAnsi="David" w:hint="cs"/>
          <w:sz w:val="28"/>
          <w:rtl/>
        </w:rPr>
        <w:t>רב"ט א</w:t>
      </w:r>
      <w:r w:rsidR="00432C4E">
        <w:rPr>
          <w:rFonts w:ascii="David" w:hAnsi="David" w:hint="cs"/>
          <w:sz w:val="28"/>
          <w:rtl/>
        </w:rPr>
        <w:t>'</w:t>
      </w:r>
      <w:r w:rsidR="003C51CE" w:rsidRPr="00710BDF">
        <w:rPr>
          <w:rFonts w:ascii="David" w:hAnsi="David" w:hint="cs"/>
          <w:sz w:val="28"/>
          <w:rtl/>
        </w:rPr>
        <w:t xml:space="preserve"> מ</w:t>
      </w:r>
      <w:r w:rsidR="00432C4E">
        <w:rPr>
          <w:rFonts w:ascii="David" w:hAnsi="David" w:hint="cs"/>
          <w:sz w:val="28"/>
          <w:rtl/>
        </w:rPr>
        <w:t>'</w:t>
      </w:r>
      <w:r w:rsidRPr="00710BDF">
        <w:rPr>
          <w:rFonts w:ascii="David" w:hAnsi="David"/>
          <w:sz w:val="28"/>
          <w:rtl/>
        </w:rPr>
        <w:t>, כתב אישום המייחס לו</w:t>
      </w:r>
      <w:r w:rsidR="00095A30" w:rsidRPr="00710BDF">
        <w:rPr>
          <w:rFonts w:ascii="David" w:hAnsi="David" w:hint="cs"/>
          <w:sz w:val="28"/>
          <w:rtl/>
        </w:rPr>
        <w:t xml:space="preserve"> </w:t>
      </w:r>
      <w:r w:rsidRPr="00710BDF">
        <w:rPr>
          <w:rFonts w:ascii="David" w:hAnsi="David" w:hint="cs"/>
          <w:sz w:val="28"/>
          <w:rtl/>
        </w:rPr>
        <w:t>עביר</w:t>
      </w:r>
      <w:r w:rsidR="00095A30" w:rsidRPr="00710BDF">
        <w:rPr>
          <w:rFonts w:ascii="David" w:hAnsi="David" w:hint="cs"/>
          <w:sz w:val="28"/>
          <w:rtl/>
        </w:rPr>
        <w:t>ה</w:t>
      </w:r>
      <w:r w:rsidRPr="00710BDF">
        <w:rPr>
          <w:rFonts w:ascii="David" w:hAnsi="David"/>
          <w:sz w:val="28"/>
          <w:rtl/>
        </w:rPr>
        <w:t xml:space="preserve"> של </w:t>
      </w:r>
      <w:r w:rsidRPr="00710BDF">
        <w:rPr>
          <w:rFonts w:ascii="David" w:hAnsi="David" w:hint="cs"/>
          <w:sz w:val="28"/>
          <w:rtl/>
        </w:rPr>
        <w:t>אינוס</w:t>
      </w:r>
      <w:r w:rsidRPr="00710BDF">
        <w:rPr>
          <w:rFonts w:ascii="David" w:hAnsi="David"/>
          <w:sz w:val="28"/>
          <w:rtl/>
        </w:rPr>
        <w:t xml:space="preserve">, לפי </w:t>
      </w:r>
      <w:r w:rsidRPr="00710BDF">
        <w:rPr>
          <w:rFonts w:ascii="David" w:hAnsi="David" w:hint="cs"/>
          <w:sz w:val="28"/>
          <w:rtl/>
        </w:rPr>
        <w:t xml:space="preserve">סעיף 345(א)(1) </w:t>
      </w:r>
      <w:r w:rsidR="00A11E03">
        <w:rPr>
          <w:rFonts w:ascii="David" w:hAnsi="David" w:hint="cs"/>
          <w:sz w:val="28"/>
          <w:rtl/>
        </w:rPr>
        <w:t xml:space="preserve">ו-355 </w:t>
      </w:r>
      <w:r w:rsidRPr="00710BDF">
        <w:rPr>
          <w:rFonts w:ascii="David" w:hAnsi="David"/>
          <w:sz w:val="28"/>
          <w:rtl/>
        </w:rPr>
        <w:t>לחוק העונשין, תשל"ז</w:t>
      </w:r>
      <w:r w:rsidRPr="00710BDF">
        <w:rPr>
          <w:rFonts w:ascii="David" w:hAnsi="David" w:hint="cs"/>
          <w:sz w:val="28"/>
          <w:rtl/>
        </w:rPr>
        <w:t xml:space="preserve"> </w:t>
      </w:r>
      <w:r w:rsidR="00444226" w:rsidRPr="00710BDF">
        <w:rPr>
          <w:rFonts w:ascii="David" w:hAnsi="David" w:hint="cs"/>
          <w:sz w:val="28"/>
          <w:rtl/>
        </w:rPr>
        <w:t>-</w:t>
      </w:r>
      <w:r w:rsidRPr="00710BDF">
        <w:rPr>
          <w:rFonts w:ascii="David" w:hAnsi="David" w:hint="cs"/>
          <w:sz w:val="28"/>
          <w:rtl/>
        </w:rPr>
        <w:t xml:space="preserve"> </w:t>
      </w:r>
      <w:r w:rsidRPr="00710BDF">
        <w:rPr>
          <w:rFonts w:ascii="David" w:hAnsi="David"/>
          <w:sz w:val="28"/>
          <w:rtl/>
        </w:rPr>
        <w:t>1977</w:t>
      </w:r>
      <w:r w:rsidR="00095A30" w:rsidRPr="00710BDF">
        <w:rPr>
          <w:rFonts w:ascii="David" w:hAnsi="David" w:hint="cs"/>
          <w:sz w:val="28"/>
          <w:rtl/>
        </w:rPr>
        <w:t>,</w:t>
      </w:r>
      <w:r w:rsidR="00A630F9" w:rsidRPr="00710BDF">
        <w:rPr>
          <w:rFonts w:ascii="David" w:hAnsi="David" w:hint="cs"/>
          <w:sz w:val="28"/>
          <w:rtl/>
        </w:rPr>
        <w:t xml:space="preserve"> </w:t>
      </w:r>
      <w:r w:rsidR="00D96184" w:rsidRPr="00710BDF">
        <w:rPr>
          <w:rFonts w:ascii="David" w:hAnsi="David" w:hint="cs"/>
          <w:sz w:val="28"/>
          <w:rtl/>
        </w:rPr>
        <w:t xml:space="preserve">עבירה </w:t>
      </w:r>
      <w:r w:rsidRPr="00710BDF">
        <w:rPr>
          <w:rFonts w:ascii="David" w:hAnsi="David" w:hint="cs"/>
          <w:sz w:val="28"/>
          <w:rtl/>
        </w:rPr>
        <w:t>של מעשה מגונה</w:t>
      </w:r>
      <w:r w:rsidR="0010568D" w:rsidRPr="00710BDF">
        <w:rPr>
          <w:rFonts w:ascii="David" w:hAnsi="David" w:hint="cs"/>
          <w:sz w:val="28"/>
          <w:rtl/>
        </w:rPr>
        <w:t xml:space="preserve"> בכוח</w:t>
      </w:r>
      <w:r w:rsidRPr="00710BDF">
        <w:rPr>
          <w:rFonts w:ascii="David" w:hAnsi="David" w:hint="cs"/>
          <w:sz w:val="28"/>
          <w:rtl/>
        </w:rPr>
        <w:t>, לפי סעיף 348(ג</w:t>
      </w:r>
      <w:r w:rsidR="00CF43BB" w:rsidRPr="00710BDF">
        <w:rPr>
          <w:rFonts w:ascii="David" w:hAnsi="David" w:hint="cs"/>
          <w:sz w:val="28"/>
          <w:rtl/>
        </w:rPr>
        <w:t>1</w:t>
      </w:r>
      <w:r w:rsidRPr="00710BDF">
        <w:rPr>
          <w:rFonts w:ascii="David" w:hAnsi="David" w:hint="cs"/>
          <w:sz w:val="28"/>
          <w:rtl/>
        </w:rPr>
        <w:t xml:space="preserve">) לחוק העונשין </w:t>
      </w:r>
      <w:r w:rsidRPr="00710BDF">
        <w:rPr>
          <w:rFonts w:ascii="David" w:hAnsi="David"/>
          <w:sz w:val="28"/>
          <w:rtl/>
        </w:rPr>
        <w:t>ו</w:t>
      </w:r>
      <w:r w:rsidR="00D96184" w:rsidRPr="00710BDF">
        <w:rPr>
          <w:rFonts w:ascii="David" w:hAnsi="David" w:hint="cs"/>
          <w:sz w:val="28"/>
          <w:rtl/>
        </w:rPr>
        <w:t xml:space="preserve">עבירה של </w:t>
      </w:r>
      <w:r w:rsidR="0010568D" w:rsidRPr="00710BDF">
        <w:rPr>
          <w:rFonts w:ascii="David" w:hAnsi="David" w:hint="cs"/>
          <w:sz w:val="28"/>
          <w:rtl/>
        </w:rPr>
        <w:t>מעשה מגונה</w:t>
      </w:r>
      <w:r w:rsidRPr="00710BDF">
        <w:rPr>
          <w:rFonts w:ascii="David" w:hAnsi="David" w:hint="cs"/>
          <w:sz w:val="28"/>
          <w:rtl/>
        </w:rPr>
        <w:t xml:space="preserve">, </w:t>
      </w:r>
      <w:r w:rsidR="0010568D" w:rsidRPr="00710BDF">
        <w:rPr>
          <w:rFonts w:ascii="David" w:hAnsi="David" w:hint="cs"/>
          <w:sz w:val="28"/>
          <w:rtl/>
        </w:rPr>
        <w:t>לפי סעיף 348(ג) לחוק העונשין</w:t>
      </w:r>
      <w:r w:rsidRPr="00710BDF">
        <w:rPr>
          <w:rFonts w:ascii="David" w:hAnsi="David" w:hint="cs"/>
          <w:sz w:val="28"/>
          <w:rtl/>
        </w:rPr>
        <w:t xml:space="preserve">. </w:t>
      </w:r>
      <w:r w:rsidRPr="00710BDF">
        <w:rPr>
          <w:rFonts w:ascii="David" w:hAnsi="David"/>
          <w:sz w:val="28"/>
          <w:rtl/>
        </w:rPr>
        <w:t xml:space="preserve">המערער כפר באשמה. ביום </w:t>
      </w:r>
      <w:r w:rsidR="009B5659" w:rsidRPr="00710BDF">
        <w:rPr>
          <w:rFonts w:ascii="David" w:hAnsi="David" w:hint="cs"/>
          <w:sz w:val="28"/>
          <w:rtl/>
        </w:rPr>
        <w:t>18</w:t>
      </w:r>
      <w:r w:rsidRPr="00710BDF">
        <w:rPr>
          <w:rFonts w:ascii="David" w:hAnsi="David"/>
          <w:sz w:val="28"/>
          <w:rtl/>
        </w:rPr>
        <w:t xml:space="preserve"> </w:t>
      </w:r>
      <w:r w:rsidR="009B5659" w:rsidRPr="00710BDF">
        <w:rPr>
          <w:rFonts w:ascii="David" w:hAnsi="David" w:hint="cs"/>
          <w:sz w:val="28"/>
          <w:rtl/>
        </w:rPr>
        <w:t xml:space="preserve">בינואר </w:t>
      </w:r>
      <w:r w:rsidRPr="00710BDF">
        <w:rPr>
          <w:rFonts w:ascii="David" w:hAnsi="David" w:hint="cs"/>
          <w:sz w:val="28"/>
          <w:rtl/>
        </w:rPr>
        <w:t>202</w:t>
      </w:r>
      <w:r w:rsidR="009B5659" w:rsidRPr="00710BDF">
        <w:rPr>
          <w:rFonts w:ascii="David" w:hAnsi="David" w:hint="cs"/>
          <w:sz w:val="28"/>
          <w:rtl/>
        </w:rPr>
        <w:t>6</w:t>
      </w:r>
      <w:r w:rsidR="00D366F1" w:rsidRPr="00710BDF">
        <w:rPr>
          <w:rFonts w:ascii="David" w:hAnsi="David" w:hint="cs"/>
          <w:sz w:val="28"/>
          <w:rtl/>
        </w:rPr>
        <w:t xml:space="preserve">, לאחר </w:t>
      </w:r>
      <w:r w:rsidR="00E50D31">
        <w:rPr>
          <w:rFonts w:ascii="David" w:hAnsi="David" w:hint="cs"/>
          <w:sz w:val="28"/>
          <w:rtl/>
        </w:rPr>
        <w:t>שמיעת ראיות</w:t>
      </w:r>
      <w:r w:rsidR="00D366F1" w:rsidRPr="00710BDF">
        <w:rPr>
          <w:rFonts w:ascii="David" w:hAnsi="David" w:hint="cs"/>
          <w:sz w:val="28"/>
          <w:rtl/>
        </w:rPr>
        <w:t>,</w:t>
      </w:r>
      <w:r w:rsidRPr="00710BDF">
        <w:rPr>
          <w:rFonts w:ascii="David" w:hAnsi="David" w:hint="cs"/>
          <w:sz w:val="28"/>
          <w:rtl/>
        </w:rPr>
        <w:t xml:space="preserve"> </w:t>
      </w:r>
      <w:r w:rsidR="00A679F6" w:rsidRPr="00710BDF">
        <w:rPr>
          <w:rFonts w:ascii="David" w:hAnsi="David" w:hint="cs"/>
          <w:sz w:val="28"/>
          <w:rtl/>
        </w:rPr>
        <w:t>הרשיעו</w:t>
      </w:r>
      <w:r w:rsidRPr="00710BDF">
        <w:rPr>
          <w:rFonts w:ascii="David" w:hAnsi="David"/>
          <w:sz w:val="28"/>
          <w:rtl/>
        </w:rPr>
        <w:t xml:space="preserve"> בית הדין קמא </w:t>
      </w:r>
      <w:r w:rsidRPr="00710BDF">
        <w:rPr>
          <w:rFonts w:ascii="David" w:hAnsi="David" w:hint="cs"/>
          <w:sz w:val="28"/>
          <w:rtl/>
        </w:rPr>
        <w:t xml:space="preserve">בעבירות </w:t>
      </w:r>
      <w:r w:rsidR="009B5659" w:rsidRPr="00710BDF">
        <w:rPr>
          <w:rFonts w:ascii="David" w:hAnsi="David" w:hint="cs"/>
          <w:sz w:val="28"/>
          <w:rtl/>
        </w:rPr>
        <w:t>של אינוס ומעשה מגונה ו</w:t>
      </w:r>
      <w:r w:rsidR="00D366F1" w:rsidRPr="00710BDF">
        <w:rPr>
          <w:rFonts w:ascii="David" w:hAnsi="David" w:hint="cs"/>
          <w:sz w:val="28"/>
          <w:rtl/>
        </w:rPr>
        <w:t xml:space="preserve">הורה על </w:t>
      </w:r>
      <w:r w:rsidR="009B5659" w:rsidRPr="00710BDF">
        <w:rPr>
          <w:rFonts w:ascii="David" w:hAnsi="David" w:hint="cs"/>
          <w:sz w:val="28"/>
          <w:rtl/>
        </w:rPr>
        <w:t>ז</w:t>
      </w:r>
      <w:r w:rsidR="00D366F1" w:rsidRPr="00710BDF">
        <w:rPr>
          <w:rFonts w:ascii="David" w:hAnsi="David" w:hint="cs"/>
          <w:sz w:val="28"/>
          <w:rtl/>
        </w:rPr>
        <w:t>י</w:t>
      </w:r>
      <w:r w:rsidR="009B5659" w:rsidRPr="00710BDF">
        <w:rPr>
          <w:rFonts w:ascii="David" w:hAnsi="David" w:hint="cs"/>
          <w:sz w:val="28"/>
          <w:rtl/>
        </w:rPr>
        <w:t>כו</w:t>
      </w:r>
      <w:r w:rsidR="00D366F1" w:rsidRPr="00710BDF">
        <w:rPr>
          <w:rFonts w:ascii="David" w:hAnsi="David" w:hint="cs"/>
          <w:sz w:val="28"/>
          <w:rtl/>
        </w:rPr>
        <w:t>י</w:t>
      </w:r>
      <w:r w:rsidR="009B5659" w:rsidRPr="00710BDF">
        <w:rPr>
          <w:rFonts w:ascii="David" w:hAnsi="David" w:hint="cs"/>
          <w:sz w:val="28"/>
          <w:rtl/>
        </w:rPr>
        <w:t>ו מעבירה של מעשה מגונה בכוח</w:t>
      </w:r>
      <w:r w:rsidR="00E50D31" w:rsidRPr="00710BDF">
        <w:rPr>
          <w:rFonts w:ascii="David" w:hAnsi="David" w:hint="cs"/>
          <w:sz w:val="28"/>
          <w:rtl/>
        </w:rPr>
        <w:t>.</w:t>
      </w:r>
      <w:r w:rsidR="00E50D31">
        <w:rPr>
          <w:rFonts w:ascii="David" w:hAnsi="David" w:hint="cs"/>
          <w:sz w:val="28"/>
          <w:rtl/>
        </w:rPr>
        <w:t xml:space="preserve"> </w:t>
      </w:r>
      <w:r w:rsidRPr="00710BDF">
        <w:rPr>
          <w:rFonts w:ascii="David" w:hAnsi="David"/>
          <w:sz w:val="28"/>
          <w:rtl/>
        </w:rPr>
        <w:t xml:space="preserve">ביום </w:t>
      </w:r>
      <w:r w:rsidR="006A1C63" w:rsidRPr="00710BDF">
        <w:rPr>
          <w:rFonts w:ascii="David" w:hAnsi="David" w:hint="cs"/>
          <w:sz w:val="28"/>
          <w:rtl/>
        </w:rPr>
        <w:t>19</w:t>
      </w:r>
      <w:r w:rsidR="006A1C63" w:rsidRPr="00710BDF">
        <w:rPr>
          <w:rFonts w:ascii="David" w:hAnsi="David"/>
          <w:sz w:val="28"/>
          <w:rtl/>
        </w:rPr>
        <w:t xml:space="preserve"> </w:t>
      </w:r>
      <w:r w:rsidR="006A1C63" w:rsidRPr="00710BDF">
        <w:rPr>
          <w:rFonts w:ascii="David" w:hAnsi="David" w:hint="cs"/>
          <w:sz w:val="28"/>
          <w:rtl/>
        </w:rPr>
        <w:t>באפריל</w:t>
      </w:r>
      <w:r w:rsidR="006A1C63" w:rsidRPr="00710BDF">
        <w:rPr>
          <w:rFonts w:ascii="David" w:hAnsi="David"/>
          <w:sz w:val="28"/>
          <w:rtl/>
        </w:rPr>
        <w:t xml:space="preserve"> </w:t>
      </w:r>
      <w:r w:rsidR="006A1C63" w:rsidRPr="00710BDF">
        <w:rPr>
          <w:rFonts w:ascii="David" w:hAnsi="David" w:hint="cs"/>
          <w:sz w:val="28"/>
          <w:rtl/>
        </w:rPr>
        <w:t xml:space="preserve">2026 </w:t>
      </w:r>
      <w:r w:rsidRPr="00710BDF">
        <w:rPr>
          <w:rFonts w:ascii="David" w:hAnsi="David"/>
          <w:sz w:val="28"/>
          <w:rtl/>
        </w:rPr>
        <w:t xml:space="preserve">נידון המערער לעונש מאסר בפועל בן </w:t>
      </w:r>
      <w:r w:rsidR="00C758FC" w:rsidRPr="00710BDF">
        <w:rPr>
          <w:rFonts w:ascii="David" w:hAnsi="David" w:hint="cs"/>
          <w:sz w:val="28"/>
          <w:rtl/>
        </w:rPr>
        <w:t>32</w:t>
      </w:r>
      <w:r w:rsidRPr="00710BDF">
        <w:rPr>
          <w:rFonts w:ascii="David" w:hAnsi="David" w:hint="cs"/>
          <w:sz w:val="28"/>
          <w:rtl/>
        </w:rPr>
        <w:t xml:space="preserve"> חודשים, לצד עונשי מאסר מותנים </w:t>
      </w:r>
      <w:r w:rsidRPr="00710BDF">
        <w:rPr>
          <w:rFonts w:ascii="David" w:hAnsi="David"/>
          <w:sz w:val="28"/>
          <w:rtl/>
        </w:rPr>
        <w:t xml:space="preserve">והורדה לדרגת טוראי. לנפגעת </w:t>
      </w:r>
      <w:r w:rsidRPr="00710BDF">
        <w:rPr>
          <w:rFonts w:ascii="David" w:hAnsi="David" w:hint="cs"/>
          <w:sz w:val="28"/>
          <w:rtl/>
        </w:rPr>
        <w:t xml:space="preserve">העבירה </w:t>
      </w:r>
      <w:r w:rsidRPr="00710BDF">
        <w:rPr>
          <w:rFonts w:ascii="David" w:hAnsi="David"/>
          <w:sz w:val="28"/>
          <w:rtl/>
        </w:rPr>
        <w:t xml:space="preserve">נפסקו פיצויים בסך </w:t>
      </w:r>
      <w:r w:rsidR="002101E2" w:rsidRPr="00710BDF">
        <w:rPr>
          <w:rFonts w:ascii="David" w:hAnsi="David" w:hint="cs"/>
          <w:sz w:val="28"/>
          <w:rtl/>
        </w:rPr>
        <w:t>8</w:t>
      </w:r>
      <w:r w:rsidRPr="00710BDF">
        <w:rPr>
          <w:rFonts w:ascii="David" w:hAnsi="David" w:hint="cs"/>
          <w:sz w:val="28"/>
          <w:rtl/>
        </w:rPr>
        <w:t xml:space="preserve">,000 ש"ח. </w:t>
      </w:r>
    </w:p>
    <w:p w14:paraId="2044084C" w14:textId="77777777" w:rsidR="00C61D3C" w:rsidRDefault="00916F0E" w:rsidP="002A3188">
      <w:pPr>
        <w:pStyle w:val="ListParagraph"/>
        <w:numPr>
          <w:ilvl w:val="0"/>
          <w:numId w:val="1"/>
        </w:numPr>
        <w:tabs>
          <w:tab w:val="left" w:pos="423"/>
        </w:tabs>
        <w:ind w:hanging="20"/>
        <w:contextualSpacing/>
      </w:pPr>
      <w:r w:rsidRPr="00CC0D79">
        <w:rPr>
          <w:rFonts w:ascii="David" w:hAnsi="David"/>
          <w:sz w:val="28"/>
          <w:rtl/>
        </w:rPr>
        <w:t xml:space="preserve">שני הצדדים לא השלימו עם פסק דינו של בית הדין קמא. </w:t>
      </w:r>
      <w:r w:rsidR="00F22785" w:rsidRPr="00CC0D79">
        <w:rPr>
          <w:rFonts w:ascii="David" w:hAnsi="David"/>
          <w:sz w:val="28"/>
          <w:rtl/>
        </w:rPr>
        <w:t>ההגנה לא השלימה עם הרשעתו של המערער</w:t>
      </w:r>
      <w:r w:rsidR="00F22785" w:rsidRPr="00CC0D79">
        <w:rPr>
          <w:rFonts w:ascii="David" w:hAnsi="David" w:hint="cs"/>
          <w:sz w:val="28"/>
          <w:rtl/>
        </w:rPr>
        <w:t xml:space="preserve"> ועתרה לזיכויו מכלל המיוחס לו. לחלופין, עתרה להקל משמעותית בעונש המאסר שהושת עליו. </w:t>
      </w:r>
      <w:r w:rsidRPr="00CC0D79">
        <w:rPr>
          <w:rFonts w:ascii="David" w:hAnsi="David"/>
          <w:sz w:val="28"/>
          <w:rtl/>
        </w:rPr>
        <w:t xml:space="preserve">התביעה </w:t>
      </w:r>
      <w:r w:rsidR="0059594F" w:rsidRPr="00CC0D79">
        <w:rPr>
          <w:rFonts w:ascii="David" w:hAnsi="David" w:hint="cs"/>
          <w:sz w:val="28"/>
          <w:rtl/>
        </w:rPr>
        <w:t>ערערה על קולת העונש ו</w:t>
      </w:r>
      <w:r w:rsidRPr="00CC0D79">
        <w:rPr>
          <w:rFonts w:ascii="David" w:hAnsi="David"/>
          <w:sz w:val="28"/>
          <w:rtl/>
        </w:rPr>
        <w:t xml:space="preserve">ביקשה להחמיר ברכיב המאסר בפועל. </w:t>
      </w:r>
      <w:r w:rsidR="00710DD1" w:rsidRPr="00CC0D79">
        <w:rPr>
          <w:rFonts w:ascii="David" w:hAnsi="David" w:hint="cs"/>
          <w:sz w:val="28"/>
          <w:rtl/>
        </w:rPr>
        <w:t>נדון</w:t>
      </w:r>
      <w:r w:rsidR="00710DD1">
        <w:rPr>
          <w:rFonts w:hint="cs"/>
          <w:rtl/>
        </w:rPr>
        <w:t xml:space="preserve"> תחילה בערעור</w:t>
      </w:r>
      <w:r w:rsidR="00635B6D">
        <w:t xml:space="preserve"> </w:t>
      </w:r>
      <w:r w:rsidR="004174A0">
        <w:rPr>
          <w:rFonts w:hint="cs"/>
          <w:rtl/>
        </w:rPr>
        <w:t xml:space="preserve">ההגנה </w:t>
      </w:r>
      <w:r w:rsidR="00710DD1">
        <w:rPr>
          <w:rFonts w:hint="cs"/>
          <w:rtl/>
        </w:rPr>
        <w:t>על הכרעת הדין.</w:t>
      </w:r>
      <w:r w:rsidR="00710DD1">
        <w:t xml:space="preserve"> </w:t>
      </w:r>
    </w:p>
    <w:p w14:paraId="6CFF1F60" w14:textId="77777777" w:rsidR="00C61D3C" w:rsidRPr="00C80458" w:rsidRDefault="00C61D3C" w:rsidP="002A3188">
      <w:pPr>
        <w:pStyle w:val="ListParagraph"/>
        <w:tabs>
          <w:tab w:val="left" w:pos="423"/>
        </w:tabs>
        <w:ind w:left="0" w:hanging="20"/>
        <w:contextualSpacing/>
        <w:rPr>
          <w:rFonts w:ascii="David" w:hAnsi="David"/>
          <w:sz w:val="20"/>
          <w:szCs w:val="20"/>
          <w:rtl/>
        </w:rPr>
      </w:pPr>
    </w:p>
    <w:p w14:paraId="1263A8ED" w14:textId="77777777" w:rsidR="004174A0" w:rsidRPr="00010A3A" w:rsidRDefault="004174A0" w:rsidP="002A3188">
      <w:pPr>
        <w:pStyle w:val="Heading1"/>
        <w:spacing w:before="0"/>
        <w:ind w:hanging="20"/>
        <w:rPr>
          <w:rFonts w:ascii="David" w:hAnsi="David"/>
          <w:sz w:val="28"/>
          <w:rtl/>
        </w:rPr>
      </w:pPr>
      <w:r>
        <w:rPr>
          <w:rFonts w:ascii="David" w:hAnsi="David" w:hint="cs"/>
          <w:sz w:val="28"/>
          <w:rtl/>
        </w:rPr>
        <w:t>הערעור על הכרעת הדין</w:t>
      </w:r>
    </w:p>
    <w:p w14:paraId="14545A1A" w14:textId="77777777" w:rsidR="00C61D3C" w:rsidRPr="004174A0" w:rsidRDefault="00710DD1" w:rsidP="002A3188">
      <w:pPr>
        <w:pStyle w:val="Heading1"/>
        <w:spacing w:before="0"/>
        <w:ind w:hanging="20"/>
        <w:rPr>
          <w:rFonts w:ascii="David" w:hAnsi="David"/>
          <w:b w:val="0"/>
          <w:bCs w:val="0"/>
          <w:sz w:val="28"/>
          <w:rtl/>
        </w:rPr>
      </w:pPr>
      <w:r w:rsidRPr="004174A0">
        <w:rPr>
          <w:rFonts w:ascii="David" w:hAnsi="David"/>
          <w:b w:val="0"/>
          <w:bCs w:val="0"/>
          <w:sz w:val="28"/>
          <w:rtl/>
        </w:rPr>
        <w:t>כתב האישום וגדר הכפירה</w:t>
      </w:r>
    </w:p>
    <w:p w14:paraId="49F56B96" w14:textId="6C4529FB" w:rsidR="00945369" w:rsidRPr="00466A55" w:rsidRDefault="00B754C7" w:rsidP="002A3188">
      <w:pPr>
        <w:pStyle w:val="ListParagraph"/>
        <w:numPr>
          <w:ilvl w:val="0"/>
          <w:numId w:val="1"/>
        </w:numPr>
        <w:tabs>
          <w:tab w:val="left" w:pos="423"/>
        </w:tabs>
        <w:ind w:hanging="20"/>
        <w:contextualSpacing/>
        <w:rPr>
          <w:rFonts w:ascii="David" w:hAnsi="David"/>
          <w:b/>
          <w:bCs/>
          <w:sz w:val="28"/>
          <w:rtl/>
        </w:rPr>
      </w:pPr>
      <w:r>
        <w:rPr>
          <w:rFonts w:ascii="David" w:hAnsi="David" w:hint="cs"/>
          <w:b/>
          <w:bCs/>
          <w:sz w:val="28"/>
          <w:rtl/>
        </w:rPr>
        <w:t>בכתב</w:t>
      </w:r>
      <w:r w:rsidR="00710DD1">
        <w:rPr>
          <w:rFonts w:ascii="David" w:hAnsi="David" w:hint="cs"/>
          <w:b/>
          <w:bCs/>
          <w:sz w:val="28"/>
          <w:rtl/>
        </w:rPr>
        <w:t xml:space="preserve"> האישום </w:t>
      </w:r>
      <w:r w:rsidR="00710DD1">
        <w:rPr>
          <w:rFonts w:ascii="David" w:hAnsi="David" w:hint="cs"/>
          <w:sz w:val="28"/>
          <w:rtl/>
        </w:rPr>
        <w:t>נטען</w:t>
      </w:r>
      <w:r>
        <w:rPr>
          <w:rFonts w:ascii="David" w:hAnsi="David" w:hint="cs"/>
          <w:sz w:val="28"/>
          <w:rtl/>
        </w:rPr>
        <w:t>,</w:t>
      </w:r>
      <w:r w:rsidR="00710DD1">
        <w:rPr>
          <w:rFonts w:ascii="David" w:hAnsi="David" w:hint="cs"/>
          <w:sz w:val="28"/>
          <w:rtl/>
        </w:rPr>
        <w:t xml:space="preserve"> כי </w:t>
      </w:r>
      <w:r w:rsidR="000645D5">
        <w:rPr>
          <w:rFonts w:ascii="David" w:hAnsi="David" w:hint="cs"/>
          <w:sz w:val="28"/>
          <w:rtl/>
        </w:rPr>
        <w:t>המערער ונפגעת העבירה</w:t>
      </w:r>
      <w:r w:rsidR="00ED2494">
        <w:rPr>
          <w:rFonts w:ascii="David" w:hAnsi="David" w:hint="cs"/>
          <w:sz w:val="28"/>
          <w:rtl/>
        </w:rPr>
        <w:t>, רב"ט א</w:t>
      </w:r>
      <w:r w:rsidR="00A61B8F">
        <w:rPr>
          <w:rFonts w:ascii="David" w:hAnsi="David" w:hint="cs"/>
          <w:sz w:val="28"/>
          <w:rtl/>
        </w:rPr>
        <w:t>' ג' (להלן: א' או נפגעת העבירה)</w:t>
      </w:r>
      <w:r w:rsidR="000645D5">
        <w:rPr>
          <w:rFonts w:ascii="David" w:hAnsi="David" w:hint="cs"/>
          <w:sz w:val="28"/>
          <w:rtl/>
        </w:rPr>
        <w:t xml:space="preserve"> </w:t>
      </w:r>
      <w:r w:rsidR="007E31BB">
        <w:rPr>
          <w:rFonts w:ascii="David" w:hAnsi="David" w:hint="cs"/>
          <w:sz w:val="28"/>
          <w:rtl/>
        </w:rPr>
        <w:t xml:space="preserve">נפגשו לראשונה בכנס לחיילים משתחררים שהתקיים בין המועדים </w:t>
      </w:r>
      <w:r w:rsidR="00E50D31">
        <w:rPr>
          <w:rFonts w:ascii="David" w:hAnsi="David" w:hint="cs"/>
          <w:sz w:val="28"/>
          <w:rtl/>
        </w:rPr>
        <w:t xml:space="preserve">22-18 </w:t>
      </w:r>
      <w:r w:rsidR="006A7A4E">
        <w:rPr>
          <w:rFonts w:ascii="David" w:hAnsi="David" w:hint="cs"/>
          <w:sz w:val="28"/>
          <w:rtl/>
        </w:rPr>
        <w:t>במאי 2025</w:t>
      </w:r>
      <w:r w:rsidR="00710DD1">
        <w:rPr>
          <w:rFonts w:ascii="David" w:hAnsi="David" w:hint="cs"/>
          <w:sz w:val="28"/>
          <w:rtl/>
        </w:rPr>
        <w:t>.</w:t>
      </w:r>
      <w:r w:rsidR="00732B77">
        <w:rPr>
          <w:rFonts w:ascii="David" w:hAnsi="David" w:hint="cs"/>
          <w:sz w:val="28"/>
          <w:rtl/>
        </w:rPr>
        <w:t xml:space="preserve"> ביומו הראשון של הכנס החליפו ביניהם </w:t>
      </w:r>
      <w:r w:rsidR="00F0668D">
        <w:rPr>
          <w:rFonts w:ascii="David" w:hAnsi="David" w:hint="cs"/>
          <w:sz w:val="28"/>
          <w:rtl/>
        </w:rPr>
        <w:t xml:space="preserve">את </w:t>
      </w:r>
      <w:r w:rsidR="00732B77">
        <w:rPr>
          <w:rFonts w:ascii="David" w:hAnsi="David" w:hint="cs"/>
          <w:sz w:val="28"/>
          <w:rtl/>
        </w:rPr>
        <w:t>מספר</w:t>
      </w:r>
      <w:r w:rsidR="00CC0D79">
        <w:rPr>
          <w:rFonts w:ascii="David" w:hAnsi="David" w:hint="cs"/>
          <w:sz w:val="28"/>
          <w:rtl/>
        </w:rPr>
        <w:t>י</w:t>
      </w:r>
      <w:r w:rsidR="00732B77">
        <w:rPr>
          <w:rFonts w:ascii="David" w:hAnsi="David" w:hint="cs"/>
          <w:sz w:val="28"/>
          <w:rtl/>
        </w:rPr>
        <w:t xml:space="preserve"> הטלפון ומאז </w:t>
      </w:r>
      <w:r w:rsidR="00E50D31">
        <w:rPr>
          <w:rFonts w:ascii="David" w:hAnsi="David" w:hint="cs"/>
          <w:sz w:val="28"/>
          <w:rtl/>
        </w:rPr>
        <w:t xml:space="preserve">ניהלו </w:t>
      </w:r>
      <w:r w:rsidR="00732B77">
        <w:rPr>
          <w:rFonts w:ascii="David" w:hAnsi="David" w:hint="cs"/>
          <w:sz w:val="28"/>
          <w:rtl/>
        </w:rPr>
        <w:t xml:space="preserve">שיחות חולין. </w:t>
      </w:r>
      <w:r w:rsidR="00DE33D6">
        <w:rPr>
          <w:rFonts w:ascii="David" w:hAnsi="David" w:hint="cs"/>
          <w:sz w:val="28"/>
          <w:rtl/>
        </w:rPr>
        <w:t>למחרת, ביום 19 במאי 2025</w:t>
      </w:r>
      <w:r w:rsidR="00E50D31">
        <w:rPr>
          <w:rFonts w:ascii="David" w:hAnsi="David" w:hint="cs"/>
          <w:sz w:val="28"/>
          <w:rtl/>
        </w:rPr>
        <w:t>,</w:t>
      </w:r>
      <w:r w:rsidR="00DE33D6">
        <w:rPr>
          <w:rFonts w:ascii="David" w:hAnsi="David" w:hint="cs"/>
          <w:sz w:val="28"/>
          <w:rtl/>
        </w:rPr>
        <w:t xml:space="preserve"> </w:t>
      </w:r>
      <w:r w:rsidR="00624B43">
        <w:rPr>
          <w:rFonts w:ascii="David" w:hAnsi="David" w:hint="cs"/>
          <w:sz w:val="28"/>
          <w:rtl/>
        </w:rPr>
        <w:t>נסעו השניים לביתו של</w:t>
      </w:r>
      <w:r w:rsidR="0035567B">
        <w:rPr>
          <w:rFonts w:ascii="David" w:hAnsi="David" w:hint="cs"/>
          <w:sz w:val="28"/>
          <w:rtl/>
        </w:rPr>
        <w:t xml:space="preserve"> </w:t>
      </w:r>
      <w:r w:rsidR="004C76EE">
        <w:rPr>
          <w:rFonts w:ascii="David" w:hAnsi="David" w:hint="cs"/>
          <w:sz w:val="28"/>
          <w:rtl/>
        </w:rPr>
        <w:t>המערער</w:t>
      </w:r>
      <w:r w:rsidR="008F19C3">
        <w:rPr>
          <w:rFonts w:ascii="David" w:hAnsi="David" w:hint="cs"/>
          <w:sz w:val="28"/>
          <w:rtl/>
        </w:rPr>
        <w:t xml:space="preserve"> ונכנסו לחדרו</w:t>
      </w:r>
      <w:r w:rsidR="0035567B">
        <w:rPr>
          <w:rFonts w:ascii="David" w:hAnsi="David" w:hint="cs"/>
          <w:sz w:val="28"/>
          <w:rtl/>
        </w:rPr>
        <w:t xml:space="preserve">. </w:t>
      </w:r>
    </w:p>
    <w:p w14:paraId="4CFA4256" w14:textId="1A8EE5E0" w:rsidR="00945369" w:rsidRPr="00466A55" w:rsidRDefault="005125FC" w:rsidP="002A3188">
      <w:pPr>
        <w:pStyle w:val="ListParagraph"/>
        <w:tabs>
          <w:tab w:val="left" w:pos="423"/>
        </w:tabs>
        <w:ind w:left="0" w:hanging="20"/>
        <w:contextualSpacing/>
        <w:rPr>
          <w:rFonts w:ascii="David" w:hAnsi="David"/>
          <w:b/>
          <w:bCs/>
          <w:sz w:val="28"/>
          <w:rtl/>
        </w:rPr>
      </w:pPr>
      <w:r>
        <w:rPr>
          <w:rFonts w:ascii="David" w:hAnsi="David" w:hint="cs"/>
          <w:sz w:val="28"/>
          <w:rtl/>
        </w:rPr>
        <w:t>לאחר ששוחחו</w:t>
      </w:r>
      <w:r w:rsidR="004872C8">
        <w:rPr>
          <w:rFonts w:ascii="David" w:hAnsi="David" w:hint="cs"/>
          <w:sz w:val="28"/>
          <w:rtl/>
        </w:rPr>
        <w:t xml:space="preserve">, </w:t>
      </w:r>
      <w:r w:rsidR="00225BBC">
        <w:rPr>
          <w:rFonts w:ascii="David" w:hAnsi="David" w:hint="cs"/>
          <w:sz w:val="28"/>
          <w:rtl/>
        </w:rPr>
        <w:t xml:space="preserve">ביקש </w:t>
      </w:r>
      <w:r w:rsidR="00972723">
        <w:rPr>
          <w:rFonts w:ascii="David" w:hAnsi="David" w:hint="cs"/>
          <w:sz w:val="28"/>
          <w:rtl/>
        </w:rPr>
        <w:t xml:space="preserve">המערער </w:t>
      </w:r>
      <w:r w:rsidR="00E50D31">
        <w:rPr>
          <w:rFonts w:ascii="David" w:hAnsi="David" w:hint="cs"/>
          <w:sz w:val="28"/>
          <w:rtl/>
        </w:rPr>
        <w:t xml:space="preserve">מן הנפגעת </w:t>
      </w:r>
      <w:r w:rsidR="00225BBC">
        <w:rPr>
          <w:rFonts w:ascii="David" w:hAnsi="David" w:hint="cs"/>
          <w:sz w:val="28"/>
          <w:rtl/>
        </w:rPr>
        <w:t>לעצום את עיניה</w:t>
      </w:r>
      <w:r w:rsidR="00972723">
        <w:rPr>
          <w:rFonts w:ascii="David" w:hAnsi="David" w:hint="cs"/>
          <w:sz w:val="28"/>
          <w:rtl/>
        </w:rPr>
        <w:t>,</w:t>
      </w:r>
      <w:r w:rsidR="00225BBC">
        <w:rPr>
          <w:rFonts w:ascii="David" w:hAnsi="David" w:hint="cs"/>
          <w:sz w:val="28"/>
          <w:rtl/>
        </w:rPr>
        <w:t xml:space="preserve"> </w:t>
      </w:r>
      <w:r w:rsidR="004872C8">
        <w:rPr>
          <w:rFonts w:ascii="David" w:hAnsi="David" w:hint="cs"/>
          <w:sz w:val="28"/>
          <w:rtl/>
        </w:rPr>
        <w:t>נשק לה על פיה והשכיבה על מיטתו</w:t>
      </w:r>
      <w:r w:rsidR="00912C13">
        <w:rPr>
          <w:rFonts w:ascii="David" w:hAnsi="David" w:hint="cs"/>
          <w:sz w:val="28"/>
          <w:rtl/>
        </w:rPr>
        <w:t xml:space="preserve">, תוך שנגע </w:t>
      </w:r>
      <w:r w:rsidR="007F4E0D">
        <w:rPr>
          <w:rFonts w:ascii="David" w:hAnsi="David" w:hint="cs"/>
          <w:sz w:val="28"/>
          <w:rtl/>
        </w:rPr>
        <w:t xml:space="preserve">בחזהּ </w:t>
      </w:r>
      <w:r w:rsidR="00912C13">
        <w:rPr>
          <w:rFonts w:ascii="David" w:hAnsi="David" w:hint="cs"/>
          <w:sz w:val="28"/>
          <w:rtl/>
        </w:rPr>
        <w:t xml:space="preserve">מעל לבגדיה והתיישב </w:t>
      </w:r>
      <w:r w:rsidR="00AC3177">
        <w:rPr>
          <w:rFonts w:ascii="David" w:hAnsi="David" w:hint="cs"/>
          <w:sz w:val="28"/>
          <w:rtl/>
        </w:rPr>
        <w:t>מ</w:t>
      </w:r>
      <w:r w:rsidR="00912C13">
        <w:rPr>
          <w:rFonts w:ascii="David" w:hAnsi="David" w:hint="cs"/>
          <w:sz w:val="28"/>
          <w:rtl/>
        </w:rPr>
        <w:t>עליה</w:t>
      </w:r>
      <w:r w:rsidR="00AC3177">
        <w:rPr>
          <w:rFonts w:ascii="David" w:hAnsi="David" w:hint="cs"/>
          <w:sz w:val="28"/>
          <w:rtl/>
        </w:rPr>
        <w:t xml:space="preserve">, מבלי שקיבל הסכמה לכך. </w:t>
      </w:r>
      <w:r w:rsidR="00171DB6">
        <w:rPr>
          <w:rFonts w:ascii="David" w:hAnsi="David" w:hint="cs"/>
          <w:sz w:val="28"/>
          <w:rtl/>
        </w:rPr>
        <w:t>על אף ש</w:t>
      </w:r>
      <w:r w:rsidR="00AC3177">
        <w:rPr>
          <w:rFonts w:ascii="David" w:hAnsi="David" w:hint="cs"/>
          <w:sz w:val="28"/>
          <w:rtl/>
        </w:rPr>
        <w:t>א' אמרה ל</w:t>
      </w:r>
      <w:r w:rsidR="00803277">
        <w:rPr>
          <w:rFonts w:ascii="David" w:hAnsi="David" w:hint="cs"/>
          <w:sz w:val="28"/>
          <w:rtl/>
        </w:rPr>
        <w:t>מערער</w:t>
      </w:r>
      <w:r w:rsidR="00171DB6">
        <w:rPr>
          <w:rFonts w:ascii="David" w:hAnsi="David" w:hint="cs"/>
          <w:sz w:val="28"/>
          <w:rtl/>
        </w:rPr>
        <w:t xml:space="preserve"> כי מעולם לא קיימה יחסי מין ואיננה מעוניינת לקיימם </w:t>
      </w:r>
      <w:r w:rsidR="00C535AD">
        <w:rPr>
          <w:rFonts w:ascii="David" w:hAnsi="David" w:hint="cs"/>
          <w:sz w:val="28"/>
          <w:rtl/>
        </w:rPr>
        <w:t>כעת</w:t>
      </w:r>
      <w:r w:rsidR="00C84CA5">
        <w:rPr>
          <w:rFonts w:ascii="David" w:hAnsi="David" w:hint="cs"/>
          <w:sz w:val="28"/>
          <w:rtl/>
        </w:rPr>
        <w:t xml:space="preserve"> </w:t>
      </w:r>
      <w:r w:rsidR="00C84CA5" w:rsidRPr="00D24FDB">
        <w:rPr>
          <w:rFonts w:ascii="David" w:hAnsi="David" w:hint="cs"/>
          <w:sz w:val="28"/>
          <w:rtl/>
        </w:rPr>
        <w:t>(בהמשך נתייחס לכך כ"שיחת תיאום הציפיות")</w:t>
      </w:r>
      <w:r w:rsidR="00C535AD" w:rsidRPr="00D24FDB">
        <w:rPr>
          <w:rFonts w:ascii="David" w:hAnsi="David" w:hint="cs"/>
          <w:sz w:val="28"/>
          <w:rtl/>
        </w:rPr>
        <w:t xml:space="preserve">, </w:t>
      </w:r>
      <w:r w:rsidR="00C16DDE" w:rsidRPr="00D24FDB">
        <w:rPr>
          <w:rFonts w:ascii="David" w:hAnsi="David" w:hint="cs"/>
          <w:sz w:val="28"/>
          <w:rtl/>
        </w:rPr>
        <w:t xml:space="preserve">פתח את </w:t>
      </w:r>
      <w:r w:rsidR="00E50D31" w:rsidRPr="00D24FDB">
        <w:rPr>
          <w:rFonts w:ascii="David" w:hAnsi="David" w:hint="cs"/>
          <w:sz w:val="28"/>
          <w:rtl/>
        </w:rPr>
        <w:t>ה</w:t>
      </w:r>
      <w:r w:rsidR="00C16DDE" w:rsidRPr="00D24FDB">
        <w:rPr>
          <w:rFonts w:ascii="David" w:hAnsi="David" w:hint="cs"/>
          <w:sz w:val="28"/>
          <w:rtl/>
        </w:rPr>
        <w:t>כפתורי</w:t>
      </w:r>
      <w:r w:rsidR="00E50D31" w:rsidRPr="00D24FDB">
        <w:rPr>
          <w:rFonts w:ascii="David" w:hAnsi="David" w:hint="cs"/>
          <w:sz w:val="28"/>
          <w:rtl/>
        </w:rPr>
        <w:t>ם</w:t>
      </w:r>
      <w:r w:rsidR="00C16DDE" w:rsidRPr="00D24FDB">
        <w:rPr>
          <w:rFonts w:ascii="David" w:hAnsi="David" w:hint="cs"/>
          <w:sz w:val="28"/>
          <w:rtl/>
        </w:rPr>
        <w:t xml:space="preserve"> </w:t>
      </w:r>
      <w:r w:rsidR="00E50D31" w:rsidRPr="00D24FDB">
        <w:rPr>
          <w:rFonts w:ascii="David" w:hAnsi="David" w:hint="cs"/>
          <w:sz w:val="28"/>
          <w:rtl/>
        </w:rPr>
        <w:t>ב</w:t>
      </w:r>
      <w:r w:rsidR="00C16DDE" w:rsidRPr="00D24FDB">
        <w:rPr>
          <w:rFonts w:ascii="David" w:hAnsi="David" w:hint="cs"/>
          <w:sz w:val="28"/>
          <w:rtl/>
        </w:rPr>
        <w:t>חולצת</w:t>
      </w:r>
      <w:r w:rsidR="00C16DDE">
        <w:rPr>
          <w:rFonts w:ascii="David" w:hAnsi="David" w:hint="cs"/>
          <w:sz w:val="28"/>
          <w:rtl/>
        </w:rPr>
        <w:t xml:space="preserve"> </w:t>
      </w:r>
      <w:r w:rsidR="00E50D31">
        <w:rPr>
          <w:rFonts w:ascii="David" w:hAnsi="David" w:hint="cs"/>
          <w:sz w:val="28"/>
          <w:rtl/>
        </w:rPr>
        <w:t>המדים שלה</w:t>
      </w:r>
      <w:r w:rsidR="00C16DDE">
        <w:rPr>
          <w:rFonts w:ascii="David" w:hAnsi="David" w:hint="cs"/>
          <w:sz w:val="28"/>
          <w:rtl/>
        </w:rPr>
        <w:t xml:space="preserve">, הרים את חולצתה וחזייתה </w:t>
      </w:r>
      <w:r w:rsidR="008E7D69">
        <w:rPr>
          <w:rFonts w:ascii="David" w:hAnsi="David" w:hint="cs"/>
          <w:sz w:val="28"/>
          <w:rtl/>
        </w:rPr>
        <w:t xml:space="preserve">וחשף את שדיה. </w:t>
      </w:r>
      <w:r w:rsidR="008128DD">
        <w:rPr>
          <w:rFonts w:ascii="David" w:hAnsi="David" w:hint="cs"/>
          <w:sz w:val="28"/>
          <w:rtl/>
        </w:rPr>
        <w:t xml:space="preserve">א' </w:t>
      </w:r>
      <w:r w:rsidR="002436E1">
        <w:rPr>
          <w:rFonts w:ascii="David" w:hAnsi="David" w:hint="cs"/>
          <w:sz w:val="28"/>
          <w:rtl/>
        </w:rPr>
        <w:t>שבה ו</w:t>
      </w:r>
      <w:r w:rsidR="008128DD">
        <w:rPr>
          <w:rFonts w:ascii="David" w:hAnsi="David" w:hint="cs"/>
          <w:sz w:val="28"/>
          <w:rtl/>
        </w:rPr>
        <w:t>אמרה לו</w:t>
      </w:r>
      <w:r w:rsidR="002436E1">
        <w:rPr>
          <w:rFonts w:ascii="David" w:hAnsi="David" w:hint="cs"/>
          <w:sz w:val="28"/>
          <w:rtl/>
        </w:rPr>
        <w:t xml:space="preserve"> שאינה מעוניינת בהמשך המגע, אך </w:t>
      </w:r>
      <w:r w:rsidR="00AF6623">
        <w:rPr>
          <w:rFonts w:ascii="David" w:hAnsi="David" w:hint="cs"/>
          <w:sz w:val="28"/>
          <w:rtl/>
        </w:rPr>
        <w:t xml:space="preserve">המערער </w:t>
      </w:r>
      <w:r w:rsidR="002436E1">
        <w:rPr>
          <w:rFonts w:ascii="David" w:hAnsi="David" w:hint="cs"/>
          <w:sz w:val="28"/>
          <w:rtl/>
        </w:rPr>
        <w:t xml:space="preserve">לא שעה לדבריה, </w:t>
      </w:r>
      <w:r w:rsidR="00870055">
        <w:rPr>
          <w:rFonts w:ascii="David" w:hAnsi="David" w:hint="cs"/>
          <w:sz w:val="28"/>
          <w:rtl/>
        </w:rPr>
        <w:t>קירב את פ</w:t>
      </w:r>
      <w:r w:rsidR="00425D06">
        <w:rPr>
          <w:rFonts w:ascii="David" w:hAnsi="David" w:hint="cs"/>
          <w:sz w:val="28"/>
          <w:rtl/>
        </w:rPr>
        <w:t>נ</w:t>
      </w:r>
      <w:r w:rsidR="00870055">
        <w:rPr>
          <w:rFonts w:ascii="David" w:hAnsi="David" w:hint="cs"/>
          <w:sz w:val="28"/>
          <w:rtl/>
        </w:rPr>
        <w:t>יו לשדיה ומצץ את פטמותיה</w:t>
      </w:r>
      <w:r w:rsidR="00A674CB">
        <w:rPr>
          <w:rFonts w:ascii="David" w:hAnsi="David" w:hint="cs"/>
          <w:sz w:val="28"/>
          <w:rtl/>
        </w:rPr>
        <w:t xml:space="preserve">. </w:t>
      </w:r>
      <w:r w:rsidR="00274437">
        <w:rPr>
          <w:rFonts w:ascii="David" w:hAnsi="David" w:hint="cs"/>
          <w:sz w:val="28"/>
          <w:rtl/>
        </w:rPr>
        <w:t xml:space="preserve">בשל כך, הרגישה א' חולשה </w:t>
      </w:r>
      <w:r w:rsidR="007F4E0D">
        <w:rPr>
          <w:rFonts w:ascii="David" w:hAnsi="David" w:hint="cs"/>
          <w:sz w:val="28"/>
          <w:rtl/>
        </w:rPr>
        <w:t>ו</w:t>
      </w:r>
      <w:r w:rsidR="00F71D58">
        <w:rPr>
          <w:rFonts w:ascii="David" w:hAnsi="David" w:hint="cs"/>
          <w:sz w:val="28"/>
          <w:rtl/>
        </w:rPr>
        <w:t>התקשתה להתנגד למעשיו.</w:t>
      </w:r>
    </w:p>
    <w:p w14:paraId="383660B7" w14:textId="4BBB8E2F" w:rsidR="00945369" w:rsidRDefault="00A91A2E" w:rsidP="002A3188">
      <w:pPr>
        <w:pStyle w:val="ListParagraph"/>
        <w:tabs>
          <w:tab w:val="left" w:pos="423"/>
        </w:tabs>
        <w:ind w:left="0" w:hanging="20"/>
        <w:contextualSpacing/>
        <w:rPr>
          <w:rFonts w:ascii="David" w:hAnsi="David"/>
          <w:sz w:val="28"/>
          <w:rtl/>
        </w:rPr>
      </w:pPr>
      <w:r>
        <w:rPr>
          <w:rFonts w:ascii="David" w:hAnsi="David" w:hint="cs"/>
          <w:sz w:val="28"/>
          <w:rtl/>
        </w:rPr>
        <w:t xml:space="preserve">בשלב זה, ניסה המערער לפתוח </w:t>
      </w:r>
      <w:r w:rsidR="009F1483">
        <w:rPr>
          <w:rFonts w:ascii="David" w:hAnsi="David" w:hint="cs"/>
          <w:sz w:val="28"/>
          <w:rtl/>
        </w:rPr>
        <w:t xml:space="preserve">את חגורת מכנסיה, והיא הניחה את ידה הימנית </w:t>
      </w:r>
      <w:r w:rsidR="007040BB">
        <w:rPr>
          <w:rFonts w:ascii="David" w:hAnsi="David" w:hint="cs"/>
          <w:sz w:val="28"/>
          <w:rtl/>
        </w:rPr>
        <w:t xml:space="preserve">על אבזם החגורה על מנת למנוע זאת. בתגובה, אחז המערער בידה הימנית של א' </w:t>
      </w:r>
      <w:r w:rsidR="00546F54">
        <w:rPr>
          <w:rFonts w:ascii="David" w:hAnsi="David" w:hint="cs"/>
          <w:sz w:val="28"/>
          <w:rtl/>
        </w:rPr>
        <w:t>באמצעות ידו השמאלית, והזיז אותה לצד ראשה, תוך שאמר לה "</w:t>
      </w:r>
      <w:proofErr w:type="spellStart"/>
      <w:r w:rsidR="00546F54">
        <w:rPr>
          <w:rFonts w:ascii="David" w:hAnsi="David" w:hint="cs"/>
          <w:sz w:val="28"/>
          <w:rtl/>
        </w:rPr>
        <w:t>הכל</w:t>
      </w:r>
      <w:proofErr w:type="spellEnd"/>
      <w:r w:rsidR="00546F54">
        <w:rPr>
          <w:rFonts w:ascii="David" w:hAnsi="David" w:hint="cs"/>
          <w:sz w:val="28"/>
          <w:rtl/>
        </w:rPr>
        <w:t xml:space="preserve"> טוב אני לא עושה א</w:t>
      </w:r>
      <w:r w:rsidR="00945369">
        <w:rPr>
          <w:rFonts w:ascii="David" w:hAnsi="David" w:hint="cs"/>
          <w:sz w:val="28"/>
          <w:rtl/>
        </w:rPr>
        <w:t>ת</w:t>
      </w:r>
      <w:r w:rsidR="00546F54">
        <w:rPr>
          <w:rFonts w:ascii="David" w:hAnsi="David" w:hint="cs"/>
          <w:sz w:val="28"/>
          <w:rtl/>
        </w:rPr>
        <w:t xml:space="preserve"> זה עדיין</w:t>
      </w:r>
      <w:r w:rsidR="007B34DF">
        <w:rPr>
          <w:rFonts w:ascii="David" w:hAnsi="David" w:hint="cs"/>
          <w:sz w:val="28"/>
          <w:rtl/>
        </w:rPr>
        <w:t>". המערער המשיך</w:t>
      </w:r>
      <w:r w:rsidR="002D6D99">
        <w:rPr>
          <w:rFonts w:ascii="David" w:hAnsi="David" w:hint="cs"/>
          <w:sz w:val="28"/>
          <w:rtl/>
        </w:rPr>
        <w:t xml:space="preserve"> </w:t>
      </w:r>
      <w:r w:rsidR="007B34DF">
        <w:rPr>
          <w:rFonts w:ascii="David" w:hAnsi="David" w:hint="cs"/>
          <w:sz w:val="28"/>
          <w:rtl/>
        </w:rPr>
        <w:t xml:space="preserve">לאחוז בידה הימנית של </w:t>
      </w:r>
      <w:r w:rsidR="00E714B3">
        <w:rPr>
          <w:rFonts w:ascii="David" w:hAnsi="David" w:hint="cs"/>
          <w:sz w:val="28"/>
          <w:rtl/>
        </w:rPr>
        <w:t>א' בסמוך לראשה, נישק אותה על פיה, ו</w:t>
      </w:r>
      <w:r w:rsidR="00203261">
        <w:rPr>
          <w:rFonts w:ascii="David" w:hAnsi="David" w:hint="cs"/>
          <w:sz w:val="28"/>
          <w:rtl/>
        </w:rPr>
        <w:t>הניח את ידו הימנית על איבר מינה מעל למכנסיה</w:t>
      </w:r>
      <w:r w:rsidR="003B6144">
        <w:rPr>
          <w:rFonts w:ascii="David" w:hAnsi="David" w:hint="cs"/>
          <w:sz w:val="28"/>
          <w:rtl/>
        </w:rPr>
        <w:t>, מבלי שהסכימה לכך</w:t>
      </w:r>
      <w:r w:rsidR="00DA6C6C">
        <w:rPr>
          <w:rFonts w:ascii="David" w:hAnsi="David" w:hint="cs"/>
          <w:sz w:val="28"/>
          <w:rtl/>
        </w:rPr>
        <w:t xml:space="preserve">. </w:t>
      </w:r>
      <w:r w:rsidR="006824AC">
        <w:rPr>
          <w:rFonts w:ascii="David" w:hAnsi="David" w:hint="cs"/>
          <w:sz w:val="28"/>
          <w:rtl/>
        </w:rPr>
        <w:t>הוא פתח את כפתורי מכנסיה וניסה להכניס את ידו לתוכם ללא הצלחה. א' אמרה ל</w:t>
      </w:r>
      <w:r w:rsidR="007B1EE8">
        <w:rPr>
          <w:rFonts w:ascii="David" w:hAnsi="David" w:hint="cs"/>
          <w:sz w:val="28"/>
          <w:rtl/>
        </w:rPr>
        <w:t>מערער "לא", "אני לא רוצה אני לא יכולה ומעולם לא עשיתי את זה"</w:t>
      </w:r>
      <w:r w:rsidR="00F65D1F">
        <w:rPr>
          <w:rFonts w:ascii="David" w:hAnsi="David" w:hint="cs"/>
          <w:sz w:val="28"/>
          <w:rtl/>
        </w:rPr>
        <w:t>, אך הוא לא חדל ממעשיו</w:t>
      </w:r>
      <w:r w:rsidR="00DA6C6C">
        <w:rPr>
          <w:rFonts w:ascii="David" w:hAnsi="David" w:hint="cs"/>
          <w:sz w:val="28"/>
          <w:rtl/>
        </w:rPr>
        <w:t xml:space="preserve">, פתח את אבזם חגורתה והחל </w:t>
      </w:r>
      <w:r w:rsidR="00DA6C6C">
        <w:rPr>
          <w:rFonts w:ascii="David" w:hAnsi="David" w:hint="cs"/>
          <w:sz w:val="28"/>
          <w:rtl/>
        </w:rPr>
        <w:lastRenderedPageBreak/>
        <w:t>לפשוט את מכנסיה ותחתוניה</w:t>
      </w:r>
      <w:r w:rsidR="00BD2AD8">
        <w:rPr>
          <w:rFonts w:ascii="David" w:hAnsi="David" w:hint="cs"/>
          <w:sz w:val="28"/>
          <w:rtl/>
        </w:rPr>
        <w:t>. א' שיכלה רגליה כדי למנוע זאת</w:t>
      </w:r>
      <w:r w:rsidR="0081725A">
        <w:rPr>
          <w:rFonts w:ascii="David" w:hAnsi="David" w:hint="cs"/>
          <w:sz w:val="28"/>
          <w:rtl/>
        </w:rPr>
        <w:t xml:space="preserve">, אך הוא הכניס את רגלו בין רגליה, פישק אותן ופשט את בגדיה מפלג גופה התחתון. </w:t>
      </w:r>
    </w:p>
    <w:p w14:paraId="571DD296" w14:textId="3FFA0E4B" w:rsidR="0083090A" w:rsidRDefault="00F20B1B" w:rsidP="002A3188">
      <w:pPr>
        <w:pStyle w:val="ListParagraph"/>
        <w:tabs>
          <w:tab w:val="left" w:pos="423"/>
        </w:tabs>
        <w:ind w:left="0" w:hanging="20"/>
        <w:contextualSpacing/>
        <w:rPr>
          <w:rFonts w:ascii="David" w:hAnsi="David"/>
          <w:sz w:val="28"/>
          <w:rtl/>
        </w:rPr>
      </w:pPr>
      <w:r>
        <w:rPr>
          <w:rFonts w:ascii="David" w:hAnsi="David" w:hint="cs"/>
          <w:sz w:val="28"/>
          <w:rtl/>
        </w:rPr>
        <w:t>על אף שה</w:t>
      </w:r>
      <w:r w:rsidR="000874A7">
        <w:rPr>
          <w:rFonts w:ascii="David" w:hAnsi="David" w:hint="cs"/>
          <w:sz w:val="28"/>
          <w:rtl/>
        </w:rPr>
        <w:t>משיכה</w:t>
      </w:r>
      <w:r>
        <w:rPr>
          <w:rFonts w:ascii="David" w:hAnsi="David" w:hint="cs"/>
          <w:sz w:val="28"/>
          <w:rtl/>
        </w:rPr>
        <w:t xml:space="preserve"> </w:t>
      </w:r>
      <w:r w:rsidR="000874A7">
        <w:rPr>
          <w:rFonts w:ascii="David" w:hAnsi="David" w:hint="cs"/>
          <w:sz w:val="28"/>
          <w:rtl/>
        </w:rPr>
        <w:t xml:space="preserve">להגיד לו </w:t>
      </w:r>
      <w:r w:rsidR="007E431F">
        <w:rPr>
          <w:rFonts w:ascii="David" w:hAnsi="David" w:hint="cs"/>
          <w:sz w:val="28"/>
          <w:rtl/>
        </w:rPr>
        <w:t>שהיא איננה</w:t>
      </w:r>
      <w:r>
        <w:rPr>
          <w:rFonts w:ascii="David" w:hAnsi="David" w:hint="cs"/>
          <w:sz w:val="28"/>
          <w:rtl/>
        </w:rPr>
        <w:t xml:space="preserve"> מעוניינת במגע, </w:t>
      </w:r>
      <w:r w:rsidR="00010A7B">
        <w:rPr>
          <w:rFonts w:ascii="David" w:hAnsi="David" w:hint="cs"/>
          <w:sz w:val="28"/>
          <w:rtl/>
        </w:rPr>
        <w:t>המערער</w:t>
      </w:r>
      <w:r>
        <w:rPr>
          <w:rFonts w:ascii="David" w:hAnsi="David" w:hint="cs"/>
          <w:sz w:val="28"/>
          <w:rtl/>
        </w:rPr>
        <w:t xml:space="preserve"> החדיר את אצבעותיו</w:t>
      </w:r>
      <w:r w:rsidR="00F97ED6">
        <w:rPr>
          <w:rFonts w:ascii="David" w:hAnsi="David" w:hint="cs"/>
          <w:sz w:val="28"/>
          <w:rtl/>
        </w:rPr>
        <w:t xml:space="preserve"> לאיבר מינה. א' אמרה למערער שכואב לה</w:t>
      </w:r>
      <w:r w:rsidR="0086004F">
        <w:rPr>
          <w:rFonts w:ascii="David" w:hAnsi="David" w:hint="cs"/>
          <w:sz w:val="28"/>
          <w:rtl/>
        </w:rPr>
        <w:t>, והוא בתגובה הוציא את אצבעותיו מאיבר מינה והחדירן לא</w:t>
      </w:r>
      <w:r w:rsidR="00826CF9">
        <w:rPr>
          <w:rFonts w:ascii="David" w:hAnsi="David" w:hint="cs"/>
          <w:sz w:val="28"/>
          <w:rtl/>
        </w:rPr>
        <w:t>יבר מינה שוב</w:t>
      </w:r>
      <w:r w:rsidR="009E3E20">
        <w:rPr>
          <w:rFonts w:ascii="David" w:hAnsi="David" w:hint="cs"/>
          <w:sz w:val="28"/>
          <w:rtl/>
        </w:rPr>
        <w:t xml:space="preserve">. א' אמרה למערער שכואב לה מאוד והוא הוציא את אצבעותיו. לאחר מכן קירב המערער את פניו </w:t>
      </w:r>
      <w:r w:rsidR="00171E01">
        <w:rPr>
          <w:rFonts w:ascii="David" w:hAnsi="David" w:hint="cs"/>
          <w:sz w:val="28"/>
          <w:rtl/>
        </w:rPr>
        <w:t>ל</w:t>
      </w:r>
      <w:r w:rsidR="009E3E20">
        <w:rPr>
          <w:rFonts w:ascii="David" w:hAnsi="David" w:hint="cs"/>
          <w:sz w:val="28"/>
          <w:rtl/>
        </w:rPr>
        <w:t>איבר מינה וביצע בה מין אוראלי</w:t>
      </w:r>
      <w:r w:rsidR="00F4666F">
        <w:rPr>
          <w:rFonts w:ascii="David" w:hAnsi="David" w:hint="cs"/>
          <w:sz w:val="28"/>
          <w:rtl/>
        </w:rPr>
        <w:t>, אך א' מסרה שהיא איננה מעוניינת ב</w:t>
      </w:r>
      <w:r w:rsidR="008B7305">
        <w:rPr>
          <w:rFonts w:ascii="David" w:hAnsi="David" w:hint="cs"/>
          <w:sz w:val="28"/>
          <w:rtl/>
        </w:rPr>
        <w:t>יחסי מין מזדמנים</w:t>
      </w:r>
      <w:r w:rsidR="008A6A38">
        <w:rPr>
          <w:rFonts w:ascii="David" w:hAnsi="David" w:hint="cs"/>
          <w:sz w:val="28"/>
          <w:rtl/>
        </w:rPr>
        <w:t xml:space="preserve"> ושהיא רוצה מערכת </w:t>
      </w:r>
      <w:r w:rsidR="000440A7">
        <w:rPr>
          <w:rFonts w:ascii="David" w:hAnsi="David" w:hint="cs"/>
          <w:sz w:val="28"/>
          <w:rtl/>
        </w:rPr>
        <w:t xml:space="preserve">יחסים </w:t>
      </w:r>
      <w:r w:rsidR="008A6A38">
        <w:rPr>
          <w:rFonts w:ascii="David" w:hAnsi="David" w:hint="cs"/>
          <w:sz w:val="28"/>
          <w:rtl/>
        </w:rPr>
        <w:t>זוגית</w:t>
      </w:r>
      <w:r w:rsidR="00F4666F">
        <w:rPr>
          <w:rFonts w:ascii="David" w:hAnsi="David" w:hint="cs"/>
          <w:sz w:val="28"/>
          <w:rtl/>
        </w:rPr>
        <w:t>.</w:t>
      </w:r>
      <w:r w:rsidR="00064558">
        <w:rPr>
          <w:rFonts w:ascii="David" w:hAnsi="David" w:hint="cs"/>
          <w:sz w:val="28"/>
          <w:rtl/>
        </w:rPr>
        <w:t xml:space="preserve"> </w:t>
      </w:r>
      <w:r w:rsidR="0018282A">
        <w:rPr>
          <w:rFonts w:ascii="David" w:hAnsi="David" w:hint="cs"/>
          <w:sz w:val="28"/>
          <w:rtl/>
        </w:rPr>
        <w:t>המערער השיב שהוא מוכן לנסות מערכת יחסים רצינית איתה</w:t>
      </w:r>
      <w:r w:rsidR="004340E1">
        <w:rPr>
          <w:rFonts w:ascii="David" w:hAnsi="David" w:hint="cs"/>
          <w:sz w:val="28"/>
          <w:rtl/>
        </w:rPr>
        <w:t xml:space="preserve"> והיא השיבה שגם היא, במחשבה שהדבר יגרום לו לחדול ממעשיו. </w:t>
      </w:r>
    </w:p>
    <w:p w14:paraId="4EB56AB9" w14:textId="2F00300E" w:rsidR="001A293A" w:rsidRPr="00466A55" w:rsidRDefault="00064558" w:rsidP="002A3188">
      <w:pPr>
        <w:pStyle w:val="ListParagraph"/>
        <w:tabs>
          <w:tab w:val="left" w:pos="423"/>
        </w:tabs>
        <w:ind w:left="0" w:hanging="20"/>
        <w:contextualSpacing/>
        <w:rPr>
          <w:rFonts w:ascii="David" w:hAnsi="David"/>
          <w:sz w:val="28"/>
        </w:rPr>
      </w:pPr>
      <w:r>
        <w:rPr>
          <w:rFonts w:ascii="David" w:hAnsi="David" w:hint="cs"/>
          <w:sz w:val="28"/>
          <w:rtl/>
        </w:rPr>
        <w:t>המערער נשקה בפיה</w:t>
      </w:r>
      <w:r w:rsidR="00EE38FB">
        <w:rPr>
          <w:rFonts w:ascii="David" w:hAnsi="David" w:hint="cs"/>
          <w:sz w:val="28"/>
          <w:rtl/>
        </w:rPr>
        <w:t xml:space="preserve">, </w:t>
      </w:r>
      <w:r w:rsidR="00EF617C">
        <w:rPr>
          <w:rFonts w:ascii="David" w:hAnsi="David" w:hint="cs"/>
          <w:sz w:val="28"/>
          <w:rtl/>
        </w:rPr>
        <w:t>נשכב לידה ושאל אותה האם היא יודעת "מה זה לעשות ביד"</w:t>
      </w:r>
      <w:r w:rsidR="0018059F">
        <w:rPr>
          <w:rFonts w:ascii="David" w:hAnsi="David" w:hint="cs"/>
          <w:sz w:val="28"/>
          <w:rtl/>
        </w:rPr>
        <w:t>. א' השיבה שהיא מפחדת ומעולם לא ראתה או נגע</w:t>
      </w:r>
      <w:r w:rsidR="00E50D31">
        <w:rPr>
          <w:rFonts w:ascii="David" w:hAnsi="David" w:hint="cs"/>
          <w:sz w:val="28"/>
          <w:rtl/>
        </w:rPr>
        <w:t>ה</w:t>
      </w:r>
      <w:r w:rsidR="0018059F">
        <w:rPr>
          <w:rFonts w:ascii="David" w:hAnsi="David" w:hint="cs"/>
          <w:sz w:val="28"/>
          <w:rtl/>
        </w:rPr>
        <w:t xml:space="preserve"> באיבר מין גברי ואיננה מעוניינת לעשות כן.</w:t>
      </w:r>
      <w:r w:rsidR="00EF617C">
        <w:rPr>
          <w:rFonts w:ascii="David" w:hAnsi="David" w:hint="cs"/>
          <w:sz w:val="28"/>
          <w:rtl/>
        </w:rPr>
        <w:t xml:space="preserve"> </w:t>
      </w:r>
      <w:r w:rsidR="009B1889">
        <w:rPr>
          <w:rFonts w:ascii="David" w:hAnsi="David" w:hint="cs"/>
          <w:sz w:val="28"/>
          <w:rtl/>
        </w:rPr>
        <w:t xml:space="preserve">על אף האמור, המערער </w:t>
      </w:r>
      <w:r w:rsidR="00EE38FB">
        <w:rPr>
          <w:rFonts w:ascii="David" w:hAnsi="David" w:hint="cs"/>
          <w:sz w:val="28"/>
          <w:rtl/>
        </w:rPr>
        <w:t xml:space="preserve">אחז בידה והניחה על איבר מינו </w:t>
      </w:r>
      <w:r w:rsidR="009B1889">
        <w:rPr>
          <w:rFonts w:ascii="David" w:hAnsi="David" w:hint="cs"/>
          <w:sz w:val="28"/>
          <w:rtl/>
        </w:rPr>
        <w:t>החשוף</w:t>
      </w:r>
      <w:r w:rsidR="00EA3625">
        <w:rPr>
          <w:rFonts w:ascii="David" w:hAnsi="David" w:hint="cs"/>
          <w:sz w:val="28"/>
          <w:rtl/>
        </w:rPr>
        <w:t>,</w:t>
      </w:r>
      <w:r w:rsidR="009B1889">
        <w:rPr>
          <w:rFonts w:ascii="David" w:hAnsi="David" w:hint="cs"/>
          <w:sz w:val="28"/>
          <w:rtl/>
        </w:rPr>
        <w:t xml:space="preserve"> </w:t>
      </w:r>
      <w:r w:rsidR="00EE38FB">
        <w:rPr>
          <w:rFonts w:ascii="David" w:hAnsi="David" w:hint="cs"/>
          <w:sz w:val="28"/>
          <w:rtl/>
        </w:rPr>
        <w:t xml:space="preserve">אך היא הזיזה את ידה לאחר מספר שניות. </w:t>
      </w:r>
      <w:r w:rsidR="00686E3A">
        <w:rPr>
          <w:rFonts w:ascii="David" w:hAnsi="David" w:hint="cs"/>
          <w:sz w:val="28"/>
          <w:rtl/>
        </w:rPr>
        <w:t xml:space="preserve">אז התקשר אביה של א' לטלפון הנייד שלה והיא </w:t>
      </w:r>
      <w:r w:rsidR="00B754C7">
        <w:rPr>
          <w:rFonts w:ascii="David" w:hAnsi="David" w:hint="cs"/>
          <w:sz w:val="28"/>
          <w:rtl/>
        </w:rPr>
        <w:t xml:space="preserve">אמרה למערער שהיא צריכה לחזור לביתה. </w:t>
      </w:r>
    </w:p>
    <w:p w14:paraId="20CC0E4E" w14:textId="77777777" w:rsidR="00C61D3C" w:rsidRPr="00357587" w:rsidRDefault="007F244A" w:rsidP="002A3188">
      <w:pPr>
        <w:pStyle w:val="ListParagraph"/>
        <w:numPr>
          <w:ilvl w:val="0"/>
          <w:numId w:val="1"/>
        </w:numPr>
        <w:tabs>
          <w:tab w:val="left" w:pos="423"/>
        </w:tabs>
        <w:ind w:hanging="20"/>
        <w:contextualSpacing/>
        <w:rPr>
          <w:rFonts w:ascii="David" w:hAnsi="David"/>
          <w:sz w:val="28"/>
        </w:rPr>
      </w:pPr>
      <w:r>
        <w:rPr>
          <w:rFonts w:ascii="David" w:hAnsi="David" w:hint="cs"/>
          <w:b/>
          <w:bCs/>
          <w:sz w:val="28"/>
          <w:rtl/>
        </w:rPr>
        <w:t>בתשוב</w:t>
      </w:r>
      <w:r w:rsidR="00083A28">
        <w:rPr>
          <w:rFonts w:ascii="David" w:hAnsi="David" w:hint="cs"/>
          <w:b/>
          <w:bCs/>
          <w:sz w:val="28"/>
          <w:rtl/>
        </w:rPr>
        <w:t>ת</w:t>
      </w:r>
      <w:r>
        <w:rPr>
          <w:rFonts w:ascii="David" w:hAnsi="David" w:hint="cs"/>
          <w:b/>
          <w:bCs/>
          <w:sz w:val="28"/>
          <w:rtl/>
        </w:rPr>
        <w:t xml:space="preserve"> ה</w:t>
      </w:r>
      <w:r w:rsidR="00BB4E20">
        <w:rPr>
          <w:rFonts w:ascii="David" w:hAnsi="David" w:hint="cs"/>
          <w:b/>
          <w:bCs/>
          <w:sz w:val="28"/>
          <w:rtl/>
        </w:rPr>
        <w:t>מערער לאשמה</w:t>
      </w:r>
      <w:r w:rsidR="00BB4E20">
        <w:rPr>
          <w:rFonts w:ascii="David" w:hAnsi="David" w:hint="cs"/>
          <w:sz w:val="28"/>
          <w:rtl/>
        </w:rPr>
        <w:t xml:space="preserve">, נטען כי </w:t>
      </w:r>
      <w:r w:rsidR="00C83CFA">
        <w:rPr>
          <w:rFonts w:ascii="David" w:hAnsi="David" w:hint="cs"/>
          <w:sz w:val="28"/>
          <w:rtl/>
        </w:rPr>
        <w:t>לא התגבש היסוד העובדתי של עביר</w:t>
      </w:r>
      <w:r w:rsidR="008932F8">
        <w:rPr>
          <w:rFonts w:ascii="David" w:hAnsi="David" w:hint="cs"/>
          <w:sz w:val="28"/>
          <w:rtl/>
        </w:rPr>
        <w:t>ת האינוס</w:t>
      </w:r>
      <w:r w:rsidR="00C83CFA">
        <w:rPr>
          <w:rFonts w:ascii="David" w:hAnsi="David" w:hint="cs"/>
          <w:sz w:val="28"/>
          <w:rtl/>
        </w:rPr>
        <w:t>. המערער לא כפר בכך</w:t>
      </w:r>
      <w:r w:rsidR="008932F8">
        <w:rPr>
          <w:rFonts w:ascii="David" w:hAnsi="David" w:hint="cs"/>
          <w:sz w:val="28"/>
          <w:rtl/>
        </w:rPr>
        <w:t xml:space="preserve"> שנגע באזור איבר מינה של א' באצבעותיו ובלשונו</w:t>
      </w:r>
      <w:r w:rsidR="00357587" w:rsidRPr="00357587">
        <w:rPr>
          <w:rFonts w:ascii="David" w:hAnsi="David" w:hint="cs"/>
          <w:sz w:val="28"/>
          <w:rtl/>
        </w:rPr>
        <w:t>, אך הכחיש</w:t>
      </w:r>
      <w:r w:rsidR="00E308B1">
        <w:rPr>
          <w:rFonts w:ascii="David" w:hAnsi="David" w:hint="cs"/>
          <w:sz w:val="28"/>
          <w:rtl/>
        </w:rPr>
        <w:t xml:space="preserve"> שהחדיר </w:t>
      </w:r>
      <w:r w:rsidR="00014DC4">
        <w:rPr>
          <w:rFonts w:ascii="David" w:hAnsi="David" w:hint="cs"/>
          <w:sz w:val="28"/>
          <w:rtl/>
        </w:rPr>
        <w:t xml:space="preserve">את אצבעותיו </w:t>
      </w:r>
      <w:r w:rsidR="00E308B1">
        <w:rPr>
          <w:rFonts w:ascii="David" w:hAnsi="David" w:hint="cs"/>
          <w:sz w:val="28"/>
          <w:rtl/>
        </w:rPr>
        <w:t xml:space="preserve">לאיבר מינה. עוד טען כי </w:t>
      </w:r>
      <w:r w:rsidR="00AA68FE">
        <w:rPr>
          <w:rFonts w:ascii="David" w:hAnsi="David" w:hint="cs"/>
          <w:sz w:val="28"/>
          <w:rtl/>
        </w:rPr>
        <w:t xml:space="preserve">כל </w:t>
      </w:r>
      <w:r w:rsidR="00014DC4">
        <w:rPr>
          <w:rFonts w:ascii="David" w:hAnsi="David" w:hint="cs"/>
          <w:sz w:val="28"/>
          <w:rtl/>
        </w:rPr>
        <w:t xml:space="preserve">נגיעותיו בנפגעת היו </w:t>
      </w:r>
      <w:r w:rsidR="00AA68FE">
        <w:rPr>
          <w:rFonts w:ascii="David" w:hAnsi="David" w:hint="cs"/>
          <w:sz w:val="28"/>
          <w:rtl/>
        </w:rPr>
        <w:t>בהסכמ</w:t>
      </w:r>
      <w:r w:rsidR="00014DC4">
        <w:rPr>
          <w:rFonts w:ascii="David" w:hAnsi="David" w:hint="cs"/>
          <w:sz w:val="28"/>
          <w:rtl/>
        </w:rPr>
        <w:t>ת</w:t>
      </w:r>
      <w:r w:rsidR="00AA68FE">
        <w:rPr>
          <w:rFonts w:ascii="David" w:hAnsi="David" w:hint="cs"/>
          <w:sz w:val="28"/>
          <w:rtl/>
        </w:rPr>
        <w:t>ה</w:t>
      </w:r>
      <w:r w:rsidR="00014DC4">
        <w:rPr>
          <w:rFonts w:ascii="David" w:hAnsi="David" w:hint="cs"/>
          <w:sz w:val="28"/>
          <w:rtl/>
        </w:rPr>
        <w:t xml:space="preserve">, וכי </w:t>
      </w:r>
      <w:r w:rsidR="00AA68FE">
        <w:rPr>
          <w:rFonts w:ascii="David" w:hAnsi="David" w:hint="cs"/>
          <w:sz w:val="28"/>
          <w:rtl/>
        </w:rPr>
        <w:t xml:space="preserve">לא ידע ולא יכול היה לדעת על התנגדות כלשהי </w:t>
      </w:r>
      <w:r w:rsidR="00014DC4">
        <w:rPr>
          <w:rFonts w:ascii="David" w:hAnsi="David" w:hint="cs"/>
          <w:sz w:val="28"/>
          <w:rtl/>
        </w:rPr>
        <w:t xml:space="preserve">מצידה </w:t>
      </w:r>
      <w:r w:rsidR="00E61A16">
        <w:rPr>
          <w:rFonts w:ascii="David" w:hAnsi="David" w:hint="cs"/>
          <w:sz w:val="28"/>
          <w:rtl/>
        </w:rPr>
        <w:t>למעשים המתוארים. עוד נטען, כי אין כל הצדקה לפצל את התיאור שעל יסודו יוחסה עבירת אינוס לרכיבים עובדתיים שונים</w:t>
      </w:r>
      <w:r w:rsidR="007F418E">
        <w:rPr>
          <w:rFonts w:ascii="David" w:hAnsi="David" w:hint="cs"/>
          <w:sz w:val="28"/>
          <w:rtl/>
        </w:rPr>
        <w:t xml:space="preserve"> שבגינם יוחסו גם עבירות פליליות נוספות. </w:t>
      </w:r>
    </w:p>
    <w:p w14:paraId="4F4D8AAC" w14:textId="77777777" w:rsidR="0066382B" w:rsidRPr="00484178" w:rsidRDefault="0066382B" w:rsidP="002A3188">
      <w:pPr>
        <w:pStyle w:val="ListParagraph"/>
        <w:tabs>
          <w:tab w:val="left" w:pos="226"/>
        </w:tabs>
        <w:ind w:left="0" w:hanging="20"/>
        <w:contextualSpacing/>
        <w:rPr>
          <w:rFonts w:ascii="David" w:hAnsi="David"/>
          <w:b/>
          <w:bCs/>
          <w:sz w:val="20"/>
          <w:szCs w:val="20"/>
          <w:rtl/>
        </w:rPr>
      </w:pPr>
    </w:p>
    <w:p w14:paraId="6CCDB522" w14:textId="77777777" w:rsidR="00B078C1" w:rsidRPr="0045597F" w:rsidRDefault="00710DD1" w:rsidP="002A3188">
      <w:pPr>
        <w:pStyle w:val="Heading1"/>
        <w:spacing w:before="0"/>
        <w:ind w:hanging="20"/>
        <w:rPr>
          <w:rFonts w:ascii="David" w:hAnsi="David"/>
          <w:sz w:val="28"/>
        </w:rPr>
      </w:pPr>
      <w:r w:rsidRPr="0045597F">
        <w:rPr>
          <w:rFonts w:ascii="David" w:hAnsi="David"/>
          <w:sz w:val="28"/>
          <w:rtl/>
        </w:rPr>
        <w:t>עיקרי הכרעת דינו של בית הדין קמא</w:t>
      </w:r>
    </w:p>
    <w:p w14:paraId="765D9A6F" w14:textId="4E6C95BE" w:rsidR="001A293A" w:rsidRPr="00466A55" w:rsidRDefault="00501179"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בית הדין </w:t>
      </w:r>
      <w:r w:rsidR="005C7B48">
        <w:rPr>
          <w:rFonts w:ascii="David" w:hAnsi="David" w:hint="cs"/>
          <w:sz w:val="28"/>
          <w:rtl/>
        </w:rPr>
        <w:t xml:space="preserve">התייחס בהרחבה לניתוח </w:t>
      </w:r>
      <w:r w:rsidR="005C7B48" w:rsidRPr="00AE35B2">
        <w:rPr>
          <w:rFonts w:ascii="David" w:hAnsi="David" w:hint="cs"/>
          <w:b/>
          <w:bCs/>
          <w:sz w:val="28"/>
          <w:rtl/>
        </w:rPr>
        <w:t>מהימנותה של נפגעת העבירה</w:t>
      </w:r>
      <w:r w:rsidR="00AE35B2">
        <w:rPr>
          <w:rFonts w:ascii="David" w:hAnsi="David" w:hint="cs"/>
          <w:sz w:val="28"/>
          <w:rtl/>
        </w:rPr>
        <w:t xml:space="preserve">, </w:t>
      </w:r>
      <w:r w:rsidR="005C7B48">
        <w:rPr>
          <w:rFonts w:ascii="David" w:hAnsi="David" w:hint="cs"/>
          <w:sz w:val="28"/>
          <w:rtl/>
        </w:rPr>
        <w:t>ו</w:t>
      </w:r>
      <w:r>
        <w:rPr>
          <w:rFonts w:ascii="David" w:hAnsi="David" w:hint="cs"/>
          <w:sz w:val="28"/>
          <w:rtl/>
        </w:rPr>
        <w:t>הבהיר</w:t>
      </w:r>
      <w:r w:rsidR="00083A28">
        <w:rPr>
          <w:rFonts w:ascii="David" w:hAnsi="David" w:hint="cs"/>
          <w:sz w:val="28"/>
          <w:rtl/>
        </w:rPr>
        <w:t>,</w:t>
      </w:r>
      <w:r>
        <w:rPr>
          <w:rFonts w:ascii="David" w:hAnsi="David" w:hint="cs"/>
          <w:sz w:val="28"/>
          <w:rtl/>
        </w:rPr>
        <w:t xml:space="preserve"> כי </w:t>
      </w:r>
      <w:r w:rsidR="00314C1D">
        <w:rPr>
          <w:rFonts w:ascii="David" w:hAnsi="David" w:hint="cs"/>
          <w:sz w:val="28"/>
          <w:rtl/>
        </w:rPr>
        <w:t>התרשמותו הבלתי אמצעית הייתה מעדות אמינה</w:t>
      </w:r>
      <w:r w:rsidR="00710DD1">
        <w:rPr>
          <w:rFonts w:ascii="David" w:hAnsi="David" w:hint="cs"/>
          <w:sz w:val="28"/>
          <w:rtl/>
        </w:rPr>
        <w:t xml:space="preserve">. </w:t>
      </w:r>
      <w:r w:rsidR="00F832ED">
        <w:rPr>
          <w:rFonts w:ascii="David" w:hAnsi="David" w:hint="cs"/>
          <w:sz w:val="28"/>
          <w:rtl/>
        </w:rPr>
        <w:t xml:space="preserve">צוין, כי </w:t>
      </w:r>
      <w:r w:rsidR="005D187E">
        <w:rPr>
          <w:rFonts w:ascii="David" w:hAnsi="David" w:hint="cs"/>
          <w:sz w:val="28"/>
          <w:rtl/>
        </w:rPr>
        <w:t>תיארה את האירוע</w:t>
      </w:r>
      <w:r w:rsidR="00D605E8">
        <w:rPr>
          <w:rFonts w:ascii="David" w:hAnsi="David" w:hint="cs"/>
          <w:sz w:val="28"/>
          <w:rtl/>
        </w:rPr>
        <w:t xml:space="preserve"> ברצף, תוך ירידה לפרטים של זמן ומקום</w:t>
      </w:r>
      <w:r w:rsidR="003D6944">
        <w:rPr>
          <w:rFonts w:ascii="David" w:hAnsi="David" w:hint="cs"/>
          <w:sz w:val="28"/>
          <w:rtl/>
        </w:rPr>
        <w:t>,</w:t>
      </w:r>
      <w:r w:rsidR="008E3454">
        <w:rPr>
          <w:rFonts w:ascii="David" w:hAnsi="David" w:hint="cs"/>
          <w:sz w:val="28"/>
          <w:rtl/>
        </w:rPr>
        <w:t xml:space="preserve"> </w:t>
      </w:r>
      <w:r w:rsidR="00F832ED">
        <w:rPr>
          <w:rFonts w:ascii="David" w:hAnsi="David" w:hint="cs"/>
          <w:sz w:val="28"/>
          <w:rtl/>
        </w:rPr>
        <w:t xml:space="preserve">בתיאור שהיה </w:t>
      </w:r>
      <w:r w:rsidR="008E3454">
        <w:rPr>
          <w:rFonts w:ascii="David" w:hAnsi="David" w:hint="cs"/>
          <w:sz w:val="28"/>
          <w:rtl/>
        </w:rPr>
        <w:t>שזור בתחושות פיזיות, במחשבות שחלפו בראשה</w:t>
      </w:r>
      <w:r w:rsidR="00F832ED">
        <w:rPr>
          <w:rFonts w:ascii="David" w:hAnsi="David" w:hint="cs"/>
          <w:sz w:val="28"/>
          <w:rtl/>
        </w:rPr>
        <w:t>,</w:t>
      </w:r>
      <w:r w:rsidR="008E3454">
        <w:rPr>
          <w:rFonts w:ascii="David" w:hAnsi="David" w:hint="cs"/>
          <w:sz w:val="28"/>
          <w:rtl/>
        </w:rPr>
        <w:t xml:space="preserve"> וברגשות אותנטיים ששיקפו את ההפתעה שאחזה בה</w:t>
      </w:r>
      <w:r w:rsidR="00727A71">
        <w:rPr>
          <w:rFonts w:ascii="David" w:hAnsi="David" w:hint="cs"/>
          <w:sz w:val="28"/>
          <w:rtl/>
        </w:rPr>
        <w:t>, כמו גם ההלם, הקיפאון, תחושת חוסר האונים ותחושת החולשה הפיזית שחש</w:t>
      </w:r>
      <w:r w:rsidR="00EE1C25">
        <w:rPr>
          <w:rFonts w:ascii="David" w:hAnsi="David" w:hint="cs"/>
          <w:sz w:val="28"/>
          <w:rtl/>
        </w:rPr>
        <w:t>ה</w:t>
      </w:r>
      <w:r w:rsidR="00727A71">
        <w:rPr>
          <w:rFonts w:ascii="David" w:hAnsi="David" w:hint="cs"/>
          <w:sz w:val="28"/>
          <w:rtl/>
        </w:rPr>
        <w:t xml:space="preserve"> </w:t>
      </w:r>
      <w:r w:rsidR="00226E9E">
        <w:rPr>
          <w:rFonts w:ascii="David" w:hAnsi="David" w:hint="cs"/>
          <w:sz w:val="28"/>
          <w:rtl/>
        </w:rPr>
        <w:t xml:space="preserve">במהלך המגע המיני. </w:t>
      </w:r>
      <w:r w:rsidR="00E60916">
        <w:rPr>
          <w:rFonts w:ascii="David" w:hAnsi="David" w:hint="cs"/>
          <w:sz w:val="28"/>
          <w:rtl/>
        </w:rPr>
        <w:t xml:space="preserve">צוין, כי </w:t>
      </w:r>
      <w:r w:rsidR="00543FE8">
        <w:rPr>
          <w:rFonts w:ascii="David" w:hAnsi="David" w:hint="cs"/>
          <w:sz w:val="28"/>
          <w:rtl/>
        </w:rPr>
        <w:t>הנפגעת</w:t>
      </w:r>
      <w:r w:rsidR="00226E9E">
        <w:rPr>
          <w:rFonts w:ascii="David" w:hAnsi="David" w:hint="cs"/>
          <w:sz w:val="28"/>
          <w:rtl/>
        </w:rPr>
        <w:t xml:space="preserve"> תיארה את האירוע </w:t>
      </w:r>
      <w:r w:rsidR="00CF45D1">
        <w:rPr>
          <w:rFonts w:ascii="David" w:hAnsi="David" w:hint="cs"/>
          <w:sz w:val="28"/>
          <w:rtl/>
        </w:rPr>
        <w:t xml:space="preserve">ואת ביטויי אי ההסכמה </w:t>
      </w:r>
      <w:r w:rsidR="00F832ED">
        <w:rPr>
          <w:rFonts w:ascii="David" w:hAnsi="David" w:hint="cs"/>
          <w:sz w:val="28"/>
          <w:rtl/>
        </w:rPr>
        <w:t xml:space="preserve">שלה במהלכו </w:t>
      </w:r>
      <w:r w:rsidR="00226E9E">
        <w:rPr>
          <w:rFonts w:ascii="David" w:hAnsi="David" w:hint="cs"/>
          <w:sz w:val="28"/>
          <w:rtl/>
        </w:rPr>
        <w:t xml:space="preserve">באופן </w:t>
      </w:r>
      <w:r w:rsidR="00CF45D1">
        <w:rPr>
          <w:rFonts w:ascii="David" w:hAnsi="David" w:hint="cs"/>
          <w:sz w:val="28"/>
          <w:rtl/>
        </w:rPr>
        <w:t>מדוד,</w:t>
      </w:r>
      <w:r w:rsidR="00DF5AFD">
        <w:rPr>
          <w:rFonts w:ascii="David" w:hAnsi="David" w:hint="cs"/>
          <w:sz w:val="28"/>
          <w:rtl/>
        </w:rPr>
        <w:t xml:space="preserve"> </w:t>
      </w:r>
      <w:r w:rsidR="00CF45D1">
        <w:rPr>
          <w:rFonts w:ascii="David" w:hAnsi="David" w:hint="cs"/>
          <w:sz w:val="28"/>
          <w:rtl/>
        </w:rPr>
        <w:t>מדויק ועקבי</w:t>
      </w:r>
      <w:r w:rsidR="00543FE8">
        <w:rPr>
          <w:rFonts w:ascii="David" w:hAnsi="David" w:hint="cs"/>
          <w:sz w:val="28"/>
          <w:rtl/>
        </w:rPr>
        <w:t xml:space="preserve"> ואף</w:t>
      </w:r>
      <w:r w:rsidR="00CF45D1">
        <w:rPr>
          <w:rFonts w:ascii="David" w:hAnsi="David" w:hint="cs"/>
          <w:sz w:val="28"/>
          <w:rtl/>
        </w:rPr>
        <w:t xml:space="preserve"> </w:t>
      </w:r>
      <w:r w:rsidR="00DF5AFD">
        <w:rPr>
          <w:rFonts w:ascii="David" w:hAnsi="David" w:hint="cs"/>
          <w:sz w:val="28"/>
          <w:rtl/>
        </w:rPr>
        <w:t>התייחסה לפרטים שאינם נוחים לה, כגון</w:t>
      </w:r>
      <w:r w:rsidR="003307D3">
        <w:rPr>
          <w:rFonts w:ascii="David" w:hAnsi="David" w:hint="cs"/>
          <w:sz w:val="28"/>
          <w:rtl/>
        </w:rPr>
        <w:t>: המשך ההתכתבות עם המערער בלילה שלאחר המקרה</w:t>
      </w:r>
      <w:r w:rsidR="004348A5">
        <w:rPr>
          <w:rFonts w:ascii="David" w:hAnsi="David" w:hint="cs"/>
          <w:sz w:val="28"/>
          <w:rtl/>
        </w:rPr>
        <w:t>;</w:t>
      </w:r>
      <w:r w:rsidR="003307D3">
        <w:rPr>
          <w:rFonts w:ascii="David" w:hAnsi="David" w:hint="cs"/>
          <w:sz w:val="28"/>
          <w:rtl/>
        </w:rPr>
        <w:t xml:space="preserve"> הנסיעה המשותפת </w:t>
      </w:r>
      <w:r w:rsidR="00323DD2">
        <w:rPr>
          <w:rFonts w:ascii="David" w:hAnsi="David" w:hint="cs"/>
          <w:sz w:val="28"/>
          <w:rtl/>
        </w:rPr>
        <w:t>ברכבת בבוקר למחרת</w:t>
      </w:r>
      <w:r w:rsidR="004348A5">
        <w:rPr>
          <w:rFonts w:ascii="David" w:hAnsi="David" w:hint="cs"/>
          <w:sz w:val="28"/>
          <w:rtl/>
        </w:rPr>
        <w:t>;</w:t>
      </w:r>
      <w:r w:rsidR="00323DD2">
        <w:rPr>
          <w:rFonts w:ascii="David" w:hAnsi="David" w:hint="cs"/>
          <w:sz w:val="28"/>
          <w:rtl/>
        </w:rPr>
        <w:t xml:space="preserve"> המשך הקשר עמו גם בימים שלאחר האירוע</w:t>
      </w:r>
      <w:r w:rsidR="004348A5">
        <w:rPr>
          <w:rFonts w:ascii="David" w:hAnsi="David" w:hint="cs"/>
          <w:sz w:val="28"/>
          <w:rtl/>
        </w:rPr>
        <w:t>; הצורך "לעכל" את האירוע וההבנה המאוחרת שחוותה פגיעה; כמו גם הקושי שלה</w:t>
      </w:r>
      <w:r w:rsidR="00F832ED">
        <w:rPr>
          <w:rFonts w:ascii="David" w:hAnsi="David" w:hint="cs"/>
          <w:sz w:val="28"/>
          <w:rtl/>
        </w:rPr>
        <w:t>, באופן כללי (להבדיל מן האירוע הנדון),</w:t>
      </w:r>
      <w:r w:rsidR="004348A5">
        <w:rPr>
          <w:rFonts w:ascii="David" w:hAnsi="David" w:hint="cs"/>
          <w:sz w:val="28"/>
          <w:rtl/>
        </w:rPr>
        <w:t xml:space="preserve"> לומר </w:t>
      </w:r>
      <w:r w:rsidR="00F832ED">
        <w:rPr>
          <w:rFonts w:ascii="David" w:hAnsi="David" w:hint="cs"/>
          <w:sz w:val="28"/>
          <w:rtl/>
        </w:rPr>
        <w:t>"</w:t>
      </w:r>
      <w:r w:rsidR="004348A5">
        <w:rPr>
          <w:rFonts w:ascii="David" w:hAnsi="David" w:hint="cs"/>
          <w:sz w:val="28"/>
          <w:rtl/>
        </w:rPr>
        <w:t>לא</w:t>
      </w:r>
      <w:r w:rsidR="00F832ED">
        <w:rPr>
          <w:rFonts w:ascii="David" w:hAnsi="David" w:hint="cs"/>
          <w:sz w:val="28"/>
          <w:rtl/>
        </w:rPr>
        <w:t>"</w:t>
      </w:r>
      <w:r w:rsidR="004348A5">
        <w:rPr>
          <w:rFonts w:ascii="David" w:hAnsi="David" w:hint="cs"/>
          <w:sz w:val="28"/>
          <w:rtl/>
        </w:rPr>
        <w:t xml:space="preserve">. </w:t>
      </w:r>
    </w:p>
    <w:p w14:paraId="47581C73" w14:textId="6A96254C" w:rsidR="00B3589F" w:rsidRPr="00466A55" w:rsidRDefault="000040C8"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צוין, אמנם, כי </w:t>
      </w:r>
      <w:r w:rsidR="00AA405A" w:rsidRPr="00162A5D">
        <w:rPr>
          <w:rFonts w:ascii="David" w:hAnsi="David" w:hint="cs"/>
          <w:sz w:val="28"/>
          <w:rtl/>
        </w:rPr>
        <w:t xml:space="preserve">גרסתה </w:t>
      </w:r>
      <w:r>
        <w:rPr>
          <w:rFonts w:ascii="David" w:hAnsi="David" w:hint="cs"/>
          <w:sz w:val="28"/>
          <w:rtl/>
        </w:rPr>
        <w:t xml:space="preserve">של הנפגעת התפתחה, כאשר </w:t>
      </w:r>
      <w:r w:rsidR="00AA405A" w:rsidRPr="00162A5D">
        <w:rPr>
          <w:rFonts w:ascii="David" w:hAnsi="David" w:hint="cs"/>
          <w:sz w:val="28"/>
          <w:rtl/>
        </w:rPr>
        <w:t>עומתה עם ראיות אחרות שנאספו והוצגו לה</w:t>
      </w:r>
      <w:r w:rsidR="00C61663" w:rsidRPr="00162A5D">
        <w:rPr>
          <w:rFonts w:ascii="David" w:hAnsi="David" w:hint="cs"/>
          <w:sz w:val="28"/>
          <w:rtl/>
        </w:rPr>
        <w:t xml:space="preserve">. כך למשל, </w:t>
      </w:r>
      <w:r w:rsidR="0023638A" w:rsidRPr="00162A5D">
        <w:rPr>
          <w:rFonts w:ascii="David" w:hAnsi="David" w:hint="cs"/>
          <w:sz w:val="28"/>
          <w:rtl/>
        </w:rPr>
        <w:t xml:space="preserve">במצ"ח ובחקירה </w:t>
      </w:r>
      <w:r w:rsidR="005F4734" w:rsidRPr="003E16B0">
        <w:rPr>
          <w:rFonts w:ascii="David" w:hAnsi="David" w:hint="cs"/>
          <w:sz w:val="28"/>
          <w:rtl/>
        </w:rPr>
        <w:t>הראשית</w:t>
      </w:r>
      <w:r w:rsidR="003E16B0">
        <w:rPr>
          <w:rFonts w:ascii="David" w:hAnsi="David" w:hint="cs"/>
          <w:sz w:val="28"/>
          <w:rtl/>
        </w:rPr>
        <w:t xml:space="preserve"> </w:t>
      </w:r>
      <w:r w:rsidR="0023638A" w:rsidRPr="00162A5D">
        <w:rPr>
          <w:rFonts w:ascii="David" w:hAnsi="David" w:hint="cs"/>
          <w:sz w:val="28"/>
          <w:rtl/>
        </w:rPr>
        <w:t xml:space="preserve">מסרה גרסה צרה ומצומצמת ביחס לנסיבות </w:t>
      </w:r>
      <w:r w:rsidR="0023638A" w:rsidRPr="00162A5D">
        <w:rPr>
          <w:rFonts w:ascii="David" w:hAnsi="David" w:hint="cs"/>
          <w:sz w:val="28"/>
          <w:rtl/>
        </w:rPr>
        <w:lastRenderedPageBreak/>
        <w:t>ההיכרות בין השניים</w:t>
      </w:r>
      <w:r w:rsidR="00EE61E0" w:rsidRPr="00162A5D">
        <w:rPr>
          <w:rFonts w:ascii="David" w:hAnsi="David" w:hint="cs"/>
          <w:sz w:val="28"/>
          <w:rtl/>
        </w:rPr>
        <w:t>, בעוד ש</w:t>
      </w:r>
      <w:r w:rsidR="00050B06" w:rsidRPr="00162A5D">
        <w:rPr>
          <w:rFonts w:ascii="David" w:hAnsi="David" w:hint="cs"/>
          <w:sz w:val="28"/>
          <w:rtl/>
        </w:rPr>
        <w:t>מ</w:t>
      </w:r>
      <w:r w:rsidR="00EE61E0" w:rsidRPr="00162A5D">
        <w:rPr>
          <w:rFonts w:ascii="David" w:hAnsi="David" w:hint="cs"/>
          <w:sz w:val="28"/>
          <w:rtl/>
        </w:rPr>
        <w:t>חקירתה הנגדית</w:t>
      </w:r>
      <w:r w:rsidR="00772727" w:rsidRPr="00162A5D">
        <w:rPr>
          <w:rFonts w:ascii="David" w:hAnsi="David" w:hint="cs"/>
          <w:sz w:val="28"/>
          <w:rtl/>
        </w:rPr>
        <w:t>,</w:t>
      </w:r>
      <w:r w:rsidR="00EE61E0" w:rsidRPr="00162A5D">
        <w:rPr>
          <w:rFonts w:ascii="David" w:hAnsi="David" w:hint="cs"/>
          <w:sz w:val="28"/>
          <w:rtl/>
        </w:rPr>
        <w:t xml:space="preserve"> </w:t>
      </w:r>
      <w:r w:rsidR="00050B06" w:rsidRPr="00162A5D">
        <w:rPr>
          <w:rFonts w:ascii="David" w:hAnsi="David" w:hint="cs"/>
          <w:sz w:val="28"/>
          <w:rtl/>
        </w:rPr>
        <w:t>מ</w:t>
      </w:r>
      <w:r>
        <w:rPr>
          <w:rFonts w:ascii="David" w:hAnsi="David" w:hint="cs"/>
          <w:sz w:val="28"/>
          <w:rtl/>
        </w:rPr>
        <w:t>ה</w:t>
      </w:r>
      <w:r w:rsidR="00EE61E0" w:rsidRPr="00162A5D">
        <w:rPr>
          <w:rFonts w:ascii="David" w:hAnsi="David" w:hint="cs"/>
          <w:sz w:val="28"/>
          <w:rtl/>
        </w:rPr>
        <w:t xml:space="preserve">התכתבות </w:t>
      </w:r>
      <w:r>
        <w:rPr>
          <w:rFonts w:ascii="David" w:hAnsi="David" w:hint="cs"/>
          <w:sz w:val="28"/>
          <w:rtl/>
        </w:rPr>
        <w:t>עם המערער</w:t>
      </w:r>
      <w:r w:rsidR="00C52D90">
        <w:rPr>
          <w:rFonts w:ascii="David" w:hAnsi="David" w:hint="cs"/>
          <w:sz w:val="28"/>
          <w:rtl/>
        </w:rPr>
        <w:t xml:space="preserve"> המשקפת רצון הדדי להעמקת ההיכרות</w:t>
      </w:r>
      <w:r w:rsidR="00050B06" w:rsidRPr="00162A5D">
        <w:rPr>
          <w:rFonts w:ascii="David" w:hAnsi="David" w:hint="cs"/>
          <w:sz w:val="28"/>
          <w:rtl/>
        </w:rPr>
        <w:t>,</w:t>
      </w:r>
      <w:r w:rsidR="00772727" w:rsidRPr="00162A5D">
        <w:rPr>
          <w:rFonts w:ascii="David" w:hAnsi="David" w:hint="cs"/>
          <w:sz w:val="28"/>
          <w:rtl/>
        </w:rPr>
        <w:t xml:space="preserve"> מעדותה של חברתה ענבל ומהפרטים האישיים ביותר שבהם שיתפה את המערער,</w:t>
      </w:r>
      <w:r w:rsidR="00050B06" w:rsidRPr="00162A5D">
        <w:rPr>
          <w:rFonts w:ascii="David" w:hAnsi="David" w:hint="cs"/>
          <w:sz w:val="28"/>
          <w:rtl/>
        </w:rPr>
        <w:t xml:space="preserve"> ניכר שגילתה </w:t>
      </w:r>
      <w:r w:rsidR="00A00B1D" w:rsidRPr="00162A5D">
        <w:rPr>
          <w:rFonts w:ascii="David" w:hAnsi="David" w:hint="cs"/>
          <w:sz w:val="28"/>
          <w:rtl/>
        </w:rPr>
        <w:t xml:space="preserve">בו </w:t>
      </w:r>
      <w:r w:rsidR="00050B06" w:rsidRPr="00162A5D">
        <w:rPr>
          <w:rFonts w:ascii="David" w:hAnsi="David" w:hint="cs"/>
          <w:sz w:val="28"/>
          <w:rtl/>
        </w:rPr>
        <w:t>עניין</w:t>
      </w:r>
      <w:r w:rsidR="008B22F1" w:rsidRPr="00162A5D">
        <w:rPr>
          <w:rFonts w:ascii="David" w:hAnsi="David" w:hint="cs"/>
          <w:sz w:val="28"/>
          <w:rtl/>
        </w:rPr>
        <w:t xml:space="preserve">. </w:t>
      </w:r>
      <w:r w:rsidR="006E288C" w:rsidRPr="00A133EB">
        <w:rPr>
          <w:rFonts w:ascii="David" w:hAnsi="David" w:hint="cs"/>
          <w:sz w:val="28"/>
          <w:rtl/>
        </w:rPr>
        <w:t>בדומה</w:t>
      </w:r>
      <w:r w:rsidR="00976539" w:rsidRPr="00A133EB">
        <w:rPr>
          <w:rFonts w:ascii="David" w:hAnsi="David" w:hint="cs"/>
          <w:sz w:val="28"/>
          <w:rtl/>
        </w:rPr>
        <w:t xml:space="preserve">, </w:t>
      </w:r>
      <w:r w:rsidR="00372CEE" w:rsidRPr="00A133EB">
        <w:rPr>
          <w:rFonts w:ascii="David" w:hAnsi="David" w:hint="cs"/>
          <w:sz w:val="28"/>
          <w:rtl/>
        </w:rPr>
        <w:t xml:space="preserve">בניגוד לדבריה במצ"ח כי "נאלצה" להמשיך לראות את המערער, </w:t>
      </w:r>
      <w:r w:rsidR="00976539" w:rsidRPr="00A133EB">
        <w:rPr>
          <w:rFonts w:ascii="David" w:hAnsi="David" w:hint="cs"/>
          <w:sz w:val="28"/>
          <w:rtl/>
        </w:rPr>
        <w:t>הרי ש</w:t>
      </w:r>
      <w:r w:rsidR="00372CEE" w:rsidRPr="00A133EB">
        <w:rPr>
          <w:rFonts w:ascii="David" w:hAnsi="David" w:hint="cs"/>
          <w:sz w:val="28"/>
          <w:rtl/>
        </w:rPr>
        <w:t xml:space="preserve">ההתכתבות ביניהם חשפה יוזמות חוזרות של א', מדי יום, ליצור קשר עם המערער ולהיפגש עמו. נקבע, כי הסבריה שעשתה זאת מ"נימוס" אינם מתיישבים עם תכיפות ההודעות ועם תוכנן, אלא דווקא עם רצונה </w:t>
      </w:r>
      <w:r w:rsidR="004B0010" w:rsidRPr="00A133EB">
        <w:rPr>
          <w:rFonts w:ascii="David" w:hAnsi="David" w:hint="cs"/>
          <w:sz w:val="28"/>
          <w:rtl/>
        </w:rPr>
        <w:t>ב</w:t>
      </w:r>
      <w:r w:rsidR="00372CEE" w:rsidRPr="00A133EB">
        <w:rPr>
          <w:rFonts w:ascii="David" w:hAnsi="David" w:hint="cs"/>
          <w:sz w:val="28"/>
          <w:rtl/>
        </w:rPr>
        <w:t xml:space="preserve">מערכת יחסים זוגית </w:t>
      </w:r>
      <w:r w:rsidR="004B0010" w:rsidRPr="00A133EB">
        <w:rPr>
          <w:rFonts w:ascii="David" w:hAnsi="David" w:hint="cs"/>
          <w:sz w:val="28"/>
          <w:rtl/>
        </w:rPr>
        <w:t>עימו</w:t>
      </w:r>
      <w:r w:rsidR="00372CEE" w:rsidRPr="00A133EB">
        <w:rPr>
          <w:rFonts w:ascii="David" w:hAnsi="David" w:hint="cs"/>
          <w:sz w:val="28"/>
          <w:rtl/>
        </w:rPr>
        <w:t>.</w:t>
      </w:r>
      <w:r w:rsidR="00A133EB">
        <w:rPr>
          <w:rFonts w:ascii="David" w:hAnsi="David" w:hint="cs"/>
          <w:sz w:val="28"/>
          <w:rtl/>
        </w:rPr>
        <w:t xml:space="preserve"> </w:t>
      </w:r>
      <w:r w:rsidR="006E288C" w:rsidRPr="00A133EB">
        <w:rPr>
          <w:rFonts w:ascii="David" w:hAnsi="David" w:hint="cs"/>
          <w:sz w:val="28"/>
          <w:rtl/>
        </w:rPr>
        <w:t>לבסוף, בעוד שהנפגעת עמדה על כך שהיא זו שבחרה ללכת למשטרה על מנת להגיש תלונה, חבריה ואביה העידו כי האב הוא ש"לקח" את הנפגעת לתחנת המשטרה כדי למסור תלונה.</w:t>
      </w:r>
    </w:p>
    <w:p w14:paraId="5E7AB98E" w14:textId="4560FA0B" w:rsidR="00B3589F" w:rsidRPr="00466A55" w:rsidRDefault="004B0010"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ביחס לכל אלה, נקבע </w:t>
      </w:r>
      <w:r w:rsidRPr="00CA7639">
        <w:rPr>
          <w:rFonts w:ascii="David" w:hAnsi="David" w:hint="cs"/>
          <w:sz w:val="28"/>
          <w:rtl/>
        </w:rPr>
        <w:t xml:space="preserve">כי אי ההתאמות בגרסתה </w:t>
      </w:r>
      <w:r>
        <w:rPr>
          <w:rFonts w:ascii="David" w:hAnsi="David" w:hint="cs"/>
          <w:sz w:val="28"/>
          <w:rtl/>
        </w:rPr>
        <w:t xml:space="preserve">של הנפגעת אינן נוגעות לליבת האירוע. </w:t>
      </w:r>
      <w:r w:rsidRPr="00522A15">
        <w:rPr>
          <w:rFonts w:ascii="David" w:hAnsi="David" w:hint="cs"/>
          <w:sz w:val="28"/>
          <w:rtl/>
        </w:rPr>
        <w:t xml:space="preserve">גרעין ההתרחשות באירוע עצמו, דהיינו </w:t>
      </w:r>
      <w:r>
        <w:rPr>
          <w:rFonts w:ascii="David" w:hAnsi="David" w:hint="cs"/>
          <w:sz w:val="28"/>
          <w:rtl/>
        </w:rPr>
        <w:t>ה</w:t>
      </w:r>
      <w:r w:rsidRPr="00522A15">
        <w:rPr>
          <w:rFonts w:ascii="David" w:hAnsi="David" w:hint="cs"/>
          <w:sz w:val="28"/>
          <w:rtl/>
        </w:rPr>
        <w:t xml:space="preserve">אופן </w:t>
      </w:r>
      <w:r>
        <w:rPr>
          <w:rFonts w:ascii="David" w:hAnsi="David" w:hint="cs"/>
          <w:sz w:val="28"/>
          <w:rtl/>
        </w:rPr>
        <w:t>שבו נגע בה המערער</w:t>
      </w:r>
      <w:r w:rsidRPr="00522A15">
        <w:rPr>
          <w:rFonts w:ascii="David" w:hAnsi="David" w:hint="cs"/>
          <w:sz w:val="28"/>
          <w:rtl/>
        </w:rPr>
        <w:t xml:space="preserve">, סדר </w:t>
      </w:r>
      <w:r>
        <w:rPr>
          <w:rFonts w:ascii="David" w:hAnsi="David" w:hint="cs"/>
          <w:sz w:val="28"/>
          <w:rtl/>
        </w:rPr>
        <w:t>הדברים</w:t>
      </w:r>
      <w:r w:rsidRPr="00522A15">
        <w:rPr>
          <w:rFonts w:ascii="David" w:hAnsi="David" w:hint="cs"/>
          <w:sz w:val="28"/>
          <w:rtl/>
        </w:rPr>
        <w:t xml:space="preserve">, תחושותיה </w:t>
      </w:r>
      <w:r>
        <w:rPr>
          <w:rFonts w:ascii="David" w:hAnsi="David" w:hint="cs"/>
          <w:sz w:val="28"/>
          <w:rtl/>
        </w:rPr>
        <w:t xml:space="preserve">וגילויי </w:t>
      </w:r>
      <w:r w:rsidRPr="00522A15">
        <w:rPr>
          <w:rFonts w:ascii="David" w:hAnsi="David" w:hint="cs"/>
          <w:sz w:val="28"/>
          <w:rtl/>
        </w:rPr>
        <w:t>אי ההסכמה</w:t>
      </w:r>
      <w:r>
        <w:rPr>
          <w:rFonts w:ascii="David" w:hAnsi="David" w:hint="cs"/>
          <w:sz w:val="28"/>
          <w:rtl/>
        </w:rPr>
        <w:t xml:space="preserve"> שלה</w:t>
      </w:r>
      <w:r w:rsidRPr="00522A15">
        <w:rPr>
          <w:rFonts w:ascii="David" w:hAnsi="David" w:hint="cs"/>
          <w:sz w:val="28"/>
          <w:rtl/>
        </w:rPr>
        <w:t xml:space="preserve">, נותר עקבי. </w:t>
      </w:r>
      <w:r>
        <w:rPr>
          <w:rFonts w:ascii="David" w:hAnsi="David" w:hint="cs"/>
          <w:sz w:val="28"/>
          <w:rtl/>
        </w:rPr>
        <w:t>התנהלות</w:t>
      </w:r>
      <w:r w:rsidRPr="00522A15">
        <w:rPr>
          <w:rFonts w:ascii="David" w:hAnsi="David" w:hint="cs"/>
          <w:sz w:val="28"/>
          <w:rtl/>
        </w:rPr>
        <w:t xml:space="preserve"> הנוגעת לרצונה בקשר עם המערער לפני האירוע ולרצונה ליזום מפגשים עמו גם לאחר מכן, הוצנע</w:t>
      </w:r>
      <w:r w:rsidR="00475ACE">
        <w:rPr>
          <w:rFonts w:ascii="David" w:hAnsi="David" w:hint="cs"/>
          <w:sz w:val="28"/>
          <w:rtl/>
        </w:rPr>
        <w:t xml:space="preserve">ה, לפי קביעת בית הדין, </w:t>
      </w:r>
      <w:r w:rsidRPr="00522A15">
        <w:rPr>
          <w:rFonts w:ascii="David" w:hAnsi="David" w:hint="cs"/>
          <w:sz w:val="28"/>
          <w:rtl/>
        </w:rPr>
        <w:t xml:space="preserve">לנוכח תחושתה </w:t>
      </w:r>
      <w:r w:rsidR="00475ACE">
        <w:rPr>
          <w:rFonts w:ascii="David" w:hAnsi="David" w:hint="cs"/>
          <w:sz w:val="28"/>
          <w:rtl/>
        </w:rPr>
        <w:t xml:space="preserve">של הנפגעת </w:t>
      </w:r>
      <w:r w:rsidRPr="00522A15">
        <w:rPr>
          <w:rFonts w:ascii="David" w:hAnsi="David" w:hint="cs"/>
          <w:sz w:val="28"/>
          <w:rtl/>
        </w:rPr>
        <w:t xml:space="preserve">כי היה עליה לנהוג אחרת, </w:t>
      </w:r>
      <w:r w:rsidR="00475ACE">
        <w:rPr>
          <w:rFonts w:ascii="David" w:hAnsi="David" w:hint="cs"/>
          <w:sz w:val="28"/>
          <w:rtl/>
        </w:rPr>
        <w:t>בשים לב לפגיעה שחוותה.</w:t>
      </w:r>
      <w:r w:rsidR="007C3EAE" w:rsidRPr="007C3EAE">
        <w:rPr>
          <w:rFonts w:ascii="David" w:hAnsi="David" w:hint="cs"/>
          <w:sz w:val="28"/>
          <w:rtl/>
        </w:rPr>
        <w:t xml:space="preserve"> </w:t>
      </w:r>
      <w:r w:rsidR="007C3EAE" w:rsidRPr="00522A15">
        <w:rPr>
          <w:rFonts w:ascii="David" w:hAnsi="David" w:hint="cs"/>
          <w:sz w:val="28"/>
          <w:rtl/>
        </w:rPr>
        <w:t>נקבע, כי הסכמתה, בחקירה הנגדית, לאמת שורה של פרטים, שאותם לא זכרה (ולכך קשר הדוק לחוויית הטראומה שחוותה) מוסיפה נופך של מהימנות לעדותה, משום שהיא משדרת מחויבות לאמירת</w:t>
      </w:r>
      <w:r w:rsidR="007C3EAE">
        <w:rPr>
          <w:rFonts w:ascii="David" w:hAnsi="David" w:hint="cs"/>
          <w:sz w:val="28"/>
          <w:rtl/>
        </w:rPr>
        <w:t xml:space="preserve"> האמת.</w:t>
      </w:r>
    </w:p>
    <w:p w14:paraId="5A1C8574" w14:textId="6E22221C" w:rsidR="00B3589F" w:rsidRPr="00466A55" w:rsidRDefault="007A26E4" w:rsidP="002A3188">
      <w:pPr>
        <w:pStyle w:val="ListParagraph"/>
        <w:numPr>
          <w:ilvl w:val="0"/>
          <w:numId w:val="1"/>
        </w:numPr>
        <w:tabs>
          <w:tab w:val="left" w:pos="423"/>
        </w:tabs>
        <w:ind w:hanging="20"/>
        <w:contextualSpacing/>
        <w:rPr>
          <w:rFonts w:ascii="David" w:hAnsi="David"/>
          <w:sz w:val="28"/>
        </w:rPr>
      </w:pPr>
      <w:r w:rsidRPr="00A133EB">
        <w:rPr>
          <w:rFonts w:ascii="David" w:hAnsi="David" w:hint="cs"/>
          <w:sz w:val="28"/>
          <w:rtl/>
        </w:rPr>
        <w:t xml:space="preserve">עוד צוין, כי בעובדה שלא </w:t>
      </w:r>
      <w:r w:rsidR="00D16D8C" w:rsidRPr="00A133EB">
        <w:rPr>
          <w:rFonts w:ascii="David" w:hAnsi="David" w:hint="cs"/>
          <w:sz w:val="28"/>
          <w:rtl/>
        </w:rPr>
        <w:t xml:space="preserve">שיתפה את </w:t>
      </w:r>
      <w:r w:rsidRPr="00A133EB">
        <w:rPr>
          <w:rFonts w:ascii="David" w:hAnsi="David" w:hint="cs"/>
          <w:sz w:val="28"/>
          <w:rtl/>
        </w:rPr>
        <w:t>אביה</w:t>
      </w:r>
      <w:r w:rsidR="00D16D8C" w:rsidRPr="00A133EB">
        <w:rPr>
          <w:rFonts w:ascii="David" w:hAnsi="David" w:hint="cs"/>
          <w:sz w:val="28"/>
          <w:rtl/>
        </w:rPr>
        <w:t xml:space="preserve"> במתרחש,</w:t>
      </w:r>
      <w:r w:rsidR="0099796D" w:rsidRPr="00A133EB">
        <w:rPr>
          <w:rFonts w:ascii="David" w:hAnsi="David" w:hint="cs"/>
          <w:sz w:val="28"/>
          <w:rtl/>
        </w:rPr>
        <w:t xml:space="preserve"> בשיחת הטלפון בזמן האירוע</w:t>
      </w:r>
      <w:r w:rsidR="00D16D8C" w:rsidRPr="00A133EB">
        <w:rPr>
          <w:rFonts w:ascii="David" w:hAnsi="David" w:hint="cs"/>
          <w:sz w:val="28"/>
          <w:rtl/>
        </w:rPr>
        <w:t>,</w:t>
      </w:r>
      <w:r w:rsidRPr="00A133EB">
        <w:rPr>
          <w:rFonts w:ascii="David" w:hAnsi="David" w:hint="cs"/>
          <w:sz w:val="28"/>
          <w:rtl/>
        </w:rPr>
        <w:t xml:space="preserve"> אין כדי </w:t>
      </w:r>
      <w:r w:rsidR="00D16D8C" w:rsidRPr="00A133EB">
        <w:rPr>
          <w:rFonts w:ascii="David" w:hAnsi="David" w:hint="cs"/>
          <w:sz w:val="28"/>
          <w:rtl/>
        </w:rPr>
        <w:t>לסתור את תלונתה</w:t>
      </w:r>
      <w:r w:rsidRPr="00A133EB">
        <w:rPr>
          <w:rFonts w:ascii="David" w:hAnsi="David" w:hint="cs"/>
          <w:sz w:val="28"/>
          <w:rtl/>
        </w:rPr>
        <w:t xml:space="preserve">. </w:t>
      </w:r>
      <w:r w:rsidR="00D16D8C" w:rsidRPr="00A133EB">
        <w:rPr>
          <w:rFonts w:ascii="David" w:hAnsi="David" w:hint="cs"/>
          <w:sz w:val="28"/>
          <w:rtl/>
        </w:rPr>
        <w:t xml:space="preserve">הוזכר, כי אין לבחון את התנהלותם של נפגעי עבירה במשקפי הרציונליות והחוכמה שבדיעבד, וכי </w:t>
      </w:r>
      <w:r w:rsidR="00CD0359" w:rsidRPr="00A133EB">
        <w:rPr>
          <w:rFonts w:ascii="David" w:hAnsi="David" w:hint="cs"/>
          <w:sz w:val="28"/>
          <w:rtl/>
        </w:rPr>
        <w:t>"הדחקת" האירוע הטראומתי וחוויותיו מוכרת כתגובה ידועה אצל קורבנות עבירות מין.</w:t>
      </w:r>
      <w:r w:rsidR="00D16D8C" w:rsidRPr="00A133EB">
        <w:rPr>
          <w:rFonts w:ascii="David" w:hAnsi="David" w:hint="cs"/>
          <w:sz w:val="28"/>
          <w:rtl/>
        </w:rPr>
        <w:t xml:space="preserve"> הסבר לכך שנפגעת העבירה לא בכתה כאשר שיתפה את אביה ואת חבריה באירוע, נמצא באופייה המופנם ובהבנה ההדרגתית הנוגעת לחומרת המעשה. </w:t>
      </w:r>
    </w:p>
    <w:p w14:paraId="7EC1259B" w14:textId="6E1078E6" w:rsidR="00AE42AC" w:rsidRPr="00466A55" w:rsidRDefault="00CB7AAE"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על רקע מאפיינים אישיותיים אלה, </w:t>
      </w:r>
      <w:r w:rsidR="00AE42AC">
        <w:rPr>
          <w:rFonts w:ascii="David" w:hAnsi="David" w:hint="cs"/>
          <w:sz w:val="28"/>
          <w:rtl/>
        </w:rPr>
        <w:t xml:space="preserve">בחן </w:t>
      </w:r>
      <w:r>
        <w:rPr>
          <w:rFonts w:ascii="David" w:hAnsi="David" w:hint="cs"/>
          <w:sz w:val="28"/>
          <w:rtl/>
        </w:rPr>
        <w:t xml:space="preserve">בית הדין </w:t>
      </w:r>
      <w:r w:rsidR="00AE42AC">
        <w:rPr>
          <w:rFonts w:ascii="David" w:hAnsi="David" w:hint="cs"/>
          <w:sz w:val="28"/>
          <w:rtl/>
        </w:rPr>
        <w:t xml:space="preserve">את האפשרות שהנפגעת לא הסבירה עצמה נכון </w:t>
      </w:r>
      <w:r w:rsidR="0094633C">
        <w:rPr>
          <w:rFonts w:ascii="David" w:hAnsi="David" w:hint="cs"/>
          <w:sz w:val="28"/>
          <w:rtl/>
        </w:rPr>
        <w:t xml:space="preserve">במהלך האירוע, </w:t>
      </w:r>
      <w:r w:rsidR="00AE42AC">
        <w:rPr>
          <w:rFonts w:ascii="David" w:hAnsi="David" w:hint="cs"/>
          <w:sz w:val="28"/>
          <w:rtl/>
        </w:rPr>
        <w:t>או שהמערער לא הבינה</w:t>
      </w:r>
      <w:r w:rsidR="0094633C">
        <w:rPr>
          <w:rFonts w:ascii="David" w:hAnsi="David" w:hint="cs"/>
          <w:sz w:val="28"/>
          <w:rtl/>
        </w:rPr>
        <w:t xml:space="preserve"> כראוי. </w:t>
      </w:r>
      <w:r>
        <w:rPr>
          <w:rFonts w:ascii="David" w:hAnsi="David" w:hint="cs"/>
          <w:sz w:val="28"/>
          <w:rtl/>
        </w:rPr>
        <w:t xml:space="preserve">אלא </w:t>
      </w:r>
      <w:r w:rsidR="000A7659">
        <w:rPr>
          <w:rFonts w:ascii="David" w:hAnsi="David" w:hint="cs"/>
          <w:sz w:val="28"/>
          <w:rtl/>
        </w:rPr>
        <w:t>שלאור האמו</w:t>
      </w:r>
      <w:r w:rsidR="00B6248A">
        <w:rPr>
          <w:rFonts w:ascii="David" w:hAnsi="David" w:hint="cs"/>
          <w:sz w:val="28"/>
          <w:rtl/>
        </w:rPr>
        <w:t>ר</w:t>
      </w:r>
      <w:r w:rsidR="000A7659">
        <w:rPr>
          <w:rFonts w:ascii="David" w:hAnsi="David" w:hint="cs"/>
          <w:sz w:val="28"/>
          <w:rtl/>
        </w:rPr>
        <w:t xml:space="preserve"> בעדותה, בדבר ביטויי ההתנגדות המילולית במהלך האירוע</w:t>
      </w:r>
      <w:r w:rsidR="00AE42AC">
        <w:rPr>
          <w:rFonts w:ascii="David" w:hAnsi="David" w:hint="cs"/>
          <w:sz w:val="28"/>
          <w:rtl/>
        </w:rPr>
        <w:t xml:space="preserve">, </w:t>
      </w:r>
      <w:r w:rsidR="000A7659">
        <w:rPr>
          <w:rFonts w:ascii="David" w:hAnsi="David" w:hint="cs"/>
          <w:sz w:val="28"/>
          <w:rtl/>
        </w:rPr>
        <w:t xml:space="preserve">נקבע </w:t>
      </w:r>
      <w:r w:rsidR="00AE42AC">
        <w:rPr>
          <w:rFonts w:ascii="David" w:hAnsi="David" w:hint="cs"/>
          <w:sz w:val="28"/>
          <w:rtl/>
        </w:rPr>
        <w:t xml:space="preserve">כי לא מן הנמנע </w:t>
      </w:r>
      <w:r w:rsidR="000A7659">
        <w:rPr>
          <w:rFonts w:ascii="David" w:hAnsi="David" w:hint="cs"/>
          <w:sz w:val="28"/>
          <w:rtl/>
        </w:rPr>
        <w:t xml:space="preserve">שתשובות מסוימות שלה בחקירתה הנגדית, כגון </w:t>
      </w:r>
      <w:r w:rsidR="0022634A">
        <w:rPr>
          <w:rFonts w:ascii="David" w:hAnsi="David" w:hint="cs"/>
          <w:sz w:val="28"/>
          <w:rtl/>
        </w:rPr>
        <w:t>ביחס להליכתה לביתו של המערער</w:t>
      </w:r>
      <w:r w:rsidR="000A7659">
        <w:rPr>
          <w:rFonts w:ascii="David" w:hAnsi="David" w:hint="cs"/>
          <w:sz w:val="28"/>
          <w:rtl/>
        </w:rPr>
        <w:t xml:space="preserve">, </w:t>
      </w:r>
      <w:r w:rsidR="00AE42AC">
        <w:rPr>
          <w:rFonts w:ascii="David" w:hAnsi="David" w:hint="cs"/>
          <w:sz w:val="28"/>
          <w:rtl/>
        </w:rPr>
        <w:t>נאמרו מתוך תחושת האשמה העצמית שליוותה אותה</w:t>
      </w:r>
      <w:r w:rsidR="000A7659">
        <w:rPr>
          <w:rFonts w:ascii="David" w:hAnsi="David" w:hint="cs"/>
          <w:sz w:val="28"/>
          <w:rtl/>
        </w:rPr>
        <w:t>,</w:t>
      </w:r>
      <w:r w:rsidR="00AE42AC">
        <w:rPr>
          <w:rFonts w:ascii="David" w:hAnsi="David" w:hint="cs"/>
          <w:sz w:val="28"/>
          <w:rtl/>
        </w:rPr>
        <w:t xml:space="preserve"> וגם על רקע חווית ה"עיבוד" המאוחר </w:t>
      </w:r>
      <w:r w:rsidR="000A7659">
        <w:rPr>
          <w:rFonts w:ascii="David" w:hAnsi="David" w:hint="cs"/>
          <w:sz w:val="28"/>
          <w:rtl/>
        </w:rPr>
        <w:t xml:space="preserve">וההפנמה </w:t>
      </w:r>
      <w:r w:rsidR="00AE42AC">
        <w:rPr>
          <w:rFonts w:ascii="David" w:hAnsi="David" w:hint="cs"/>
          <w:sz w:val="28"/>
          <w:rtl/>
        </w:rPr>
        <w:t>של הפגיעה</w:t>
      </w:r>
      <w:r w:rsidR="000A7659">
        <w:rPr>
          <w:rFonts w:ascii="David" w:hAnsi="David" w:hint="cs"/>
          <w:sz w:val="28"/>
          <w:rtl/>
        </w:rPr>
        <w:t xml:space="preserve"> המינית</w:t>
      </w:r>
      <w:r w:rsidR="00AE42AC">
        <w:rPr>
          <w:rFonts w:ascii="David" w:hAnsi="David" w:hint="cs"/>
          <w:sz w:val="28"/>
          <w:rtl/>
        </w:rPr>
        <w:t xml:space="preserve">. </w:t>
      </w:r>
    </w:p>
    <w:p w14:paraId="11274EFA" w14:textId="387A9791" w:rsidR="00AE42AC" w:rsidRPr="00466A55" w:rsidRDefault="000A7659"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בראי ה</w:t>
      </w:r>
      <w:r w:rsidR="00AE42AC">
        <w:rPr>
          <w:rFonts w:ascii="David" w:hAnsi="David" w:hint="cs"/>
          <w:sz w:val="28"/>
          <w:rtl/>
        </w:rPr>
        <w:t xml:space="preserve">מאפיינים </w:t>
      </w:r>
      <w:r>
        <w:rPr>
          <w:rFonts w:ascii="David" w:hAnsi="David" w:hint="cs"/>
          <w:sz w:val="28"/>
          <w:rtl/>
        </w:rPr>
        <w:t>ה</w:t>
      </w:r>
      <w:r w:rsidR="00AE42AC">
        <w:rPr>
          <w:rFonts w:ascii="David" w:hAnsi="David" w:hint="cs"/>
          <w:sz w:val="28"/>
          <w:rtl/>
        </w:rPr>
        <w:t xml:space="preserve">אישיותיים </w:t>
      </w:r>
      <w:r>
        <w:rPr>
          <w:rFonts w:ascii="David" w:hAnsi="David" w:hint="cs"/>
          <w:sz w:val="28"/>
          <w:rtl/>
        </w:rPr>
        <w:t>הנ"ל</w:t>
      </w:r>
      <w:r w:rsidR="00AE42AC">
        <w:rPr>
          <w:rFonts w:ascii="David" w:hAnsi="David" w:hint="cs"/>
          <w:sz w:val="28"/>
          <w:rtl/>
        </w:rPr>
        <w:t xml:space="preserve">, </w:t>
      </w:r>
      <w:r>
        <w:rPr>
          <w:rFonts w:ascii="David" w:hAnsi="David" w:hint="cs"/>
          <w:sz w:val="28"/>
          <w:rtl/>
        </w:rPr>
        <w:t xml:space="preserve">נקבע כי </w:t>
      </w:r>
      <w:r w:rsidR="00AE42AC">
        <w:rPr>
          <w:rFonts w:ascii="David" w:hAnsi="David" w:hint="cs"/>
          <w:sz w:val="28"/>
          <w:rtl/>
        </w:rPr>
        <w:t xml:space="preserve">תשובתה </w:t>
      </w:r>
      <w:r>
        <w:rPr>
          <w:rFonts w:ascii="David" w:hAnsi="David" w:hint="cs"/>
          <w:sz w:val="28"/>
          <w:rtl/>
        </w:rPr>
        <w:t xml:space="preserve">על הודעת ההתנצלות של המערער </w:t>
      </w:r>
      <w:r w:rsidR="006C7984">
        <w:rPr>
          <w:rFonts w:ascii="David" w:hAnsi="David" w:hint="cs"/>
          <w:sz w:val="28"/>
          <w:rtl/>
        </w:rPr>
        <w:t>מייד</w:t>
      </w:r>
      <w:r>
        <w:rPr>
          <w:rFonts w:ascii="David" w:hAnsi="David" w:hint="cs"/>
          <w:sz w:val="28"/>
          <w:rtl/>
        </w:rPr>
        <w:t xml:space="preserve"> </w:t>
      </w:r>
      <w:r w:rsidR="006C7984">
        <w:rPr>
          <w:rFonts w:ascii="David" w:hAnsi="David" w:hint="cs"/>
          <w:sz w:val="28"/>
          <w:rtl/>
        </w:rPr>
        <w:t xml:space="preserve">לאחר </w:t>
      </w:r>
      <w:r>
        <w:rPr>
          <w:rFonts w:ascii="David" w:hAnsi="David" w:hint="cs"/>
          <w:sz w:val="28"/>
          <w:rtl/>
        </w:rPr>
        <w:t>האירוע</w:t>
      </w:r>
      <w:r w:rsidR="00B3589F">
        <w:rPr>
          <w:rFonts w:ascii="David" w:hAnsi="David" w:hint="cs"/>
          <w:sz w:val="28"/>
          <w:rtl/>
        </w:rPr>
        <w:t xml:space="preserve"> -</w:t>
      </w:r>
      <w:r>
        <w:rPr>
          <w:rFonts w:ascii="David" w:hAnsi="David" w:hint="cs"/>
          <w:sz w:val="28"/>
          <w:rtl/>
        </w:rPr>
        <w:t xml:space="preserve"> </w:t>
      </w:r>
      <w:r w:rsidR="00AE42AC">
        <w:rPr>
          <w:rFonts w:ascii="David" w:hAnsi="David" w:hint="cs"/>
          <w:sz w:val="28"/>
          <w:rtl/>
        </w:rPr>
        <w:t>"אין צורך להתנצל"</w:t>
      </w:r>
      <w:r w:rsidR="00E20C57">
        <w:rPr>
          <w:rFonts w:ascii="David" w:hAnsi="David" w:hint="cs"/>
          <w:sz w:val="28"/>
          <w:rtl/>
        </w:rPr>
        <w:t xml:space="preserve"> </w:t>
      </w:r>
      <w:r w:rsidR="00B3589F">
        <w:rPr>
          <w:rFonts w:ascii="David" w:hAnsi="David" w:hint="cs"/>
          <w:sz w:val="28"/>
          <w:rtl/>
        </w:rPr>
        <w:t xml:space="preserve">- </w:t>
      </w:r>
      <w:r w:rsidR="00E20C57">
        <w:rPr>
          <w:rFonts w:ascii="David" w:hAnsi="David" w:hint="cs"/>
          <w:sz w:val="28"/>
          <w:rtl/>
        </w:rPr>
        <w:t>הייתה בבחינת "נימוס כמעט אוטומטי"</w:t>
      </w:r>
      <w:r w:rsidR="00AE42AC">
        <w:rPr>
          <w:rFonts w:ascii="David" w:hAnsi="David" w:hint="cs"/>
          <w:sz w:val="28"/>
          <w:rtl/>
        </w:rPr>
        <w:t xml:space="preserve">, </w:t>
      </w:r>
      <w:r>
        <w:rPr>
          <w:rFonts w:ascii="David" w:hAnsi="David" w:hint="cs"/>
          <w:sz w:val="28"/>
          <w:rtl/>
        </w:rPr>
        <w:t>ו</w:t>
      </w:r>
      <w:r w:rsidR="003D6E28">
        <w:rPr>
          <w:rFonts w:ascii="David" w:hAnsi="David" w:hint="cs"/>
          <w:sz w:val="28"/>
          <w:rtl/>
        </w:rPr>
        <w:t xml:space="preserve">כי </w:t>
      </w:r>
      <w:r w:rsidR="00AE42AC">
        <w:rPr>
          <w:rFonts w:ascii="David" w:hAnsi="David" w:hint="cs"/>
          <w:sz w:val="28"/>
          <w:rtl/>
        </w:rPr>
        <w:t xml:space="preserve">הודעות </w:t>
      </w:r>
      <w:r>
        <w:rPr>
          <w:rFonts w:ascii="David" w:hAnsi="David" w:hint="cs"/>
          <w:sz w:val="28"/>
          <w:rtl/>
        </w:rPr>
        <w:t xml:space="preserve">חיוביות נוספות ששלחה אליו, כמו גם </w:t>
      </w:r>
      <w:r w:rsidR="00AE42AC">
        <w:rPr>
          <w:rFonts w:ascii="David" w:hAnsi="David" w:hint="cs"/>
          <w:sz w:val="28"/>
          <w:rtl/>
        </w:rPr>
        <w:t xml:space="preserve">המפגשים שיזמה עימו </w:t>
      </w:r>
      <w:r>
        <w:rPr>
          <w:rFonts w:ascii="David" w:hAnsi="David" w:hint="cs"/>
          <w:sz w:val="28"/>
          <w:rtl/>
        </w:rPr>
        <w:t>- אינם עומדים בסתירה לכך שהאירוע עצמו התקיים שלא בהסכמתה</w:t>
      </w:r>
      <w:r w:rsidR="00AE42AC">
        <w:rPr>
          <w:rFonts w:ascii="David" w:hAnsi="David" w:hint="cs"/>
          <w:sz w:val="28"/>
          <w:rtl/>
        </w:rPr>
        <w:t xml:space="preserve">. </w:t>
      </w:r>
    </w:p>
    <w:p w14:paraId="1F2A7C53" w14:textId="0EC6FE1A" w:rsidR="001A293A" w:rsidRPr="00466A55" w:rsidRDefault="00A26016" w:rsidP="002A3188">
      <w:pPr>
        <w:pStyle w:val="ListParagraph"/>
        <w:numPr>
          <w:ilvl w:val="0"/>
          <w:numId w:val="1"/>
        </w:numPr>
        <w:tabs>
          <w:tab w:val="left" w:pos="423"/>
        </w:tabs>
        <w:ind w:hanging="20"/>
        <w:contextualSpacing/>
        <w:rPr>
          <w:rFonts w:ascii="David" w:hAnsi="David"/>
          <w:sz w:val="28"/>
        </w:rPr>
      </w:pPr>
      <w:r w:rsidRPr="00150891">
        <w:rPr>
          <w:rFonts w:ascii="David" w:hAnsi="David" w:hint="cs"/>
          <w:sz w:val="28"/>
          <w:rtl/>
        </w:rPr>
        <w:lastRenderedPageBreak/>
        <w:t>טענת</w:t>
      </w:r>
      <w:r w:rsidR="00DB2870">
        <w:rPr>
          <w:rFonts w:ascii="David" w:hAnsi="David" w:hint="cs"/>
          <w:sz w:val="28"/>
          <w:rtl/>
        </w:rPr>
        <w:t xml:space="preserve"> ההגנה, </w:t>
      </w:r>
      <w:r w:rsidRPr="00150891">
        <w:rPr>
          <w:rFonts w:ascii="David" w:hAnsi="David" w:hint="cs"/>
          <w:sz w:val="28"/>
          <w:rtl/>
        </w:rPr>
        <w:t xml:space="preserve">כי </w:t>
      </w:r>
      <w:r w:rsidR="003A1BEB" w:rsidRPr="00D80030">
        <w:rPr>
          <w:rFonts w:ascii="David" w:hAnsi="David" w:hint="cs"/>
          <w:sz w:val="28"/>
          <w:rtl/>
        </w:rPr>
        <w:t>המניע</w:t>
      </w:r>
      <w:r w:rsidR="003A1BEB" w:rsidRPr="00150891">
        <w:rPr>
          <w:rFonts w:ascii="David" w:hAnsi="David" w:hint="cs"/>
          <w:sz w:val="28"/>
          <w:rtl/>
        </w:rPr>
        <w:t xml:space="preserve"> ל</w:t>
      </w:r>
      <w:r w:rsidR="006E288C">
        <w:rPr>
          <w:rFonts w:ascii="David" w:hAnsi="David" w:hint="cs"/>
          <w:sz w:val="28"/>
          <w:rtl/>
        </w:rPr>
        <w:t>הגשת ה</w:t>
      </w:r>
      <w:r w:rsidR="003A1BEB" w:rsidRPr="00150891">
        <w:rPr>
          <w:rFonts w:ascii="David" w:hAnsi="David" w:hint="cs"/>
          <w:sz w:val="28"/>
          <w:rtl/>
        </w:rPr>
        <w:t xml:space="preserve">תלונה הוא שכנוע </w:t>
      </w:r>
      <w:r w:rsidR="003A1BEB">
        <w:rPr>
          <w:rFonts w:ascii="David" w:hAnsi="David" w:hint="cs"/>
          <w:sz w:val="28"/>
          <w:rtl/>
        </w:rPr>
        <w:t xml:space="preserve">מצד </w:t>
      </w:r>
      <w:r w:rsidR="006E288C">
        <w:rPr>
          <w:rFonts w:ascii="David" w:hAnsi="David" w:hint="cs"/>
          <w:sz w:val="28"/>
          <w:rtl/>
        </w:rPr>
        <w:t>אביה של הנפגעת</w:t>
      </w:r>
      <w:r w:rsidR="00815FFD">
        <w:rPr>
          <w:rFonts w:ascii="David" w:hAnsi="David" w:hint="cs"/>
          <w:sz w:val="28"/>
          <w:rtl/>
        </w:rPr>
        <w:t>, נדחתה</w:t>
      </w:r>
      <w:r w:rsidR="006E288C">
        <w:rPr>
          <w:rFonts w:ascii="David" w:hAnsi="David" w:hint="cs"/>
          <w:sz w:val="28"/>
          <w:rtl/>
        </w:rPr>
        <w:t>,</w:t>
      </w:r>
      <w:r w:rsidR="00815FFD">
        <w:rPr>
          <w:rFonts w:ascii="David" w:hAnsi="David" w:hint="cs"/>
          <w:sz w:val="28"/>
          <w:rtl/>
        </w:rPr>
        <w:t xml:space="preserve"> </w:t>
      </w:r>
      <w:r w:rsidR="006E288C">
        <w:rPr>
          <w:rFonts w:ascii="David" w:hAnsi="David" w:hint="cs"/>
          <w:sz w:val="28"/>
          <w:rtl/>
        </w:rPr>
        <w:t xml:space="preserve">תוך שצוין כי אילולא חוותה אכן </w:t>
      </w:r>
      <w:r w:rsidR="00B818EC">
        <w:rPr>
          <w:rFonts w:ascii="David" w:hAnsi="David" w:hint="cs"/>
          <w:sz w:val="28"/>
          <w:rtl/>
        </w:rPr>
        <w:t>פגיעה</w:t>
      </w:r>
      <w:r w:rsidR="006E288C">
        <w:rPr>
          <w:rFonts w:ascii="David" w:hAnsi="David" w:hint="cs"/>
          <w:sz w:val="28"/>
          <w:rtl/>
        </w:rPr>
        <w:t xml:space="preserve">, </w:t>
      </w:r>
      <w:r w:rsidR="00B818EC">
        <w:rPr>
          <w:rFonts w:ascii="David" w:hAnsi="David" w:hint="cs"/>
          <w:sz w:val="28"/>
          <w:rtl/>
        </w:rPr>
        <w:t>יכולה הייתה א' לבחור להמשיך ולהסתיר זאת מאביה.</w:t>
      </w:r>
      <w:r w:rsidR="00F33CF4">
        <w:rPr>
          <w:rFonts w:ascii="David" w:hAnsi="David" w:hint="cs"/>
          <w:sz w:val="28"/>
          <w:rtl/>
        </w:rPr>
        <w:t xml:space="preserve"> </w:t>
      </w:r>
      <w:r w:rsidR="00587780">
        <w:rPr>
          <w:rFonts w:ascii="David" w:hAnsi="David" w:hint="cs"/>
          <w:sz w:val="28"/>
          <w:rtl/>
        </w:rPr>
        <w:t>טענה למניע נוסף</w:t>
      </w:r>
      <w:r w:rsidR="00150891">
        <w:rPr>
          <w:rFonts w:ascii="David" w:hAnsi="David" w:hint="cs"/>
          <w:sz w:val="28"/>
          <w:rtl/>
        </w:rPr>
        <w:t>,</w:t>
      </w:r>
      <w:r w:rsidR="00F33CF4">
        <w:rPr>
          <w:rFonts w:ascii="David" w:hAnsi="David" w:hint="cs"/>
          <w:sz w:val="28"/>
          <w:rtl/>
        </w:rPr>
        <w:t xml:space="preserve"> </w:t>
      </w:r>
      <w:r w:rsidR="00587780">
        <w:rPr>
          <w:rFonts w:ascii="David" w:hAnsi="David" w:hint="cs"/>
          <w:sz w:val="28"/>
          <w:rtl/>
        </w:rPr>
        <w:t>הנעוץ ב"</w:t>
      </w:r>
      <w:r w:rsidR="00F33CF4">
        <w:rPr>
          <w:rFonts w:ascii="David" w:hAnsi="David" w:hint="cs"/>
          <w:sz w:val="28"/>
          <w:rtl/>
        </w:rPr>
        <w:t>הודעת פרידה</w:t>
      </w:r>
      <w:r w:rsidR="00587780">
        <w:rPr>
          <w:rFonts w:ascii="David" w:hAnsi="David" w:hint="cs"/>
          <w:sz w:val="28"/>
          <w:rtl/>
        </w:rPr>
        <w:t>"</w:t>
      </w:r>
      <w:r w:rsidR="00F33CF4">
        <w:rPr>
          <w:rFonts w:ascii="David" w:hAnsi="David" w:hint="cs"/>
          <w:sz w:val="28"/>
          <w:rtl/>
        </w:rPr>
        <w:t xml:space="preserve"> </w:t>
      </w:r>
      <w:r w:rsidR="00587780">
        <w:rPr>
          <w:rFonts w:ascii="David" w:hAnsi="David" w:hint="cs"/>
          <w:sz w:val="28"/>
          <w:rtl/>
        </w:rPr>
        <w:t>ששלח המערער לנפגעת</w:t>
      </w:r>
      <w:r w:rsidR="0022634A">
        <w:rPr>
          <w:rFonts w:ascii="David" w:hAnsi="David" w:hint="cs"/>
          <w:sz w:val="28"/>
          <w:rtl/>
        </w:rPr>
        <w:t xml:space="preserve"> ביום שישי שבתום הכנס</w:t>
      </w:r>
      <w:r w:rsidR="000A79FF">
        <w:rPr>
          <w:rFonts w:ascii="David" w:hAnsi="David" w:hint="cs"/>
          <w:sz w:val="28"/>
          <w:rtl/>
        </w:rPr>
        <w:t xml:space="preserve">, </w:t>
      </w:r>
      <w:r w:rsidR="00587780">
        <w:rPr>
          <w:rFonts w:ascii="David" w:hAnsi="David" w:hint="cs"/>
          <w:sz w:val="28"/>
          <w:rtl/>
        </w:rPr>
        <w:t>נדחתה גם היא, לאור ההתרשמות הבלתי אמצעית מן הנפגעת</w:t>
      </w:r>
      <w:r w:rsidR="00AF6E32">
        <w:rPr>
          <w:rFonts w:ascii="David" w:hAnsi="David" w:hint="cs"/>
          <w:sz w:val="28"/>
          <w:rtl/>
        </w:rPr>
        <w:t xml:space="preserve"> ו</w:t>
      </w:r>
      <w:r w:rsidR="0022634A">
        <w:rPr>
          <w:rFonts w:ascii="David" w:hAnsi="David" w:hint="cs"/>
          <w:sz w:val="28"/>
          <w:rtl/>
        </w:rPr>
        <w:t>לאור</w:t>
      </w:r>
      <w:r w:rsidR="00AF6E32">
        <w:rPr>
          <w:rFonts w:ascii="David" w:hAnsi="David" w:hint="cs"/>
          <w:sz w:val="28"/>
          <w:rtl/>
        </w:rPr>
        <w:t xml:space="preserve"> האמון המלא שניתן </w:t>
      </w:r>
      <w:r w:rsidR="00066E64">
        <w:rPr>
          <w:rFonts w:ascii="David" w:hAnsi="David" w:hint="cs"/>
          <w:sz w:val="28"/>
          <w:rtl/>
        </w:rPr>
        <w:t>בדבריה בעימות</w:t>
      </w:r>
      <w:r w:rsidR="00AF6E32">
        <w:rPr>
          <w:rFonts w:ascii="David" w:hAnsi="David" w:hint="cs"/>
          <w:sz w:val="28"/>
          <w:rtl/>
        </w:rPr>
        <w:t>, שבהם הסבירה את הגשת התלונה בחיבוטי הנפש המלווים אותה מאז האירוע</w:t>
      </w:r>
      <w:r w:rsidR="00066E64">
        <w:rPr>
          <w:rFonts w:ascii="David" w:hAnsi="David" w:hint="cs"/>
          <w:sz w:val="28"/>
          <w:rtl/>
        </w:rPr>
        <w:t>: "הראש שלי לא שקט</w:t>
      </w:r>
      <w:r w:rsidR="0069515F">
        <w:rPr>
          <w:rFonts w:ascii="David" w:hAnsi="David" w:hint="cs"/>
          <w:sz w:val="28"/>
          <w:rtl/>
        </w:rPr>
        <w:t>, אני כל הזמן זוכרת מה קרה, משהו שלא רציתי שיקרה קרה, לא</w:t>
      </w:r>
      <w:r w:rsidR="00657952">
        <w:rPr>
          <w:rFonts w:ascii="David" w:hAnsi="David" w:hint="cs"/>
          <w:sz w:val="28"/>
          <w:rtl/>
        </w:rPr>
        <w:t xml:space="preserve">, זה לא היה </w:t>
      </w:r>
      <w:r w:rsidR="00DA4A2A">
        <w:rPr>
          <w:rFonts w:ascii="David" w:hAnsi="David" w:hint="cs"/>
          <w:sz w:val="28"/>
          <w:rtl/>
        </w:rPr>
        <w:t>בהסכמה וזה מענה אותי"</w:t>
      </w:r>
      <w:r w:rsidR="00F31DD2">
        <w:rPr>
          <w:rFonts w:ascii="David" w:hAnsi="David" w:hint="cs"/>
          <w:sz w:val="28"/>
          <w:rtl/>
        </w:rPr>
        <w:t xml:space="preserve">. </w:t>
      </w:r>
    </w:p>
    <w:p w14:paraId="09D89439" w14:textId="0FA322DB" w:rsidR="007E1CFC" w:rsidRPr="00466A55" w:rsidRDefault="00710DD1" w:rsidP="002A3188">
      <w:pPr>
        <w:pStyle w:val="ListParagraph"/>
        <w:numPr>
          <w:ilvl w:val="0"/>
          <w:numId w:val="1"/>
        </w:numPr>
        <w:tabs>
          <w:tab w:val="left" w:pos="423"/>
        </w:tabs>
        <w:ind w:hanging="20"/>
        <w:contextualSpacing/>
        <w:rPr>
          <w:rFonts w:ascii="David" w:hAnsi="David"/>
          <w:sz w:val="28"/>
        </w:rPr>
      </w:pPr>
      <w:r w:rsidRPr="0096237C">
        <w:rPr>
          <w:rFonts w:ascii="David" w:hAnsi="David" w:hint="cs"/>
          <w:b/>
          <w:bCs/>
          <w:sz w:val="28"/>
          <w:rtl/>
        </w:rPr>
        <w:t>חיזוקים</w:t>
      </w:r>
      <w:r>
        <w:rPr>
          <w:rFonts w:ascii="David" w:hAnsi="David" w:hint="cs"/>
          <w:sz w:val="28"/>
          <w:rtl/>
        </w:rPr>
        <w:t xml:space="preserve"> לגרסתה של הנפגעת נמצאו </w:t>
      </w:r>
      <w:r w:rsidR="003927CE">
        <w:rPr>
          <w:rFonts w:ascii="David" w:hAnsi="David" w:hint="cs"/>
          <w:sz w:val="28"/>
          <w:rtl/>
        </w:rPr>
        <w:t>ב</w:t>
      </w:r>
      <w:r w:rsidR="00917274">
        <w:rPr>
          <w:rFonts w:ascii="David" w:hAnsi="David" w:hint="cs"/>
          <w:sz w:val="28"/>
          <w:rtl/>
        </w:rPr>
        <w:t>עדו</w:t>
      </w:r>
      <w:r w:rsidR="003D6E28">
        <w:rPr>
          <w:rFonts w:ascii="David" w:hAnsi="David" w:hint="cs"/>
          <w:sz w:val="28"/>
          <w:rtl/>
        </w:rPr>
        <w:t>יו</w:t>
      </w:r>
      <w:r w:rsidR="00917274">
        <w:rPr>
          <w:rFonts w:ascii="David" w:hAnsi="David" w:hint="cs"/>
          <w:sz w:val="28"/>
          <w:rtl/>
        </w:rPr>
        <w:t>ת</w:t>
      </w:r>
      <w:r w:rsidR="003D6E28">
        <w:rPr>
          <w:rFonts w:ascii="David" w:hAnsi="David" w:hint="cs"/>
          <w:sz w:val="28"/>
          <w:rtl/>
        </w:rPr>
        <w:t>יה</w:t>
      </w:r>
      <w:r w:rsidR="00917274">
        <w:rPr>
          <w:rFonts w:ascii="David" w:hAnsi="David" w:hint="cs"/>
          <w:sz w:val="28"/>
          <w:rtl/>
        </w:rPr>
        <w:t>ם של חבריה, ענבל, מורל ואלעד</w:t>
      </w:r>
      <w:r w:rsidR="00ED305C">
        <w:rPr>
          <w:rFonts w:ascii="David" w:hAnsi="David" w:hint="cs"/>
          <w:sz w:val="28"/>
          <w:rtl/>
        </w:rPr>
        <w:t xml:space="preserve">, שהעידו על </w:t>
      </w:r>
      <w:r w:rsidR="00EE7BF3">
        <w:rPr>
          <w:rFonts w:ascii="David" w:hAnsi="David" w:hint="cs"/>
          <w:sz w:val="28"/>
          <w:rtl/>
        </w:rPr>
        <w:t xml:space="preserve">שינוי בהתנהגותה ועל התקפי חרדה שחוותה </w:t>
      </w:r>
      <w:r w:rsidR="00ED305C">
        <w:rPr>
          <w:rFonts w:ascii="David" w:hAnsi="David" w:hint="cs"/>
          <w:sz w:val="28"/>
          <w:rtl/>
        </w:rPr>
        <w:t>לאחר האירוע</w:t>
      </w:r>
      <w:r w:rsidR="002B22D8" w:rsidRPr="00522A15">
        <w:rPr>
          <w:rFonts w:ascii="David" w:hAnsi="David" w:hint="cs"/>
          <w:sz w:val="28"/>
          <w:rtl/>
        </w:rPr>
        <w:t xml:space="preserve">; </w:t>
      </w:r>
      <w:r w:rsidR="001506F9">
        <w:rPr>
          <w:rFonts w:ascii="David" w:hAnsi="David" w:hint="cs"/>
          <w:sz w:val="28"/>
          <w:rtl/>
        </w:rPr>
        <w:t>ו</w:t>
      </w:r>
      <w:r w:rsidR="002B22D8" w:rsidRPr="00522A15">
        <w:rPr>
          <w:rFonts w:ascii="David" w:hAnsi="David" w:hint="cs"/>
          <w:sz w:val="28"/>
          <w:rtl/>
        </w:rPr>
        <w:t>בתלונתה למשטרה</w:t>
      </w:r>
      <w:r w:rsidR="00DA0138" w:rsidRPr="00522A15">
        <w:rPr>
          <w:rFonts w:ascii="David" w:hAnsi="David" w:hint="cs"/>
          <w:sz w:val="28"/>
          <w:rtl/>
        </w:rPr>
        <w:t xml:space="preserve">, </w:t>
      </w:r>
      <w:r w:rsidR="00ED305C">
        <w:rPr>
          <w:rFonts w:ascii="David" w:hAnsi="David" w:hint="cs"/>
          <w:sz w:val="28"/>
          <w:rtl/>
        </w:rPr>
        <w:t xml:space="preserve">מייד </w:t>
      </w:r>
      <w:r w:rsidR="00DA0138" w:rsidRPr="00522A15">
        <w:rPr>
          <w:rFonts w:ascii="David" w:hAnsi="David" w:hint="cs"/>
          <w:sz w:val="28"/>
          <w:rtl/>
        </w:rPr>
        <w:t>לאחר שיחתה עם אביה</w:t>
      </w:r>
      <w:r w:rsidR="001506F9">
        <w:rPr>
          <w:rFonts w:ascii="David" w:hAnsi="David" w:hint="cs"/>
          <w:sz w:val="28"/>
          <w:rtl/>
        </w:rPr>
        <w:t>. עוד נקבע,</w:t>
      </w:r>
      <w:r w:rsidR="00EE7BF3">
        <w:rPr>
          <w:rFonts w:ascii="David" w:hAnsi="David" w:hint="cs"/>
          <w:sz w:val="28"/>
          <w:rtl/>
        </w:rPr>
        <w:t xml:space="preserve"> </w:t>
      </w:r>
      <w:r w:rsidR="001506F9">
        <w:rPr>
          <w:rFonts w:ascii="David" w:hAnsi="David" w:hint="cs"/>
          <w:sz w:val="28"/>
          <w:rtl/>
        </w:rPr>
        <w:t>כי</w:t>
      </w:r>
      <w:r w:rsidR="001506F9" w:rsidRPr="00522A15">
        <w:rPr>
          <w:rFonts w:ascii="David" w:hAnsi="David" w:hint="cs"/>
          <w:sz w:val="28"/>
          <w:rtl/>
        </w:rPr>
        <w:t xml:space="preserve"> </w:t>
      </w:r>
      <w:r w:rsidR="00C529A1" w:rsidRPr="00522A15">
        <w:rPr>
          <w:rFonts w:ascii="David" w:hAnsi="David" w:hint="cs"/>
          <w:sz w:val="28"/>
          <w:rtl/>
        </w:rPr>
        <w:t xml:space="preserve">הודעת </w:t>
      </w:r>
      <w:r w:rsidR="005A4F4C" w:rsidRPr="00522A15">
        <w:rPr>
          <w:rFonts w:ascii="David" w:hAnsi="David" w:hint="cs"/>
          <w:sz w:val="28"/>
          <w:rtl/>
        </w:rPr>
        <w:t>המערער</w:t>
      </w:r>
      <w:r w:rsidR="00C529A1" w:rsidRPr="00522A15">
        <w:rPr>
          <w:rFonts w:ascii="David" w:hAnsi="David" w:hint="cs"/>
          <w:sz w:val="28"/>
          <w:rtl/>
        </w:rPr>
        <w:t xml:space="preserve"> ששלח אליה </w:t>
      </w:r>
      <w:r w:rsidR="006C7984">
        <w:rPr>
          <w:rFonts w:ascii="David" w:hAnsi="David" w:hint="cs"/>
          <w:sz w:val="28"/>
          <w:rtl/>
        </w:rPr>
        <w:t xml:space="preserve">מייד </w:t>
      </w:r>
      <w:r w:rsidR="00C529A1" w:rsidRPr="00522A15">
        <w:rPr>
          <w:rFonts w:ascii="David" w:hAnsi="David" w:hint="cs"/>
          <w:sz w:val="28"/>
          <w:rtl/>
        </w:rPr>
        <w:t xml:space="preserve">לאחר האירוע: "אני מתנצל </w:t>
      </w:r>
      <w:r w:rsidR="005A4F4C" w:rsidRPr="00522A15">
        <w:rPr>
          <w:rFonts w:ascii="David" w:hAnsi="David" w:hint="cs"/>
          <w:sz w:val="28"/>
          <w:rtl/>
        </w:rPr>
        <w:t>אם זה היה יותר מדי בשבילך, לא התכוונתי"</w:t>
      </w:r>
      <w:r w:rsidR="001506F9">
        <w:rPr>
          <w:rFonts w:ascii="David" w:hAnsi="David" w:hint="cs"/>
          <w:sz w:val="28"/>
          <w:rtl/>
        </w:rPr>
        <w:t>,</w:t>
      </w:r>
      <w:r w:rsidR="005A4F4C" w:rsidRPr="00522A15">
        <w:rPr>
          <w:rFonts w:ascii="David" w:hAnsi="David" w:hint="cs"/>
          <w:sz w:val="28"/>
          <w:rtl/>
        </w:rPr>
        <w:t xml:space="preserve"> משקפת תחושת אשם או הכרת אשמה מצדו ועולה כדי ראשית הודיה; </w:t>
      </w:r>
      <w:r w:rsidR="0050580F" w:rsidRPr="00522A15">
        <w:rPr>
          <w:rFonts w:ascii="David" w:hAnsi="David" w:hint="cs"/>
          <w:sz w:val="28"/>
          <w:rtl/>
        </w:rPr>
        <w:t>ו</w:t>
      </w:r>
      <w:r w:rsidR="001506F9">
        <w:rPr>
          <w:rFonts w:ascii="David" w:hAnsi="David" w:hint="cs"/>
          <w:sz w:val="28"/>
          <w:rtl/>
        </w:rPr>
        <w:t xml:space="preserve">כי </w:t>
      </w:r>
      <w:r w:rsidR="0050580F" w:rsidRPr="00522A15">
        <w:rPr>
          <w:rFonts w:ascii="David" w:hAnsi="David" w:hint="cs"/>
          <w:sz w:val="28"/>
          <w:rtl/>
        </w:rPr>
        <w:t>שקרי המערער,</w:t>
      </w:r>
      <w:r w:rsidR="0050580F">
        <w:rPr>
          <w:rFonts w:ascii="David" w:hAnsi="David" w:hint="cs"/>
          <w:sz w:val="28"/>
          <w:rtl/>
        </w:rPr>
        <w:t xml:space="preserve"> כפי שהשתקפו בגרסה הראשונה שמסר</w:t>
      </w:r>
      <w:r w:rsidR="001506F9">
        <w:rPr>
          <w:rFonts w:ascii="David" w:hAnsi="David" w:hint="cs"/>
          <w:sz w:val="28"/>
          <w:rtl/>
        </w:rPr>
        <w:t>,</w:t>
      </w:r>
      <w:r w:rsidR="0050580F">
        <w:rPr>
          <w:rFonts w:ascii="David" w:hAnsi="David" w:hint="cs"/>
          <w:sz w:val="28"/>
          <w:rtl/>
        </w:rPr>
        <w:t xml:space="preserve"> </w:t>
      </w:r>
      <w:r w:rsidR="001506F9">
        <w:rPr>
          <w:rFonts w:ascii="David" w:hAnsi="David" w:hint="cs"/>
          <w:sz w:val="28"/>
          <w:rtl/>
        </w:rPr>
        <w:t xml:space="preserve">ואשר הרחיקה </w:t>
      </w:r>
      <w:r w:rsidR="0050580F">
        <w:rPr>
          <w:rFonts w:ascii="David" w:hAnsi="David" w:hint="cs"/>
          <w:sz w:val="28"/>
          <w:rtl/>
        </w:rPr>
        <w:t xml:space="preserve">אותו מהותית </w:t>
      </w:r>
      <w:r w:rsidR="009017F8">
        <w:rPr>
          <w:rFonts w:ascii="David" w:hAnsi="David" w:hint="cs"/>
          <w:sz w:val="28"/>
          <w:rtl/>
        </w:rPr>
        <w:t xml:space="preserve">ממעשי הפגיעה, </w:t>
      </w:r>
      <w:r w:rsidR="001506F9">
        <w:rPr>
          <w:rFonts w:ascii="David" w:hAnsi="David" w:hint="cs"/>
          <w:sz w:val="28"/>
          <w:rtl/>
        </w:rPr>
        <w:t xml:space="preserve">הם בגדר </w:t>
      </w:r>
      <w:r w:rsidR="00C944AA">
        <w:rPr>
          <w:rFonts w:ascii="David" w:hAnsi="David" w:hint="cs"/>
          <w:sz w:val="28"/>
          <w:rtl/>
        </w:rPr>
        <w:t xml:space="preserve">ראיה עצמאית העולה </w:t>
      </w:r>
      <w:r w:rsidR="00F21FDC">
        <w:rPr>
          <w:rFonts w:ascii="David" w:hAnsi="David" w:hint="cs"/>
          <w:sz w:val="28"/>
          <w:rtl/>
        </w:rPr>
        <w:t xml:space="preserve">כדי סיוע. </w:t>
      </w:r>
    </w:p>
    <w:p w14:paraId="24D3FC4F" w14:textId="4D77610B" w:rsidR="007E2B50" w:rsidRPr="00466A55" w:rsidRDefault="00710DD1" w:rsidP="002A3188">
      <w:pPr>
        <w:pStyle w:val="ListParagraph"/>
        <w:numPr>
          <w:ilvl w:val="0"/>
          <w:numId w:val="1"/>
        </w:numPr>
        <w:tabs>
          <w:tab w:val="left" w:pos="423"/>
        </w:tabs>
        <w:ind w:hanging="20"/>
        <w:contextualSpacing/>
        <w:rPr>
          <w:rFonts w:ascii="David" w:hAnsi="David"/>
          <w:sz w:val="28"/>
        </w:rPr>
      </w:pPr>
      <w:r w:rsidRPr="0036695A">
        <w:rPr>
          <w:rFonts w:ascii="David" w:hAnsi="David" w:hint="cs"/>
          <w:sz w:val="28"/>
          <w:rtl/>
        </w:rPr>
        <w:t xml:space="preserve">לעומת ההתרשמות מן הנפגעת, </w:t>
      </w:r>
      <w:r w:rsidR="00304B94" w:rsidRPr="0036695A">
        <w:rPr>
          <w:rFonts w:ascii="David" w:hAnsi="David" w:hint="cs"/>
          <w:sz w:val="28"/>
          <w:rtl/>
        </w:rPr>
        <w:t xml:space="preserve">התקשה </w:t>
      </w:r>
      <w:r w:rsidR="008E4EFA" w:rsidRPr="0036695A">
        <w:rPr>
          <w:rFonts w:ascii="David" w:hAnsi="David" w:hint="cs"/>
          <w:sz w:val="28"/>
          <w:rtl/>
        </w:rPr>
        <w:t xml:space="preserve">בית הדין לתת אמון </w:t>
      </w:r>
      <w:r w:rsidR="008E4EFA" w:rsidRPr="0036695A">
        <w:rPr>
          <w:rFonts w:ascii="David" w:hAnsi="David" w:hint="cs"/>
          <w:b/>
          <w:bCs/>
          <w:sz w:val="28"/>
          <w:rtl/>
        </w:rPr>
        <w:t>ב</w:t>
      </w:r>
      <w:r w:rsidRPr="0036695A">
        <w:rPr>
          <w:rFonts w:ascii="David" w:hAnsi="David" w:hint="cs"/>
          <w:b/>
          <w:bCs/>
          <w:sz w:val="28"/>
          <w:rtl/>
        </w:rPr>
        <w:t>גרסת המערער</w:t>
      </w:r>
      <w:r w:rsidR="008B09D2" w:rsidRPr="0036695A">
        <w:rPr>
          <w:rFonts w:ascii="David" w:hAnsi="David" w:hint="cs"/>
          <w:sz w:val="28"/>
          <w:rtl/>
        </w:rPr>
        <w:t>,</w:t>
      </w:r>
      <w:r w:rsidR="001340BF" w:rsidRPr="0036695A">
        <w:rPr>
          <w:rFonts w:ascii="David" w:hAnsi="David" w:hint="cs"/>
          <w:sz w:val="28"/>
          <w:rtl/>
        </w:rPr>
        <w:t xml:space="preserve"> בפרט בכל הנוגע לגרעין האירוע</w:t>
      </w:r>
      <w:r w:rsidR="00914CEB" w:rsidRPr="0036695A">
        <w:rPr>
          <w:rFonts w:ascii="David" w:hAnsi="David" w:hint="cs"/>
          <w:sz w:val="28"/>
          <w:rtl/>
        </w:rPr>
        <w:t xml:space="preserve">. </w:t>
      </w:r>
      <w:r w:rsidR="00691121" w:rsidRPr="0036695A">
        <w:rPr>
          <w:rFonts w:ascii="David" w:hAnsi="David" w:hint="cs"/>
          <w:sz w:val="28"/>
          <w:rtl/>
        </w:rPr>
        <w:t>אומנם, בית הדין קמא לא התעלם מחיזוק</w:t>
      </w:r>
      <w:r w:rsidR="002757C6" w:rsidRPr="0036695A">
        <w:rPr>
          <w:rFonts w:ascii="David" w:hAnsi="David" w:hint="cs"/>
          <w:sz w:val="28"/>
          <w:rtl/>
        </w:rPr>
        <w:t>ים שונים</w:t>
      </w:r>
      <w:r w:rsidR="00691121" w:rsidRPr="0036695A">
        <w:rPr>
          <w:rFonts w:ascii="David" w:hAnsi="David" w:hint="cs"/>
          <w:sz w:val="28"/>
          <w:rtl/>
        </w:rPr>
        <w:t xml:space="preserve"> </w:t>
      </w:r>
      <w:r w:rsidR="002757C6" w:rsidRPr="0036695A">
        <w:rPr>
          <w:rFonts w:ascii="David" w:hAnsi="David" w:hint="cs"/>
          <w:sz w:val="28"/>
          <w:rtl/>
        </w:rPr>
        <w:t>ל</w:t>
      </w:r>
      <w:r w:rsidR="00691121" w:rsidRPr="0036695A">
        <w:rPr>
          <w:rFonts w:ascii="David" w:hAnsi="David" w:hint="cs"/>
          <w:sz w:val="28"/>
          <w:rtl/>
        </w:rPr>
        <w:t>עדותו</w:t>
      </w:r>
      <w:r w:rsidR="00612DE4" w:rsidRPr="0036695A">
        <w:rPr>
          <w:rFonts w:ascii="David" w:hAnsi="David" w:hint="cs"/>
          <w:sz w:val="28"/>
          <w:rtl/>
        </w:rPr>
        <w:t>,</w:t>
      </w:r>
      <w:r w:rsidR="00691121" w:rsidRPr="0036695A">
        <w:rPr>
          <w:rFonts w:ascii="David" w:hAnsi="David" w:hint="cs"/>
          <w:sz w:val="28"/>
          <w:rtl/>
        </w:rPr>
        <w:t xml:space="preserve"> </w:t>
      </w:r>
      <w:r w:rsidR="00612DE4" w:rsidRPr="0036695A">
        <w:rPr>
          <w:rFonts w:ascii="David" w:hAnsi="David" w:hint="cs"/>
          <w:sz w:val="28"/>
          <w:rtl/>
        </w:rPr>
        <w:t>בכך ש</w:t>
      </w:r>
      <w:r w:rsidR="00691121" w:rsidRPr="0036695A">
        <w:rPr>
          <w:rFonts w:ascii="David" w:hAnsi="David" w:hint="cs"/>
          <w:sz w:val="28"/>
          <w:rtl/>
        </w:rPr>
        <w:t xml:space="preserve">נפגעת העבירה חיכתה לו לפני האירוע כדי </w:t>
      </w:r>
      <w:proofErr w:type="spellStart"/>
      <w:r w:rsidR="00691121" w:rsidRPr="0036695A">
        <w:rPr>
          <w:rFonts w:ascii="David" w:hAnsi="David" w:hint="cs"/>
          <w:sz w:val="28"/>
          <w:rtl/>
        </w:rPr>
        <w:t>שי</w:t>
      </w:r>
      <w:r w:rsidR="00E232E2">
        <w:rPr>
          <w:rFonts w:ascii="David" w:hAnsi="David" w:hint="cs"/>
          <w:sz w:val="28"/>
          <w:rtl/>
        </w:rPr>
        <w:t>י</w:t>
      </w:r>
      <w:r w:rsidR="00691121" w:rsidRPr="0036695A">
        <w:rPr>
          <w:rFonts w:ascii="David" w:hAnsi="David" w:hint="cs"/>
          <w:sz w:val="28"/>
          <w:rtl/>
        </w:rPr>
        <w:t>לכו</w:t>
      </w:r>
      <w:proofErr w:type="spellEnd"/>
      <w:r w:rsidR="00691121" w:rsidRPr="0036695A">
        <w:rPr>
          <w:rFonts w:ascii="David" w:hAnsi="David" w:hint="cs"/>
          <w:sz w:val="28"/>
          <w:rtl/>
        </w:rPr>
        <w:t xml:space="preserve"> יחד</w:t>
      </w:r>
      <w:r w:rsidR="00DD5939">
        <w:rPr>
          <w:rFonts w:ascii="David" w:hAnsi="David" w:hint="cs"/>
          <w:sz w:val="28"/>
          <w:rtl/>
        </w:rPr>
        <w:t xml:space="preserve"> </w:t>
      </w:r>
      <w:r w:rsidR="00DD5939" w:rsidRPr="00D24FDB">
        <w:rPr>
          <w:rFonts w:ascii="David" w:hAnsi="David" w:hint="cs"/>
          <w:sz w:val="28"/>
          <w:rtl/>
        </w:rPr>
        <w:t>לביתו</w:t>
      </w:r>
      <w:r w:rsidR="00612DE4" w:rsidRPr="0036695A">
        <w:rPr>
          <w:rFonts w:ascii="David" w:hAnsi="David" w:hint="cs"/>
          <w:sz w:val="28"/>
          <w:rtl/>
        </w:rPr>
        <w:t>;</w:t>
      </w:r>
      <w:r w:rsidR="00691121" w:rsidRPr="0036695A">
        <w:rPr>
          <w:rFonts w:ascii="David" w:hAnsi="David" w:hint="cs"/>
          <w:sz w:val="28"/>
          <w:rtl/>
        </w:rPr>
        <w:t xml:space="preserve"> אישרה שהוא שאל אותה</w:t>
      </w:r>
      <w:r w:rsidR="0077202B">
        <w:rPr>
          <w:rFonts w:ascii="David" w:hAnsi="David"/>
          <w:sz w:val="28"/>
        </w:rPr>
        <w:t xml:space="preserve"> "</w:t>
      </w:r>
      <w:r w:rsidR="0077202B" w:rsidRPr="0036695A">
        <w:rPr>
          <w:rFonts w:ascii="David" w:hAnsi="David"/>
          <w:sz w:val="28"/>
        </w:rPr>
        <w:t>it</w:t>
      </w:r>
      <w:r w:rsidR="0077202B">
        <w:rPr>
          <w:rFonts w:ascii="David" w:hAnsi="David"/>
          <w:sz w:val="28"/>
        </w:rPr>
        <w:t>'</w:t>
      </w:r>
      <w:r w:rsidR="0077202B" w:rsidRPr="0036695A">
        <w:rPr>
          <w:rFonts w:ascii="David" w:hAnsi="David"/>
          <w:sz w:val="28"/>
        </w:rPr>
        <w:t xml:space="preserve">s </w:t>
      </w:r>
      <w:r w:rsidR="00691121" w:rsidRPr="0036695A">
        <w:rPr>
          <w:rFonts w:ascii="David" w:hAnsi="David"/>
          <w:sz w:val="28"/>
        </w:rPr>
        <w:t>okay</w:t>
      </w:r>
      <w:r w:rsidR="00612DE4" w:rsidRPr="0036695A">
        <w:rPr>
          <w:rFonts w:ascii="David" w:hAnsi="David"/>
          <w:sz w:val="28"/>
        </w:rPr>
        <w:t>?</w:t>
      </w:r>
      <w:r w:rsidR="0077202B">
        <w:rPr>
          <w:rFonts w:ascii="David" w:hAnsi="David"/>
          <w:sz w:val="28"/>
        </w:rPr>
        <w:t>"</w:t>
      </w:r>
      <w:r w:rsidR="00691121" w:rsidRPr="0036695A">
        <w:rPr>
          <w:rFonts w:ascii="David" w:hAnsi="David" w:hint="cs"/>
          <w:sz w:val="28"/>
          <w:rtl/>
        </w:rPr>
        <w:t xml:space="preserve"> במהלך האירוע</w:t>
      </w:r>
      <w:r w:rsidR="00BD4D22" w:rsidRPr="0036695A">
        <w:rPr>
          <w:rFonts w:ascii="David" w:hAnsi="David" w:hint="cs"/>
          <w:sz w:val="28"/>
          <w:rtl/>
        </w:rPr>
        <w:t>;</w:t>
      </w:r>
      <w:r w:rsidR="00691121" w:rsidRPr="0036695A">
        <w:rPr>
          <w:rFonts w:ascii="David" w:hAnsi="David" w:hint="cs"/>
          <w:sz w:val="28"/>
          <w:rtl/>
        </w:rPr>
        <w:t xml:space="preserve"> סיפרה ל</w:t>
      </w:r>
      <w:r w:rsidR="00885020" w:rsidRPr="0036695A">
        <w:rPr>
          <w:rFonts w:ascii="David" w:hAnsi="David" w:hint="cs"/>
          <w:sz w:val="28"/>
          <w:rtl/>
        </w:rPr>
        <w:t>עד</w:t>
      </w:r>
      <w:r w:rsidR="009672E3" w:rsidRPr="0036695A">
        <w:rPr>
          <w:rFonts w:ascii="David" w:hAnsi="David" w:hint="cs"/>
          <w:sz w:val="28"/>
          <w:rtl/>
        </w:rPr>
        <w:t xml:space="preserve"> </w:t>
      </w:r>
      <w:r w:rsidR="00691121" w:rsidRPr="0036695A">
        <w:rPr>
          <w:rFonts w:ascii="David" w:hAnsi="David" w:hint="cs"/>
          <w:sz w:val="28"/>
          <w:rtl/>
        </w:rPr>
        <w:t>אופיר</w:t>
      </w:r>
      <w:r w:rsidR="009672E3" w:rsidRPr="0036695A">
        <w:rPr>
          <w:rFonts w:ascii="David" w:hAnsi="David" w:hint="cs"/>
          <w:sz w:val="28"/>
          <w:rtl/>
        </w:rPr>
        <w:t>,</w:t>
      </w:r>
      <w:r w:rsidR="00691121" w:rsidRPr="0036695A">
        <w:rPr>
          <w:rFonts w:ascii="David" w:hAnsi="David" w:hint="cs"/>
          <w:sz w:val="28"/>
          <w:rtl/>
        </w:rPr>
        <w:t xml:space="preserve"> שבמהלך האירוע המערער אמר לה שהוא רוצה ש</w:t>
      </w:r>
      <w:r w:rsidR="00E232E2">
        <w:rPr>
          <w:rFonts w:ascii="David" w:hAnsi="David" w:hint="cs"/>
          <w:sz w:val="28"/>
          <w:rtl/>
        </w:rPr>
        <w:t>"</w:t>
      </w:r>
      <w:r w:rsidR="00691121" w:rsidRPr="0036695A">
        <w:rPr>
          <w:rFonts w:ascii="David" w:hAnsi="David" w:hint="cs"/>
          <w:sz w:val="28"/>
          <w:rtl/>
        </w:rPr>
        <w:t>יהיה לה טוב</w:t>
      </w:r>
      <w:r w:rsidR="00E232E2">
        <w:rPr>
          <w:rFonts w:ascii="David" w:hAnsi="David" w:hint="cs"/>
          <w:sz w:val="28"/>
          <w:rtl/>
        </w:rPr>
        <w:t>"</w:t>
      </w:r>
      <w:r w:rsidR="00C80528" w:rsidRPr="0036695A">
        <w:rPr>
          <w:rFonts w:ascii="David" w:hAnsi="David" w:hint="cs"/>
          <w:sz w:val="28"/>
          <w:rtl/>
        </w:rPr>
        <w:t xml:space="preserve">; ואישרה בעימות </w:t>
      </w:r>
      <w:r w:rsidR="00E232E2">
        <w:rPr>
          <w:rFonts w:ascii="David" w:hAnsi="David" w:hint="cs"/>
          <w:sz w:val="28"/>
          <w:rtl/>
        </w:rPr>
        <w:t xml:space="preserve">כי </w:t>
      </w:r>
      <w:r w:rsidR="00685702" w:rsidRPr="0036695A">
        <w:rPr>
          <w:rFonts w:ascii="David" w:hAnsi="David" w:hint="cs"/>
          <w:sz w:val="28"/>
          <w:rtl/>
        </w:rPr>
        <w:t xml:space="preserve">ייתכן </w:t>
      </w:r>
      <w:r w:rsidR="00685702" w:rsidRPr="00D24FDB">
        <w:rPr>
          <w:rFonts w:ascii="David" w:hAnsi="David" w:hint="cs"/>
          <w:sz w:val="28"/>
          <w:rtl/>
        </w:rPr>
        <w:t>ש</w:t>
      </w:r>
      <w:r w:rsidR="00DD5939" w:rsidRPr="00D24FDB">
        <w:rPr>
          <w:rFonts w:ascii="David" w:hAnsi="David" w:hint="cs"/>
          <w:sz w:val="28"/>
          <w:rtl/>
        </w:rPr>
        <w:t>בסיום האירוע, לאחר שהלכו לשירותים,</w:t>
      </w:r>
      <w:r w:rsidR="00DD5939">
        <w:rPr>
          <w:rFonts w:ascii="David" w:hAnsi="David" w:hint="cs"/>
          <w:sz w:val="28"/>
          <w:rtl/>
        </w:rPr>
        <w:t xml:space="preserve"> </w:t>
      </w:r>
      <w:r w:rsidR="00685702" w:rsidRPr="0036695A">
        <w:rPr>
          <w:rFonts w:ascii="David" w:hAnsi="David" w:hint="cs"/>
          <w:sz w:val="28"/>
          <w:rtl/>
        </w:rPr>
        <w:t xml:space="preserve">המערער נישק אותה, אך הכחישה שנישקה אותו. </w:t>
      </w:r>
      <w:r w:rsidR="00CA5B70" w:rsidRPr="0036695A">
        <w:rPr>
          <w:rFonts w:ascii="David" w:hAnsi="David" w:hint="cs"/>
          <w:sz w:val="28"/>
          <w:rtl/>
        </w:rPr>
        <w:t xml:space="preserve">גם האימות לקיומן של </w:t>
      </w:r>
      <w:r w:rsidR="00691121" w:rsidRPr="0036695A">
        <w:rPr>
          <w:rFonts w:ascii="David" w:hAnsi="David" w:hint="cs"/>
          <w:sz w:val="28"/>
          <w:rtl/>
        </w:rPr>
        <w:t xml:space="preserve">השיחות עם אביה של המערערת במהלך האירוע, </w:t>
      </w:r>
      <w:r w:rsidR="004D7D94" w:rsidRPr="0036695A">
        <w:rPr>
          <w:rFonts w:ascii="David" w:hAnsi="David" w:hint="cs"/>
          <w:sz w:val="28"/>
          <w:rtl/>
        </w:rPr>
        <w:t>תומך בגרסתו</w:t>
      </w:r>
      <w:r w:rsidR="00691121" w:rsidRPr="0036695A">
        <w:rPr>
          <w:rFonts w:ascii="David" w:hAnsi="David" w:hint="cs"/>
          <w:sz w:val="28"/>
          <w:rtl/>
        </w:rPr>
        <w:t xml:space="preserve">. </w:t>
      </w:r>
    </w:p>
    <w:p w14:paraId="0A7485CE" w14:textId="72CF9416" w:rsidR="00C15D88" w:rsidRPr="00466A55" w:rsidRDefault="00242F02" w:rsidP="002A3188">
      <w:pPr>
        <w:pStyle w:val="ListParagraph"/>
        <w:numPr>
          <w:ilvl w:val="0"/>
          <w:numId w:val="1"/>
        </w:numPr>
        <w:tabs>
          <w:tab w:val="left" w:pos="423"/>
        </w:tabs>
        <w:ind w:hanging="20"/>
        <w:contextualSpacing/>
        <w:rPr>
          <w:rFonts w:ascii="David" w:hAnsi="David"/>
          <w:sz w:val="28"/>
          <w:rtl/>
        </w:rPr>
      </w:pPr>
      <w:r w:rsidRPr="00C85B1D">
        <w:rPr>
          <w:rFonts w:ascii="David" w:hAnsi="David" w:hint="cs"/>
          <w:sz w:val="28"/>
          <w:rtl/>
        </w:rPr>
        <w:t xml:space="preserve">עם זאת, </w:t>
      </w:r>
      <w:r w:rsidR="00FC09D8">
        <w:rPr>
          <w:rFonts w:ascii="David" w:hAnsi="David" w:hint="cs"/>
          <w:sz w:val="28"/>
          <w:rtl/>
        </w:rPr>
        <w:t>צוינו</w:t>
      </w:r>
      <w:r w:rsidRPr="00C85B1D">
        <w:rPr>
          <w:rFonts w:ascii="David" w:hAnsi="David" w:hint="cs"/>
          <w:sz w:val="28"/>
          <w:rtl/>
        </w:rPr>
        <w:t xml:space="preserve"> שני היבטים עיקריים שניצבו במוקד הקושי </w:t>
      </w:r>
      <w:r w:rsidR="00FC0168" w:rsidRPr="00C85B1D">
        <w:rPr>
          <w:rFonts w:ascii="David" w:hAnsi="David" w:hint="cs"/>
          <w:sz w:val="28"/>
          <w:rtl/>
        </w:rPr>
        <w:t>לתת אמון בעדות המערער</w:t>
      </w:r>
      <w:r w:rsidRPr="00C85B1D">
        <w:rPr>
          <w:rFonts w:ascii="David" w:hAnsi="David" w:hint="cs"/>
          <w:sz w:val="28"/>
          <w:rtl/>
        </w:rPr>
        <w:t xml:space="preserve">. </w:t>
      </w:r>
      <w:r w:rsidR="008E4CB7" w:rsidRPr="00C85B1D">
        <w:rPr>
          <w:rFonts w:ascii="David" w:hAnsi="David" w:hint="cs"/>
          <w:b/>
          <w:bCs/>
          <w:sz w:val="28"/>
          <w:rtl/>
        </w:rPr>
        <w:t>היבט אחד,</w:t>
      </w:r>
      <w:r w:rsidR="008E4CB7" w:rsidRPr="00C85B1D">
        <w:rPr>
          <w:rFonts w:ascii="David" w:hAnsi="David" w:hint="cs"/>
          <w:sz w:val="28"/>
          <w:rtl/>
        </w:rPr>
        <w:t xml:space="preserve"> </w:t>
      </w:r>
      <w:r w:rsidR="008E4CB7" w:rsidRPr="00C85B1D">
        <w:rPr>
          <w:rFonts w:ascii="David" w:hAnsi="David" w:hint="cs"/>
          <w:b/>
          <w:bCs/>
          <w:sz w:val="28"/>
          <w:rtl/>
        </w:rPr>
        <w:t xml:space="preserve">נוגע להתפתחות המהותית </w:t>
      </w:r>
      <w:r w:rsidR="00C81095" w:rsidRPr="00C85B1D">
        <w:rPr>
          <w:rFonts w:ascii="David" w:hAnsi="David" w:hint="cs"/>
          <w:b/>
          <w:bCs/>
          <w:sz w:val="28"/>
          <w:rtl/>
        </w:rPr>
        <w:t>של הגרסה</w:t>
      </w:r>
      <w:r w:rsidR="00C81095" w:rsidRPr="00C85B1D">
        <w:rPr>
          <w:rFonts w:ascii="David" w:hAnsi="David" w:hint="cs"/>
          <w:sz w:val="28"/>
          <w:rtl/>
        </w:rPr>
        <w:t xml:space="preserve"> שמסר ביחס </w:t>
      </w:r>
      <w:r w:rsidR="00C15D88">
        <w:rPr>
          <w:rFonts w:ascii="David" w:hAnsi="David" w:hint="cs"/>
          <w:sz w:val="28"/>
          <w:rtl/>
        </w:rPr>
        <w:t>ל</w:t>
      </w:r>
      <w:r w:rsidR="00C81095" w:rsidRPr="00C85B1D">
        <w:rPr>
          <w:rFonts w:ascii="David" w:hAnsi="David" w:hint="cs"/>
          <w:sz w:val="28"/>
          <w:rtl/>
        </w:rPr>
        <w:t>אירוע</w:t>
      </w:r>
      <w:r w:rsidR="00C15D88">
        <w:rPr>
          <w:rFonts w:ascii="David" w:hAnsi="David" w:hint="cs"/>
          <w:sz w:val="28"/>
          <w:rtl/>
        </w:rPr>
        <w:t>,</w:t>
      </w:r>
      <w:r w:rsidR="00C81095" w:rsidRPr="00C85B1D">
        <w:rPr>
          <w:rFonts w:ascii="David" w:hAnsi="David" w:hint="cs"/>
          <w:sz w:val="28"/>
          <w:rtl/>
        </w:rPr>
        <w:t xml:space="preserve"> </w:t>
      </w:r>
      <w:r w:rsidR="00C15D88">
        <w:rPr>
          <w:rFonts w:ascii="David" w:hAnsi="David" w:hint="cs"/>
          <w:sz w:val="28"/>
          <w:rtl/>
        </w:rPr>
        <w:t xml:space="preserve">החל </w:t>
      </w:r>
      <w:r w:rsidR="00C81095" w:rsidRPr="00C85B1D">
        <w:rPr>
          <w:rFonts w:ascii="David" w:hAnsi="David" w:hint="cs"/>
          <w:sz w:val="28"/>
          <w:rtl/>
        </w:rPr>
        <w:t>מחקירתו הראשונה ועד לחקי</w:t>
      </w:r>
      <w:r w:rsidR="006D44EF" w:rsidRPr="00C85B1D">
        <w:rPr>
          <w:rFonts w:ascii="David" w:hAnsi="David" w:hint="cs"/>
          <w:sz w:val="28"/>
          <w:rtl/>
        </w:rPr>
        <w:t>ר</w:t>
      </w:r>
      <w:r w:rsidR="00C81095" w:rsidRPr="00C85B1D">
        <w:rPr>
          <w:rFonts w:ascii="David" w:hAnsi="David" w:hint="cs"/>
          <w:sz w:val="28"/>
          <w:rtl/>
        </w:rPr>
        <w:t xml:space="preserve">ותיו האחרונות, </w:t>
      </w:r>
      <w:r w:rsidR="00C15D88">
        <w:rPr>
          <w:rFonts w:ascii="David" w:hAnsi="David" w:hint="cs"/>
          <w:sz w:val="28"/>
          <w:rtl/>
        </w:rPr>
        <w:t>המשך ב</w:t>
      </w:r>
      <w:r w:rsidR="00C81095" w:rsidRPr="00C85B1D">
        <w:rPr>
          <w:rFonts w:ascii="David" w:hAnsi="David" w:hint="cs"/>
          <w:sz w:val="28"/>
          <w:rtl/>
        </w:rPr>
        <w:t>עימות ו</w:t>
      </w:r>
      <w:r w:rsidR="00C15D88">
        <w:rPr>
          <w:rFonts w:ascii="David" w:hAnsi="David" w:hint="cs"/>
          <w:sz w:val="28"/>
          <w:rtl/>
        </w:rPr>
        <w:t>לבסוף ב</w:t>
      </w:r>
      <w:r w:rsidR="00C81095" w:rsidRPr="00C85B1D">
        <w:rPr>
          <w:rFonts w:ascii="David" w:hAnsi="David" w:hint="cs"/>
          <w:sz w:val="28"/>
          <w:rtl/>
        </w:rPr>
        <w:t xml:space="preserve">עדות בבית הדין. </w:t>
      </w:r>
      <w:r w:rsidR="00C15D88">
        <w:rPr>
          <w:rFonts w:ascii="David" w:hAnsi="David" w:hint="cs"/>
          <w:b/>
          <w:bCs/>
          <w:sz w:val="28"/>
          <w:rtl/>
        </w:rPr>
        <w:t xml:space="preserve">היבט שני </w:t>
      </w:r>
      <w:r w:rsidR="00C15D88">
        <w:rPr>
          <w:rFonts w:ascii="David" w:hAnsi="David" w:hint="cs"/>
          <w:sz w:val="28"/>
          <w:rtl/>
        </w:rPr>
        <w:t xml:space="preserve">הוא תוכנה של גרסתו בבית הדין - </w:t>
      </w:r>
      <w:proofErr w:type="spellStart"/>
      <w:r w:rsidR="00C15D88">
        <w:rPr>
          <w:rFonts w:ascii="David" w:hAnsi="David" w:hint="cs"/>
          <w:sz w:val="28"/>
          <w:rtl/>
        </w:rPr>
        <w:t>הכל</w:t>
      </w:r>
      <w:proofErr w:type="spellEnd"/>
      <w:r w:rsidR="00C15D88">
        <w:rPr>
          <w:rFonts w:ascii="David" w:hAnsi="David" w:hint="cs"/>
          <w:sz w:val="28"/>
          <w:rtl/>
        </w:rPr>
        <w:t>, כמפורט מיד.</w:t>
      </w:r>
    </w:p>
    <w:p w14:paraId="65DF2168" w14:textId="374C12CD" w:rsidR="00C85B1D" w:rsidRPr="00466A55" w:rsidRDefault="00A943C1" w:rsidP="002A3188">
      <w:pPr>
        <w:pStyle w:val="ListParagraph"/>
        <w:numPr>
          <w:ilvl w:val="0"/>
          <w:numId w:val="1"/>
        </w:numPr>
        <w:tabs>
          <w:tab w:val="left" w:pos="423"/>
        </w:tabs>
        <w:ind w:hanging="20"/>
        <w:contextualSpacing/>
        <w:rPr>
          <w:rFonts w:ascii="David" w:hAnsi="David"/>
          <w:sz w:val="28"/>
        </w:rPr>
      </w:pPr>
      <w:r w:rsidRPr="00C85B1D">
        <w:rPr>
          <w:rFonts w:ascii="David" w:hAnsi="David" w:hint="cs"/>
          <w:sz w:val="28"/>
          <w:rtl/>
        </w:rPr>
        <w:t>לדברי</w:t>
      </w:r>
      <w:r w:rsidR="00C15D88">
        <w:rPr>
          <w:rFonts w:ascii="David" w:hAnsi="David" w:hint="cs"/>
          <w:sz w:val="28"/>
          <w:rtl/>
        </w:rPr>
        <w:t xml:space="preserve"> המערער</w:t>
      </w:r>
      <w:r w:rsidRPr="00C85B1D">
        <w:rPr>
          <w:rFonts w:ascii="David" w:hAnsi="David" w:hint="cs"/>
          <w:sz w:val="28"/>
          <w:rtl/>
        </w:rPr>
        <w:t xml:space="preserve"> בגרסתו הראשונה, לאחר הנשיקה, שאל אותה אם הוא יכול לגעת </w:t>
      </w:r>
      <w:r w:rsidR="00990DB5" w:rsidRPr="00C85B1D">
        <w:rPr>
          <w:rFonts w:ascii="David" w:hAnsi="David" w:hint="cs"/>
          <w:sz w:val="28"/>
          <w:rtl/>
        </w:rPr>
        <w:t>בחזה</w:t>
      </w:r>
      <w:r w:rsidR="0025744F">
        <w:rPr>
          <w:rFonts w:ascii="David" w:hAnsi="David"/>
          <w:sz w:val="28"/>
          <w:rtl/>
        </w:rPr>
        <w:t>ּ</w:t>
      </w:r>
      <w:r w:rsidR="0025744F">
        <w:rPr>
          <w:rFonts w:ascii="David" w:hAnsi="David" w:hint="cs"/>
          <w:sz w:val="28"/>
          <w:rtl/>
        </w:rPr>
        <w:t xml:space="preserve">. </w:t>
      </w:r>
      <w:r w:rsidR="00990DB5" w:rsidRPr="00C85B1D">
        <w:rPr>
          <w:rFonts w:ascii="David" w:hAnsi="David" w:hint="cs"/>
          <w:sz w:val="28"/>
          <w:rtl/>
        </w:rPr>
        <w:t xml:space="preserve">היא השיבה שהיא לא מרגישה בנוח ולכן עצר. </w:t>
      </w:r>
      <w:r w:rsidR="000C6CC8" w:rsidRPr="00C85B1D">
        <w:rPr>
          <w:rFonts w:ascii="David" w:hAnsi="David" w:hint="cs"/>
          <w:sz w:val="28"/>
          <w:rtl/>
        </w:rPr>
        <w:t xml:space="preserve">כשנשאל האם כל מה שמסר אמת, השיב "כל </w:t>
      </w:r>
      <w:r w:rsidR="000C6CC8" w:rsidRPr="00F12FD9">
        <w:rPr>
          <w:rFonts w:ascii="David" w:hAnsi="David" w:hint="cs"/>
          <w:sz w:val="28"/>
          <w:rtl/>
        </w:rPr>
        <w:t>מ</w:t>
      </w:r>
      <w:r w:rsidR="00F12FD9" w:rsidRPr="00F12FD9">
        <w:rPr>
          <w:rFonts w:ascii="David" w:hAnsi="David" w:hint="cs"/>
          <w:sz w:val="28"/>
          <w:rtl/>
        </w:rPr>
        <w:t>י</w:t>
      </w:r>
      <w:r w:rsidR="000C6CC8" w:rsidRPr="00F12FD9">
        <w:rPr>
          <w:rFonts w:ascii="David" w:hAnsi="David" w:hint="cs"/>
          <w:sz w:val="28"/>
          <w:rtl/>
        </w:rPr>
        <w:t>לה</w:t>
      </w:r>
      <w:r w:rsidR="000C6CC8" w:rsidRPr="00C85B1D">
        <w:rPr>
          <w:rFonts w:ascii="David" w:hAnsi="David" w:hint="cs"/>
          <w:sz w:val="28"/>
          <w:rtl/>
        </w:rPr>
        <w:t xml:space="preserve">". </w:t>
      </w:r>
      <w:r w:rsidR="002D5B1C" w:rsidRPr="00C85B1D">
        <w:rPr>
          <w:rFonts w:ascii="David" w:hAnsi="David" w:hint="cs"/>
          <w:sz w:val="28"/>
          <w:rtl/>
        </w:rPr>
        <w:t xml:space="preserve">בעדותו בבית הדין הסביר </w:t>
      </w:r>
      <w:r w:rsidR="009E0F42" w:rsidRPr="00C85B1D">
        <w:rPr>
          <w:rFonts w:ascii="David" w:hAnsi="David" w:hint="cs"/>
          <w:sz w:val="28"/>
          <w:rtl/>
        </w:rPr>
        <w:t xml:space="preserve">כי </w:t>
      </w:r>
      <w:r w:rsidR="0025744F">
        <w:rPr>
          <w:rFonts w:ascii="David" w:hAnsi="David" w:hint="cs"/>
          <w:sz w:val="28"/>
          <w:rtl/>
        </w:rPr>
        <w:t>השיב כך משום ש</w:t>
      </w:r>
      <w:r w:rsidR="009E0F42" w:rsidRPr="00C85B1D">
        <w:rPr>
          <w:rFonts w:ascii="David" w:hAnsi="David" w:hint="cs"/>
          <w:sz w:val="28"/>
          <w:rtl/>
        </w:rPr>
        <w:t xml:space="preserve">לא הבין מה </w:t>
      </w:r>
      <w:r w:rsidR="0025744F">
        <w:rPr>
          <w:rFonts w:ascii="David" w:hAnsi="David" w:hint="cs"/>
          <w:sz w:val="28"/>
          <w:rtl/>
        </w:rPr>
        <w:t>נשאל</w:t>
      </w:r>
      <w:r w:rsidR="009E0F42" w:rsidRPr="00C85B1D">
        <w:rPr>
          <w:rFonts w:ascii="David" w:hAnsi="David" w:hint="cs"/>
          <w:sz w:val="28"/>
          <w:rtl/>
        </w:rPr>
        <w:t xml:space="preserve">, </w:t>
      </w:r>
      <w:r w:rsidR="0025744F">
        <w:rPr>
          <w:rFonts w:ascii="David" w:hAnsi="David" w:hint="cs"/>
          <w:sz w:val="28"/>
          <w:rtl/>
        </w:rPr>
        <w:t>ומשום ש</w:t>
      </w:r>
      <w:r w:rsidR="009E0F42" w:rsidRPr="00C85B1D">
        <w:rPr>
          <w:rFonts w:ascii="David" w:hAnsi="David" w:hint="cs"/>
          <w:sz w:val="28"/>
          <w:rtl/>
        </w:rPr>
        <w:t xml:space="preserve">ידע </w:t>
      </w:r>
      <w:r w:rsidR="0025744F">
        <w:rPr>
          <w:rFonts w:ascii="David" w:hAnsi="David" w:hint="cs"/>
          <w:sz w:val="28"/>
          <w:rtl/>
        </w:rPr>
        <w:t xml:space="preserve">כי הנפגעת </w:t>
      </w:r>
      <w:r w:rsidR="009E0F42" w:rsidRPr="00C85B1D">
        <w:rPr>
          <w:rFonts w:ascii="David" w:hAnsi="David" w:hint="cs"/>
          <w:sz w:val="28"/>
          <w:rtl/>
        </w:rPr>
        <w:t>נעדרת כל ניסיון מיני</w:t>
      </w:r>
      <w:r w:rsidR="0025744F">
        <w:rPr>
          <w:rFonts w:ascii="David" w:hAnsi="David" w:hint="cs"/>
          <w:sz w:val="28"/>
          <w:rtl/>
        </w:rPr>
        <w:t>,</w:t>
      </w:r>
      <w:r w:rsidR="009E0F42" w:rsidRPr="00C85B1D">
        <w:rPr>
          <w:rFonts w:ascii="David" w:hAnsi="David" w:hint="cs"/>
          <w:sz w:val="28"/>
          <w:rtl/>
        </w:rPr>
        <w:t xml:space="preserve"> </w:t>
      </w:r>
      <w:r w:rsidR="0025744F">
        <w:rPr>
          <w:rFonts w:ascii="David" w:hAnsi="David" w:hint="cs"/>
          <w:sz w:val="28"/>
          <w:rtl/>
        </w:rPr>
        <w:t xml:space="preserve">וביקש </w:t>
      </w:r>
      <w:r w:rsidR="009E0F42" w:rsidRPr="00C85B1D">
        <w:rPr>
          <w:rFonts w:ascii="David" w:hAnsi="David" w:hint="cs"/>
          <w:sz w:val="28"/>
          <w:rtl/>
        </w:rPr>
        <w:t>לשמור על פרטיותה</w:t>
      </w:r>
      <w:r w:rsidR="00C925A1" w:rsidRPr="00C85B1D">
        <w:rPr>
          <w:rFonts w:ascii="David" w:hAnsi="David" w:hint="cs"/>
          <w:sz w:val="28"/>
          <w:rtl/>
        </w:rPr>
        <w:t xml:space="preserve"> שכן הניח שהיא לא סיפרה לאיש על שהתרחש ביניהם. </w:t>
      </w:r>
      <w:r w:rsidR="005A0D55" w:rsidRPr="00C85B1D">
        <w:rPr>
          <w:rFonts w:ascii="David" w:hAnsi="David" w:hint="cs"/>
          <w:sz w:val="28"/>
          <w:rtl/>
        </w:rPr>
        <w:t xml:space="preserve">לדבריו, </w:t>
      </w:r>
      <w:r w:rsidR="00C925A1" w:rsidRPr="00C85B1D">
        <w:rPr>
          <w:rFonts w:ascii="David" w:hAnsi="David" w:hint="cs"/>
          <w:sz w:val="28"/>
          <w:rtl/>
        </w:rPr>
        <w:t>גם לאחר שנועץ בסנג</w:t>
      </w:r>
      <w:r w:rsidR="005A0D55" w:rsidRPr="00C85B1D">
        <w:rPr>
          <w:rFonts w:ascii="David" w:hAnsi="David" w:hint="cs"/>
          <w:sz w:val="28"/>
          <w:rtl/>
        </w:rPr>
        <w:t xml:space="preserve">ורים בחקירה הראשונה, הם </w:t>
      </w:r>
      <w:r w:rsidR="00C925A1" w:rsidRPr="00C85B1D">
        <w:rPr>
          <w:rFonts w:ascii="David" w:hAnsi="David" w:hint="cs"/>
          <w:sz w:val="28"/>
          <w:rtl/>
        </w:rPr>
        <w:t>ייעצו לו</w:t>
      </w:r>
      <w:r w:rsidR="006F4CB2" w:rsidRPr="00C85B1D">
        <w:rPr>
          <w:rFonts w:ascii="David" w:hAnsi="David" w:hint="cs"/>
          <w:sz w:val="28"/>
          <w:rtl/>
        </w:rPr>
        <w:t xml:space="preserve"> להימנע מהצגת הגרסה המלאה</w:t>
      </w:r>
      <w:r w:rsidR="00EB0582" w:rsidRPr="00C85B1D">
        <w:rPr>
          <w:rFonts w:ascii="David" w:hAnsi="David" w:hint="cs"/>
          <w:sz w:val="28"/>
          <w:rtl/>
        </w:rPr>
        <w:t xml:space="preserve"> ולהתמקד בפרטים שעד ההגעה לבית</w:t>
      </w:r>
      <w:r w:rsidR="0025744F">
        <w:rPr>
          <w:rFonts w:ascii="David" w:hAnsi="David" w:hint="cs"/>
          <w:sz w:val="28"/>
          <w:rtl/>
        </w:rPr>
        <w:t>ו</w:t>
      </w:r>
      <w:r w:rsidR="00EB0582" w:rsidRPr="00C85B1D">
        <w:rPr>
          <w:rFonts w:ascii="David" w:hAnsi="David" w:hint="cs"/>
          <w:sz w:val="28"/>
          <w:rtl/>
        </w:rPr>
        <w:t xml:space="preserve"> ולאחר עזיבת</w:t>
      </w:r>
      <w:r w:rsidR="0025744F">
        <w:rPr>
          <w:rFonts w:ascii="David" w:hAnsi="David" w:hint="cs"/>
          <w:sz w:val="28"/>
          <w:rtl/>
        </w:rPr>
        <w:t xml:space="preserve"> הנפגעת</w:t>
      </w:r>
      <w:r w:rsidR="00EB0582" w:rsidRPr="00C85B1D">
        <w:rPr>
          <w:rFonts w:ascii="David" w:hAnsi="David" w:hint="cs"/>
          <w:sz w:val="28"/>
          <w:rtl/>
        </w:rPr>
        <w:t xml:space="preserve">. </w:t>
      </w:r>
      <w:r w:rsidR="00E92544" w:rsidRPr="00C85B1D">
        <w:rPr>
          <w:rFonts w:ascii="David" w:hAnsi="David" w:hint="cs"/>
          <w:sz w:val="28"/>
          <w:rtl/>
        </w:rPr>
        <w:t>אף בפתח החקירה השנייה דבק בגרסה כי כל שהיה ביניהם הוא "נשיקה וחיבוק"</w:t>
      </w:r>
      <w:r w:rsidR="00663A73" w:rsidRPr="00C85B1D">
        <w:rPr>
          <w:rFonts w:ascii="David" w:hAnsi="David" w:hint="cs"/>
          <w:sz w:val="28"/>
          <w:rtl/>
        </w:rPr>
        <w:t>. כאשר עומת עם מקטע מגרסתה של הנפגעת שב המערער והכחיש את דבריה</w:t>
      </w:r>
      <w:r w:rsidR="0025744F">
        <w:rPr>
          <w:rFonts w:ascii="David" w:hAnsi="David" w:hint="cs"/>
          <w:sz w:val="28"/>
          <w:rtl/>
        </w:rPr>
        <w:t>,</w:t>
      </w:r>
      <w:r w:rsidR="00E62E39" w:rsidRPr="00C85B1D">
        <w:rPr>
          <w:rFonts w:ascii="David" w:hAnsi="David" w:hint="cs"/>
          <w:sz w:val="28"/>
          <w:rtl/>
        </w:rPr>
        <w:t xml:space="preserve"> תוך שהוא מפרט כי התנשקו והתחבקו, </w:t>
      </w:r>
      <w:r w:rsidR="00E62E39" w:rsidRPr="00D24FDB">
        <w:rPr>
          <w:rFonts w:ascii="David" w:hAnsi="David" w:hint="cs"/>
          <w:sz w:val="28"/>
          <w:rtl/>
        </w:rPr>
        <w:t xml:space="preserve">אך </w:t>
      </w:r>
      <w:r w:rsidR="00D24FDB" w:rsidRPr="00D24FDB">
        <w:rPr>
          <w:rFonts w:ascii="David" w:hAnsi="David" w:hint="cs"/>
          <w:sz w:val="28"/>
          <w:rtl/>
        </w:rPr>
        <w:t xml:space="preserve">לדבריו </w:t>
      </w:r>
      <w:r w:rsidR="00E62E39" w:rsidRPr="00D24FDB">
        <w:rPr>
          <w:rFonts w:ascii="David" w:hAnsi="David" w:hint="cs"/>
          <w:sz w:val="28"/>
          <w:rtl/>
        </w:rPr>
        <w:t xml:space="preserve">הוא לא </w:t>
      </w:r>
      <w:r w:rsidR="0025744F" w:rsidRPr="00D24FDB">
        <w:rPr>
          <w:rFonts w:ascii="David" w:hAnsi="David" w:hint="cs"/>
          <w:sz w:val="28"/>
          <w:rtl/>
        </w:rPr>
        <w:t>"</w:t>
      </w:r>
      <w:r w:rsidR="00E62E39" w:rsidRPr="00D24FDB">
        <w:rPr>
          <w:rFonts w:ascii="David" w:hAnsi="David" w:hint="cs"/>
          <w:sz w:val="28"/>
          <w:rtl/>
        </w:rPr>
        <w:t>זרק</w:t>
      </w:r>
      <w:r w:rsidR="0025744F" w:rsidRPr="00D24FDB">
        <w:rPr>
          <w:rFonts w:ascii="David" w:hAnsi="David" w:hint="cs"/>
          <w:sz w:val="28"/>
          <w:rtl/>
        </w:rPr>
        <w:t>"</w:t>
      </w:r>
      <w:r w:rsidR="00E62E39" w:rsidRPr="00D24FDB">
        <w:rPr>
          <w:rFonts w:ascii="David" w:hAnsi="David" w:hint="cs"/>
          <w:sz w:val="28"/>
          <w:rtl/>
        </w:rPr>
        <w:t xml:space="preserve"> </w:t>
      </w:r>
      <w:r w:rsidR="004342BA" w:rsidRPr="00D24FDB">
        <w:rPr>
          <w:rFonts w:ascii="David" w:hAnsi="David" w:hint="cs"/>
          <w:sz w:val="28"/>
          <w:rtl/>
        </w:rPr>
        <w:t>אותה למיטה</w:t>
      </w:r>
      <w:r w:rsidR="007F4289" w:rsidRPr="00D24FDB">
        <w:rPr>
          <w:rFonts w:ascii="David" w:hAnsi="David" w:hint="cs"/>
          <w:sz w:val="28"/>
          <w:rtl/>
        </w:rPr>
        <w:t>,</w:t>
      </w:r>
      <w:r w:rsidR="004342BA" w:rsidRPr="00D24FDB">
        <w:rPr>
          <w:rFonts w:ascii="David" w:hAnsi="David" w:hint="cs"/>
          <w:sz w:val="28"/>
          <w:rtl/>
        </w:rPr>
        <w:t xml:space="preserve"> </w:t>
      </w:r>
      <w:r w:rsidR="00483FF1" w:rsidRPr="00D24FDB">
        <w:rPr>
          <w:rFonts w:ascii="David" w:hAnsi="David" w:hint="cs"/>
          <w:sz w:val="28"/>
          <w:rtl/>
        </w:rPr>
        <w:t>לא הפשיט אותה</w:t>
      </w:r>
      <w:r w:rsidR="0025744F" w:rsidRPr="00D24FDB">
        <w:rPr>
          <w:rFonts w:ascii="David" w:hAnsi="David" w:hint="cs"/>
          <w:sz w:val="28"/>
          <w:rtl/>
        </w:rPr>
        <w:t>,</w:t>
      </w:r>
      <w:r w:rsidR="00483FF1" w:rsidRPr="00D24FDB">
        <w:rPr>
          <w:rFonts w:ascii="David" w:hAnsi="David" w:hint="cs"/>
          <w:sz w:val="28"/>
          <w:rtl/>
        </w:rPr>
        <w:t xml:space="preserve"> </w:t>
      </w:r>
      <w:r w:rsidR="007F4289" w:rsidRPr="00D24FDB">
        <w:rPr>
          <w:rFonts w:ascii="David" w:hAnsi="David" w:hint="cs"/>
          <w:sz w:val="28"/>
          <w:rtl/>
        </w:rPr>
        <w:t>ו</w:t>
      </w:r>
      <w:r w:rsidR="00483FF1" w:rsidRPr="00D24FDB">
        <w:rPr>
          <w:rFonts w:ascii="David" w:hAnsi="David" w:hint="cs"/>
          <w:sz w:val="28"/>
          <w:rtl/>
        </w:rPr>
        <w:t xml:space="preserve">לא </w:t>
      </w:r>
      <w:r w:rsidR="00495E81" w:rsidRPr="00D24FDB">
        <w:rPr>
          <w:rFonts w:ascii="David" w:hAnsi="David" w:hint="cs"/>
          <w:sz w:val="28"/>
          <w:rtl/>
        </w:rPr>
        <w:t xml:space="preserve">המשיך </w:t>
      </w:r>
      <w:r w:rsidR="007F4289" w:rsidRPr="00D24FDB">
        <w:rPr>
          <w:rFonts w:ascii="David" w:hAnsi="David" w:hint="cs"/>
          <w:sz w:val="28"/>
          <w:rtl/>
        </w:rPr>
        <w:lastRenderedPageBreak/>
        <w:t>במעשיו בניגוד לרצונה המפורש</w:t>
      </w:r>
      <w:r w:rsidR="00483FF1" w:rsidRPr="00D24FDB">
        <w:rPr>
          <w:rFonts w:ascii="David" w:hAnsi="David" w:hint="cs"/>
          <w:sz w:val="28"/>
          <w:rtl/>
        </w:rPr>
        <w:t>.</w:t>
      </w:r>
      <w:r w:rsidR="00483FF1" w:rsidRPr="00C85B1D">
        <w:rPr>
          <w:rFonts w:ascii="David" w:hAnsi="David" w:hint="cs"/>
          <w:sz w:val="28"/>
          <w:rtl/>
        </w:rPr>
        <w:t xml:space="preserve"> הוא אישר שלאחר </w:t>
      </w:r>
      <w:r w:rsidR="007B4D24" w:rsidRPr="00C85B1D">
        <w:rPr>
          <w:rFonts w:ascii="David" w:hAnsi="David" w:hint="cs"/>
          <w:sz w:val="28"/>
          <w:rtl/>
        </w:rPr>
        <w:t xml:space="preserve">הנשיקה והחיבוק </w:t>
      </w:r>
      <w:r w:rsidR="0025744F">
        <w:rPr>
          <w:rFonts w:ascii="David" w:hAnsi="David" w:hint="cs"/>
          <w:sz w:val="28"/>
          <w:rtl/>
        </w:rPr>
        <w:t xml:space="preserve">הם </w:t>
      </w:r>
      <w:r w:rsidR="007B4D24" w:rsidRPr="00C85B1D">
        <w:rPr>
          <w:rFonts w:ascii="David" w:hAnsi="David" w:hint="cs"/>
          <w:sz w:val="28"/>
          <w:rtl/>
        </w:rPr>
        <w:t>שוחחו</w:t>
      </w:r>
      <w:r w:rsidR="0025744F">
        <w:rPr>
          <w:rFonts w:ascii="David" w:hAnsi="David" w:hint="cs"/>
          <w:sz w:val="28"/>
          <w:rtl/>
        </w:rPr>
        <w:t>,</w:t>
      </w:r>
      <w:r w:rsidR="007B4D24" w:rsidRPr="00C85B1D">
        <w:rPr>
          <w:rFonts w:ascii="David" w:hAnsi="David" w:hint="cs"/>
          <w:sz w:val="28"/>
          <w:rtl/>
        </w:rPr>
        <w:t xml:space="preserve"> </w:t>
      </w:r>
      <w:r w:rsidR="0025744F">
        <w:rPr>
          <w:rFonts w:ascii="David" w:hAnsi="David" w:hint="cs"/>
          <w:sz w:val="28"/>
          <w:rtl/>
        </w:rPr>
        <w:t xml:space="preserve">והנפגעת </w:t>
      </w:r>
      <w:r w:rsidR="007B4D24" w:rsidRPr="00C85B1D">
        <w:rPr>
          <w:rFonts w:ascii="David" w:hAnsi="David" w:hint="cs"/>
          <w:sz w:val="28"/>
          <w:rtl/>
        </w:rPr>
        <w:t>אמרה לו שמעולם לא הייתה במגע מיני עם גבר אחר</w:t>
      </w:r>
      <w:r w:rsidR="009F4D07" w:rsidRPr="00C85B1D">
        <w:rPr>
          <w:rFonts w:ascii="David" w:hAnsi="David" w:hint="cs"/>
          <w:sz w:val="28"/>
          <w:rtl/>
        </w:rPr>
        <w:t xml:space="preserve">. </w:t>
      </w:r>
    </w:p>
    <w:p w14:paraId="091E20C6" w14:textId="63FA9420" w:rsidR="00995F8F" w:rsidRPr="00466A55" w:rsidRDefault="006A07FD" w:rsidP="002A3188">
      <w:pPr>
        <w:pStyle w:val="ListParagraph"/>
        <w:numPr>
          <w:ilvl w:val="0"/>
          <w:numId w:val="1"/>
        </w:numPr>
        <w:tabs>
          <w:tab w:val="left" w:pos="423"/>
        </w:tabs>
        <w:ind w:hanging="20"/>
        <w:contextualSpacing/>
        <w:rPr>
          <w:rFonts w:ascii="David" w:hAnsi="David"/>
          <w:sz w:val="28"/>
        </w:rPr>
      </w:pPr>
      <w:r w:rsidRPr="00C85B1D">
        <w:rPr>
          <w:rFonts w:ascii="David" w:hAnsi="David" w:hint="cs"/>
          <w:sz w:val="28"/>
          <w:rtl/>
        </w:rPr>
        <w:t>כשהוצג בפני</w:t>
      </w:r>
      <w:r w:rsidR="00C85B1D">
        <w:rPr>
          <w:rFonts w:ascii="David" w:hAnsi="David" w:hint="cs"/>
          <w:sz w:val="28"/>
          <w:rtl/>
        </w:rPr>
        <w:t xml:space="preserve"> המערער</w:t>
      </w:r>
      <w:r w:rsidRPr="00C85B1D">
        <w:rPr>
          <w:rFonts w:ascii="David" w:hAnsi="David" w:hint="cs"/>
          <w:sz w:val="28"/>
          <w:rtl/>
        </w:rPr>
        <w:t xml:space="preserve"> מקטע נוסף מעדותה</w:t>
      </w:r>
      <w:r w:rsidR="00C85B1D">
        <w:rPr>
          <w:rFonts w:ascii="David" w:hAnsi="David" w:hint="cs"/>
          <w:sz w:val="28"/>
          <w:rtl/>
        </w:rPr>
        <w:t xml:space="preserve"> של א'</w:t>
      </w:r>
      <w:r w:rsidRPr="00C85B1D">
        <w:rPr>
          <w:rFonts w:ascii="David" w:hAnsi="David" w:hint="cs"/>
          <w:sz w:val="28"/>
          <w:rtl/>
        </w:rPr>
        <w:t xml:space="preserve">, </w:t>
      </w:r>
      <w:r w:rsidR="002A3B84">
        <w:rPr>
          <w:rFonts w:ascii="David" w:hAnsi="David" w:hint="cs"/>
          <w:sz w:val="28"/>
          <w:rtl/>
        </w:rPr>
        <w:t xml:space="preserve">שבו תיארה </w:t>
      </w:r>
      <w:r w:rsidRPr="00C85B1D">
        <w:rPr>
          <w:rFonts w:ascii="David" w:hAnsi="David" w:hint="cs"/>
          <w:sz w:val="28"/>
          <w:rtl/>
        </w:rPr>
        <w:t>את הורדת המכנס</w:t>
      </w:r>
      <w:r w:rsidR="002A3B84">
        <w:rPr>
          <w:rFonts w:ascii="David" w:hAnsi="David" w:hint="cs"/>
          <w:sz w:val="28"/>
          <w:rtl/>
        </w:rPr>
        <w:t>יים</w:t>
      </w:r>
      <w:r w:rsidRPr="00C85B1D">
        <w:rPr>
          <w:rFonts w:ascii="David" w:hAnsi="David" w:hint="cs"/>
          <w:sz w:val="28"/>
          <w:rtl/>
        </w:rPr>
        <w:t>, התחתו</w:t>
      </w:r>
      <w:r w:rsidR="002A3B84">
        <w:rPr>
          <w:rFonts w:ascii="David" w:hAnsi="David" w:hint="cs"/>
          <w:sz w:val="28"/>
          <w:rtl/>
        </w:rPr>
        <w:t>נים</w:t>
      </w:r>
      <w:r w:rsidRPr="00C85B1D">
        <w:rPr>
          <w:rFonts w:ascii="David" w:hAnsi="David" w:hint="cs"/>
          <w:sz w:val="28"/>
          <w:rtl/>
        </w:rPr>
        <w:t xml:space="preserve"> והנגיעה </w:t>
      </w:r>
      <w:r w:rsidR="0098025F" w:rsidRPr="00C85B1D">
        <w:rPr>
          <w:rFonts w:ascii="David" w:hAnsi="David" w:hint="cs"/>
          <w:sz w:val="28"/>
          <w:rtl/>
        </w:rPr>
        <w:t xml:space="preserve">באיבר מינה, נועץ בסנגור. בתום ההיוועצות </w:t>
      </w:r>
      <w:r w:rsidR="00B67857" w:rsidRPr="00C85B1D">
        <w:rPr>
          <w:rFonts w:ascii="David" w:hAnsi="David" w:hint="cs"/>
          <w:sz w:val="28"/>
          <w:rtl/>
        </w:rPr>
        <w:t>הסביר שלא חשף את גרסתו בשל לחץ החקירה ומתוך כבוד לפרטיותה</w:t>
      </w:r>
      <w:r w:rsidR="004117BB" w:rsidRPr="00C85B1D">
        <w:rPr>
          <w:rFonts w:ascii="David" w:hAnsi="David" w:hint="cs"/>
          <w:sz w:val="28"/>
          <w:rtl/>
        </w:rPr>
        <w:t xml:space="preserve">, אבל כעת הוא מבקש לאשר ש"ביום הזה כמעט הזדיינו". מכאן תיאר המערער </w:t>
      </w:r>
      <w:r w:rsidR="00F22689" w:rsidRPr="00C85B1D">
        <w:rPr>
          <w:rFonts w:ascii="David" w:hAnsi="David" w:hint="cs"/>
          <w:sz w:val="28"/>
          <w:rtl/>
        </w:rPr>
        <w:t xml:space="preserve">כי </w:t>
      </w:r>
      <w:r w:rsidR="002A3B84">
        <w:rPr>
          <w:rFonts w:ascii="David" w:hAnsi="David" w:hint="cs"/>
          <w:sz w:val="28"/>
          <w:rtl/>
        </w:rPr>
        <w:t xml:space="preserve">השניים </w:t>
      </w:r>
      <w:r w:rsidR="00F22689" w:rsidRPr="00C85B1D">
        <w:rPr>
          <w:rFonts w:ascii="David" w:hAnsi="David" w:hint="cs"/>
          <w:sz w:val="28"/>
          <w:rtl/>
        </w:rPr>
        <w:t>התנשקו, הורידו בגדים, הוא י</w:t>
      </w:r>
      <w:r w:rsidR="00225EEE" w:rsidRPr="00C85B1D">
        <w:rPr>
          <w:rFonts w:ascii="David" w:hAnsi="David" w:hint="cs"/>
          <w:sz w:val="28"/>
          <w:rtl/>
        </w:rPr>
        <w:t>ר</w:t>
      </w:r>
      <w:r w:rsidR="00F22689" w:rsidRPr="00C85B1D">
        <w:rPr>
          <w:rFonts w:ascii="David" w:hAnsi="David" w:hint="cs"/>
          <w:sz w:val="28"/>
          <w:rtl/>
        </w:rPr>
        <w:t xml:space="preserve">ד במורד </w:t>
      </w:r>
      <w:r w:rsidR="00225EEE" w:rsidRPr="00C85B1D">
        <w:rPr>
          <w:rFonts w:ascii="David" w:hAnsi="David" w:hint="cs"/>
          <w:sz w:val="28"/>
          <w:rtl/>
        </w:rPr>
        <w:t>ג</w:t>
      </w:r>
      <w:r w:rsidR="00F22689" w:rsidRPr="00C85B1D">
        <w:rPr>
          <w:rFonts w:ascii="David" w:hAnsi="David" w:hint="cs"/>
          <w:sz w:val="28"/>
          <w:rtl/>
        </w:rPr>
        <w:t>ופה עם נשיקות</w:t>
      </w:r>
      <w:r w:rsidR="00225EEE" w:rsidRPr="00C85B1D">
        <w:rPr>
          <w:rFonts w:ascii="David" w:hAnsi="David" w:hint="cs"/>
          <w:sz w:val="28"/>
          <w:rtl/>
        </w:rPr>
        <w:t xml:space="preserve"> </w:t>
      </w:r>
      <w:r w:rsidR="00F22689" w:rsidRPr="00C85B1D">
        <w:rPr>
          <w:rFonts w:ascii="David" w:hAnsi="David" w:hint="cs"/>
          <w:sz w:val="28"/>
          <w:rtl/>
        </w:rPr>
        <w:t>לחזה ולבטן</w:t>
      </w:r>
      <w:r w:rsidR="00367A47" w:rsidRPr="00C85B1D">
        <w:rPr>
          <w:rFonts w:ascii="David" w:hAnsi="David" w:hint="cs"/>
          <w:sz w:val="28"/>
          <w:rtl/>
        </w:rPr>
        <w:t xml:space="preserve">, שאל אם היא בסדר, נגע עם פיו באיבר מינה, היא החלה לגנוח, הוא </w:t>
      </w:r>
      <w:r w:rsidR="002A3B84">
        <w:rPr>
          <w:rFonts w:ascii="David" w:hAnsi="David" w:hint="cs"/>
          <w:sz w:val="28"/>
          <w:rtl/>
        </w:rPr>
        <w:t>שב ו</w:t>
      </w:r>
      <w:r w:rsidR="00367A47" w:rsidRPr="00C85B1D">
        <w:rPr>
          <w:rFonts w:ascii="David" w:hAnsi="David" w:hint="cs"/>
          <w:sz w:val="28"/>
          <w:rtl/>
        </w:rPr>
        <w:t xml:space="preserve">שאל אם </w:t>
      </w:r>
      <w:proofErr w:type="spellStart"/>
      <w:r w:rsidR="00367A47" w:rsidRPr="00C85B1D">
        <w:rPr>
          <w:rFonts w:ascii="David" w:hAnsi="David" w:hint="cs"/>
          <w:sz w:val="28"/>
          <w:rtl/>
        </w:rPr>
        <w:t>הכל</w:t>
      </w:r>
      <w:proofErr w:type="spellEnd"/>
      <w:r w:rsidR="00367A47" w:rsidRPr="00C85B1D">
        <w:rPr>
          <w:rFonts w:ascii="David" w:hAnsi="David" w:hint="cs"/>
          <w:sz w:val="28"/>
          <w:rtl/>
        </w:rPr>
        <w:t xml:space="preserve"> בסדר, היא </w:t>
      </w:r>
      <w:r w:rsidR="002A3B84">
        <w:rPr>
          <w:rFonts w:ascii="David" w:hAnsi="David" w:hint="cs"/>
          <w:sz w:val="28"/>
          <w:rtl/>
        </w:rPr>
        <w:t xml:space="preserve">השיבה בחיוב, </w:t>
      </w:r>
      <w:r w:rsidR="00367A47" w:rsidRPr="00C85B1D">
        <w:rPr>
          <w:rFonts w:ascii="David" w:hAnsi="David" w:hint="cs"/>
          <w:sz w:val="28"/>
          <w:rtl/>
        </w:rPr>
        <w:t xml:space="preserve">הוא שאל אם היא </w:t>
      </w:r>
      <w:r w:rsidR="002A3B84">
        <w:rPr>
          <w:rFonts w:ascii="David" w:hAnsi="David" w:hint="cs"/>
          <w:sz w:val="28"/>
          <w:rtl/>
        </w:rPr>
        <w:t>"</w:t>
      </w:r>
      <w:r w:rsidR="00367A47" w:rsidRPr="00C85B1D">
        <w:rPr>
          <w:rFonts w:ascii="David" w:hAnsi="David" w:hint="cs"/>
          <w:sz w:val="28"/>
          <w:rtl/>
        </w:rPr>
        <w:t>אוהבת את זה</w:t>
      </w:r>
      <w:r w:rsidR="002A3B84">
        <w:rPr>
          <w:rFonts w:ascii="David" w:hAnsi="David" w:hint="cs"/>
          <w:sz w:val="28"/>
          <w:rtl/>
        </w:rPr>
        <w:t>"</w:t>
      </w:r>
      <w:r w:rsidR="00367A47" w:rsidRPr="00C85B1D">
        <w:rPr>
          <w:rFonts w:ascii="David" w:hAnsi="David" w:hint="cs"/>
          <w:sz w:val="28"/>
          <w:rtl/>
        </w:rPr>
        <w:t xml:space="preserve"> והיא השיבה </w:t>
      </w:r>
      <w:r w:rsidR="002A3B84">
        <w:rPr>
          <w:rFonts w:ascii="David" w:hAnsi="David" w:hint="cs"/>
          <w:sz w:val="28"/>
          <w:rtl/>
        </w:rPr>
        <w:t>"</w:t>
      </w:r>
      <w:r w:rsidR="00367A47" w:rsidRPr="00C85B1D">
        <w:rPr>
          <w:rFonts w:ascii="David" w:hAnsi="David" w:hint="cs"/>
          <w:sz w:val="28"/>
          <w:rtl/>
        </w:rPr>
        <w:t>כן</w:t>
      </w:r>
      <w:r w:rsidR="002A3B84">
        <w:rPr>
          <w:rFonts w:ascii="David" w:hAnsi="David" w:hint="cs"/>
          <w:sz w:val="28"/>
          <w:rtl/>
        </w:rPr>
        <w:t>"</w:t>
      </w:r>
      <w:r w:rsidR="00367A47" w:rsidRPr="00C85B1D">
        <w:rPr>
          <w:rFonts w:ascii="David" w:hAnsi="David" w:hint="cs"/>
          <w:sz w:val="28"/>
          <w:rtl/>
        </w:rPr>
        <w:t xml:space="preserve">, הוא שם את ידו על איבר מינה, "ולא נכנס", </w:t>
      </w:r>
      <w:r w:rsidR="002A3B84">
        <w:rPr>
          <w:rFonts w:ascii="David" w:hAnsi="David" w:hint="cs"/>
          <w:sz w:val="28"/>
          <w:rtl/>
        </w:rPr>
        <w:t>ו</w:t>
      </w:r>
      <w:r w:rsidR="00367A47" w:rsidRPr="00C85B1D">
        <w:rPr>
          <w:rFonts w:ascii="David" w:hAnsi="David" w:hint="cs"/>
          <w:sz w:val="28"/>
          <w:rtl/>
        </w:rPr>
        <w:t>בהמשך היא נגעה באיבר מינו</w:t>
      </w:r>
      <w:r w:rsidR="009E1E5F" w:rsidRPr="00C85B1D">
        <w:rPr>
          <w:rFonts w:ascii="David" w:hAnsi="David" w:hint="cs"/>
          <w:sz w:val="28"/>
          <w:rtl/>
        </w:rPr>
        <w:t>. הם המשיכו להתנשק וכשהיא אמרה ש</w:t>
      </w:r>
      <w:r w:rsidR="002A3B84">
        <w:rPr>
          <w:rFonts w:ascii="David" w:hAnsi="David" w:hint="cs"/>
          <w:sz w:val="28"/>
          <w:rtl/>
        </w:rPr>
        <w:t>"</w:t>
      </w:r>
      <w:r w:rsidR="009E1E5F" w:rsidRPr="00C85B1D">
        <w:rPr>
          <w:rFonts w:ascii="David" w:hAnsi="David" w:hint="cs"/>
          <w:sz w:val="28"/>
          <w:rtl/>
        </w:rPr>
        <w:t>זה יותר מדי</w:t>
      </w:r>
      <w:r w:rsidR="002A3B84">
        <w:rPr>
          <w:rFonts w:ascii="David" w:hAnsi="David" w:hint="cs"/>
          <w:sz w:val="28"/>
          <w:rtl/>
        </w:rPr>
        <w:t>",</w:t>
      </w:r>
      <w:r w:rsidR="009E1E5F" w:rsidRPr="00C85B1D">
        <w:rPr>
          <w:rFonts w:ascii="David" w:hAnsi="David" w:hint="cs"/>
          <w:sz w:val="28"/>
          <w:rtl/>
        </w:rPr>
        <w:t xml:space="preserve"> עצר</w:t>
      </w:r>
      <w:r w:rsidR="002A3B84">
        <w:rPr>
          <w:rFonts w:ascii="David" w:hAnsi="David" w:hint="cs"/>
          <w:sz w:val="28"/>
          <w:rtl/>
        </w:rPr>
        <w:t xml:space="preserve"> מייד</w:t>
      </w:r>
      <w:r w:rsidR="009E1E5F" w:rsidRPr="00C85B1D">
        <w:rPr>
          <w:rFonts w:ascii="David" w:hAnsi="David" w:hint="cs"/>
          <w:sz w:val="28"/>
          <w:rtl/>
        </w:rPr>
        <w:t xml:space="preserve">. </w:t>
      </w:r>
      <w:r w:rsidR="002A3B84">
        <w:rPr>
          <w:rFonts w:ascii="David" w:hAnsi="David" w:hint="cs"/>
          <w:sz w:val="28"/>
          <w:rtl/>
        </w:rPr>
        <w:t xml:space="preserve">בשלב זה, </w:t>
      </w:r>
      <w:r w:rsidR="009E1E5F" w:rsidRPr="00C85B1D">
        <w:rPr>
          <w:rFonts w:ascii="David" w:hAnsi="David" w:hint="cs"/>
          <w:sz w:val="28"/>
          <w:rtl/>
        </w:rPr>
        <w:t xml:space="preserve">אביה </w:t>
      </w:r>
      <w:r w:rsidR="002A3B84">
        <w:rPr>
          <w:rFonts w:ascii="David" w:hAnsi="David" w:hint="cs"/>
          <w:sz w:val="28"/>
          <w:rtl/>
        </w:rPr>
        <w:t xml:space="preserve">של הנפגעת </w:t>
      </w:r>
      <w:r w:rsidR="009E1E5F" w:rsidRPr="00C85B1D">
        <w:rPr>
          <w:rFonts w:ascii="David" w:hAnsi="David" w:hint="cs"/>
          <w:sz w:val="28"/>
          <w:rtl/>
        </w:rPr>
        <w:t>התקשר</w:t>
      </w:r>
      <w:r w:rsidR="00C87D77" w:rsidRPr="00C85B1D">
        <w:rPr>
          <w:rFonts w:ascii="David" w:hAnsi="David" w:hint="cs"/>
          <w:sz w:val="28"/>
          <w:rtl/>
        </w:rPr>
        <w:t xml:space="preserve">, היא אמרה </w:t>
      </w:r>
      <w:r w:rsidR="002A3B84">
        <w:rPr>
          <w:rFonts w:ascii="David" w:hAnsi="David" w:hint="cs"/>
          <w:sz w:val="28"/>
          <w:rtl/>
        </w:rPr>
        <w:t xml:space="preserve">כי עליה </w:t>
      </w:r>
      <w:r w:rsidR="00C87D77" w:rsidRPr="00C85B1D">
        <w:rPr>
          <w:rFonts w:ascii="David" w:hAnsi="David" w:hint="cs"/>
          <w:sz w:val="28"/>
          <w:rtl/>
        </w:rPr>
        <w:t xml:space="preserve">ללכת </w:t>
      </w:r>
      <w:r w:rsidR="002A3B84">
        <w:rPr>
          <w:rFonts w:ascii="David" w:hAnsi="David" w:hint="cs"/>
          <w:sz w:val="28"/>
          <w:rtl/>
        </w:rPr>
        <w:t>משום ש</w:t>
      </w:r>
      <w:r w:rsidR="00C87D77" w:rsidRPr="00C85B1D">
        <w:rPr>
          <w:rFonts w:ascii="David" w:hAnsi="David" w:hint="cs"/>
          <w:sz w:val="28"/>
          <w:rtl/>
        </w:rPr>
        <w:t>מאוחר</w:t>
      </w:r>
      <w:r w:rsidR="002A3B84">
        <w:rPr>
          <w:rFonts w:ascii="David" w:hAnsi="David" w:hint="cs"/>
          <w:sz w:val="28"/>
          <w:rtl/>
        </w:rPr>
        <w:t>,</w:t>
      </w:r>
      <w:r w:rsidR="00C87D77" w:rsidRPr="00C85B1D">
        <w:rPr>
          <w:rFonts w:ascii="David" w:hAnsi="David" w:hint="cs"/>
          <w:sz w:val="28"/>
          <w:rtl/>
        </w:rPr>
        <w:t xml:space="preserve"> </w:t>
      </w:r>
      <w:r w:rsidR="002A3B84">
        <w:rPr>
          <w:rFonts w:ascii="David" w:hAnsi="David" w:hint="cs"/>
          <w:sz w:val="28"/>
          <w:rtl/>
        </w:rPr>
        <w:t xml:space="preserve">ובכך </w:t>
      </w:r>
      <w:r w:rsidR="00C87D77" w:rsidRPr="00C85B1D">
        <w:rPr>
          <w:rFonts w:ascii="David" w:hAnsi="David" w:hint="cs"/>
          <w:sz w:val="28"/>
          <w:rtl/>
        </w:rPr>
        <w:t>הסתיים</w:t>
      </w:r>
      <w:r w:rsidR="002A3B84">
        <w:rPr>
          <w:rFonts w:ascii="David" w:hAnsi="David" w:hint="cs"/>
          <w:sz w:val="28"/>
          <w:rtl/>
        </w:rPr>
        <w:t xml:space="preserve"> המפגש</w:t>
      </w:r>
      <w:r w:rsidR="00C87D77" w:rsidRPr="00C85B1D">
        <w:rPr>
          <w:rFonts w:ascii="David" w:hAnsi="David" w:hint="cs"/>
          <w:sz w:val="28"/>
          <w:rtl/>
        </w:rPr>
        <w:t xml:space="preserve">. </w:t>
      </w:r>
      <w:r w:rsidR="00305698" w:rsidRPr="00C85B1D">
        <w:rPr>
          <w:rFonts w:ascii="David" w:hAnsi="David" w:hint="cs"/>
          <w:sz w:val="28"/>
          <w:rtl/>
        </w:rPr>
        <w:t>בעדותו בבית הדין, כש</w:t>
      </w:r>
      <w:r w:rsidR="002004F3" w:rsidRPr="00C85B1D">
        <w:rPr>
          <w:rFonts w:ascii="David" w:hAnsi="David" w:hint="cs"/>
          <w:sz w:val="28"/>
          <w:rtl/>
        </w:rPr>
        <w:t xml:space="preserve">הסביר את </w:t>
      </w:r>
      <w:r w:rsidR="005940A8">
        <w:rPr>
          <w:rFonts w:ascii="David" w:hAnsi="David" w:hint="cs"/>
          <w:sz w:val="28"/>
          <w:rtl/>
        </w:rPr>
        <w:t>ה</w:t>
      </w:r>
      <w:r w:rsidR="002004F3" w:rsidRPr="00C85B1D">
        <w:rPr>
          <w:rFonts w:ascii="David" w:hAnsi="David" w:hint="cs"/>
          <w:sz w:val="28"/>
          <w:rtl/>
        </w:rPr>
        <w:t xml:space="preserve">התפתחות </w:t>
      </w:r>
      <w:r w:rsidR="00305698" w:rsidRPr="00C85B1D">
        <w:rPr>
          <w:rFonts w:ascii="David" w:hAnsi="David" w:hint="cs"/>
          <w:sz w:val="28"/>
          <w:rtl/>
        </w:rPr>
        <w:t>בגרסתו</w:t>
      </w:r>
      <w:r w:rsidR="002004F3" w:rsidRPr="00C85B1D">
        <w:rPr>
          <w:rFonts w:ascii="David" w:hAnsi="David" w:hint="cs"/>
          <w:sz w:val="28"/>
          <w:rtl/>
        </w:rPr>
        <w:t xml:space="preserve">, מסר </w:t>
      </w:r>
      <w:r w:rsidR="00305698" w:rsidRPr="00C85B1D">
        <w:rPr>
          <w:rFonts w:ascii="David" w:hAnsi="David" w:hint="cs"/>
          <w:sz w:val="28"/>
          <w:rtl/>
        </w:rPr>
        <w:t xml:space="preserve">כי </w:t>
      </w:r>
      <w:r w:rsidR="002004F3" w:rsidRPr="00C85B1D">
        <w:rPr>
          <w:rFonts w:ascii="David" w:hAnsi="David" w:hint="cs"/>
          <w:sz w:val="28"/>
          <w:rtl/>
        </w:rPr>
        <w:t xml:space="preserve">סבר שאדם אחר הגיש את התלונה ולא </w:t>
      </w:r>
      <w:r w:rsidR="00305698" w:rsidRPr="00C85B1D">
        <w:rPr>
          <w:rFonts w:ascii="David" w:hAnsi="David" w:hint="cs"/>
          <w:sz w:val="28"/>
          <w:rtl/>
        </w:rPr>
        <w:t xml:space="preserve">הנפגעת, וביקש </w:t>
      </w:r>
      <w:r w:rsidR="002A3B84">
        <w:rPr>
          <w:rFonts w:ascii="David" w:hAnsi="David" w:hint="cs"/>
          <w:sz w:val="28"/>
          <w:rtl/>
        </w:rPr>
        <w:t xml:space="preserve">כאמור </w:t>
      </w:r>
      <w:r w:rsidR="006709DC" w:rsidRPr="00C85B1D">
        <w:rPr>
          <w:rFonts w:ascii="David" w:hAnsi="David" w:hint="cs"/>
          <w:sz w:val="28"/>
          <w:rtl/>
        </w:rPr>
        <w:t>לשמור על פרטיותה.</w:t>
      </w:r>
    </w:p>
    <w:p w14:paraId="0B7A3818" w14:textId="37A6A5CE" w:rsidR="00B06491" w:rsidRPr="00466A55" w:rsidRDefault="00AC1732" w:rsidP="002A3188">
      <w:pPr>
        <w:pStyle w:val="ListParagraph"/>
        <w:numPr>
          <w:ilvl w:val="0"/>
          <w:numId w:val="1"/>
        </w:numPr>
        <w:tabs>
          <w:tab w:val="left" w:pos="423"/>
        </w:tabs>
        <w:ind w:hanging="20"/>
        <w:contextualSpacing/>
        <w:rPr>
          <w:rFonts w:ascii="David" w:hAnsi="David"/>
          <w:sz w:val="28"/>
        </w:rPr>
      </w:pPr>
      <w:r w:rsidRPr="00E615D6">
        <w:rPr>
          <w:rFonts w:ascii="David" w:hAnsi="David" w:hint="cs"/>
          <w:sz w:val="28"/>
          <w:rtl/>
        </w:rPr>
        <w:t>נקבע</w:t>
      </w:r>
      <w:r w:rsidR="005940A8">
        <w:rPr>
          <w:rFonts w:ascii="David" w:hAnsi="David" w:hint="cs"/>
          <w:sz w:val="28"/>
          <w:rtl/>
        </w:rPr>
        <w:t>,</w:t>
      </w:r>
      <w:r w:rsidRPr="00E615D6">
        <w:rPr>
          <w:rFonts w:ascii="David" w:hAnsi="David" w:hint="cs"/>
          <w:sz w:val="28"/>
          <w:rtl/>
        </w:rPr>
        <w:t xml:space="preserve"> כי </w:t>
      </w:r>
      <w:r w:rsidRPr="00E615D6">
        <w:rPr>
          <w:rFonts w:ascii="David" w:hAnsi="David" w:hint="cs"/>
          <w:b/>
          <w:bCs/>
          <w:sz w:val="28"/>
          <w:rtl/>
        </w:rPr>
        <w:t>אי התאמה וחוסר עקביות</w:t>
      </w:r>
      <w:r w:rsidRPr="00E615D6">
        <w:rPr>
          <w:rFonts w:ascii="David" w:hAnsi="David" w:hint="cs"/>
          <w:sz w:val="28"/>
          <w:rtl/>
        </w:rPr>
        <w:t xml:space="preserve"> בפרטי ההתרחשות ניכרים לאורך עדותו של המערער</w:t>
      </w:r>
      <w:r w:rsidR="009D1EA8">
        <w:rPr>
          <w:rFonts w:ascii="David" w:hAnsi="David" w:hint="cs"/>
          <w:sz w:val="28"/>
          <w:rtl/>
        </w:rPr>
        <w:t xml:space="preserve">, עוד מעבר לשינוי הגרסה לאחר החקירה </w:t>
      </w:r>
      <w:r w:rsidR="009D1EA8" w:rsidRPr="00D24FDB">
        <w:rPr>
          <w:rFonts w:ascii="David" w:hAnsi="David" w:hint="cs"/>
          <w:sz w:val="28"/>
          <w:rtl/>
        </w:rPr>
        <w:t>הראשונה</w:t>
      </w:r>
      <w:r w:rsidRPr="00D24FDB">
        <w:rPr>
          <w:rFonts w:ascii="David" w:hAnsi="David" w:hint="cs"/>
          <w:sz w:val="28"/>
          <w:rtl/>
        </w:rPr>
        <w:t xml:space="preserve">. כך </w:t>
      </w:r>
      <w:r w:rsidR="00B94190" w:rsidRPr="00D24FDB">
        <w:rPr>
          <w:rFonts w:ascii="David" w:hAnsi="David" w:hint="cs"/>
          <w:sz w:val="28"/>
          <w:rtl/>
        </w:rPr>
        <w:t xml:space="preserve">התגלו פערים </w:t>
      </w:r>
      <w:r w:rsidR="003D135F" w:rsidRPr="00D24FDB">
        <w:rPr>
          <w:rFonts w:ascii="David" w:hAnsi="David" w:hint="cs"/>
          <w:sz w:val="28"/>
          <w:rtl/>
        </w:rPr>
        <w:t>בגרסאותיו השונות</w:t>
      </w:r>
      <w:r w:rsidR="00480D70" w:rsidRPr="00D24FDB">
        <w:rPr>
          <w:rFonts w:ascii="David" w:hAnsi="David" w:hint="cs"/>
          <w:sz w:val="28"/>
          <w:rtl/>
        </w:rPr>
        <w:t xml:space="preserve"> בנוגע להורדת הבגדים</w:t>
      </w:r>
      <w:r w:rsidR="003D135F" w:rsidRPr="00D24FDB">
        <w:rPr>
          <w:rFonts w:ascii="David" w:hAnsi="David" w:hint="cs"/>
          <w:sz w:val="28"/>
          <w:rtl/>
        </w:rPr>
        <w:t xml:space="preserve">, </w:t>
      </w:r>
      <w:r w:rsidR="00FD17CC" w:rsidRPr="00D24FDB">
        <w:rPr>
          <w:rFonts w:ascii="David" w:hAnsi="David" w:hint="cs"/>
          <w:sz w:val="28"/>
          <w:rtl/>
        </w:rPr>
        <w:t>כאשר החוקרים ניסו לברר מי הסיר כל פריט ביגוד</w:t>
      </w:r>
      <w:r w:rsidR="009D1EA8" w:rsidRPr="00D24FDB">
        <w:rPr>
          <w:rFonts w:ascii="David" w:hAnsi="David" w:hint="cs"/>
          <w:sz w:val="28"/>
          <w:rtl/>
        </w:rPr>
        <w:t>. בנ</w:t>
      </w:r>
      <w:r w:rsidR="009D1EA8">
        <w:rPr>
          <w:rFonts w:ascii="David" w:hAnsi="David" w:hint="cs"/>
          <w:sz w:val="28"/>
          <w:rtl/>
        </w:rPr>
        <w:t>וסף</w:t>
      </w:r>
      <w:r w:rsidR="00FD17CC" w:rsidRPr="00BC698F">
        <w:rPr>
          <w:rFonts w:ascii="David" w:hAnsi="David" w:hint="cs"/>
          <w:sz w:val="28"/>
          <w:rtl/>
        </w:rPr>
        <w:t xml:space="preserve">, </w:t>
      </w:r>
      <w:r w:rsidRPr="00BC698F">
        <w:rPr>
          <w:rFonts w:ascii="David" w:hAnsi="David" w:hint="cs"/>
          <w:sz w:val="28"/>
          <w:rtl/>
        </w:rPr>
        <w:t xml:space="preserve">במצ"ח </w:t>
      </w:r>
      <w:r w:rsidR="009D1EA8">
        <w:rPr>
          <w:rFonts w:ascii="David" w:hAnsi="David" w:hint="cs"/>
          <w:sz w:val="28"/>
          <w:rtl/>
        </w:rPr>
        <w:t xml:space="preserve">מסר </w:t>
      </w:r>
      <w:r w:rsidR="000F6EA9" w:rsidRPr="00BC698F">
        <w:rPr>
          <w:rFonts w:ascii="David" w:hAnsi="David" w:hint="cs"/>
          <w:sz w:val="28"/>
          <w:rtl/>
        </w:rPr>
        <w:t xml:space="preserve">תחילה </w:t>
      </w:r>
      <w:r w:rsidRPr="00BC698F">
        <w:rPr>
          <w:rFonts w:ascii="David" w:hAnsi="David" w:hint="cs"/>
          <w:sz w:val="28"/>
          <w:rtl/>
        </w:rPr>
        <w:t>כי אינו יודע האם לשונו נכנסה לאיבר מי</w:t>
      </w:r>
      <w:r w:rsidR="009D1EA8">
        <w:rPr>
          <w:rFonts w:ascii="David" w:hAnsi="David" w:hint="cs"/>
          <w:sz w:val="28"/>
          <w:rtl/>
        </w:rPr>
        <w:t>נה של הנפגעת</w:t>
      </w:r>
      <w:r w:rsidRPr="00BC698F">
        <w:rPr>
          <w:rFonts w:ascii="David" w:hAnsi="David" w:hint="cs"/>
          <w:sz w:val="28"/>
          <w:rtl/>
        </w:rPr>
        <w:t>, ואילו בעדותו בבית הדין הסביר כי לשונו לא יכלה לחדור כי היא לא הי</w:t>
      </w:r>
      <w:r w:rsidR="00A40277" w:rsidRPr="00BC698F">
        <w:rPr>
          <w:rFonts w:ascii="David" w:hAnsi="David" w:hint="cs"/>
          <w:sz w:val="28"/>
          <w:rtl/>
        </w:rPr>
        <w:t>י</w:t>
      </w:r>
      <w:r w:rsidRPr="00BC698F">
        <w:rPr>
          <w:rFonts w:ascii="David" w:hAnsi="David" w:hint="cs"/>
          <w:sz w:val="28"/>
          <w:rtl/>
        </w:rPr>
        <w:t xml:space="preserve">תה באזור החדירה. פער אחר הוצג בנוגע לטענתו במצ"ח כי </w:t>
      </w:r>
      <w:r w:rsidR="009D1EA8">
        <w:rPr>
          <w:rFonts w:ascii="David" w:hAnsi="David" w:hint="cs"/>
          <w:sz w:val="28"/>
          <w:rtl/>
        </w:rPr>
        <w:t xml:space="preserve">נגע </w:t>
      </w:r>
      <w:r w:rsidR="00BC698F" w:rsidRPr="00BC698F">
        <w:rPr>
          <w:rFonts w:ascii="David" w:hAnsi="David" w:hint="cs"/>
          <w:sz w:val="28"/>
          <w:rtl/>
        </w:rPr>
        <w:t xml:space="preserve">פעם אחת </w:t>
      </w:r>
      <w:r w:rsidRPr="00BC698F">
        <w:rPr>
          <w:rFonts w:ascii="David" w:hAnsi="David" w:hint="cs"/>
          <w:sz w:val="28"/>
          <w:rtl/>
        </w:rPr>
        <w:t xml:space="preserve">עם לשונו </w:t>
      </w:r>
      <w:r w:rsidR="009D1EA8">
        <w:rPr>
          <w:rFonts w:ascii="David" w:hAnsi="David" w:hint="cs"/>
          <w:sz w:val="28"/>
          <w:rtl/>
        </w:rPr>
        <w:t>ב</w:t>
      </w:r>
      <w:r w:rsidRPr="00BC698F">
        <w:rPr>
          <w:rFonts w:ascii="David" w:hAnsi="David" w:hint="cs"/>
          <w:sz w:val="28"/>
          <w:rtl/>
        </w:rPr>
        <w:t xml:space="preserve">איבר מינה </w:t>
      </w:r>
      <w:r w:rsidR="009D1EA8">
        <w:rPr>
          <w:rFonts w:ascii="David" w:hAnsi="David" w:hint="cs"/>
          <w:sz w:val="28"/>
          <w:rtl/>
        </w:rPr>
        <w:t xml:space="preserve">(כאמור, מבלי לחדור אליו), </w:t>
      </w:r>
      <w:r w:rsidRPr="00BC698F">
        <w:rPr>
          <w:rFonts w:ascii="David" w:hAnsi="David" w:hint="cs"/>
          <w:sz w:val="28"/>
          <w:rtl/>
        </w:rPr>
        <w:t xml:space="preserve">אל מול עדותו בבית הדין כי היה זה פעמיים. כשעומת עם הפער, השיב </w:t>
      </w:r>
      <w:r w:rsidR="009D1EA8">
        <w:rPr>
          <w:rFonts w:ascii="David" w:hAnsi="David" w:hint="cs"/>
          <w:sz w:val="28"/>
          <w:rtl/>
        </w:rPr>
        <w:t xml:space="preserve">כי </w:t>
      </w:r>
      <w:r w:rsidRPr="00BC698F">
        <w:rPr>
          <w:rFonts w:ascii="David" w:hAnsi="David" w:hint="cs"/>
          <w:sz w:val="28"/>
          <w:rtl/>
        </w:rPr>
        <w:t>במצ"ח זכר טוב</w:t>
      </w:r>
      <w:r w:rsidR="009D1EA8">
        <w:rPr>
          <w:rFonts w:ascii="David" w:hAnsi="David" w:hint="cs"/>
          <w:sz w:val="28"/>
          <w:rtl/>
        </w:rPr>
        <w:t xml:space="preserve"> יותר</w:t>
      </w:r>
      <w:r w:rsidRPr="00BC698F">
        <w:rPr>
          <w:rFonts w:ascii="David" w:hAnsi="David" w:hint="cs"/>
          <w:sz w:val="28"/>
          <w:rtl/>
        </w:rPr>
        <w:t xml:space="preserve">. </w:t>
      </w:r>
      <w:r w:rsidR="006C3EC1">
        <w:rPr>
          <w:rFonts w:ascii="David" w:hAnsi="David" w:hint="cs"/>
          <w:sz w:val="28"/>
          <w:rtl/>
        </w:rPr>
        <w:t>פער נוסף נגע לגרסתו בבית הדין, כי בשונה מכלל המגע הפיזי באירוע, שנעשה בהובלתו וביוזמתו, נפגעת העבירה היא שיזמה את המגע באיבר מינו, מבלי שביקש זאת. צוין, כי גרסה זו ניצבה בסתירה לחלק מגרסאותיו בחקירת מצ"ח שלפיהן המגע הפיזי כולו היה הדדי ומוסכם.</w:t>
      </w:r>
    </w:p>
    <w:p w14:paraId="6AC69A01" w14:textId="77777777" w:rsidR="005244AB" w:rsidRDefault="002622D6" w:rsidP="002A3188">
      <w:pPr>
        <w:pStyle w:val="ListParagraph"/>
        <w:numPr>
          <w:ilvl w:val="0"/>
          <w:numId w:val="1"/>
        </w:numPr>
        <w:tabs>
          <w:tab w:val="left" w:pos="423"/>
        </w:tabs>
        <w:ind w:hanging="20"/>
        <w:contextualSpacing/>
        <w:rPr>
          <w:rFonts w:ascii="David" w:hAnsi="David"/>
          <w:sz w:val="28"/>
        </w:rPr>
      </w:pPr>
      <w:r>
        <w:rPr>
          <w:rFonts w:ascii="David" w:hAnsi="David" w:hint="cs"/>
          <w:b/>
          <w:bCs/>
          <w:sz w:val="28"/>
          <w:rtl/>
        </w:rPr>
        <w:t xml:space="preserve">הקושי </w:t>
      </w:r>
      <w:r w:rsidR="00AC1732" w:rsidRPr="008F4EA5">
        <w:rPr>
          <w:rFonts w:ascii="David" w:hAnsi="David" w:hint="cs"/>
          <w:b/>
          <w:bCs/>
          <w:sz w:val="28"/>
          <w:rtl/>
        </w:rPr>
        <w:t xml:space="preserve">המהותי </w:t>
      </w:r>
      <w:r w:rsidR="00FE247D" w:rsidRPr="008F4EA5">
        <w:rPr>
          <w:rFonts w:ascii="David" w:hAnsi="David" w:hint="cs"/>
          <w:b/>
          <w:bCs/>
          <w:sz w:val="28"/>
          <w:rtl/>
        </w:rPr>
        <w:t>השני</w:t>
      </w:r>
      <w:r w:rsidR="00FE247D">
        <w:rPr>
          <w:rFonts w:ascii="David" w:hAnsi="David" w:hint="cs"/>
          <w:sz w:val="28"/>
          <w:rtl/>
        </w:rPr>
        <w:t xml:space="preserve"> </w:t>
      </w:r>
      <w:r w:rsidR="00E20F59">
        <w:rPr>
          <w:rFonts w:ascii="David" w:hAnsi="David" w:hint="cs"/>
          <w:sz w:val="28"/>
          <w:rtl/>
        </w:rPr>
        <w:t xml:space="preserve">שעליו הצביע בית הדין </w:t>
      </w:r>
      <w:r w:rsidR="00FE247D">
        <w:rPr>
          <w:rFonts w:ascii="David" w:hAnsi="David" w:hint="cs"/>
          <w:sz w:val="28"/>
          <w:rtl/>
        </w:rPr>
        <w:t>בגרסתו</w:t>
      </w:r>
      <w:r w:rsidR="00E20F59">
        <w:rPr>
          <w:rFonts w:ascii="David" w:hAnsi="David" w:hint="cs"/>
          <w:sz w:val="28"/>
          <w:rtl/>
        </w:rPr>
        <w:t xml:space="preserve"> של המערער</w:t>
      </w:r>
      <w:r w:rsidR="000776F2">
        <w:rPr>
          <w:rFonts w:ascii="David" w:hAnsi="David" w:hint="cs"/>
          <w:sz w:val="28"/>
          <w:rtl/>
        </w:rPr>
        <w:t xml:space="preserve">, נוגע </w:t>
      </w:r>
      <w:r w:rsidR="000776F2" w:rsidRPr="00AC1732">
        <w:rPr>
          <w:rFonts w:ascii="David" w:hAnsi="David" w:hint="cs"/>
          <w:b/>
          <w:bCs/>
          <w:sz w:val="28"/>
          <w:rtl/>
        </w:rPr>
        <w:t>לתיאור המופרז</w:t>
      </w:r>
      <w:r w:rsidR="00402660" w:rsidRPr="00402660">
        <w:rPr>
          <w:rFonts w:ascii="David" w:hAnsi="David" w:hint="cs"/>
          <w:sz w:val="28"/>
          <w:rtl/>
        </w:rPr>
        <w:t xml:space="preserve">, </w:t>
      </w:r>
      <w:r w:rsidR="000776F2" w:rsidRPr="00770634">
        <w:rPr>
          <w:rFonts w:ascii="David" w:hAnsi="David" w:hint="cs"/>
          <w:sz w:val="28"/>
          <w:rtl/>
        </w:rPr>
        <w:t>שלפיו בכל שלב ושלב של המעשים הפיזיים</w:t>
      </w:r>
      <w:r w:rsidR="000776F2" w:rsidRPr="00AC1732">
        <w:rPr>
          <w:rFonts w:ascii="David" w:hAnsi="David" w:hint="cs"/>
          <w:b/>
          <w:bCs/>
          <w:sz w:val="28"/>
          <w:rtl/>
        </w:rPr>
        <w:t xml:space="preserve"> </w:t>
      </w:r>
      <w:r w:rsidR="00E20F59">
        <w:rPr>
          <w:rFonts w:ascii="David" w:hAnsi="David" w:hint="cs"/>
          <w:sz w:val="28"/>
          <w:rtl/>
        </w:rPr>
        <w:t>המערער</w:t>
      </w:r>
      <w:r w:rsidR="00E20F59" w:rsidRPr="00AC1732">
        <w:rPr>
          <w:rFonts w:ascii="David" w:hAnsi="David" w:hint="cs"/>
          <w:b/>
          <w:bCs/>
          <w:sz w:val="28"/>
          <w:rtl/>
        </w:rPr>
        <w:t xml:space="preserve"> </w:t>
      </w:r>
      <w:r w:rsidR="000776F2" w:rsidRPr="00AC1732">
        <w:rPr>
          <w:rFonts w:ascii="David" w:hAnsi="David" w:hint="cs"/>
          <w:b/>
          <w:bCs/>
          <w:sz w:val="28"/>
          <w:rtl/>
        </w:rPr>
        <w:t>שב וביקש את הסכמתה</w:t>
      </w:r>
      <w:r w:rsidR="000776F2">
        <w:rPr>
          <w:rFonts w:ascii="David" w:hAnsi="David" w:hint="cs"/>
          <w:sz w:val="28"/>
          <w:rtl/>
        </w:rPr>
        <w:t xml:space="preserve"> של נפגעת העבירה למעשים</w:t>
      </w:r>
      <w:r w:rsidR="00B2009D">
        <w:rPr>
          <w:rFonts w:ascii="David" w:hAnsi="David" w:hint="cs"/>
          <w:sz w:val="28"/>
          <w:rtl/>
        </w:rPr>
        <w:t>. תיאורים אלה</w:t>
      </w:r>
      <w:r w:rsidR="00770634">
        <w:rPr>
          <w:rFonts w:ascii="David" w:hAnsi="David" w:hint="cs"/>
          <w:sz w:val="28"/>
          <w:rtl/>
        </w:rPr>
        <w:t>,</w:t>
      </w:r>
      <w:r w:rsidR="00B2009D">
        <w:rPr>
          <w:rFonts w:ascii="David" w:hAnsi="David" w:hint="cs"/>
          <w:sz w:val="28"/>
          <w:rtl/>
        </w:rPr>
        <w:t xml:space="preserve"> שנשמעו לראשונה רק בעדות</w:t>
      </w:r>
      <w:r w:rsidR="00E20F59">
        <w:rPr>
          <w:rFonts w:ascii="David" w:hAnsi="David" w:hint="cs"/>
          <w:sz w:val="28"/>
          <w:rtl/>
        </w:rPr>
        <w:t>ו</w:t>
      </w:r>
      <w:r w:rsidR="00B2009D">
        <w:rPr>
          <w:rFonts w:ascii="David" w:hAnsi="David" w:hint="cs"/>
          <w:sz w:val="28"/>
          <w:rtl/>
        </w:rPr>
        <w:t xml:space="preserve"> בבית הדין, לא עוררו אמון</w:t>
      </w:r>
      <w:r w:rsidR="007213CD">
        <w:rPr>
          <w:rFonts w:ascii="David" w:hAnsi="David" w:hint="cs"/>
          <w:sz w:val="28"/>
          <w:rtl/>
        </w:rPr>
        <w:t xml:space="preserve">. </w:t>
      </w:r>
      <w:r w:rsidR="00156B77">
        <w:rPr>
          <w:rFonts w:ascii="David" w:hAnsi="David" w:hint="cs"/>
          <w:sz w:val="28"/>
          <w:rtl/>
        </w:rPr>
        <w:t xml:space="preserve">המערער </w:t>
      </w:r>
      <w:r w:rsidR="00B26FD4">
        <w:rPr>
          <w:rFonts w:ascii="David" w:hAnsi="David" w:hint="cs"/>
          <w:sz w:val="28"/>
          <w:rtl/>
        </w:rPr>
        <w:t>הסביר</w:t>
      </w:r>
      <w:r w:rsidR="00156B77">
        <w:rPr>
          <w:rFonts w:ascii="David" w:hAnsi="David" w:hint="cs"/>
          <w:sz w:val="28"/>
          <w:rtl/>
        </w:rPr>
        <w:t>,</w:t>
      </w:r>
      <w:r w:rsidR="00B26FD4">
        <w:rPr>
          <w:rFonts w:ascii="David" w:hAnsi="David" w:hint="cs"/>
          <w:sz w:val="28"/>
          <w:rtl/>
        </w:rPr>
        <w:t xml:space="preserve"> </w:t>
      </w:r>
      <w:r w:rsidR="00156B77">
        <w:rPr>
          <w:rFonts w:ascii="David" w:hAnsi="David" w:hint="cs"/>
          <w:sz w:val="28"/>
          <w:rtl/>
        </w:rPr>
        <w:t xml:space="preserve">כי רק </w:t>
      </w:r>
      <w:r w:rsidR="00A66A83">
        <w:rPr>
          <w:rFonts w:ascii="David" w:hAnsi="David" w:hint="cs"/>
          <w:sz w:val="28"/>
          <w:rtl/>
        </w:rPr>
        <w:t xml:space="preserve">בחקירה הנגדית </w:t>
      </w:r>
      <w:r w:rsidR="00257312">
        <w:rPr>
          <w:rFonts w:ascii="David" w:hAnsi="David" w:hint="cs"/>
          <w:sz w:val="28"/>
          <w:rtl/>
        </w:rPr>
        <w:t xml:space="preserve">נשאל על כל שלב, ולכן השיב </w:t>
      </w:r>
      <w:r w:rsidR="00156B77">
        <w:rPr>
          <w:rFonts w:ascii="David" w:hAnsi="David" w:hint="cs"/>
          <w:sz w:val="28"/>
          <w:rtl/>
        </w:rPr>
        <w:t>כי בכל שלב שאל כאמור להסכמתה של הנפגעת</w:t>
      </w:r>
      <w:r w:rsidR="00257312">
        <w:rPr>
          <w:rFonts w:ascii="David" w:hAnsi="David" w:hint="cs"/>
          <w:sz w:val="28"/>
          <w:rtl/>
        </w:rPr>
        <w:t>.</w:t>
      </w:r>
      <w:r w:rsidR="00C45975">
        <w:rPr>
          <w:rFonts w:ascii="David" w:hAnsi="David" w:hint="cs"/>
          <w:sz w:val="28"/>
          <w:rtl/>
        </w:rPr>
        <w:t xml:space="preserve"> אולם כשהוצג לו </w:t>
      </w:r>
      <w:r w:rsidR="00156B77">
        <w:rPr>
          <w:rFonts w:ascii="David" w:hAnsi="David" w:hint="cs"/>
          <w:sz w:val="28"/>
          <w:rtl/>
        </w:rPr>
        <w:t>כי כך טען כבר בחקירתו הראשית</w:t>
      </w:r>
      <w:r w:rsidR="00C25A22">
        <w:rPr>
          <w:rFonts w:ascii="David" w:hAnsi="David" w:hint="cs"/>
          <w:sz w:val="28"/>
          <w:rtl/>
        </w:rPr>
        <w:t xml:space="preserve">, השיב </w:t>
      </w:r>
      <w:r w:rsidR="00156B77">
        <w:rPr>
          <w:rFonts w:ascii="David" w:hAnsi="David" w:hint="cs"/>
          <w:sz w:val="28"/>
          <w:rtl/>
        </w:rPr>
        <w:t>רק ש</w:t>
      </w:r>
      <w:r w:rsidR="00C25A22">
        <w:rPr>
          <w:rFonts w:ascii="David" w:hAnsi="David" w:hint="cs"/>
          <w:sz w:val="28"/>
          <w:rtl/>
        </w:rPr>
        <w:t xml:space="preserve">"זה מה שקרה". </w:t>
      </w:r>
      <w:r w:rsidR="00156B77">
        <w:rPr>
          <w:rFonts w:ascii="David" w:hAnsi="David" w:hint="cs"/>
          <w:sz w:val="28"/>
          <w:rtl/>
        </w:rPr>
        <w:t>בהמשך חקירתו הנגדית</w:t>
      </w:r>
      <w:r w:rsidR="00365BBB">
        <w:rPr>
          <w:rFonts w:ascii="David" w:hAnsi="David" w:hint="cs"/>
          <w:sz w:val="28"/>
          <w:rtl/>
        </w:rPr>
        <w:t xml:space="preserve">, מסר כי </w:t>
      </w:r>
      <w:r w:rsidR="00156B77">
        <w:rPr>
          <w:rFonts w:ascii="David" w:hAnsi="David" w:hint="cs"/>
          <w:sz w:val="28"/>
          <w:rtl/>
        </w:rPr>
        <w:t>ייתכן ש</w:t>
      </w:r>
      <w:r w:rsidR="00365BBB">
        <w:rPr>
          <w:rFonts w:ascii="David" w:hAnsi="David" w:hint="cs"/>
          <w:sz w:val="28"/>
          <w:rtl/>
        </w:rPr>
        <w:t xml:space="preserve">הגרסה שמסר במצ"ח היא </w:t>
      </w:r>
      <w:r w:rsidR="006C6EE0">
        <w:rPr>
          <w:rFonts w:ascii="David" w:hAnsi="David" w:hint="cs"/>
          <w:sz w:val="28"/>
          <w:rtl/>
        </w:rPr>
        <w:t>המדויקת</w:t>
      </w:r>
      <w:r w:rsidR="00156B77">
        <w:rPr>
          <w:rFonts w:ascii="David" w:hAnsi="David" w:hint="cs"/>
          <w:sz w:val="28"/>
          <w:rtl/>
        </w:rPr>
        <w:t>,</w:t>
      </w:r>
      <w:r w:rsidR="00365BBB">
        <w:rPr>
          <w:rFonts w:ascii="David" w:hAnsi="David" w:hint="cs"/>
          <w:sz w:val="28"/>
          <w:rtl/>
        </w:rPr>
        <w:t xml:space="preserve"> </w:t>
      </w:r>
      <w:r w:rsidR="00A9404B">
        <w:rPr>
          <w:rFonts w:ascii="David" w:hAnsi="David" w:hint="cs"/>
          <w:sz w:val="28"/>
          <w:rtl/>
        </w:rPr>
        <w:t xml:space="preserve">והוא </w:t>
      </w:r>
      <w:r w:rsidR="00156B77">
        <w:rPr>
          <w:rFonts w:ascii="David" w:hAnsi="David" w:hint="cs"/>
          <w:sz w:val="28"/>
          <w:rtl/>
        </w:rPr>
        <w:t xml:space="preserve">אכן </w:t>
      </w:r>
      <w:r w:rsidR="00A9404B">
        <w:rPr>
          <w:rFonts w:ascii="David" w:hAnsi="David" w:hint="cs"/>
          <w:sz w:val="28"/>
          <w:rtl/>
        </w:rPr>
        <w:t xml:space="preserve">לא שאל </w:t>
      </w:r>
      <w:r w:rsidR="00156B77">
        <w:rPr>
          <w:rFonts w:ascii="David" w:hAnsi="David" w:hint="cs"/>
          <w:sz w:val="28"/>
          <w:rtl/>
        </w:rPr>
        <w:t xml:space="preserve">את הנפגעת </w:t>
      </w:r>
      <w:r w:rsidR="00A9404B">
        <w:rPr>
          <w:rFonts w:ascii="David" w:hAnsi="David" w:hint="cs"/>
          <w:sz w:val="28"/>
          <w:rtl/>
        </w:rPr>
        <w:t xml:space="preserve">ארבע פעמים האם היא מסכימה. </w:t>
      </w:r>
    </w:p>
    <w:p w14:paraId="38EA2127" w14:textId="5AE2B43C" w:rsidR="001A293A" w:rsidRPr="00227104" w:rsidRDefault="00E26A86" w:rsidP="002A3188">
      <w:pPr>
        <w:pStyle w:val="ListParagraph"/>
        <w:tabs>
          <w:tab w:val="left" w:pos="423"/>
        </w:tabs>
        <w:ind w:left="0" w:hanging="20"/>
        <w:contextualSpacing/>
        <w:rPr>
          <w:rFonts w:ascii="David" w:hAnsi="David"/>
          <w:sz w:val="28"/>
        </w:rPr>
      </w:pPr>
      <w:r>
        <w:rPr>
          <w:rFonts w:ascii="David" w:hAnsi="David" w:hint="cs"/>
          <w:sz w:val="28"/>
          <w:rtl/>
        </w:rPr>
        <w:t xml:space="preserve">הוטעם, כי בניגוד לעדותו בבית הדין, </w:t>
      </w:r>
      <w:r w:rsidR="001F3684">
        <w:rPr>
          <w:rFonts w:ascii="David" w:hAnsi="David" w:hint="cs"/>
          <w:sz w:val="28"/>
          <w:rtl/>
        </w:rPr>
        <w:t xml:space="preserve">במצ"ח היו </w:t>
      </w:r>
      <w:r>
        <w:rPr>
          <w:rFonts w:ascii="David" w:hAnsi="David" w:hint="cs"/>
          <w:sz w:val="28"/>
          <w:rtl/>
        </w:rPr>
        <w:t>ה</w:t>
      </w:r>
      <w:r w:rsidR="001F3684">
        <w:rPr>
          <w:rFonts w:ascii="David" w:hAnsi="David" w:hint="cs"/>
          <w:sz w:val="28"/>
          <w:rtl/>
        </w:rPr>
        <w:t xml:space="preserve">גרסאות </w:t>
      </w:r>
      <w:r>
        <w:rPr>
          <w:rFonts w:ascii="David" w:hAnsi="David" w:hint="cs"/>
          <w:sz w:val="28"/>
          <w:rtl/>
        </w:rPr>
        <w:t>שמסר, ביחס ל</w:t>
      </w:r>
      <w:r w:rsidR="001F3684">
        <w:rPr>
          <w:rFonts w:ascii="David" w:hAnsi="David" w:hint="cs"/>
          <w:sz w:val="28"/>
          <w:rtl/>
        </w:rPr>
        <w:t>בירור הסכמ</w:t>
      </w:r>
      <w:r>
        <w:rPr>
          <w:rFonts w:ascii="David" w:hAnsi="David" w:hint="cs"/>
          <w:sz w:val="28"/>
          <w:rtl/>
        </w:rPr>
        <w:t>ת</w:t>
      </w:r>
      <w:r w:rsidR="001F3684">
        <w:rPr>
          <w:rFonts w:ascii="David" w:hAnsi="David" w:hint="cs"/>
          <w:sz w:val="28"/>
          <w:rtl/>
        </w:rPr>
        <w:t xml:space="preserve">ה </w:t>
      </w:r>
      <w:r>
        <w:rPr>
          <w:rFonts w:ascii="David" w:hAnsi="David" w:hint="cs"/>
          <w:sz w:val="28"/>
          <w:rtl/>
        </w:rPr>
        <w:t xml:space="preserve">של הנפגעת, </w:t>
      </w:r>
      <w:r w:rsidR="001F3684">
        <w:rPr>
          <w:rFonts w:ascii="David" w:hAnsi="David" w:hint="cs"/>
          <w:sz w:val="28"/>
          <w:rtl/>
        </w:rPr>
        <w:t xml:space="preserve">שונות בעליל. </w:t>
      </w:r>
      <w:r>
        <w:rPr>
          <w:rFonts w:ascii="David" w:hAnsi="David" w:hint="cs"/>
          <w:sz w:val="28"/>
          <w:rtl/>
        </w:rPr>
        <w:t xml:space="preserve">כך, </w:t>
      </w:r>
      <w:r w:rsidR="00951CA1">
        <w:rPr>
          <w:rFonts w:ascii="David" w:hAnsi="David" w:hint="cs"/>
          <w:sz w:val="28"/>
          <w:rtl/>
        </w:rPr>
        <w:t xml:space="preserve">בחקירתו </w:t>
      </w:r>
      <w:r w:rsidR="005244AB">
        <w:rPr>
          <w:rFonts w:ascii="David" w:hAnsi="David" w:hint="cs"/>
          <w:sz w:val="28"/>
          <w:rtl/>
        </w:rPr>
        <w:t>השניי</w:t>
      </w:r>
      <w:r w:rsidR="005244AB">
        <w:rPr>
          <w:rFonts w:ascii="David" w:hAnsi="David" w:hint="eastAsia"/>
          <w:sz w:val="28"/>
          <w:rtl/>
        </w:rPr>
        <w:t>ה</w:t>
      </w:r>
      <w:r w:rsidR="00424A13">
        <w:rPr>
          <w:rFonts w:ascii="David" w:hAnsi="David" w:hint="cs"/>
          <w:sz w:val="28"/>
          <w:rtl/>
        </w:rPr>
        <w:t>,</w:t>
      </w:r>
      <w:r w:rsidR="00951CA1">
        <w:rPr>
          <w:rFonts w:ascii="David" w:hAnsi="David" w:hint="cs"/>
          <w:sz w:val="28"/>
          <w:rtl/>
        </w:rPr>
        <w:t xml:space="preserve"> מסר </w:t>
      </w:r>
      <w:r w:rsidR="00424A13">
        <w:rPr>
          <w:rFonts w:ascii="David" w:hAnsi="David" w:hint="cs"/>
          <w:sz w:val="28"/>
          <w:rtl/>
        </w:rPr>
        <w:t xml:space="preserve">כי </w:t>
      </w:r>
      <w:r w:rsidR="00951CA1">
        <w:rPr>
          <w:rFonts w:ascii="David" w:hAnsi="David" w:hint="cs"/>
          <w:sz w:val="28"/>
          <w:rtl/>
        </w:rPr>
        <w:t>הוריד את חולצ</w:t>
      </w:r>
      <w:r w:rsidR="00424A13">
        <w:rPr>
          <w:rFonts w:ascii="David" w:hAnsi="David" w:hint="cs"/>
          <w:sz w:val="28"/>
          <w:rtl/>
        </w:rPr>
        <w:t>ת</w:t>
      </w:r>
      <w:r w:rsidR="00951CA1">
        <w:rPr>
          <w:rFonts w:ascii="David" w:hAnsi="David" w:hint="cs"/>
          <w:sz w:val="28"/>
          <w:rtl/>
        </w:rPr>
        <w:t xml:space="preserve">ה כי רצה </w:t>
      </w:r>
      <w:r w:rsidR="00424A13">
        <w:rPr>
          <w:rFonts w:ascii="David" w:hAnsi="David" w:hint="cs"/>
          <w:sz w:val="28"/>
          <w:rtl/>
        </w:rPr>
        <w:t xml:space="preserve">בכך, </w:t>
      </w:r>
      <w:r w:rsidR="00951CA1">
        <w:rPr>
          <w:rFonts w:ascii="David" w:hAnsi="David" w:hint="cs"/>
          <w:sz w:val="28"/>
          <w:rtl/>
        </w:rPr>
        <w:t xml:space="preserve">והסביר שהבין </w:t>
      </w:r>
      <w:r w:rsidR="00424A13">
        <w:rPr>
          <w:rFonts w:ascii="David" w:hAnsi="David" w:hint="cs"/>
          <w:sz w:val="28"/>
          <w:rtl/>
        </w:rPr>
        <w:t xml:space="preserve">כי </w:t>
      </w:r>
      <w:r w:rsidR="00951CA1">
        <w:rPr>
          <w:rFonts w:ascii="David" w:hAnsi="David" w:hint="cs"/>
          <w:sz w:val="28"/>
          <w:rtl/>
        </w:rPr>
        <w:t xml:space="preserve">היא מסכימה לכך </w:t>
      </w:r>
      <w:r w:rsidR="00B0747F">
        <w:rPr>
          <w:rFonts w:ascii="David" w:hAnsi="David" w:hint="cs"/>
          <w:sz w:val="28"/>
          <w:rtl/>
        </w:rPr>
        <w:t>"</w:t>
      </w:r>
      <w:r w:rsidR="00B0747F" w:rsidRPr="00137554">
        <w:rPr>
          <w:rFonts w:ascii="David" w:hAnsi="David" w:hint="cs"/>
          <w:b/>
          <w:bCs/>
          <w:sz w:val="28"/>
          <w:rtl/>
        </w:rPr>
        <w:t>כי היא לא אמרה שלא</w:t>
      </w:r>
      <w:r w:rsidR="00B0747F">
        <w:rPr>
          <w:rFonts w:ascii="David" w:hAnsi="David" w:hint="cs"/>
          <w:sz w:val="28"/>
          <w:rtl/>
        </w:rPr>
        <w:t>"</w:t>
      </w:r>
      <w:r w:rsidR="00424A13">
        <w:rPr>
          <w:rFonts w:ascii="David" w:hAnsi="David" w:hint="cs"/>
          <w:sz w:val="28"/>
          <w:rtl/>
        </w:rPr>
        <w:t xml:space="preserve">, </w:t>
      </w:r>
      <w:r w:rsidR="00065EA9">
        <w:rPr>
          <w:rFonts w:ascii="David" w:hAnsi="David" w:hint="cs"/>
          <w:sz w:val="28"/>
          <w:rtl/>
        </w:rPr>
        <w:t xml:space="preserve">"כי אם זה לא בסדר היא </w:t>
      </w:r>
      <w:r w:rsidR="00065EA9">
        <w:rPr>
          <w:rFonts w:ascii="David" w:hAnsi="David" w:hint="cs"/>
          <w:sz w:val="28"/>
          <w:rtl/>
        </w:rPr>
        <w:lastRenderedPageBreak/>
        <w:t xml:space="preserve">אומרת שלא". </w:t>
      </w:r>
      <w:r w:rsidR="00E33051">
        <w:rPr>
          <w:rFonts w:ascii="David" w:hAnsi="David" w:hint="cs"/>
          <w:sz w:val="28"/>
          <w:rtl/>
        </w:rPr>
        <w:t xml:space="preserve">עוד טען </w:t>
      </w:r>
      <w:r w:rsidR="00164233">
        <w:rPr>
          <w:rFonts w:ascii="David" w:hAnsi="David" w:hint="cs"/>
          <w:sz w:val="28"/>
          <w:rtl/>
        </w:rPr>
        <w:t>שם</w:t>
      </w:r>
      <w:r w:rsidR="00E33051">
        <w:rPr>
          <w:rFonts w:ascii="David" w:hAnsi="David" w:hint="cs"/>
          <w:sz w:val="28"/>
          <w:rtl/>
        </w:rPr>
        <w:t>,</w:t>
      </w:r>
      <w:r w:rsidR="00164233">
        <w:rPr>
          <w:rFonts w:ascii="David" w:hAnsi="David" w:hint="cs"/>
          <w:sz w:val="28"/>
          <w:rtl/>
        </w:rPr>
        <w:t xml:space="preserve"> </w:t>
      </w:r>
      <w:r w:rsidR="00480D70">
        <w:rPr>
          <w:rFonts w:ascii="David" w:hAnsi="David" w:hint="cs"/>
          <w:sz w:val="28"/>
          <w:rtl/>
        </w:rPr>
        <w:t xml:space="preserve">כי </w:t>
      </w:r>
      <w:r w:rsidR="00164233">
        <w:rPr>
          <w:rFonts w:ascii="David" w:hAnsi="David" w:hint="cs"/>
          <w:sz w:val="28"/>
          <w:rtl/>
        </w:rPr>
        <w:t xml:space="preserve">לכל אורך האקט </w:t>
      </w:r>
      <w:r w:rsidR="00E33051">
        <w:rPr>
          <w:rFonts w:ascii="David" w:hAnsi="David" w:hint="cs"/>
          <w:sz w:val="28"/>
          <w:rtl/>
        </w:rPr>
        <w:t xml:space="preserve">הנפגעת </w:t>
      </w:r>
      <w:r w:rsidR="00164233">
        <w:rPr>
          <w:rFonts w:ascii="David" w:hAnsi="David" w:hint="cs"/>
          <w:sz w:val="28"/>
          <w:rtl/>
        </w:rPr>
        <w:t xml:space="preserve">נישקה אותו בחזרה, גנחה ויזמה את המגע באיבר מינו. </w:t>
      </w:r>
      <w:r w:rsidR="000647C7">
        <w:rPr>
          <w:rFonts w:ascii="David" w:hAnsi="David" w:hint="cs"/>
          <w:sz w:val="28"/>
          <w:rtl/>
        </w:rPr>
        <w:t xml:space="preserve">בחקירה השלישית, </w:t>
      </w:r>
      <w:r w:rsidR="000647C7" w:rsidRPr="00D24FDB">
        <w:rPr>
          <w:rFonts w:ascii="David" w:hAnsi="David" w:hint="cs"/>
          <w:sz w:val="28"/>
          <w:rtl/>
        </w:rPr>
        <w:t>מסר ש</w:t>
      </w:r>
      <w:r w:rsidR="00393BBB" w:rsidRPr="00D24FDB">
        <w:rPr>
          <w:rFonts w:ascii="David" w:hAnsi="David" w:hint="cs"/>
          <w:sz w:val="28"/>
          <w:rtl/>
        </w:rPr>
        <w:t xml:space="preserve">כבר </w:t>
      </w:r>
      <w:r w:rsidR="000647C7" w:rsidRPr="00D24FDB">
        <w:rPr>
          <w:rFonts w:ascii="David" w:hAnsi="David" w:hint="cs"/>
          <w:sz w:val="28"/>
          <w:rtl/>
        </w:rPr>
        <w:t>משיח</w:t>
      </w:r>
      <w:r w:rsidR="00393BBB" w:rsidRPr="00D24FDB">
        <w:rPr>
          <w:rFonts w:ascii="David" w:hAnsi="David" w:hint="cs"/>
          <w:sz w:val="28"/>
          <w:rtl/>
        </w:rPr>
        <w:t>ת תיאום הציפיות</w:t>
      </w:r>
      <w:r w:rsidR="000647C7" w:rsidRPr="00D24FDB">
        <w:rPr>
          <w:rFonts w:ascii="David" w:hAnsi="David" w:hint="cs"/>
          <w:sz w:val="28"/>
          <w:rtl/>
        </w:rPr>
        <w:t xml:space="preserve"> שקיימו</w:t>
      </w:r>
      <w:r w:rsidR="00E33051">
        <w:rPr>
          <w:rFonts w:ascii="David" w:hAnsi="David" w:hint="cs"/>
          <w:sz w:val="28"/>
          <w:rtl/>
        </w:rPr>
        <w:t xml:space="preserve">, </w:t>
      </w:r>
      <w:r w:rsidR="000647C7">
        <w:rPr>
          <w:rFonts w:ascii="David" w:hAnsi="David" w:hint="cs"/>
          <w:sz w:val="28"/>
          <w:rtl/>
        </w:rPr>
        <w:t xml:space="preserve">למד </w:t>
      </w:r>
      <w:r w:rsidR="00FA1C5A">
        <w:rPr>
          <w:rFonts w:ascii="David" w:hAnsi="David" w:hint="cs"/>
          <w:sz w:val="28"/>
          <w:rtl/>
        </w:rPr>
        <w:t xml:space="preserve">שהיא יכולה גם לעצור אותו אם היא לא מרגישה בנוח. </w:t>
      </w:r>
      <w:r w:rsidR="00BF5998">
        <w:rPr>
          <w:rFonts w:ascii="David" w:hAnsi="David" w:hint="cs"/>
          <w:sz w:val="28"/>
          <w:rtl/>
        </w:rPr>
        <w:t xml:space="preserve">הוא המשיך ותיאר שם </w:t>
      </w:r>
      <w:r w:rsidR="00BF5998" w:rsidRPr="004C6F67">
        <w:rPr>
          <w:rFonts w:ascii="David" w:hAnsi="David" w:hint="cs"/>
          <w:b/>
          <w:bCs/>
          <w:sz w:val="28"/>
          <w:rtl/>
        </w:rPr>
        <w:t>מגע הדדי ומוסכם</w:t>
      </w:r>
      <w:r w:rsidR="00BF5998">
        <w:rPr>
          <w:rFonts w:ascii="David" w:hAnsi="David" w:hint="cs"/>
          <w:sz w:val="28"/>
          <w:rtl/>
        </w:rPr>
        <w:t xml:space="preserve"> שבמסגרתו נגעה בו בזרועו, בחזהו, בבטנו ובאיבר מינו</w:t>
      </w:r>
      <w:r w:rsidR="0012767A">
        <w:rPr>
          <w:rFonts w:ascii="David" w:hAnsi="David" w:hint="cs"/>
          <w:sz w:val="28"/>
          <w:rtl/>
        </w:rPr>
        <w:t xml:space="preserve">, והוסיף כי אם </w:t>
      </w:r>
      <w:r w:rsidR="00227104">
        <w:rPr>
          <w:rFonts w:ascii="David" w:hAnsi="David" w:hint="cs"/>
          <w:sz w:val="28"/>
          <w:rtl/>
        </w:rPr>
        <w:t>חשה ש</w:t>
      </w:r>
      <w:r w:rsidR="0012767A">
        <w:rPr>
          <w:rFonts w:ascii="David" w:hAnsi="David" w:hint="cs"/>
          <w:sz w:val="28"/>
          <w:rtl/>
        </w:rPr>
        <w:t xml:space="preserve">לא </w:t>
      </w:r>
      <w:r w:rsidR="00227104">
        <w:rPr>
          <w:rFonts w:ascii="David" w:hAnsi="David" w:hint="cs"/>
          <w:sz w:val="28"/>
          <w:rtl/>
        </w:rPr>
        <w:t>ב</w:t>
      </w:r>
      <w:r w:rsidR="0012767A">
        <w:rPr>
          <w:rFonts w:ascii="David" w:hAnsi="David" w:hint="cs"/>
          <w:sz w:val="28"/>
          <w:rtl/>
        </w:rPr>
        <w:t>נוח</w:t>
      </w:r>
      <w:r w:rsidR="00227104">
        <w:rPr>
          <w:rFonts w:ascii="David" w:hAnsi="David" w:hint="cs"/>
          <w:sz w:val="28"/>
          <w:rtl/>
        </w:rPr>
        <w:t>,</w:t>
      </w:r>
      <w:r w:rsidR="0012767A">
        <w:rPr>
          <w:rFonts w:ascii="David" w:hAnsi="David" w:hint="cs"/>
          <w:sz w:val="28"/>
          <w:rtl/>
        </w:rPr>
        <w:t xml:space="preserve"> יכולה הייתה </w:t>
      </w:r>
      <w:r w:rsidR="00227104">
        <w:rPr>
          <w:rFonts w:ascii="David" w:hAnsi="David" w:hint="cs"/>
          <w:sz w:val="28"/>
          <w:rtl/>
        </w:rPr>
        <w:t xml:space="preserve">לומר דבר מה </w:t>
      </w:r>
      <w:r w:rsidR="0012767A">
        <w:rPr>
          <w:rFonts w:ascii="David" w:hAnsi="David" w:hint="cs"/>
          <w:sz w:val="28"/>
          <w:rtl/>
        </w:rPr>
        <w:t xml:space="preserve">לאביה או </w:t>
      </w:r>
      <w:r w:rsidR="00227104">
        <w:rPr>
          <w:rFonts w:ascii="David" w:hAnsi="David" w:hint="cs"/>
          <w:sz w:val="28"/>
          <w:rtl/>
        </w:rPr>
        <w:t>לעזוב את המקום</w:t>
      </w:r>
      <w:r w:rsidR="0012767A">
        <w:rPr>
          <w:rFonts w:ascii="David" w:hAnsi="David" w:hint="cs"/>
          <w:sz w:val="28"/>
          <w:rtl/>
        </w:rPr>
        <w:t xml:space="preserve">. </w:t>
      </w:r>
    </w:p>
    <w:p w14:paraId="5EEAE31D" w14:textId="3347A514" w:rsidR="009F5F64" w:rsidRPr="00466A55" w:rsidRDefault="009F5F64" w:rsidP="002A3188">
      <w:pPr>
        <w:pStyle w:val="ListParagraph"/>
        <w:numPr>
          <w:ilvl w:val="0"/>
          <w:numId w:val="1"/>
        </w:numPr>
        <w:tabs>
          <w:tab w:val="left" w:pos="423"/>
        </w:tabs>
        <w:ind w:hanging="20"/>
        <w:contextualSpacing/>
        <w:rPr>
          <w:rFonts w:ascii="David" w:hAnsi="David"/>
          <w:sz w:val="28"/>
          <w:rtl/>
        </w:rPr>
      </w:pPr>
      <w:r>
        <w:rPr>
          <w:rFonts w:ascii="David" w:hAnsi="David" w:hint="cs"/>
          <w:sz w:val="28"/>
          <w:rtl/>
        </w:rPr>
        <w:t>לסיכום</w:t>
      </w:r>
      <w:r w:rsidR="00227104">
        <w:rPr>
          <w:rFonts w:ascii="David" w:hAnsi="David" w:hint="cs"/>
          <w:sz w:val="28"/>
          <w:rtl/>
        </w:rPr>
        <w:t xml:space="preserve"> עניין זה</w:t>
      </w:r>
      <w:r>
        <w:rPr>
          <w:rFonts w:ascii="David" w:hAnsi="David" w:hint="cs"/>
          <w:sz w:val="28"/>
          <w:rtl/>
        </w:rPr>
        <w:t xml:space="preserve">, נקבע כי </w:t>
      </w:r>
      <w:r w:rsidR="00C21C43">
        <w:rPr>
          <w:rFonts w:ascii="David" w:hAnsi="David" w:hint="cs"/>
          <w:sz w:val="28"/>
          <w:rtl/>
        </w:rPr>
        <w:t>גרסת המערער ביחס לפרטי ההתרחשות התפתחה מהותית</w:t>
      </w:r>
      <w:r w:rsidR="00227104">
        <w:rPr>
          <w:rFonts w:ascii="David" w:hAnsi="David" w:hint="cs"/>
          <w:sz w:val="28"/>
          <w:rtl/>
        </w:rPr>
        <w:t>,</w:t>
      </w:r>
      <w:r w:rsidR="00C21C43">
        <w:rPr>
          <w:rFonts w:ascii="David" w:hAnsi="David" w:hint="cs"/>
          <w:sz w:val="28"/>
          <w:rtl/>
        </w:rPr>
        <w:t xml:space="preserve"> והייתה רווית סתירות ואי התאמות, כפי שהודגם ל</w:t>
      </w:r>
      <w:r w:rsidR="001250FF">
        <w:rPr>
          <w:rFonts w:ascii="David" w:hAnsi="David" w:hint="cs"/>
          <w:sz w:val="28"/>
          <w:rtl/>
        </w:rPr>
        <w:t>מעלה. גרסת</w:t>
      </w:r>
      <w:r w:rsidR="00F231A4">
        <w:rPr>
          <w:rFonts w:ascii="David" w:hAnsi="David" w:hint="cs"/>
          <w:sz w:val="28"/>
          <w:rtl/>
        </w:rPr>
        <w:t>ו</w:t>
      </w:r>
      <w:r w:rsidR="001250FF">
        <w:rPr>
          <w:rFonts w:ascii="David" w:hAnsi="David" w:hint="cs"/>
          <w:sz w:val="28"/>
          <w:rtl/>
        </w:rPr>
        <w:t xml:space="preserve"> לבירור הסכמ</w:t>
      </w:r>
      <w:r w:rsidR="00391415">
        <w:rPr>
          <w:rFonts w:ascii="David" w:hAnsi="David" w:hint="cs"/>
          <w:sz w:val="28"/>
          <w:rtl/>
        </w:rPr>
        <w:t>ת</w:t>
      </w:r>
      <w:r w:rsidR="001250FF">
        <w:rPr>
          <w:rFonts w:ascii="David" w:hAnsi="David" w:hint="cs"/>
          <w:sz w:val="28"/>
          <w:rtl/>
        </w:rPr>
        <w:t xml:space="preserve">ה </w:t>
      </w:r>
      <w:r w:rsidR="00391415">
        <w:rPr>
          <w:rFonts w:ascii="David" w:hAnsi="David" w:hint="cs"/>
          <w:sz w:val="28"/>
          <w:rtl/>
        </w:rPr>
        <w:t xml:space="preserve">של </w:t>
      </w:r>
      <w:r w:rsidR="00391415" w:rsidRPr="00D24FDB">
        <w:rPr>
          <w:rFonts w:ascii="David" w:hAnsi="David" w:hint="cs"/>
          <w:sz w:val="28"/>
          <w:rtl/>
        </w:rPr>
        <w:t xml:space="preserve">הנפגעת לנגיעותיו בגופה </w:t>
      </w:r>
      <w:r w:rsidR="001250FF" w:rsidRPr="00D24FDB">
        <w:rPr>
          <w:rFonts w:ascii="David" w:hAnsi="David" w:hint="cs"/>
          <w:sz w:val="28"/>
          <w:rtl/>
        </w:rPr>
        <w:t xml:space="preserve">הייתה </w:t>
      </w:r>
      <w:r w:rsidR="00391415" w:rsidRPr="00D24FDB">
        <w:rPr>
          <w:rFonts w:ascii="David" w:hAnsi="David" w:hint="cs"/>
          <w:sz w:val="28"/>
          <w:rtl/>
        </w:rPr>
        <w:t>פתלתלה</w:t>
      </w:r>
      <w:r w:rsidR="00FC00EB" w:rsidRPr="00D24FDB">
        <w:rPr>
          <w:rFonts w:ascii="David" w:hAnsi="David" w:hint="cs"/>
          <w:sz w:val="28"/>
          <w:rtl/>
        </w:rPr>
        <w:t xml:space="preserve">, לא עקבית ולא אמינה. גרסה זו נעה </w:t>
      </w:r>
      <w:r w:rsidR="00391415" w:rsidRPr="00D24FDB">
        <w:rPr>
          <w:rFonts w:ascii="David" w:hAnsi="David" w:hint="cs"/>
          <w:sz w:val="28"/>
          <w:rtl/>
        </w:rPr>
        <w:t xml:space="preserve">כאמור </w:t>
      </w:r>
      <w:r w:rsidR="00FC00EB" w:rsidRPr="00D24FDB">
        <w:rPr>
          <w:rFonts w:ascii="David" w:hAnsi="David" w:hint="cs"/>
          <w:sz w:val="28"/>
          <w:rtl/>
        </w:rPr>
        <w:t>על הרצף שבצידו האח</w:t>
      </w:r>
      <w:r w:rsidR="00861B47" w:rsidRPr="00D24FDB">
        <w:rPr>
          <w:rFonts w:ascii="David" w:hAnsi="David" w:hint="cs"/>
          <w:sz w:val="28"/>
          <w:rtl/>
        </w:rPr>
        <w:t>ד</w:t>
      </w:r>
      <w:r w:rsidR="00FC00EB" w:rsidRPr="00D24FDB">
        <w:rPr>
          <w:rFonts w:ascii="David" w:hAnsi="David" w:hint="cs"/>
          <w:sz w:val="28"/>
          <w:rtl/>
        </w:rPr>
        <w:t xml:space="preserve"> </w:t>
      </w:r>
      <w:r w:rsidR="00C50851" w:rsidRPr="00D24FDB">
        <w:rPr>
          <w:rFonts w:ascii="David" w:hAnsi="David" w:hint="cs"/>
          <w:sz w:val="28"/>
          <w:rtl/>
        </w:rPr>
        <w:t>-</w:t>
      </w:r>
      <w:r w:rsidR="00FC00EB" w:rsidRPr="00D24FDB">
        <w:rPr>
          <w:rFonts w:ascii="David" w:hAnsi="David" w:hint="cs"/>
          <w:sz w:val="28"/>
          <w:rtl/>
        </w:rPr>
        <w:t xml:space="preserve"> </w:t>
      </w:r>
      <w:r w:rsidR="00391415" w:rsidRPr="00D24FDB">
        <w:rPr>
          <w:rFonts w:ascii="David" w:hAnsi="David" w:hint="cs"/>
          <w:sz w:val="28"/>
          <w:rtl/>
        </w:rPr>
        <w:t xml:space="preserve">ההנחה כי </w:t>
      </w:r>
      <w:r w:rsidR="00FC00EB" w:rsidRPr="00D24FDB">
        <w:rPr>
          <w:rFonts w:ascii="David" w:hAnsi="David" w:hint="cs"/>
          <w:sz w:val="28"/>
          <w:rtl/>
        </w:rPr>
        <w:t xml:space="preserve">אם </w:t>
      </w:r>
      <w:r w:rsidR="00391415" w:rsidRPr="00D24FDB">
        <w:rPr>
          <w:rFonts w:ascii="David" w:hAnsi="David" w:hint="cs"/>
          <w:sz w:val="28"/>
          <w:rtl/>
        </w:rPr>
        <w:t xml:space="preserve">הנפגעת </w:t>
      </w:r>
      <w:r w:rsidR="00FC00EB" w:rsidRPr="00D24FDB">
        <w:rPr>
          <w:rFonts w:ascii="David" w:hAnsi="David" w:hint="cs"/>
          <w:sz w:val="28"/>
          <w:rtl/>
        </w:rPr>
        <w:t xml:space="preserve">לא אמרה "לא" </w:t>
      </w:r>
      <w:r w:rsidR="00C50851" w:rsidRPr="00D24FDB">
        <w:rPr>
          <w:rFonts w:ascii="David" w:hAnsi="David" w:hint="cs"/>
          <w:sz w:val="28"/>
          <w:rtl/>
        </w:rPr>
        <w:t>-</w:t>
      </w:r>
      <w:r w:rsidR="00FC00EB" w:rsidRPr="00D24FDB">
        <w:rPr>
          <w:rFonts w:ascii="David" w:hAnsi="David" w:hint="cs"/>
          <w:sz w:val="28"/>
          <w:rtl/>
        </w:rPr>
        <w:t xml:space="preserve"> </w:t>
      </w:r>
      <w:r w:rsidR="00391415" w:rsidRPr="00D24FDB">
        <w:rPr>
          <w:rFonts w:ascii="David" w:hAnsi="David" w:hint="cs"/>
          <w:sz w:val="28"/>
          <w:rtl/>
        </w:rPr>
        <w:t xml:space="preserve">הרי </w:t>
      </w:r>
      <w:r w:rsidR="00FC00EB" w:rsidRPr="00D24FDB">
        <w:rPr>
          <w:rFonts w:ascii="David" w:hAnsi="David" w:hint="cs"/>
          <w:sz w:val="28"/>
          <w:rtl/>
        </w:rPr>
        <w:t xml:space="preserve">שרצתה בכך, </w:t>
      </w:r>
      <w:r w:rsidR="00833B7E" w:rsidRPr="00D24FDB">
        <w:rPr>
          <w:rFonts w:ascii="David" w:hAnsi="David" w:hint="cs"/>
          <w:sz w:val="28"/>
          <w:rtl/>
        </w:rPr>
        <w:t>כיוון ש</w:t>
      </w:r>
      <w:r w:rsidR="003A1AC0" w:rsidRPr="00D24FDB">
        <w:rPr>
          <w:rFonts w:ascii="David" w:hAnsi="David" w:hint="cs"/>
          <w:sz w:val="28"/>
          <w:rtl/>
        </w:rPr>
        <w:t xml:space="preserve">בפתח האירוע </w:t>
      </w:r>
      <w:r w:rsidR="00833B7E" w:rsidRPr="00D24FDB">
        <w:rPr>
          <w:rFonts w:ascii="David" w:hAnsi="David" w:hint="cs"/>
          <w:sz w:val="28"/>
          <w:rtl/>
        </w:rPr>
        <w:t>קיימה עמו שיחת תיאום ציפיות</w:t>
      </w:r>
      <w:r w:rsidR="003A1AC0" w:rsidRPr="00D24FDB">
        <w:rPr>
          <w:rFonts w:ascii="David" w:hAnsi="David" w:hint="cs"/>
          <w:sz w:val="28"/>
          <w:rtl/>
        </w:rPr>
        <w:t>. בצידו האחר של הרצף הגרסה</w:t>
      </w:r>
      <w:r w:rsidR="00347EF9" w:rsidRPr="00D24FDB">
        <w:rPr>
          <w:rFonts w:ascii="David" w:hAnsi="David" w:hint="cs"/>
          <w:sz w:val="28"/>
          <w:rtl/>
        </w:rPr>
        <w:t>,</w:t>
      </w:r>
      <w:r w:rsidR="003A1AC0" w:rsidRPr="00D24FDB">
        <w:rPr>
          <w:rFonts w:ascii="David" w:hAnsi="David" w:hint="cs"/>
          <w:sz w:val="28"/>
          <w:rtl/>
        </w:rPr>
        <w:t xml:space="preserve"> שלפיה בירר המערער </w:t>
      </w:r>
      <w:r w:rsidR="00C50851" w:rsidRPr="00D24FDB">
        <w:rPr>
          <w:rFonts w:ascii="David" w:hAnsi="David" w:hint="cs"/>
          <w:sz w:val="28"/>
          <w:rtl/>
        </w:rPr>
        <w:t>ב</w:t>
      </w:r>
      <w:r w:rsidR="003A1AC0" w:rsidRPr="00D24FDB">
        <w:rPr>
          <w:rFonts w:ascii="David" w:hAnsi="David" w:hint="cs"/>
          <w:sz w:val="28"/>
          <w:rtl/>
        </w:rPr>
        <w:t>כל שלב</w:t>
      </w:r>
      <w:r w:rsidR="00C50851" w:rsidRPr="00D24FDB">
        <w:rPr>
          <w:rFonts w:ascii="David" w:hAnsi="David" w:hint="cs"/>
          <w:sz w:val="28"/>
          <w:rtl/>
        </w:rPr>
        <w:t xml:space="preserve"> האם היא מסכימה</w:t>
      </w:r>
      <w:r w:rsidR="00F14764" w:rsidRPr="00D24FDB">
        <w:rPr>
          <w:rFonts w:ascii="David" w:hAnsi="David" w:hint="cs"/>
          <w:sz w:val="28"/>
          <w:rtl/>
        </w:rPr>
        <w:t xml:space="preserve"> (תוך צמצום מספר הפעמים שעשה כן,</w:t>
      </w:r>
      <w:r w:rsidR="00C50851" w:rsidRPr="00D24FDB">
        <w:rPr>
          <w:rFonts w:ascii="David" w:hAnsi="David" w:hint="cs"/>
          <w:sz w:val="28"/>
          <w:rtl/>
        </w:rPr>
        <w:t xml:space="preserve"> בהמשך </w:t>
      </w:r>
      <w:r w:rsidR="00EA329B" w:rsidRPr="00D24FDB">
        <w:rPr>
          <w:rFonts w:ascii="David" w:hAnsi="David" w:hint="cs"/>
          <w:sz w:val="28"/>
          <w:rtl/>
        </w:rPr>
        <w:t>חקירתו הנגדית</w:t>
      </w:r>
      <w:r w:rsidR="00F14764" w:rsidRPr="00D24FDB">
        <w:rPr>
          <w:rFonts w:ascii="David" w:hAnsi="David" w:hint="cs"/>
          <w:sz w:val="28"/>
          <w:rtl/>
        </w:rPr>
        <w:t>)</w:t>
      </w:r>
      <w:r w:rsidR="00EA329B" w:rsidRPr="00D24FDB">
        <w:rPr>
          <w:rFonts w:ascii="David" w:hAnsi="David" w:hint="cs"/>
          <w:sz w:val="28"/>
          <w:rtl/>
        </w:rPr>
        <w:t xml:space="preserve">. </w:t>
      </w:r>
      <w:r w:rsidR="00F14764" w:rsidRPr="00D24FDB">
        <w:rPr>
          <w:rFonts w:ascii="David" w:hAnsi="David" w:hint="cs"/>
          <w:sz w:val="28"/>
          <w:rtl/>
        </w:rPr>
        <w:t xml:space="preserve">לצד </w:t>
      </w:r>
      <w:r w:rsidR="00EA329B" w:rsidRPr="00D24FDB">
        <w:rPr>
          <w:rFonts w:ascii="David" w:hAnsi="David" w:hint="cs"/>
          <w:sz w:val="28"/>
          <w:rtl/>
        </w:rPr>
        <w:t>הרצף האמור, מסר גרסה נוספת</w:t>
      </w:r>
      <w:r w:rsidR="00EE1091" w:rsidRPr="00D24FDB">
        <w:rPr>
          <w:rFonts w:ascii="David" w:hAnsi="David" w:hint="cs"/>
          <w:sz w:val="28"/>
          <w:rtl/>
        </w:rPr>
        <w:t xml:space="preserve">, שלפיה המגע כולו היה הדדי ומוסכם וכלל מחוות אקטיביות שלה וביטויי הנאה, שבצדם גם בירור </w:t>
      </w:r>
      <w:r w:rsidR="00857C25" w:rsidRPr="00D24FDB">
        <w:rPr>
          <w:rFonts w:ascii="David" w:hAnsi="David" w:hint="cs"/>
          <w:sz w:val="28"/>
          <w:rtl/>
        </w:rPr>
        <w:t>ה</w:t>
      </w:r>
      <w:r w:rsidR="00EE1091" w:rsidRPr="00D24FDB">
        <w:rPr>
          <w:rFonts w:ascii="David" w:hAnsi="David" w:hint="cs"/>
          <w:sz w:val="28"/>
          <w:rtl/>
        </w:rPr>
        <w:t>הסכמה בשתי נקודות של המעשה</w:t>
      </w:r>
      <w:r w:rsidR="00D24FDB" w:rsidRPr="00D24FDB">
        <w:rPr>
          <w:rFonts w:ascii="David" w:hAnsi="David" w:hint="cs"/>
          <w:sz w:val="28"/>
          <w:rtl/>
        </w:rPr>
        <w:t>, לפני הורדת החולצה ולפני פתיחת חגורת המכנסים</w:t>
      </w:r>
      <w:r w:rsidR="00EE1091" w:rsidRPr="00D24FDB">
        <w:rPr>
          <w:rFonts w:ascii="David" w:hAnsi="David" w:hint="cs"/>
          <w:sz w:val="28"/>
          <w:rtl/>
        </w:rPr>
        <w:t xml:space="preserve">. </w:t>
      </w:r>
      <w:r w:rsidR="003B7B2E" w:rsidRPr="00D24FDB">
        <w:rPr>
          <w:rFonts w:ascii="David" w:hAnsi="David" w:hint="cs"/>
          <w:sz w:val="28"/>
          <w:rtl/>
        </w:rPr>
        <w:t xml:space="preserve">בית הדין קמא מצא </w:t>
      </w:r>
      <w:r w:rsidR="006D0038" w:rsidRPr="00D24FDB">
        <w:rPr>
          <w:rFonts w:ascii="David" w:hAnsi="David" w:hint="cs"/>
          <w:sz w:val="28"/>
          <w:rtl/>
        </w:rPr>
        <w:t xml:space="preserve">אפוא </w:t>
      </w:r>
      <w:r w:rsidR="003B7B2E" w:rsidRPr="00D24FDB">
        <w:rPr>
          <w:rFonts w:ascii="David" w:hAnsi="David" w:hint="cs"/>
          <w:sz w:val="28"/>
          <w:rtl/>
        </w:rPr>
        <w:t xml:space="preserve">לנכון לדחות את </w:t>
      </w:r>
      <w:r w:rsidR="003B7B2E" w:rsidRPr="00D24FDB">
        <w:rPr>
          <w:rFonts w:ascii="David" w:hAnsi="David" w:hint="cs"/>
          <w:b/>
          <w:bCs/>
          <w:sz w:val="28"/>
          <w:rtl/>
        </w:rPr>
        <w:t>כל גרסאותיו כבלתי מהימנות</w:t>
      </w:r>
      <w:r w:rsidR="003B7B2E" w:rsidRPr="00D24FDB">
        <w:rPr>
          <w:rFonts w:ascii="David" w:hAnsi="David" w:hint="cs"/>
          <w:sz w:val="28"/>
          <w:rtl/>
        </w:rPr>
        <w:t xml:space="preserve">. </w:t>
      </w:r>
    </w:p>
    <w:p w14:paraId="4ED74ADC" w14:textId="6504FA6A" w:rsidR="004B6188" w:rsidRPr="00466A55" w:rsidRDefault="004B6188" w:rsidP="002A3188">
      <w:pPr>
        <w:pStyle w:val="ListParagraph"/>
        <w:numPr>
          <w:ilvl w:val="0"/>
          <w:numId w:val="1"/>
        </w:numPr>
        <w:tabs>
          <w:tab w:val="left" w:pos="423"/>
        </w:tabs>
        <w:ind w:hanging="20"/>
        <w:contextualSpacing/>
        <w:rPr>
          <w:rFonts w:ascii="David" w:hAnsi="David"/>
          <w:sz w:val="28"/>
        </w:rPr>
      </w:pPr>
      <w:r w:rsidRPr="00ED0135">
        <w:rPr>
          <w:rFonts w:ascii="David" w:hAnsi="David" w:hint="cs"/>
          <w:sz w:val="28"/>
          <w:rtl/>
        </w:rPr>
        <w:t>בית הדין</w:t>
      </w:r>
      <w:r>
        <w:rPr>
          <w:rFonts w:ascii="David" w:hAnsi="David" w:hint="cs"/>
          <w:sz w:val="28"/>
          <w:rtl/>
        </w:rPr>
        <w:t xml:space="preserve"> המחוזי</w:t>
      </w:r>
      <w:r w:rsidRPr="00ED0135">
        <w:rPr>
          <w:rFonts w:ascii="David" w:hAnsi="David" w:hint="cs"/>
          <w:sz w:val="28"/>
          <w:rtl/>
        </w:rPr>
        <w:t xml:space="preserve"> דחה את טענות </w:t>
      </w:r>
      <w:r w:rsidRPr="00F21FDC">
        <w:rPr>
          <w:rFonts w:ascii="David" w:hAnsi="David" w:hint="cs"/>
          <w:sz w:val="28"/>
          <w:rtl/>
        </w:rPr>
        <w:t xml:space="preserve">ההגנה </w:t>
      </w:r>
      <w:r w:rsidRPr="000A26A4">
        <w:rPr>
          <w:rFonts w:ascii="David" w:hAnsi="David" w:hint="cs"/>
          <w:b/>
          <w:bCs/>
          <w:sz w:val="28"/>
          <w:rtl/>
        </w:rPr>
        <w:t>למחדלי חקירה</w:t>
      </w:r>
      <w:r w:rsidRPr="00F21FDC">
        <w:rPr>
          <w:rFonts w:ascii="David" w:hAnsi="David" w:hint="cs"/>
          <w:sz w:val="28"/>
          <w:rtl/>
        </w:rPr>
        <w:t xml:space="preserve"> בתיק.</w:t>
      </w:r>
      <w:r w:rsidRPr="00ED0135">
        <w:rPr>
          <w:rFonts w:ascii="David" w:hAnsi="David" w:hint="cs"/>
          <w:sz w:val="28"/>
          <w:rtl/>
        </w:rPr>
        <w:t xml:space="preserve"> </w:t>
      </w:r>
      <w:r w:rsidR="00A65641" w:rsidRPr="00ED0135">
        <w:rPr>
          <w:rFonts w:ascii="David" w:hAnsi="David" w:hint="cs"/>
          <w:sz w:val="28"/>
          <w:rtl/>
        </w:rPr>
        <w:t xml:space="preserve">צוין, כי ראוי היה </w:t>
      </w:r>
      <w:r w:rsidR="00A65641">
        <w:rPr>
          <w:rFonts w:ascii="David" w:hAnsi="David" w:hint="cs"/>
          <w:sz w:val="28"/>
          <w:rtl/>
        </w:rPr>
        <w:t>ש</w:t>
      </w:r>
      <w:r w:rsidR="00A65641" w:rsidRPr="00ED0135">
        <w:rPr>
          <w:rFonts w:ascii="David" w:hAnsi="David" w:hint="cs"/>
          <w:sz w:val="28"/>
          <w:rtl/>
        </w:rPr>
        <w:t xml:space="preserve">היבטים הנוגעים לניהול החקירה ולמיומנות החוקרים ינוהלו באורח מקצועי יותר. </w:t>
      </w:r>
      <w:r w:rsidR="00A65641">
        <w:rPr>
          <w:rFonts w:ascii="David" w:hAnsi="David" w:hint="cs"/>
          <w:sz w:val="28"/>
          <w:rtl/>
        </w:rPr>
        <w:t xml:space="preserve">בין היתר, לא ניתן לשמוע את מהלך חקירתו </w:t>
      </w:r>
      <w:r w:rsidRPr="00ED0135">
        <w:rPr>
          <w:rFonts w:ascii="David" w:hAnsi="David" w:hint="cs"/>
          <w:sz w:val="28"/>
          <w:rtl/>
        </w:rPr>
        <w:t>הראשונה של המערער במצ"ח</w:t>
      </w:r>
      <w:r w:rsidR="00A65641">
        <w:rPr>
          <w:rFonts w:ascii="David" w:hAnsi="David" w:hint="cs"/>
          <w:sz w:val="28"/>
          <w:rtl/>
        </w:rPr>
        <w:t>. נקבע</w:t>
      </w:r>
      <w:r w:rsidRPr="00ED0135">
        <w:rPr>
          <w:rFonts w:ascii="David" w:hAnsi="David" w:hint="cs"/>
          <w:sz w:val="28"/>
          <w:rtl/>
        </w:rPr>
        <w:t>, כי אף שמוטב היה שהתקלה לא תתרחש, הרי שתמלול החקירה כולה</w:t>
      </w:r>
      <w:r w:rsidR="00385347">
        <w:rPr>
          <w:rFonts w:ascii="David" w:hAnsi="David" w:hint="cs"/>
          <w:sz w:val="28"/>
          <w:rtl/>
        </w:rPr>
        <w:t>,</w:t>
      </w:r>
      <w:r w:rsidRPr="00ED0135">
        <w:rPr>
          <w:rFonts w:ascii="David" w:hAnsi="David" w:hint="cs"/>
          <w:sz w:val="28"/>
          <w:rtl/>
        </w:rPr>
        <w:t xml:space="preserve"> וכן שני </w:t>
      </w:r>
      <w:r w:rsidR="00857C25">
        <w:rPr>
          <w:rFonts w:ascii="David" w:hAnsi="David" w:hint="cs"/>
          <w:sz w:val="28"/>
          <w:rtl/>
        </w:rPr>
        <w:t>זיכרונו</w:t>
      </w:r>
      <w:r w:rsidR="00857C25">
        <w:rPr>
          <w:rFonts w:ascii="David" w:hAnsi="David" w:hint="eastAsia"/>
          <w:sz w:val="28"/>
          <w:rtl/>
        </w:rPr>
        <w:t>ת</w:t>
      </w:r>
      <w:r w:rsidR="00385347">
        <w:rPr>
          <w:rFonts w:ascii="David" w:hAnsi="David" w:hint="cs"/>
          <w:sz w:val="28"/>
          <w:rtl/>
        </w:rPr>
        <w:t xml:space="preserve"> דברים לגבי </w:t>
      </w:r>
      <w:r w:rsidRPr="00ED0135">
        <w:rPr>
          <w:rFonts w:ascii="David" w:hAnsi="David" w:hint="cs"/>
          <w:sz w:val="28"/>
          <w:rtl/>
        </w:rPr>
        <w:t xml:space="preserve">מהלך </w:t>
      </w:r>
      <w:r w:rsidR="00385347">
        <w:rPr>
          <w:rFonts w:ascii="David" w:hAnsi="David" w:hint="cs"/>
          <w:sz w:val="28"/>
          <w:rtl/>
        </w:rPr>
        <w:t>ה</w:t>
      </w:r>
      <w:r w:rsidRPr="00ED0135">
        <w:rPr>
          <w:rFonts w:ascii="David" w:hAnsi="David" w:hint="cs"/>
          <w:sz w:val="28"/>
          <w:rtl/>
        </w:rPr>
        <w:t xml:space="preserve">חקירה שהוגשו כראיות, כמו גם התיעוד הוויזואלי של חקירות ההמשך, </w:t>
      </w:r>
      <w:r w:rsidR="00385347">
        <w:rPr>
          <w:rFonts w:ascii="David" w:hAnsi="David" w:hint="cs"/>
          <w:sz w:val="28"/>
          <w:rtl/>
        </w:rPr>
        <w:t xml:space="preserve">מאפשרים התרשמות </w:t>
      </w:r>
      <w:r w:rsidRPr="00ED0135">
        <w:rPr>
          <w:rFonts w:ascii="David" w:hAnsi="David" w:hint="cs"/>
          <w:sz w:val="28"/>
          <w:rtl/>
        </w:rPr>
        <w:t>מ</w:t>
      </w:r>
      <w:r w:rsidR="00385347">
        <w:rPr>
          <w:rFonts w:ascii="David" w:hAnsi="David" w:hint="cs"/>
          <w:sz w:val="28"/>
          <w:rtl/>
        </w:rPr>
        <w:t xml:space="preserve">ן </w:t>
      </w:r>
      <w:r w:rsidRPr="00ED0135">
        <w:rPr>
          <w:rFonts w:ascii="David" w:hAnsi="David" w:hint="cs"/>
          <w:sz w:val="28"/>
          <w:rtl/>
        </w:rPr>
        <w:t xml:space="preserve">הדינמיקה בחדר החקירות. </w:t>
      </w:r>
      <w:r w:rsidR="00385347">
        <w:rPr>
          <w:rFonts w:ascii="David" w:hAnsi="David" w:hint="cs"/>
          <w:sz w:val="28"/>
          <w:rtl/>
        </w:rPr>
        <w:t xml:space="preserve">אשר להיעדרו של </w:t>
      </w:r>
      <w:r w:rsidRPr="00ED0135">
        <w:rPr>
          <w:rFonts w:ascii="David" w:hAnsi="David" w:hint="cs"/>
          <w:sz w:val="28"/>
          <w:rtl/>
        </w:rPr>
        <w:t xml:space="preserve">מתורגמן מקצועי בכל שלבי גביית אמרותיו של המערער, שעברית אינה שפת אימו, צוין כי נערך לו מבחן עברית בתחילת חקירתו, </w:t>
      </w:r>
      <w:r w:rsidR="00385347">
        <w:rPr>
          <w:rFonts w:ascii="David" w:hAnsi="David" w:hint="cs"/>
          <w:sz w:val="28"/>
          <w:rtl/>
        </w:rPr>
        <w:t xml:space="preserve">וכי </w:t>
      </w:r>
      <w:r w:rsidRPr="00ED0135">
        <w:rPr>
          <w:rFonts w:ascii="David" w:hAnsi="David" w:hint="cs"/>
          <w:sz w:val="28"/>
          <w:rtl/>
        </w:rPr>
        <w:t xml:space="preserve">בחלק הראשון של החקירה הראשונה </w:t>
      </w:r>
      <w:r w:rsidR="00385347">
        <w:rPr>
          <w:rFonts w:ascii="David" w:hAnsi="David" w:hint="cs"/>
          <w:sz w:val="28"/>
          <w:rtl/>
        </w:rPr>
        <w:t xml:space="preserve">נכח </w:t>
      </w:r>
      <w:r w:rsidR="00385347" w:rsidRPr="00ED0135">
        <w:rPr>
          <w:rFonts w:ascii="David" w:hAnsi="David" w:hint="cs"/>
          <w:sz w:val="28"/>
          <w:rtl/>
        </w:rPr>
        <w:t>מתורגמן לפורטוגזית</w:t>
      </w:r>
      <w:r w:rsidR="00385347">
        <w:rPr>
          <w:rFonts w:ascii="David" w:hAnsi="David" w:hint="cs"/>
          <w:sz w:val="28"/>
          <w:rtl/>
        </w:rPr>
        <w:t xml:space="preserve">. </w:t>
      </w:r>
      <w:r w:rsidRPr="00ED0135">
        <w:rPr>
          <w:rFonts w:ascii="David" w:hAnsi="David" w:hint="cs"/>
          <w:sz w:val="28"/>
          <w:rtl/>
        </w:rPr>
        <w:t>בהמשך</w:t>
      </w:r>
      <w:r w:rsidR="00385347">
        <w:rPr>
          <w:rFonts w:ascii="David" w:hAnsi="David" w:hint="cs"/>
          <w:sz w:val="28"/>
          <w:rtl/>
        </w:rPr>
        <w:t>,</w:t>
      </w:r>
      <w:r w:rsidRPr="00ED0135">
        <w:rPr>
          <w:rFonts w:ascii="David" w:hAnsi="David" w:hint="cs"/>
          <w:sz w:val="28"/>
          <w:rtl/>
        </w:rPr>
        <w:t xml:space="preserve"> התנהלו החקירות בשפה האנגלית</w:t>
      </w:r>
      <w:r w:rsidR="00385347">
        <w:rPr>
          <w:rFonts w:ascii="David" w:hAnsi="David" w:hint="cs"/>
          <w:sz w:val="28"/>
          <w:rtl/>
        </w:rPr>
        <w:t>, שבה שולט המערער</w:t>
      </w:r>
      <w:r w:rsidRPr="00ED0135">
        <w:rPr>
          <w:rFonts w:ascii="David" w:hAnsi="David" w:hint="cs"/>
          <w:sz w:val="28"/>
          <w:rtl/>
        </w:rPr>
        <w:t xml:space="preserve">. בית הדין התייחס אף </w:t>
      </w:r>
      <w:r w:rsidR="00342C4C">
        <w:rPr>
          <w:rFonts w:ascii="David" w:hAnsi="David" w:hint="cs"/>
          <w:sz w:val="28"/>
          <w:rtl/>
        </w:rPr>
        <w:t xml:space="preserve">לאי-החרמת הודעתה </w:t>
      </w:r>
      <w:r w:rsidRPr="00ED0135">
        <w:rPr>
          <w:rFonts w:ascii="David" w:hAnsi="David" w:hint="cs"/>
          <w:sz w:val="28"/>
          <w:rtl/>
        </w:rPr>
        <w:t xml:space="preserve">של נפגעת העבירה במשטרת ישראל. עם זאת, ציין כי </w:t>
      </w:r>
      <w:r>
        <w:rPr>
          <w:rFonts w:ascii="David" w:hAnsi="David" w:hint="cs"/>
          <w:sz w:val="28"/>
          <w:rtl/>
        </w:rPr>
        <w:t xml:space="preserve">מן העדויות עלה כי נגבתה ממנה שם גרסה ראשונית בלבד, והוסיף כי </w:t>
      </w:r>
      <w:r w:rsidRPr="00ED0135">
        <w:rPr>
          <w:rFonts w:ascii="David" w:hAnsi="David" w:hint="cs"/>
          <w:sz w:val="28"/>
          <w:rtl/>
        </w:rPr>
        <w:t xml:space="preserve">הצדדים בחרו שלא להציג בפניו את </w:t>
      </w:r>
      <w:r w:rsidR="00342C4C">
        <w:rPr>
          <w:rFonts w:ascii="David" w:hAnsi="David" w:hint="cs"/>
          <w:sz w:val="28"/>
          <w:rtl/>
        </w:rPr>
        <w:t xml:space="preserve">כלל הודעותיה </w:t>
      </w:r>
      <w:r w:rsidRPr="00ED0135">
        <w:rPr>
          <w:rFonts w:ascii="David" w:hAnsi="David" w:hint="cs"/>
          <w:sz w:val="28"/>
          <w:rtl/>
        </w:rPr>
        <w:t>בחקירה</w:t>
      </w:r>
      <w:r w:rsidR="00342C4C">
        <w:rPr>
          <w:rFonts w:ascii="David" w:hAnsi="David" w:hint="cs"/>
          <w:sz w:val="28"/>
          <w:rtl/>
        </w:rPr>
        <w:t>,</w:t>
      </w:r>
      <w:r w:rsidRPr="00ED0135">
        <w:rPr>
          <w:rFonts w:ascii="David" w:hAnsi="David" w:hint="cs"/>
          <w:sz w:val="28"/>
          <w:rtl/>
        </w:rPr>
        <w:t xml:space="preserve"> ומכאן שכפי הנראה גם </w:t>
      </w:r>
      <w:r w:rsidR="00342C4C">
        <w:rPr>
          <w:rFonts w:ascii="David" w:hAnsi="David" w:hint="cs"/>
          <w:sz w:val="28"/>
          <w:rtl/>
        </w:rPr>
        <w:t>ההודעה הנדונה לא הייתה משליכה ע</w:t>
      </w:r>
      <w:r w:rsidRPr="00ED0135">
        <w:rPr>
          <w:rFonts w:ascii="David" w:hAnsi="David" w:hint="cs"/>
          <w:sz w:val="28"/>
          <w:rtl/>
        </w:rPr>
        <w:t>ל</w:t>
      </w:r>
      <w:r w:rsidR="00342C4C">
        <w:rPr>
          <w:rFonts w:ascii="David" w:hAnsi="David" w:hint="cs"/>
          <w:sz w:val="28"/>
          <w:rtl/>
        </w:rPr>
        <w:t xml:space="preserve"> </w:t>
      </w:r>
      <w:r w:rsidRPr="00ED0135">
        <w:rPr>
          <w:rFonts w:ascii="David" w:hAnsi="David" w:hint="cs"/>
          <w:sz w:val="28"/>
          <w:rtl/>
        </w:rPr>
        <w:t xml:space="preserve">קביעות </w:t>
      </w:r>
      <w:r w:rsidR="00342C4C">
        <w:rPr>
          <w:rFonts w:ascii="David" w:hAnsi="David" w:hint="cs"/>
          <w:sz w:val="28"/>
          <w:rtl/>
        </w:rPr>
        <w:t>המהימנות ביחס אליה</w:t>
      </w:r>
      <w:r w:rsidRPr="00ED0135">
        <w:rPr>
          <w:rFonts w:ascii="David" w:hAnsi="David" w:hint="cs"/>
          <w:sz w:val="28"/>
          <w:rtl/>
        </w:rPr>
        <w:t xml:space="preserve">. בית הדין </w:t>
      </w:r>
      <w:r w:rsidR="00342C4C">
        <w:rPr>
          <w:rFonts w:ascii="David" w:hAnsi="David" w:hint="cs"/>
          <w:sz w:val="28"/>
          <w:rtl/>
        </w:rPr>
        <w:t xml:space="preserve">מצא </w:t>
      </w:r>
      <w:r w:rsidRPr="00ED0135">
        <w:rPr>
          <w:rFonts w:ascii="David" w:hAnsi="David" w:hint="cs"/>
          <w:sz w:val="28"/>
          <w:rtl/>
        </w:rPr>
        <w:t xml:space="preserve">קושי </w:t>
      </w:r>
      <w:r w:rsidR="00342C4C">
        <w:rPr>
          <w:rFonts w:ascii="David" w:hAnsi="David" w:hint="cs"/>
          <w:sz w:val="28"/>
          <w:rtl/>
        </w:rPr>
        <w:t xml:space="preserve">בכך שחוקרי </w:t>
      </w:r>
      <w:r w:rsidRPr="00ED0135">
        <w:rPr>
          <w:rFonts w:ascii="David" w:hAnsi="David" w:hint="cs"/>
          <w:sz w:val="28"/>
          <w:rtl/>
        </w:rPr>
        <w:t xml:space="preserve">מצ"ח </w:t>
      </w:r>
      <w:r w:rsidR="00342C4C">
        <w:rPr>
          <w:rFonts w:ascii="David" w:hAnsi="David" w:hint="cs"/>
          <w:sz w:val="28"/>
          <w:rtl/>
        </w:rPr>
        <w:t>לא ביררו את ה</w:t>
      </w:r>
      <w:r w:rsidRPr="00ED0135">
        <w:rPr>
          <w:rFonts w:ascii="David" w:hAnsi="David" w:hint="cs"/>
          <w:sz w:val="28"/>
          <w:rtl/>
        </w:rPr>
        <w:t xml:space="preserve">עיתוי </w:t>
      </w:r>
      <w:r w:rsidR="00342C4C">
        <w:rPr>
          <w:rFonts w:ascii="David" w:hAnsi="David" w:hint="cs"/>
          <w:sz w:val="28"/>
          <w:rtl/>
        </w:rPr>
        <w:t xml:space="preserve">שבו מחקה הנפגעת את </w:t>
      </w:r>
      <w:r w:rsidRPr="00ED0135">
        <w:rPr>
          <w:rFonts w:ascii="David" w:hAnsi="David" w:hint="cs"/>
          <w:sz w:val="28"/>
          <w:rtl/>
        </w:rPr>
        <w:t xml:space="preserve">הודעות </w:t>
      </w:r>
      <w:proofErr w:type="spellStart"/>
      <w:r w:rsidRPr="00ED0135">
        <w:rPr>
          <w:rFonts w:ascii="David" w:hAnsi="David" w:hint="cs"/>
          <w:sz w:val="28"/>
          <w:rtl/>
        </w:rPr>
        <w:t>ה"ווטסאפ</w:t>
      </w:r>
      <w:proofErr w:type="spellEnd"/>
      <w:r w:rsidRPr="00ED0135">
        <w:rPr>
          <w:rFonts w:ascii="David" w:hAnsi="David" w:hint="cs"/>
          <w:sz w:val="28"/>
          <w:rtl/>
        </w:rPr>
        <w:t xml:space="preserve">" </w:t>
      </w:r>
      <w:r w:rsidR="00342C4C">
        <w:rPr>
          <w:rFonts w:ascii="David" w:hAnsi="David" w:hint="cs"/>
          <w:sz w:val="28"/>
          <w:rtl/>
        </w:rPr>
        <w:t>בינה לבין המערער</w:t>
      </w:r>
      <w:r w:rsidRPr="00ED0135">
        <w:rPr>
          <w:rFonts w:ascii="David" w:hAnsi="David" w:hint="cs"/>
          <w:sz w:val="28"/>
          <w:rtl/>
        </w:rPr>
        <w:t xml:space="preserve">, אך צוין כי </w:t>
      </w:r>
      <w:r w:rsidR="00342C4C">
        <w:rPr>
          <w:rFonts w:ascii="David" w:hAnsi="David" w:hint="cs"/>
          <w:sz w:val="28"/>
          <w:rtl/>
        </w:rPr>
        <w:t xml:space="preserve">ההודעות עצמן אותרו במכשירו של המערער, וכי </w:t>
      </w:r>
      <w:r w:rsidRPr="00D24FDB">
        <w:rPr>
          <w:rFonts w:ascii="David" w:hAnsi="David" w:hint="cs"/>
          <w:sz w:val="28"/>
          <w:rtl/>
        </w:rPr>
        <w:t xml:space="preserve">נפגעת העבירה סיפקה </w:t>
      </w:r>
      <w:r w:rsidR="00342C4C" w:rsidRPr="00D24FDB">
        <w:rPr>
          <w:rFonts w:ascii="David" w:hAnsi="David" w:hint="cs"/>
          <w:sz w:val="28"/>
          <w:rtl/>
        </w:rPr>
        <w:t xml:space="preserve">לכך </w:t>
      </w:r>
      <w:r w:rsidRPr="00D24FDB">
        <w:rPr>
          <w:rFonts w:ascii="David" w:hAnsi="David" w:hint="cs"/>
          <w:sz w:val="28"/>
          <w:rtl/>
        </w:rPr>
        <w:t>הסבר</w:t>
      </w:r>
      <w:r w:rsidR="00857C25" w:rsidRPr="00D24FDB">
        <w:rPr>
          <w:rFonts w:ascii="David" w:hAnsi="David" w:hint="cs"/>
          <w:sz w:val="28"/>
          <w:rtl/>
        </w:rPr>
        <w:t xml:space="preserve"> בחקירת</w:t>
      </w:r>
      <w:r w:rsidR="00D24FDB" w:rsidRPr="00D24FDB">
        <w:rPr>
          <w:rFonts w:ascii="David" w:hAnsi="David" w:hint="cs"/>
          <w:sz w:val="28"/>
          <w:rtl/>
        </w:rPr>
        <w:t>ה</w:t>
      </w:r>
      <w:r w:rsidR="00857C25" w:rsidRPr="00D24FDB">
        <w:rPr>
          <w:rFonts w:ascii="David" w:hAnsi="David" w:hint="cs"/>
          <w:sz w:val="28"/>
          <w:rtl/>
        </w:rPr>
        <w:t xml:space="preserve"> הנגדית</w:t>
      </w:r>
      <w:r w:rsidRPr="00D24FDB">
        <w:rPr>
          <w:rFonts w:ascii="David" w:hAnsi="David" w:hint="cs"/>
          <w:sz w:val="28"/>
          <w:rtl/>
        </w:rPr>
        <w:t xml:space="preserve"> </w:t>
      </w:r>
      <w:r w:rsidR="00342C4C" w:rsidRPr="00D24FDB">
        <w:rPr>
          <w:rFonts w:ascii="David" w:hAnsi="David" w:hint="cs"/>
          <w:sz w:val="28"/>
          <w:rtl/>
        </w:rPr>
        <w:t xml:space="preserve">- שלפיו, מחקה את ההודעות </w:t>
      </w:r>
      <w:r w:rsidR="00857C25" w:rsidRPr="00D24FDB">
        <w:rPr>
          <w:rFonts w:ascii="David" w:hAnsi="David" w:hint="cs"/>
          <w:sz w:val="28"/>
          <w:rtl/>
        </w:rPr>
        <w:t>ביום שישי מיד לאחר קבלתן</w:t>
      </w:r>
      <w:r w:rsidR="00342C4C" w:rsidRPr="00D24FDB">
        <w:rPr>
          <w:rFonts w:ascii="David" w:hAnsi="David" w:hint="cs"/>
          <w:sz w:val="28"/>
          <w:rtl/>
        </w:rPr>
        <w:t xml:space="preserve">, שכן </w:t>
      </w:r>
      <w:r w:rsidR="00857C25" w:rsidRPr="00D24FDB">
        <w:rPr>
          <w:rFonts w:ascii="David" w:hAnsi="David" w:hint="cs"/>
          <w:sz w:val="28"/>
          <w:rtl/>
        </w:rPr>
        <w:t xml:space="preserve">לאחר </w:t>
      </w:r>
      <w:r w:rsidR="00D24FDB">
        <w:rPr>
          <w:rFonts w:ascii="David" w:hAnsi="David" w:hint="cs"/>
          <w:sz w:val="28"/>
          <w:rtl/>
        </w:rPr>
        <w:t xml:space="preserve">הודעת </w:t>
      </w:r>
      <w:r w:rsidR="00857C25" w:rsidRPr="00D24FDB">
        <w:rPr>
          <w:rFonts w:ascii="David" w:hAnsi="David" w:hint="cs"/>
          <w:sz w:val="28"/>
          <w:rtl/>
        </w:rPr>
        <w:t xml:space="preserve">הפרידה </w:t>
      </w:r>
      <w:r w:rsidR="00D24FDB">
        <w:rPr>
          <w:rFonts w:ascii="David" w:hAnsi="David" w:hint="cs"/>
          <w:sz w:val="28"/>
          <w:rtl/>
        </w:rPr>
        <w:t xml:space="preserve">ששלח לה המערער </w:t>
      </w:r>
      <w:r w:rsidR="00857C25" w:rsidRPr="00D24FDB">
        <w:rPr>
          <w:rFonts w:ascii="David" w:hAnsi="David" w:hint="cs"/>
          <w:sz w:val="28"/>
          <w:rtl/>
        </w:rPr>
        <w:t>כבר לא הרגישה "מחויבות" כלפי</w:t>
      </w:r>
      <w:r w:rsidR="00D24FDB">
        <w:rPr>
          <w:rFonts w:ascii="David" w:hAnsi="David" w:hint="cs"/>
          <w:sz w:val="28"/>
          <w:rtl/>
        </w:rPr>
        <w:t>ו</w:t>
      </w:r>
      <w:r w:rsidRPr="00D24FDB">
        <w:rPr>
          <w:rFonts w:ascii="David" w:hAnsi="David" w:hint="cs"/>
          <w:sz w:val="28"/>
          <w:rtl/>
        </w:rPr>
        <w:t>.</w:t>
      </w:r>
      <w:r w:rsidRPr="00ED0135">
        <w:rPr>
          <w:rFonts w:ascii="David" w:hAnsi="David" w:hint="cs"/>
          <w:sz w:val="28"/>
          <w:rtl/>
        </w:rPr>
        <w:t xml:space="preserve"> לבסוף, מצא בית הדין פגם בעצם נוכחותה של </w:t>
      </w:r>
      <w:r w:rsidR="00972078">
        <w:rPr>
          <w:rFonts w:ascii="David" w:hAnsi="David" w:hint="cs"/>
          <w:sz w:val="28"/>
          <w:rtl/>
        </w:rPr>
        <w:t xml:space="preserve">חברתה של הנפגעת </w:t>
      </w:r>
      <w:r w:rsidRPr="00ED0135">
        <w:rPr>
          <w:rFonts w:ascii="David" w:hAnsi="David" w:hint="cs"/>
          <w:sz w:val="28"/>
          <w:rtl/>
        </w:rPr>
        <w:t>ענבל, כמלווה</w:t>
      </w:r>
      <w:r w:rsidR="00972078">
        <w:rPr>
          <w:rFonts w:ascii="David" w:hAnsi="David" w:hint="cs"/>
          <w:sz w:val="28"/>
          <w:rtl/>
        </w:rPr>
        <w:t xml:space="preserve"> בחקירתה של ה</w:t>
      </w:r>
      <w:r w:rsidRPr="00ED0135">
        <w:rPr>
          <w:rFonts w:ascii="David" w:hAnsi="David" w:hint="cs"/>
          <w:sz w:val="28"/>
          <w:rtl/>
        </w:rPr>
        <w:t xml:space="preserve">נפגעת, אף שהיה ברור כי מדובר </w:t>
      </w:r>
      <w:r w:rsidR="00972078">
        <w:rPr>
          <w:rFonts w:ascii="David" w:hAnsi="David" w:hint="cs"/>
          <w:sz w:val="28"/>
          <w:rtl/>
        </w:rPr>
        <w:t xml:space="preserve">בעדה פוטנציאלית, </w:t>
      </w:r>
      <w:r w:rsidRPr="00ED0135">
        <w:rPr>
          <w:rFonts w:ascii="David" w:hAnsi="David" w:hint="cs"/>
          <w:sz w:val="28"/>
          <w:rtl/>
        </w:rPr>
        <w:lastRenderedPageBreak/>
        <w:t xml:space="preserve">וקיים חשש לזיהום </w:t>
      </w:r>
      <w:r w:rsidR="00972078">
        <w:rPr>
          <w:rFonts w:ascii="David" w:hAnsi="David" w:hint="cs"/>
          <w:sz w:val="28"/>
          <w:rtl/>
        </w:rPr>
        <w:t>חקירתה</w:t>
      </w:r>
      <w:r w:rsidRPr="00ED0135">
        <w:rPr>
          <w:rFonts w:ascii="David" w:hAnsi="David" w:hint="cs"/>
          <w:sz w:val="28"/>
          <w:rtl/>
        </w:rPr>
        <w:t xml:space="preserve">. </w:t>
      </w:r>
      <w:r>
        <w:rPr>
          <w:rFonts w:ascii="David" w:hAnsi="David" w:hint="cs"/>
          <w:sz w:val="28"/>
          <w:rtl/>
        </w:rPr>
        <w:t>עם זאת, ב</w:t>
      </w:r>
      <w:r w:rsidRPr="00ED0135">
        <w:rPr>
          <w:rFonts w:ascii="David" w:hAnsi="David" w:hint="cs"/>
          <w:sz w:val="28"/>
          <w:rtl/>
        </w:rPr>
        <w:t>סיכום, נקבע כי חרף קיומ</w:t>
      </w:r>
      <w:r>
        <w:rPr>
          <w:rFonts w:ascii="David" w:hAnsi="David" w:hint="cs"/>
          <w:sz w:val="28"/>
          <w:rtl/>
        </w:rPr>
        <w:t>ם</w:t>
      </w:r>
      <w:r w:rsidRPr="00ED0135">
        <w:rPr>
          <w:rFonts w:ascii="David" w:hAnsi="David" w:hint="cs"/>
          <w:sz w:val="28"/>
          <w:rtl/>
        </w:rPr>
        <w:t xml:space="preserve"> של </w:t>
      </w:r>
      <w:r>
        <w:rPr>
          <w:rFonts w:ascii="David" w:hAnsi="David" w:hint="cs"/>
          <w:sz w:val="28"/>
          <w:rtl/>
        </w:rPr>
        <w:t>ה</w:t>
      </w:r>
      <w:r w:rsidRPr="00ED0135">
        <w:rPr>
          <w:rFonts w:ascii="David" w:hAnsi="David" w:hint="cs"/>
          <w:sz w:val="28"/>
          <w:rtl/>
        </w:rPr>
        <w:t>ליקויים ו</w:t>
      </w:r>
      <w:r>
        <w:rPr>
          <w:rFonts w:ascii="David" w:hAnsi="David" w:hint="cs"/>
          <w:sz w:val="28"/>
          <w:rtl/>
        </w:rPr>
        <w:t>ה</w:t>
      </w:r>
      <w:r w:rsidRPr="00ED0135">
        <w:rPr>
          <w:rFonts w:ascii="David" w:hAnsi="David" w:hint="cs"/>
          <w:sz w:val="28"/>
          <w:rtl/>
        </w:rPr>
        <w:t>מחדלים, אף לא אחד מהם, עולה כדי מחדל חמור המקים ספק בראיות התביעה. הובהר</w:t>
      </w:r>
      <w:r w:rsidR="00972078">
        <w:rPr>
          <w:rFonts w:ascii="David" w:hAnsi="David" w:hint="cs"/>
          <w:sz w:val="28"/>
          <w:rtl/>
        </w:rPr>
        <w:t>,</w:t>
      </w:r>
      <w:r w:rsidRPr="00ED0135">
        <w:rPr>
          <w:rFonts w:ascii="David" w:hAnsi="David" w:hint="cs"/>
          <w:sz w:val="28"/>
          <w:rtl/>
        </w:rPr>
        <w:t xml:space="preserve"> כי למערער ניתן יומו בבית הדין באופן שאפשר לו ריפוי ושחזור של החוסרים בדרכים שונות</w:t>
      </w:r>
      <w:r w:rsidR="00972078">
        <w:rPr>
          <w:rFonts w:ascii="David" w:hAnsi="David" w:hint="cs"/>
          <w:sz w:val="28"/>
          <w:rtl/>
        </w:rPr>
        <w:t>,</w:t>
      </w:r>
      <w:r w:rsidRPr="00ED0135">
        <w:rPr>
          <w:rFonts w:ascii="David" w:hAnsi="David" w:hint="cs"/>
          <w:sz w:val="28"/>
          <w:rtl/>
        </w:rPr>
        <w:t xml:space="preserve"> וכי המחדלים לא שינו מן התמונה הראייתית הכוללת. </w:t>
      </w:r>
    </w:p>
    <w:p w14:paraId="345FBBDB" w14:textId="77777777" w:rsidR="007A5CA7" w:rsidRDefault="00710DD1" w:rsidP="002A3188">
      <w:pPr>
        <w:pStyle w:val="ListParagraph"/>
        <w:numPr>
          <w:ilvl w:val="0"/>
          <w:numId w:val="1"/>
        </w:numPr>
        <w:tabs>
          <w:tab w:val="left" w:pos="423"/>
        </w:tabs>
        <w:ind w:hanging="20"/>
        <w:contextualSpacing/>
        <w:rPr>
          <w:rFonts w:ascii="David" w:hAnsi="David"/>
          <w:sz w:val="28"/>
        </w:rPr>
      </w:pPr>
      <w:r w:rsidRPr="007A5CA7">
        <w:rPr>
          <w:rFonts w:ascii="David" w:hAnsi="David" w:hint="cs"/>
          <w:sz w:val="28"/>
          <w:rtl/>
        </w:rPr>
        <w:t xml:space="preserve">בית הדין </w:t>
      </w:r>
      <w:r w:rsidR="00EE4BCE">
        <w:rPr>
          <w:rFonts w:ascii="David" w:hAnsi="David" w:hint="cs"/>
          <w:sz w:val="28"/>
          <w:rtl/>
        </w:rPr>
        <w:t xml:space="preserve">אימץ אפוא את עדות הנפגעת, וקבע, </w:t>
      </w:r>
      <w:r w:rsidRPr="007A5CA7">
        <w:rPr>
          <w:rFonts w:ascii="David" w:hAnsi="David" w:hint="cs"/>
          <w:b/>
          <w:bCs/>
          <w:sz w:val="28"/>
          <w:rtl/>
        </w:rPr>
        <w:t>כממצאי עובדה</w:t>
      </w:r>
      <w:r w:rsidRPr="007A5CA7">
        <w:rPr>
          <w:rFonts w:ascii="David" w:hAnsi="David" w:hint="cs"/>
          <w:sz w:val="28"/>
          <w:rtl/>
        </w:rPr>
        <w:t>, כי</w:t>
      </w:r>
      <w:r w:rsidR="00D667DE" w:rsidRPr="007A5CA7">
        <w:rPr>
          <w:rFonts w:ascii="David" w:hAnsi="David" w:hint="cs"/>
          <w:sz w:val="28"/>
          <w:rtl/>
        </w:rPr>
        <w:t xml:space="preserve"> </w:t>
      </w:r>
      <w:r w:rsidR="003E522C" w:rsidRPr="007A5CA7">
        <w:rPr>
          <w:rFonts w:ascii="David" w:hAnsi="David" w:hint="cs"/>
          <w:sz w:val="28"/>
          <w:rtl/>
        </w:rPr>
        <w:t>כשנכנס</w:t>
      </w:r>
      <w:r w:rsidR="00EE4BCE">
        <w:rPr>
          <w:rFonts w:ascii="David" w:hAnsi="David" w:hint="cs"/>
          <w:sz w:val="28"/>
          <w:rtl/>
        </w:rPr>
        <w:t xml:space="preserve">ה עם המערער </w:t>
      </w:r>
      <w:r w:rsidR="003E522C" w:rsidRPr="007A5CA7">
        <w:rPr>
          <w:rFonts w:ascii="David" w:hAnsi="David" w:hint="cs"/>
          <w:sz w:val="28"/>
          <w:rtl/>
        </w:rPr>
        <w:t>לחדרו</w:t>
      </w:r>
      <w:r w:rsidR="00EE4BCE">
        <w:rPr>
          <w:rFonts w:ascii="David" w:hAnsi="David" w:hint="cs"/>
          <w:sz w:val="28"/>
          <w:rtl/>
        </w:rPr>
        <w:t xml:space="preserve">, </w:t>
      </w:r>
      <w:r w:rsidR="008D0D0D" w:rsidRPr="007A5CA7">
        <w:rPr>
          <w:rFonts w:ascii="David" w:hAnsi="David" w:hint="cs"/>
          <w:sz w:val="28"/>
          <w:rtl/>
        </w:rPr>
        <w:t>נענתה להצעתו להתיישב על מיטתו</w:t>
      </w:r>
      <w:r w:rsidR="00557271" w:rsidRPr="007A5CA7">
        <w:rPr>
          <w:rFonts w:ascii="David" w:hAnsi="David" w:hint="cs"/>
          <w:sz w:val="28"/>
          <w:rtl/>
        </w:rPr>
        <w:t>, השניי</w:t>
      </w:r>
      <w:r w:rsidR="00250A73" w:rsidRPr="007A5CA7">
        <w:rPr>
          <w:rFonts w:ascii="David" w:hAnsi="David" w:hint="cs"/>
          <w:sz w:val="28"/>
          <w:rtl/>
        </w:rPr>
        <w:t xml:space="preserve">ם </w:t>
      </w:r>
      <w:r w:rsidR="00EF0618" w:rsidRPr="007A5CA7">
        <w:rPr>
          <w:rFonts w:ascii="David" w:hAnsi="David" w:hint="cs"/>
          <w:sz w:val="28"/>
          <w:rtl/>
        </w:rPr>
        <w:t xml:space="preserve">שוחחו ביניהם על נושאים אישיים </w:t>
      </w:r>
      <w:r w:rsidR="003E49C1" w:rsidRPr="007A5CA7">
        <w:rPr>
          <w:rFonts w:ascii="David" w:hAnsi="David" w:hint="cs"/>
          <w:sz w:val="28"/>
          <w:rtl/>
        </w:rPr>
        <w:t>והמערער</w:t>
      </w:r>
      <w:r w:rsidR="00EF0618" w:rsidRPr="007A5CA7">
        <w:rPr>
          <w:rFonts w:ascii="David" w:hAnsi="David" w:hint="cs"/>
          <w:sz w:val="28"/>
          <w:rtl/>
        </w:rPr>
        <w:t xml:space="preserve"> הציג לה פריטים שונים בחדרו. </w:t>
      </w:r>
      <w:r w:rsidR="00AF01BA" w:rsidRPr="007A5CA7">
        <w:rPr>
          <w:rFonts w:ascii="David" w:hAnsi="David" w:hint="cs"/>
          <w:sz w:val="28"/>
          <w:rtl/>
        </w:rPr>
        <w:t xml:space="preserve">תאורת החדר </w:t>
      </w:r>
      <w:r w:rsidR="005528A2" w:rsidRPr="007A5CA7">
        <w:rPr>
          <w:rFonts w:ascii="David" w:hAnsi="David" w:hint="cs"/>
          <w:sz w:val="28"/>
          <w:rtl/>
        </w:rPr>
        <w:t>היית</w:t>
      </w:r>
      <w:r w:rsidR="005528A2" w:rsidRPr="007A5CA7">
        <w:rPr>
          <w:rFonts w:ascii="David" w:hAnsi="David" w:hint="eastAsia"/>
          <w:sz w:val="28"/>
          <w:rtl/>
        </w:rPr>
        <w:t>ה</w:t>
      </w:r>
      <w:r w:rsidR="00AF01BA" w:rsidRPr="007A5CA7">
        <w:rPr>
          <w:rFonts w:ascii="David" w:hAnsi="David" w:hint="cs"/>
          <w:sz w:val="28"/>
          <w:rtl/>
        </w:rPr>
        <w:t xml:space="preserve"> חלקית, א' בחרה בתאורת לד להאיר את החדר בצבע סגול</w:t>
      </w:r>
      <w:r w:rsidR="00AE6203" w:rsidRPr="007A5CA7">
        <w:rPr>
          <w:rFonts w:ascii="David" w:hAnsi="David" w:hint="cs"/>
          <w:sz w:val="28"/>
          <w:rtl/>
        </w:rPr>
        <w:t xml:space="preserve">, </w:t>
      </w:r>
      <w:r w:rsidR="00EE4BCE">
        <w:rPr>
          <w:rFonts w:ascii="David" w:hAnsi="David" w:hint="cs"/>
          <w:sz w:val="28"/>
          <w:rtl/>
        </w:rPr>
        <w:t>ו</w:t>
      </w:r>
      <w:r w:rsidR="00AE6203" w:rsidRPr="007A5CA7">
        <w:rPr>
          <w:rFonts w:ascii="David" w:hAnsi="David" w:hint="cs"/>
          <w:sz w:val="28"/>
          <w:rtl/>
        </w:rPr>
        <w:t xml:space="preserve">האווירה </w:t>
      </w:r>
      <w:r w:rsidR="00324907" w:rsidRPr="007A5CA7">
        <w:rPr>
          <w:rFonts w:ascii="David" w:hAnsi="David" w:hint="cs"/>
          <w:sz w:val="28"/>
          <w:rtl/>
        </w:rPr>
        <w:t xml:space="preserve">הייתה נינוחה ואינטימית. </w:t>
      </w:r>
      <w:r w:rsidR="00FD7D94" w:rsidRPr="007A5CA7">
        <w:rPr>
          <w:rFonts w:ascii="David" w:hAnsi="David" w:hint="cs"/>
          <w:sz w:val="28"/>
          <w:rtl/>
        </w:rPr>
        <w:t xml:space="preserve">בעודה ישובה על המיטה, התקשר אביה ושאל אותה היכן היא ומתי היא מגיעה, שכן השניים קבעו להיפגש </w:t>
      </w:r>
      <w:r w:rsidR="00A653C0" w:rsidRPr="007A5CA7">
        <w:rPr>
          <w:rFonts w:ascii="David" w:hAnsi="David" w:hint="cs"/>
          <w:sz w:val="28"/>
          <w:rtl/>
        </w:rPr>
        <w:t>בת</w:t>
      </w:r>
      <w:r w:rsidR="0077202B">
        <w:rPr>
          <w:rFonts w:ascii="David" w:hAnsi="David" w:hint="cs"/>
          <w:sz w:val="28"/>
          <w:rtl/>
        </w:rPr>
        <w:t>ל אביב</w:t>
      </w:r>
      <w:r w:rsidR="00A653C0" w:rsidRPr="007A5CA7">
        <w:rPr>
          <w:rFonts w:ascii="David" w:hAnsi="David" w:hint="cs"/>
          <w:sz w:val="28"/>
          <w:rtl/>
        </w:rPr>
        <w:t xml:space="preserve"> וללכת יחדיו לחנות לאיסוף התמונה. הם שוחחו בצרפתית וא' אמרה לאביה</w:t>
      </w:r>
      <w:r w:rsidR="00852EC2" w:rsidRPr="007A5CA7">
        <w:rPr>
          <w:rFonts w:ascii="David" w:hAnsi="David" w:hint="cs"/>
          <w:sz w:val="28"/>
          <w:rtl/>
        </w:rPr>
        <w:t xml:space="preserve"> שהיא בדרך עם חברים ו</w:t>
      </w:r>
      <w:r w:rsidR="00EE4BCE">
        <w:rPr>
          <w:rFonts w:ascii="David" w:hAnsi="David" w:hint="cs"/>
          <w:sz w:val="28"/>
          <w:rtl/>
        </w:rPr>
        <w:t xml:space="preserve">כי </w:t>
      </w:r>
      <w:r w:rsidR="00852EC2" w:rsidRPr="007A5CA7">
        <w:rPr>
          <w:rFonts w:ascii="David" w:hAnsi="David" w:hint="cs"/>
          <w:sz w:val="28"/>
          <w:rtl/>
        </w:rPr>
        <w:t xml:space="preserve">תעדכן אותו מאוחר יותר בנוגע </w:t>
      </w:r>
      <w:r w:rsidR="00EE4BCE">
        <w:rPr>
          <w:rFonts w:ascii="David" w:hAnsi="David" w:hint="cs"/>
          <w:sz w:val="28"/>
          <w:rtl/>
        </w:rPr>
        <w:t>לפגישתם</w:t>
      </w:r>
      <w:r w:rsidR="00852EC2" w:rsidRPr="007A5CA7">
        <w:rPr>
          <w:rFonts w:ascii="David" w:hAnsi="David" w:hint="cs"/>
          <w:sz w:val="28"/>
          <w:rtl/>
        </w:rPr>
        <w:t xml:space="preserve">. </w:t>
      </w:r>
      <w:r w:rsidR="00EE4BCE">
        <w:rPr>
          <w:rFonts w:ascii="David" w:hAnsi="David" w:hint="cs"/>
          <w:sz w:val="28"/>
          <w:rtl/>
        </w:rPr>
        <w:t xml:space="preserve">היא </w:t>
      </w:r>
      <w:r w:rsidR="008333CF" w:rsidRPr="007A5CA7">
        <w:rPr>
          <w:rFonts w:ascii="David" w:hAnsi="David" w:hint="cs"/>
          <w:sz w:val="28"/>
          <w:rtl/>
        </w:rPr>
        <w:t xml:space="preserve">תרגמה </w:t>
      </w:r>
      <w:r w:rsidR="00EE4BCE">
        <w:rPr>
          <w:rFonts w:ascii="David" w:hAnsi="David" w:hint="cs"/>
          <w:sz w:val="28"/>
          <w:rtl/>
        </w:rPr>
        <w:t xml:space="preserve">במקביל </w:t>
      </w:r>
      <w:r w:rsidR="008333CF" w:rsidRPr="007A5CA7">
        <w:rPr>
          <w:rFonts w:ascii="David" w:hAnsi="David" w:hint="cs"/>
          <w:sz w:val="28"/>
          <w:rtl/>
        </w:rPr>
        <w:t xml:space="preserve">למערער את תוכן השיחה. </w:t>
      </w:r>
      <w:r w:rsidR="002177C8" w:rsidRPr="007A5CA7">
        <w:rPr>
          <w:rFonts w:ascii="David" w:hAnsi="David" w:hint="cs"/>
          <w:sz w:val="28"/>
          <w:rtl/>
        </w:rPr>
        <w:t xml:space="preserve">בהמשך לכך אכלו </w:t>
      </w:r>
      <w:r w:rsidR="00EE4BCE">
        <w:rPr>
          <w:rFonts w:ascii="David" w:hAnsi="David" w:hint="cs"/>
          <w:sz w:val="28"/>
          <w:rtl/>
        </w:rPr>
        <w:t xml:space="preserve">היא והמערער </w:t>
      </w:r>
      <w:r w:rsidR="002177C8" w:rsidRPr="007A5CA7">
        <w:rPr>
          <w:rFonts w:ascii="David" w:hAnsi="David" w:hint="cs"/>
          <w:sz w:val="28"/>
          <w:rtl/>
        </w:rPr>
        <w:t xml:space="preserve">ממתק. </w:t>
      </w:r>
      <w:r w:rsidR="00DA6F5F" w:rsidRPr="007A5CA7">
        <w:rPr>
          <w:rFonts w:ascii="David" w:hAnsi="David" w:hint="cs"/>
          <w:sz w:val="28"/>
          <w:rtl/>
        </w:rPr>
        <w:t>המערער</w:t>
      </w:r>
      <w:r w:rsidR="008333CF" w:rsidRPr="007A5CA7">
        <w:rPr>
          <w:rFonts w:ascii="David" w:hAnsi="David" w:hint="cs"/>
          <w:sz w:val="28"/>
          <w:rtl/>
        </w:rPr>
        <w:t xml:space="preserve"> הציע לה לעצום את עיניה</w:t>
      </w:r>
      <w:r w:rsidR="00FB22ED" w:rsidRPr="007A5CA7">
        <w:rPr>
          <w:rFonts w:ascii="David" w:hAnsi="David" w:hint="cs"/>
          <w:sz w:val="28"/>
          <w:rtl/>
        </w:rPr>
        <w:t xml:space="preserve">, </w:t>
      </w:r>
      <w:r w:rsidR="00EE4BCE">
        <w:rPr>
          <w:rFonts w:ascii="David" w:hAnsi="David" w:hint="cs"/>
          <w:sz w:val="28"/>
          <w:rtl/>
        </w:rPr>
        <w:t>ו</w:t>
      </w:r>
      <w:r w:rsidR="00FB22ED" w:rsidRPr="007A5CA7">
        <w:rPr>
          <w:rFonts w:ascii="David" w:hAnsi="David" w:hint="cs"/>
          <w:sz w:val="28"/>
          <w:rtl/>
        </w:rPr>
        <w:t xml:space="preserve">אז התיישב לצדה, רכן לעברה, היא התקרבה והוא נישק אותה, הם פקחו עיניים </w:t>
      </w:r>
      <w:r w:rsidR="00972078">
        <w:rPr>
          <w:rFonts w:ascii="David" w:hAnsi="David" w:hint="cs"/>
          <w:sz w:val="28"/>
          <w:rtl/>
        </w:rPr>
        <w:t>ו</w:t>
      </w:r>
      <w:r w:rsidR="005D1666" w:rsidRPr="007A5CA7">
        <w:rPr>
          <w:rFonts w:ascii="David" w:hAnsi="David" w:hint="cs"/>
          <w:sz w:val="28"/>
          <w:rtl/>
        </w:rPr>
        <w:t xml:space="preserve">התבוננו זה בזו, </w:t>
      </w:r>
      <w:r w:rsidR="00972078">
        <w:rPr>
          <w:rFonts w:ascii="David" w:hAnsi="David" w:hint="cs"/>
          <w:sz w:val="28"/>
          <w:rtl/>
        </w:rPr>
        <w:t>ו</w:t>
      </w:r>
      <w:r w:rsidR="005D1666" w:rsidRPr="007A5CA7">
        <w:rPr>
          <w:rFonts w:ascii="David" w:hAnsi="David" w:hint="cs"/>
          <w:sz w:val="28"/>
          <w:rtl/>
        </w:rPr>
        <w:t>בהמשך לכך הניח את ידו על חזה</w:t>
      </w:r>
      <w:r w:rsidR="00AF7782" w:rsidRPr="007A5CA7">
        <w:rPr>
          <w:rFonts w:ascii="David" w:hAnsi="David" w:hint="cs"/>
          <w:sz w:val="28"/>
          <w:rtl/>
        </w:rPr>
        <w:t>ּ</w:t>
      </w:r>
      <w:r w:rsidR="005D1666" w:rsidRPr="007A5CA7">
        <w:rPr>
          <w:rFonts w:ascii="David" w:hAnsi="David" w:hint="cs"/>
          <w:sz w:val="28"/>
          <w:rtl/>
        </w:rPr>
        <w:t xml:space="preserve">. </w:t>
      </w:r>
    </w:p>
    <w:p w14:paraId="57B6838B" w14:textId="77777777" w:rsidR="00741232" w:rsidRPr="007A5CA7" w:rsidRDefault="005D1666" w:rsidP="002A3188">
      <w:pPr>
        <w:pStyle w:val="ListParagraph"/>
        <w:tabs>
          <w:tab w:val="left" w:pos="423"/>
        </w:tabs>
        <w:ind w:left="0" w:hanging="20"/>
        <w:contextualSpacing/>
        <w:rPr>
          <w:rFonts w:ascii="David" w:hAnsi="David"/>
          <w:sz w:val="28"/>
        </w:rPr>
      </w:pPr>
      <w:r w:rsidRPr="007A5CA7">
        <w:rPr>
          <w:rFonts w:ascii="David" w:hAnsi="David" w:hint="cs"/>
          <w:sz w:val="28"/>
          <w:rtl/>
        </w:rPr>
        <w:t xml:space="preserve">א' עצרה ויזמה עם </w:t>
      </w:r>
      <w:r w:rsidR="00CB4272" w:rsidRPr="007A5CA7">
        <w:rPr>
          <w:rFonts w:ascii="David" w:hAnsi="David" w:hint="cs"/>
          <w:sz w:val="28"/>
          <w:rtl/>
        </w:rPr>
        <w:t>המערער</w:t>
      </w:r>
      <w:r w:rsidRPr="007A5CA7">
        <w:rPr>
          <w:rFonts w:ascii="David" w:hAnsi="David" w:hint="cs"/>
          <w:sz w:val="28"/>
          <w:rtl/>
        </w:rPr>
        <w:t xml:space="preserve"> שיחה</w:t>
      </w:r>
      <w:r w:rsidR="00EE4BCE">
        <w:rPr>
          <w:rFonts w:ascii="David" w:hAnsi="David" w:hint="cs"/>
          <w:sz w:val="28"/>
          <w:rtl/>
        </w:rPr>
        <w:t>,</w:t>
      </w:r>
      <w:r w:rsidRPr="007A5CA7">
        <w:rPr>
          <w:rFonts w:ascii="David" w:hAnsi="David" w:hint="cs"/>
          <w:sz w:val="28"/>
          <w:rtl/>
        </w:rPr>
        <w:t xml:space="preserve"> שבה שיתפה </w:t>
      </w:r>
      <w:r w:rsidR="00115CAD" w:rsidRPr="007A5CA7">
        <w:rPr>
          <w:rFonts w:ascii="David" w:hAnsi="David" w:hint="cs"/>
          <w:sz w:val="28"/>
          <w:rtl/>
        </w:rPr>
        <w:t xml:space="preserve">אותו בכך שהיא לא רוצה </w:t>
      </w:r>
      <w:r w:rsidR="00EE4BCE">
        <w:rPr>
          <w:rFonts w:ascii="David" w:hAnsi="David" w:hint="cs"/>
          <w:sz w:val="28"/>
          <w:rtl/>
        </w:rPr>
        <w:t>"</w:t>
      </w:r>
      <w:r w:rsidR="00115CAD" w:rsidRPr="007A5CA7">
        <w:rPr>
          <w:rFonts w:ascii="David" w:hAnsi="David" w:hint="cs"/>
          <w:sz w:val="28"/>
          <w:rtl/>
        </w:rPr>
        <w:t>לעשות משהו מיני</w:t>
      </w:r>
      <w:r w:rsidR="00EE4BCE">
        <w:rPr>
          <w:rFonts w:ascii="David" w:hAnsi="David" w:hint="cs"/>
          <w:sz w:val="28"/>
          <w:rtl/>
        </w:rPr>
        <w:t>"</w:t>
      </w:r>
      <w:r w:rsidR="00115CAD" w:rsidRPr="007A5CA7">
        <w:rPr>
          <w:rFonts w:ascii="David" w:hAnsi="David" w:hint="cs"/>
          <w:sz w:val="28"/>
          <w:rtl/>
        </w:rPr>
        <w:t xml:space="preserve"> כי אין לה ניסיון מיני</w:t>
      </w:r>
      <w:r w:rsidR="00EE4BCE">
        <w:rPr>
          <w:rFonts w:ascii="David" w:hAnsi="David" w:hint="cs"/>
          <w:sz w:val="28"/>
          <w:rtl/>
        </w:rPr>
        <w:t xml:space="preserve">. עוד אמרה כי </w:t>
      </w:r>
      <w:r w:rsidR="00115CAD" w:rsidRPr="007A5CA7">
        <w:rPr>
          <w:rFonts w:ascii="David" w:hAnsi="David" w:hint="cs"/>
          <w:sz w:val="28"/>
          <w:rtl/>
        </w:rPr>
        <w:t xml:space="preserve">היא </w:t>
      </w:r>
      <w:r w:rsidR="00EE4BCE">
        <w:rPr>
          <w:rFonts w:ascii="David" w:hAnsi="David" w:hint="cs"/>
          <w:sz w:val="28"/>
          <w:rtl/>
        </w:rPr>
        <w:t xml:space="preserve">אינה </w:t>
      </w:r>
      <w:r w:rsidR="00115CAD" w:rsidRPr="007A5CA7">
        <w:rPr>
          <w:rFonts w:ascii="David" w:hAnsi="David" w:hint="cs"/>
          <w:sz w:val="28"/>
          <w:rtl/>
        </w:rPr>
        <w:t>מעוניינת לקיים יחסי מין</w:t>
      </w:r>
      <w:r w:rsidR="00EE4BCE">
        <w:rPr>
          <w:rFonts w:ascii="David" w:hAnsi="David" w:hint="cs"/>
          <w:sz w:val="28"/>
          <w:rtl/>
        </w:rPr>
        <w:t>,</w:t>
      </w:r>
      <w:r w:rsidR="00115CAD" w:rsidRPr="007A5CA7">
        <w:rPr>
          <w:rFonts w:ascii="David" w:hAnsi="David" w:hint="cs"/>
          <w:sz w:val="28"/>
          <w:rtl/>
        </w:rPr>
        <w:t xml:space="preserve"> וכי חשוב לה </w:t>
      </w:r>
      <w:r w:rsidR="00283796" w:rsidRPr="007A5CA7">
        <w:rPr>
          <w:rFonts w:ascii="David" w:hAnsi="David" w:hint="cs"/>
          <w:sz w:val="28"/>
          <w:rtl/>
        </w:rPr>
        <w:t xml:space="preserve">קודם להכיר את </w:t>
      </w:r>
      <w:r w:rsidR="00EE4BCE">
        <w:rPr>
          <w:rFonts w:ascii="David" w:hAnsi="David" w:hint="cs"/>
          <w:sz w:val="28"/>
          <w:rtl/>
        </w:rPr>
        <w:t>ה</w:t>
      </w:r>
      <w:r w:rsidR="00283796" w:rsidRPr="007A5CA7">
        <w:rPr>
          <w:rFonts w:ascii="David" w:hAnsi="David" w:hint="cs"/>
          <w:sz w:val="28"/>
          <w:rtl/>
        </w:rPr>
        <w:t xml:space="preserve">אדם. </w:t>
      </w:r>
      <w:r w:rsidR="00D76E54" w:rsidRPr="007A5CA7">
        <w:rPr>
          <w:rFonts w:ascii="David" w:hAnsi="David" w:hint="cs"/>
          <w:sz w:val="28"/>
          <w:rtl/>
        </w:rPr>
        <w:t>המערער</w:t>
      </w:r>
      <w:r w:rsidR="00283796" w:rsidRPr="007A5CA7">
        <w:rPr>
          <w:rFonts w:ascii="David" w:hAnsi="David" w:hint="cs"/>
          <w:sz w:val="28"/>
          <w:rtl/>
        </w:rPr>
        <w:t xml:space="preserve"> אמר לה שהוא מבין</w:t>
      </w:r>
      <w:r w:rsidR="00612EC8" w:rsidRPr="007A5CA7">
        <w:rPr>
          <w:rFonts w:ascii="David" w:hAnsi="David" w:hint="cs"/>
          <w:sz w:val="28"/>
          <w:rtl/>
        </w:rPr>
        <w:t xml:space="preserve"> את דבריה</w:t>
      </w:r>
      <w:r w:rsidR="00283796" w:rsidRPr="007A5CA7">
        <w:rPr>
          <w:rFonts w:ascii="David" w:hAnsi="David" w:hint="cs"/>
          <w:sz w:val="28"/>
          <w:rtl/>
        </w:rPr>
        <w:t xml:space="preserve">, </w:t>
      </w:r>
      <w:r w:rsidR="00612EC8" w:rsidRPr="007A5CA7">
        <w:rPr>
          <w:rFonts w:ascii="David" w:hAnsi="David" w:hint="cs"/>
          <w:sz w:val="28"/>
          <w:rtl/>
        </w:rPr>
        <w:t xml:space="preserve">ועל אף </w:t>
      </w:r>
      <w:r w:rsidR="004F1433" w:rsidRPr="007A5CA7">
        <w:rPr>
          <w:rFonts w:ascii="David" w:hAnsi="David" w:hint="cs"/>
          <w:sz w:val="28"/>
          <w:rtl/>
        </w:rPr>
        <w:t>הקושי הנובע מ</w:t>
      </w:r>
      <w:r w:rsidR="00283796" w:rsidRPr="007A5CA7">
        <w:rPr>
          <w:rFonts w:ascii="David" w:hAnsi="David" w:hint="cs"/>
          <w:sz w:val="28"/>
          <w:rtl/>
        </w:rPr>
        <w:t xml:space="preserve">תנאי </w:t>
      </w:r>
      <w:r w:rsidR="00612EC8" w:rsidRPr="007A5CA7">
        <w:rPr>
          <w:rFonts w:ascii="David" w:hAnsi="David" w:hint="cs"/>
          <w:sz w:val="28"/>
          <w:rtl/>
        </w:rPr>
        <w:t xml:space="preserve">יציאותיו הביתה בשירות הצבאי </w:t>
      </w:r>
      <w:r w:rsidR="004F1433" w:rsidRPr="007A5CA7">
        <w:rPr>
          <w:rFonts w:ascii="David" w:hAnsi="David" w:hint="cs"/>
          <w:sz w:val="28"/>
          <w:rtl/>
        </w:rPr>
        <w:t xml:space="preserve">הוא מוכן לנסות לפתח </w:t>
      </w:r>
      <w:r w:rsidR="00EE4BCE">
        <w:rPr>
          <w:rFonts w:ascii="David" w:hAnsi="David" w:hint="cs"/>
          <w:sz w:val="28"/>
          <w:rtl/>
        </w:rPr>
        <w:t xml:space="preserve">עימה </w:t>
      </w:r>
      <w:r w:rsidR="004F1433" w:rsidRPr="007A5CA7">
        <w:rPr>
          <w:rFonts w:ascii="David" w:hAnsi="David" w:hint="cs"/>
          <w:sz w:val="28"/>
          <w:rtl/>
        </w:rPr>
        <w:t xml:space="preserve">קשר </w:t>
      </w:r>
      <w:r w:rsidR="00456990" w:rsidRPr="007A5CA7">
        <w:rPr>
          <w:rFonts w:ascii="David" w:hAnsi="David" w:hint="cs"/>
          <w:sz w:val="28"/>
          <w:rtl/>
        </w:rPr>
        <w:t>זוגי</w:t>
      </w:r>
      <w:r w:rsidR="004F1433" w:rsidRPr="007A5CA7">
        <w:rPr>
          <w:rFonts w:ascii="David" w:hAnsi="David" w:hint="cs"/>
          <w:sz w:val="28"/>
          <w:rtl/>
        </w:rPr>
        <w:t xml:space="preserve">. </w:t>
      </w:r>
      <w:r w:rsidR="00456990" w:rsidRPr="007A5CA7">
        <w:rPr>
          <w:rFonts w:ascii="David" w:hAnsi="David" w:hint="cs"/>
          <w:sz w:val="28"/>
          <w:rtl/>
        </w:rPr>
        <w:t xml:space="preserve">הם הסכימו באותה נקודת זמן שהם </w:t>
      </w:r>
      <w:r w:rsidR="00F01E85" w:rsidRPr="007A5CA7">
        <w:rPr>
          <w:rFonts w:ascii="David" w:hAnsi="David" w:hint="cs"/>
          <w:sz w:val="28"/>
          <w:rtl/>
        </w:rPr>
        <w:t xml:space="preserve">מוכנים לנסות </w:t>
      </w:r>
      <w:r w:rsidR="00EE4BCE">
        <w:rPr>
          <w:rFonts w:ascii="David" w:hAnsi="David" w:hint="cs"/>
          <w:sz w:val="28"/>
          <w:rtl/>
        </w:rPr>
        <w:t>"</w:t>
      </w:r>
      <w:r w:rsidR="00F01E85" w:rsidRPr="007A5CA7">
        <w:rPr>
          <w:rFonts w:ascii="David" w:hAnsi="David" w:hint="cs"/>
          <w:sz w:val="28"/>
          <w:rtl/>
        </w:rPr>
        <w:t>התחייבות לזוגיות</w:t>
      </w:r>
      <w:r w:rsidR="00EE4BCE">
        <w:rPr>
          <w:rFonts w:ascii="David" w:hAnsi="David" w:hint="cs"/>
          <w:sz w:val="28"/>
          <w:rtl/>
        </w:rPr>
        <w:t>"</w:t>
      </w:r>
      <w:r w:rsidR="00F01E85" w:rsidRPr="007A5CA7">
        <w:rPr>
          <w:rFonts w:ascii="David" w:hAnsi="David" w:hint="cs"/>
          <w:sz w:val="28"/>
          <w:rtl/>
        </w:rPr>
        <w:t xml:space="preserve">. </w:t>
      </w:r>
    </w:p>
    <w:p w14:paraId="0FE1542D" w14:textId="77777777" w:rsidR="00741232" w:rsidRDefault="00F01E85" w:rsidP="002A3188">
      <w:pPr>
        <w:pStyle w:val="ListParagraph"/>
        <w:tabs>
          <w:tab w:val="left" w:pos="423"/>
        </w:tabs>
        <w:ind w:left="0" w:hanging="20"/>
        <w:contextualSpacing/>
        <w:rPr>
          <w:rFonts w:ascii="David" w:hAnsi="David"/>
          <w:sz w:val="28"/>
        </w:rPr>
      </w:pPr>
      <w:r>
        <w:rPr>
          <w:rFonts w:ascii="David" w:hAnsi="David" w:hint="cs"/>
          <w:sz w:val="28"/>
          <w:rtl/>
        </w:rPr>
        <w:t>לאחר השי</w:t>
      </w:r>
      <w:r w:rsidR="001268E0">
        <w:rPr>
          <w:rFonts w:ascii="David" w:hAnsi="David" w:hint="cs"/>
          <w:sz w:val="28"/>
          <w:rtl/>
        </w:rPr>
        <w:t>ח</w:t>
      </w:r>
      <w:r>
        <w:rPr>
          <w:rFonts w:ascii="David" w:hAnsi="David" w:hint="cs"/>
          <w:sz w:val="28"/>
          <w:rtl/>
        </w:rPr>
        <w:t xml:space="preserve">ה, </w:t>
      </w:r>
      <w:r w:rsidR="00272F2B">
        <w:rPr>
          <w:rFonts w:ascii="David" w:hAnsi="David" w:hint="cs"/>
          <w:sz w:val="28"/>
          <w:rtl/>
        </w:rPr>
        <w:t>המערער</w:t>
      </w:r>
      <w:r>
        <w:rPr>
          <w:rFonts w:ascii="David" w:hAnsi="David" w:hint="cs"/>
          <w:sz w:val="28"/>
          <w:rtl/>
        </w:rPr>
        <w:t xml:space="preserve"> </w:t>
      </w:r>
      <w:r w:rsidR="00EE4BCE">
        <w:rPr>
          <w:rFonts w:ascii="David" w:hAnsi="David" w:hint="cs"/>
          <w:sz w:val="28"/>
          <w:rtl/>
        </w:rPr>
        <w:t>שב ונשק לנפגעת</w:t>
      </w:r>
      <w:r>
        <w:rPr>
          <w:rFonts w:ascii="David" w:hAnsi="David" w:hint="cs"/>
          <w:sz w:val="28"/>
          <w:rtl/>
        </w:rPr>
        <w:t>, השכיב אותה</w:t>
      </w:r>
      <w:r w:rsidR="00EE4BCE">
        <w:rPr>
          <w:rFonts w:ascii="David" w:hAnsi="David" w:hint="cs"/>
          <w:sz w:val="28"/>
          <w:rtl/>
        </w:rPr>
        <w:t xml:space="preserve"> על המיטה</w:t>
      </w:r>
      <w:r>
        <w:rPr>
          <w:rFonts w:ascii="David" w:hAnsi="David" w:hint="cs"/>
          <w:sz w:val="28"/>
          <w:rtl/>
        </w:rPr>
        <w:t xml:space="preserve">, </w:t>
      </w:r>
      <w:r w:rsidR="00EE4BCE">
        <w:rPr>
          <w:rFonts w:ascii="David" w:hAnsi="David" w:hint="cs"/>
          <w:sz w:val="28"/>
          <w:rtl/>
        </w:rPr>
        <w:t xml:space="preserve">נשכב </w:t>
      </w:r>
      <w:r>
        <w:rPr>
          <w:rFonts w:ascii="David" w:hAnsi="David" w:hint="cs"/>
          <w:sz w:val="28"/>
          <w:rtl/>
        </w:rPr>
        <w:t xml:space="preserve">מעליה </w:t>
      </w:r>
      <w:r w:rsidR="00EE4BCE">
        <w:rPr>
          <w:rFonts w:ascii="David" w:hAnsi="David" w:hint="cs"/>
          <w:sz w:val="28"/>
          <w:rtl/>
        </w:rPr>
        <w:t>ו</w:t>
      </w:r>
      <w:r>
        <w:rPr>
          <w:rFonts w:ascii="David" w:hAnsi="David" w:hint="cs"/>
          <w:sz w:val="28"/>
          <w:rtl/>
        </w:rPr>
        <w:t>ניסה לפתוח את כפתורי חולצתה</w:t>
      </w:r>
      <w:r w:rsidR="00EE4BCE">
        <w:rPr>
          <w:rFonts w:ascii="David" w:hAnsi="David" w:hint="cs"/>
          <w:sz w:val="28"/>
          <w:rtl/>
        </w:rPr>
        <w:t>.</w:t>
      </w:r>
      <w:r w:rsidR="00991FD6">
        <w:rPr>
          <w:rFonts w:ascii="David" w:hAnsi="David" w:hint="cs"/>
          <w:sz w:val="28"/>
          <w:rtl/>
        </w:rPr>
        <w:t xml:space="preserve"> היא </w:t>
      </w:r>
      <w:r w:rsidR="00EE4BCE">
        <w:rPr>
          <w:rFonts w:ascii="David" w:hAnsi="David" w:hint="cs"/>
          <w:sz w:val="28"/>
          <w:rtl/>
        </w:rPr>
        <w:t xml:space="preserve">הניחה </w:t>
      </w:r>
      <w:r w:rsidR="00991FD6">
        <w:rPr>
          <w:rFonts w:ascii="David" w:hAnsi="David" w:hint="cs"/>
          <w:sz w:val="28"/>
          <w:rtl/>
        </w:rPr>
        <w:t>יד על חזה</w:t>
      </w:r>
      <w:r w:rsidR="00AF7782">
        <w:rPr>
          <w:rFonts w:ascii="David" w:hAnsi="David" w:hint="cs"/>
          <w:sz w:val="28"/>
          <w:rtl/>
        </w:rPr>
        <w:t>ּ</w:t>
      </w:r>
      <w:r w:rsidR="0083099B">
        <w:rPr>
          <w:rFonts w:ascii="David" w:hAnsi="David" w:hint="cs"/>
          <w:sz w:val="28"/>
          <w:rtl/>
        </w:rPr>
        <w:t xml:space="preserve">, </w:t>
      </w:r>
      <w:r w:rsidR="00EE4BCE">
        <w:rPr>
          <w:rFonts w:ascii="David" w:hAnsi="David" w:hint="cs"/>
          <w:sz w:val="28"/>
          <w:rtl/>
        </w:rPr>
        <w:t>ו</w:t>
      </w:r>
      <w:r w:rsidR="0083099B">
        <w:rPr>
          <w:rFonts w:ascii="David" w:hAnsi="David" w:hint="cs"/>
          <w:sz w:val="28"/>
          <w:rtl/>
        </w:rPr>
        <w:t xml:space="preserve">אז ניסה שוב והפעם פתח את </w:t>
      </w:r>
      <w:r w:rsidR="00EE4BCE">
        <w:rPr>
          <w:rFonts w:ascii="David" w:hAnsi="David" w:hint="cs"/>
          <w:sz w:val="28"/>
          <w:rtl/>
        </w:rPr>
        <w:t>הכפתורים</w:t>
      </w:r>
      <w:r w:rsidR="00C03F36">
        <w:rPr>
          <w:rFonts w:ascii="David" w:hAnsi="David" w:hint="cs"/>
          <w:sz w:val="28"/>
          <w:rtl/>
        </w:rPr>
        <w:t xml:space="preserve">, </w:t>
      </w:r>
      <w:r w:rsidR="00EE4BCE">
        <w:rPr>
          <w:rFonts w:ascii="David" w:hAnsi="David" w:hint="cs"/>
          <w:sz w:val="28"/>
          <w:rtl/>
        </w:rPr>
        <w:t>ו</w:t>
      </w:r>
      <w:r w:rsidR="00C03F36">
        <w:rPr>
          <w:rFonts w:ascii="David" w:hAnsi="David" w:hint="cs"/>
          <w:sz w:val="28"/>
          <w:rtl/>
        </w:rPr>
        <w:t>לאחר מכן הרים את חולצתה וחזייתה אל מעל קו החזה</w:t>
      </w:r>
      <w:r w:rsidR="00D06F6C">
        <w:rPr>
          <w:rFonts w:ascii="David" w:hAnsi="David" w:hint="cs"/>
          <w:sz w:val="28"/>
          <w:rtl/>
        </w:rPr>
        <w:t>, כ</w:t>
      </w:r>
      <w:r w:rsidR="003D426E">
        <w:rPr>
          <w:rFonts w:ascii="David" w:hAnsi="David" w:hint="cs"/>
          <w:sz w:val="28"/>
          <w:rtl/>
        </w:rPr>
        <w:t>ך</w:t>
      </w:r>
      <w:r w:rsidR="00D06F6C">
        <w:rPr>
          <w:rFonts w:ascii="David" w:hAnsi="David" w:hint="cs"/>
          <w:sz w:val="28"/>
          <w:rtl/>
        </w:rPr>
        <w:t xml:space="preserve"> ששדיה היו חשופים</w:t>
      </w:r>
      <w:r w:rsidR="00EE4BCE">
        <w:rPr>
          <w:rFonts w:ascii="David" w:hAnsi="David" w:hint="cs"/>
          <w:sz w:val="28"/>
          <w:rtl/>
        </w:rPr>
        <w:t xml:space="preserve">. </w:t>
      </w:r>
      <w:r w:rsidR="00D06F6C">
        <w:rPr>
          <w:rFonts w:ascii="David" w:hAnsi="David" w:hint="cs"/>
          <w:sz w:val="28"/>
          <w:rtl/>
        </w:rPr>
        <w:t>הוא נגע בח</w:t>
      </w:r>
      <w:r w:rsidR="0077202B">
        <w:rPr>
          <w:rFonts w:ascii="David" w:hAnsi="David" w:hint="cs"/>
          <w:sz w:val="28"/>
          <w:rtl/>
        </w:rPr>
        <w:t>זה</w:t>
      </w:r>
      <w:r w:rsidR="00D06F6C">
        <w:rPr>
          <w:rFonts w:ascii="David" w:hAnsi="David" w:hint="cs"/>
          <w:sz w:val="28"/>
          <w:rtl/>
        </w:rPr>
        <w:t xml:space="preserve"> שלה והיא בתגובה אמרה לו "</w:t>
      </w:r>
      <w:r w:rsidR="00D06F6C">
        <w:rPr>
          <w:rFonts w:ascii="David" w:hAnsi="David"/>
          <w:sz w:val="28"/>
        </w:rPr>
        <w:t>I can</w:t>
      </w:r>
      <w:r w:rsidR="002E67BD">
        <w:rPr>
          <w:rFonts w:ascii="David" w:hAnsi="David"/>
          <w:sz w:val="28"/>
        </w:rPr>
        <w:t>'</w:t>
      </w:r>
      <w:r w:rsidR="00D06F6C">
        <w:rPr>
          <w:rFonts w:ascii="David" w:hAnsi="David"/>
          <w:sz w:val="28"/>
        </w:rPr>
        <w:t>t</w:t>
      </w:r>
      <w:r w:rsidR="00D06F6C">
        <w:rPr>
          <w:rFonts w:ascii="David" w:hAnsi="David" w:hint="cs"/>
          <w:sz w:val="28"/>
          <w:rtl/>
        </w:rPr>
        <w:t>".</w:t>
      </w:r>
      <w:r w:rsidR="002E67BD">
        <w:rPr>
          <w:rFonts w:ascii="David" w:hAnsi="David" w:hint="cs"/>
          <w:sz w:val="28"/>
          <w:rtl/>
        </w:rPr>
        <w:t xml:space="preserve"> הוא החמיא לה שהיא "</w:t>
      </w:r>
      <w:r w:rsidR="00B62F04">
        <w:rPr>
          <w:rFonts w:ascii="David" w:hAnsi="David"/>
          <w:sz w:val="28"/>
        </w:rPr>
        <w:t>hot</w:t>
      </w:r>
      <w:r w:rsidR="002E67BD">
        <w:rPr>
          <w:rFonts w:ascii="David" w:hAnsi="David" w:hint="cs"/>
          <w:sz w:val="28"/>
          <w:rtl/>
        </w:rPr>
        <w:t xml:space="preserve">" ו- </w:t>
      </w:r>
      <w:r w:rsidR="005143F8">
        <w:rPr>
          <w:rFonts w:ascii="David" w:hAnsi="David" w:hint="cs"/>
          <w:sz w:val="28"/>
          <w:rtl/>
        </w:rPr>
        <w:t>"</w:t>
      </w:r>
      <w:r w:rsidR="005143F8">
        <w:rPr>
          <w:rFonts w:ascii="David" w:hAnsi="David"/>
          <w:sz w:val="28"/>
        </w:rPr>
        <w:t>sexy</w:t>
      </w:r>
      <w:r w:rsidR="005143F8">
        <w:rPr>
          <w:rFonts w:ascii="David" w:hAnsi="David" w:hint="cs"/>
          <w:sz w:val="28"/>
          <w:rtl/>
        </w:rPr>
        <w:t>"</w:t>
      </w:r>
      <w:r w:rsidR="000E77C4">
        <w:rPr>
          <w:rFonts w:ascii="David" w:hAnsi="David" w:hint="cs"/>
          <w:sz w:val="28"/>
          <w:rtl/>
        </w:rPr>
        <w:t>, קירב את פיו ו"מצץ" את שדיה</w:t>
      </w:r>
      <w:r w:rsidR="00AF5A79">
        <w:rPr>
          <w:rFonts w:ascii="David" w:hAnsi="David" w:hint="cs"/>
          <w:sz w:val="28"/>
          <w:rtl/>
        </w:rPr>
        <w:t>. היא חשה חולשה בכל הגוף</w:t>
      </w:r>
      <w:r w:rsidR="00335B9F">
        <w:rPr>
          <w:rFonts w:ascii="David" w:hAnsi="David" w:hint="cs"/>
          <w:sz w:val="28"/>
          <w:rtl/>
        </w:rPr>
        <w:t>. הוא המשיך לנשק אותה וירד לאזור הבטן. בעת ש</w:t>
      </w:r>
      <w:r w:rsidR="007E4E9D">
        <w:rPr>
          <w:rFonts w:ascii="David" w:hAnsi="David" w:hint="cs"/>
          <w:sz w:val="28"/>
          <w:rtl/>
        </w:rPr>
        <w:t xml:space="preserve">נישק אותה </w:t>
      </w:r>
      <w:r w:rsidR="00EE4BCE">
        <w:rPr>
          <w:rFonts w:ascii="David" w:hAnsi="David" w:hint="cs"/>
          <w:sz w:val="28"/>
          <w:rtl/>
        </w:rPr>
        <w:t>בבטנה</w:t>
      </w:r>
      <w:r w:rsidR="007E4E9D">
        <w:rPr>
          <w:rFonts w:ascii="David" w:hAnsi="David" w:hint="cs"/>
          <w:sz w:val="28"/>
          <w:rtl/>
        </w:rPr>
        <w:t>, התקשר אביה בשנית</w:t>
      </w:r>
      <w:r w:rsidR="00014D49">
        <w:rPr>
          <w:rFonts w:ascii="David" w:hAnsi="David" w:hint="cs"/>
          <w:sz w:val="28"/>
          <w:rtl/>
        </w:rPr>
        <w:t xml:space="preserve"> ושאל אותה בדאגה היכן היא. א' אמרה לאביה </w:t>
      </w:r>
      <w:r w:rsidR="00414666">
        <w:rPr>
          <w:rFonts w:ascii="David" w:hAnsi="David" w:hint="cs"/>
          <w:sz w:val="28"/>
          <w:rtl/>
        </w:rPr>
        <w:t>שהיא עדיי</w:t>
      </w:r>
      <w:r w:rsidR="00E13477">
        <w:rPr>
          <w:rFonts w:ascii="David" w:hAnsi="David" w:hint="cs"/>
          <w:sz w:val="28"/>
          <w:rtl/>
        </w:rPr>
        <w:t>ן</w:t>
      </w:r>
      <w:r w:rsidR="00414666">
        <w:rPr>
          <w:rFonts w:ascii="David" w:hAnsi="David" w:hint="cs"/>
          <w:sz w:val="28"/>
          <w:rtl/>
        </w:rPr>
        <w:t xml:space="preserve"> עם חברים ותגיע יותר מאוחר הביתה</w:t>
      </w:r>
      <w:r w:rsidR="00412BF8">
        <w:rPr>
          <w:rFonts w:ascii="David" w:hAnsi="David" w:hint="cs"/>
          <w:sz w:val="28"/>
          <w:rtl/>
        </w:rPr>
        <w:t>.</w:t>
      </w:r>
      <w:r w:rsidR="004C0F3D">
        <w:rPr>
          <w:rFonts w:ascii="David" w:hAnsi="David" w:hint="cs"/>
          <w:sz w:val="28"/>
          <w:rtl/>
        </w:rPr>
        <w:t xml:space="preserve"> תוך כדי השיחה בצרפתית, תרגמה </w:t>
      </w:r>
      <w:r w:rsidR="000F0349">
        <w:rPr>
          <w:rFonts w:ascii="David" w:hAnsi="David" w:hint="cs"/>
          <w:sz w:val="28"/>
          <w:rtl/>
        </w:rPr>
        <w:t>למערער</w:t>
      </w:r>
      <w:r w:rsidR="004C0F3D">
        <w:rPr>
          <w:rFonts w:ascii="David" w:hAnsi="David" w:hint="cs"/>
          <w:sz w:val="28"/>
          <w:rtl/>
        </w:rPr>
        <w:t xml:space="preserve"> את תוכן השיחה לעברית. </w:t>
      </w:r>
    </w:p>
    <w:p w14:paraId="5266EC4F" w14:textId="77777777" w:rsidR="00741232" w:rsidRDefault="004C0F3D" w:rsidP="002A3188">
      <w:pPr>
        <w:pStyle w:val="ListParagraph"/>
        <w:tabs>
          <w:tab w:val="left" w:pos="423"/>
        </w:tabs>
        <w:ind w:left="0" w:hanging="20"/>
        <w:contextualSpacing/>
        <w:rPr>
          <w:rFonts w:ascii="David" w:hAnsi="David"/>
          <w:sz w:val="28"/>
        </w:rPr>
      </w:pPr>
      <w:r>
        <w:rPr>
          <w:rFonts w:ascii="David" w:hAnsi="David" w:hint="cs"/>
          <w:sz w:val="28"/>
          <w:rtl/>
        </w:rPr>
        <w:t>מכאן</w:t>
      </w:r>
      <w:r w:rsidR="00E92421">
        <w:rPr>
          <w:rFonts w:ascii="David" w:hAnsi="David" w:hint="cs"/>
          <w:sz w:val="28"/>
          <w:rtl/>
        </w:rPr>
        <w:t xml:space="preserve"> הניח </w:t>
      </w:r>
      <w:r w:rsidR="00CB4272">
        <w:rPr>
          <w:rFonts w:ascii="David" w:hAnsi="David" w:hint="cs"/>
          <w:sz w:val="28"/>
          <w:rtl/>
        </w:rPr>
        <w:t>המערער</w:t>
      </w:r>
      <w:r w:rsidR="00E92421">
        <w:rPr>
          <w:rFonts w:ascii="David" w:hAnsi="David" w:hint="cs"/>
          <w:sz w:val="28"/>
          <w:rtl/>
        </w:rPr>
        <w:t xml:space="preserve"> את ידו על איבר מינה של א' מעל לבגדיה, נישק אותה שוב </w:t>
      </w:r>
      <w:r w:rsidR="006C4BC3">
        <w:rPr>
          <w:rFonts w:ascii="David" w:hAnsi="David" w:hint="cs"/>
          <w:sz w:val="28"/>
          <w:rtl/>
        </w:rPr>
        <w:t>ו</w:t>
      </w:r>
      <w:r w:rsidR="00E92421">
        <w:rPr>
          <w:rFonts w:ascii="David" w:hAnsi="David" w:hint="cs"/>
          <w:sz w:val="28"/>
          <w:rtl/>
        </w:rPr>
        <w:t>ניסה להחדיר את ידו מתחת למכנסיה</w:t>
      </w:r>
      <w:r w:rsidR="006C4BC3">
        <w:rPr>
          <w:rFonts w:ascii="David" w:hAnsi="David" w:hint="cs"/>
          <w:sz w:val="28"/>
          <w:rtl/>
        </w:rPr>
        <w:t xml:space="preserve"> דרך הכפתורים</w:t>
      </w:r>
      <w:r w:rsidR="00EE4BCE">
        <w:rPr>
          <w:rFonts w:ascii="David" w:hAnsi="David" w:hint="cs"/>
          <w:sz w:val="28"/>
          <w:rtl/>
        </w:rPr>
        <w:t>, ללא הצלחה</w:t>
      </w:r>
      <w:r w:rsidR="006C4BC3">
        <w:rPr>
          <w:rFonts w:ascii="David" w:hAnsi="David" w:hint="cs"/>
          <w:sz w:val="28"/>
          <w:rtl/>
        </w:rPr>
        <w:t>. אז, הניח את ידו על החגורה, ניסה לפתוח אותה ולא הצליח</w:t>
      </w:r>
      <w:r w:rsidR="00831DE2">
        <w:rPr>
          <w:rFonts w:ascii="David" w:hAnsi="David" w:hint="cs"/>
          <w:sz w:val="28"/>
          <w:rtl/>
        </w:rPr>
        <w:t>. הוא המשיך לנשק אותה, ניסה שוב והוריד את מכנסי</w:t>
      </w:r>
      <w:r w:rsidR="00EE4BCE">
        <w:rPr>
          <w:rFonts w:ascii="David" w:hAnsi="David" w:hint="cs"/>
          <w:sz w:val="28"/>
          <w:rtl/>
        </w:rPr>
        <w:t>ה</w:t>
      </w:r>
      <w:r w:rsidR="00831DE2">
        <w:rPr>
          <w:rFonts w:ascii="David" w:hAnsi="David" w:hint="cs"/>
          <w:sz w:val="28"/>
          <w:rtl/>
        </w:rPr>
        <w:t xml:space="preserve">. א' חשה את גופה משותק, שילבה את רגליה וסגרה אותן, והוא </w:t>
      </w:r>
      <w:r w:rsidR="00EE4BCE">
        <w:rPr>
          <w:rFonts w:ascii="David" w:hAnsi="David" w:hint="cs"/>
          <w:sz w:val="28"/>
          <w:rtl/>
        </w:rPr>
        <w:t xml:space="preserve">הציב </w:t>
      </w:r>
      <w:r w:rsidR="00831DE2">
        <w:rPr>
          <w:rFonts w:ascii="David" w:hAnsi="David" w:hint="cs"/>
          <w:sz w:val="28"/>
          <w:rtl/>
        </w:rPr>
        <w:t xml:space="preserve">את </w:t>
      </w:r>
      <w:r w:rsidR="00EE4BCE">
        <w:rPr>
          <w:rFonts w:ascii="David" w:hAnsi="David" w:hint="cs"/>
          <w:sz w:val="28"/>
          <w:rtl/>
        </w:rPr>
        <w:t xml:space="preserve">ברכו </w:t>
      </w:r>
      <w:r w:rsidR="00831DE2">
        <w:rPr>
          <w:rFonts w:ascii="David" w:hAnsi="David" w:hint="cs"/>
          <w:sz w:val="28"/>
          <w:rtl/>
        </w:rPr>
        <w:t xml:space="preserve">בין </w:t>
      </w:r>
      <w:r w:rsidR="00EE4BCE">
        <w:rPr>
          <w:rFonts w:ascii="David" w:hAnsi="David" w:hint="cs"/>
          <w:sz w:val="28"/>
          <w:rtl/>
        </w:rPr>
        <w:t xml:space="preserve">רגליה </w:t>
      </w:r>
      <w:r w:rsidR="00831DE2">
        <w:rPr>
          <w:rFonts w:ascii="David" w:hAnsi="David" w:hint="cs"/>
          <w:sz w:val="28"/>
          <w:rtl/>
        </w:rPr>
        <w:t>ופתח אותן. אז</w:t>
      </w:r>
      <w:r w:rsidR="00EE4BCE">
        <w:rPr>
          <w:rFonts w:ascii="David" w:hAnsi="David" w:hint="cs"/>
          <w:sz w:val="28"/>
          <w:rtl/>
        </w:rPr>
        <w:t>,</w:t>
      </w:r>
      <w:r w:rsidR="00831DE2">
        <w:rPr>
          <w:rFonts w:ascii="David" w:hAnsi="David" w:hint="cs"/>
          <w:sz w:val="28"/>
          <w:rtl/>
        </w:rPr>
        <w:t xml:space="preserve"> הוריד את </w:t>
      </w:r>
      <w:r w:rsidR="00EE4BCE">
        <w:rPr>
          <w:rFonts w:ascii="David" w:hAnsi="David" w:hint="cs"/>
          <w:sz w:val="28"/>
          <w:rtl/>
        </w:rPr>
        <w:t>תחתוניה</w:t>
      </w:r>
      <w:r w:rsidR="00831DE2">
        <w:rPr>
          <w:rFonts w:ascii="David" w:hAnsi="David" w:hint="cs"/>
          <w:sz w:val="28"/>
          <w:rtl/>
        </w:rPr>
        <w:t xml:space="preserve">, </w:t>
      </w:r>
      <w:r w:rsidR="00EE4BCE">
        <w:rPr>
          <w:rFonts w:ascii="David" w:hAnsi="David" w:hint="cs"/>
          <w:sz w:val="28"/>
          <w:rtl/>
        </w:rPr>
        <w:t>ו</w:t>
      </w:r>
      <w:r w:rsidR="00831DE2">
        <w:rPr>
          <w:rFonts w:ascii="David" w:hAnsi="David" w:hint="cs"/>
          <w:sz w:val="28"/>
          <w:rtl/>
        </w:rPr>
        <w:t>היא אמרה לו שוב "</w:t>
      </w:r>
      <w:r w:rsidR="00831DE2">
        <w:rPr>
          <w:rFonts w:ascii="David" w:hAnsi="David"/>
          <w:sz w:val="28"/>
        </w:rPr>
        <w:t>I can't</w:t>
      </w:r>
      <w:r w:rsidR="00831DE2">
        <w:rPr>
          <w:rFonts w:ascii="David" w:hAnsi="David" w:hint="cs"/>
          <w:sz w:val="28"/>
          <w:rtl/>
        </w:rPr>
        <w:t>"</w:t>
      </w:r>
      <w:r w:rsidR="00EE4BCE">
        <w:rPr>
          <w:rFonts w:ascii="David" w:hAnsi="David" w:hint="cs"/>
          <w:sz w:val="28"/>
          <w:rtl/>
        </w:rPr>
        <w:t xml:space="preserve">. המערער </w:t>
      </w:r>
      <w:r w:rsidR="00322CF2">
        <w:rPr>
          <w:rFonts w:ascii="David" w:hAnsi="David" w:hint="cs"/>
          <w:sz w:val="28"/>
          <w:rtl/>
        </w:rPr>
        <w:t xml:space="preserve">אמר שהוא </w:t>
      </w:r>
      <w:r w:rsidR="00EE4BCE">
        <w:rPr>
          <w:rFonts w:ascii="David" w:hAnsi="David" w:hint="cs"/>
          <w:sz w:val="28"/>
          <w:rtl/>
        </w:rPr>
        <w:t>"</w:t>
      </w:r>
      <w:r w:rsidR="00322CF2">
        <w:rPr>
          <w:rFonts w:ascii="David" w:hAnsi="David" w:hint="cs"/>
          <w:sz w:val="28"/>
          <w:rtl/>
        </w:rPr>
        <w:t>רוצה לעשות לה טוב</w:t>
      </w:r>
      <w:r w:rsidR="00EE4BCE">
        <w:rPr>
          <w:rFonts w:ascii="David" w:hAnsi="David" w:hint="cs"/>
          <w:sz w:val="28"/>
          <w:rtl/>
        </w:rPr>
        <w:t>"</w:t>
      </w:r>
      <w:r w:rsidR="00322CF2">
        <w:rPr>
          <w:rFonts w:ascii="David" w:hAnsi="David" w:hint="cs"/>
          <w:sz w:val="28"/>
          <w:rtl/>
        </w:rPr>
        <w:t xml:space="preserve"> והחדיר את אצבעו לתוך איבר מינה ל</w:t>
      </w:r>
      <w:r w:rsidR="00EE4BCE">
        <w:rPr>
          <w:rFonts w:ascii="David" w:hAnsi="David" w:hint="cs"/>
          <w:sz w:val="28"/>
          <w:rtl/>
        </w:rPr>
        <w:t xml:space="preserve">משך </w:t>
      </w:r>
      <w:r w:rsidR="00322CF2">
        <w:rPr>
          <w:rFonts w:ascii="David" w:hAnsi="David" w:hint="cs"/>
          <w:sz w:val="28"/>
          <w:rtl/>
        </w:rPr>
        <w:t>כמה שניות</w:t>
      </w:r>
      <w:r w:rsidR="008A3F16">
        <w:rPr>
          <w:rFonts w:ascii="David" w:hAnsi="David" w:hint="cs"/>
          <w:sz w:val="28"/>
          <w:rtl/>
        </w:rPr>
        <w:t xml:space="preserve">. היא אמרה לו </w:t>
      </w:r>
      <w:r w:rsidR="00EE4BCE">
        <w:rPr>
          <w:rFonts w:ascii="David" w:hAnsi="David" w:hint="cs"/>
          <w:sz w:val="28"/>
          <w:rtl/>
        </w:rPr>
        <w:t xml:space="preserve">שהדבר מכאיב </w:t>
      </w:r>
      <w:r w:rsidR="00EE4BCE">
        <w:rPr>
          <w:rFonts w:ascii="David" w:hAnsi="David" w:hint="cs"/>
          <w:sz w:val="28"/>
          <w:rtl/>
        </w:rPr>
        <w:lastRenderedPageBreak/>
        <w:t xml:space="preserve">לה </w:t>
      </w:r>
      <w:r w:rsidR="008A3F16">
        <w:rPr>
          <w:rFonts w:ascii="David" w:hAnsi="David" w:hint="cs"/>
          <w:sz w:val="28"/>
          <w:rtl/>
        </w:rPr>
        <w:t xml:space="preserve">והוא הפסיק, אך החדיר בשנית אצבע עד שאמרה לו </w:t>
      </w:r>
      <w:r w:rsidR="006621AE">
        <w:rPr>
          <w:rFonts w:ascii="David" w:hAnsi="David" w:hint="cs"/>
          <w:sz w:val="28"/>
          <w:rtl/>
        </w:rPr>
        <w:t xml:space="preserve">שוב שזה כואב. </w:t>
      </w:r>
      <w:r w:rsidR="00011A10">
        <w:rPr>
          <w:rFonts w:ascii="David" w:hAnsi="David" w:hint="cs"/>
          <w:sz w:val="28"/>
          <w:rtl/>
        </w:rPr>
        <w:t>המערער</w:t>
      </w:r>
      <w:r w:rsidR="006621AE">
        <w:rPr>
          <w:rFonts w:ascii="David" w:hAnsi="David" w:hint="cs"/>
          <w:sz w:val="28"/>
          <w:rtl/>
        </w:rPr>
        <w:t xml:space="preserve"> הוציא את אצבע</w:t>
      </w:r>
      <w:r w:rsidR="00EE4BCE">
        <w:rPr>
          <w:rFonts w:ascii="David" w:hAnsi="David" w:hint="cs"/>
          <w:sz w:val="28"/>
          <w:rtl/>
        </w:rPr>
        <w:t>ו</w:t>
      </w:r>
      <w:r w:rsidR="006621AE">
        <w:rPr>
          <w:rFonts w:ascii="David" w:hAnsi="David" w:hint="cs"/>
          <w:sz w:val="28"/>
          <w:rtl/>
        </w:rPr>
        <w:t xml:space="preserve">, ירד על ברכיו ונגע עם לשונו באיבר מינה. </w:t>
      </w:r>
    </w:p>
    <w:p w14:paraId="5EA6CE6D" w14:textId="391170C3" w:rsidR="008D6329" w:rsidRPr="008D0D0D" w:rsidRDefault="00B33BD5" w:rsidP="002A3188">
      <w:pPr>
        <w:pStyle w:val="ListParagraph"/>
        <w:tabs>
          <w:tab w:val="left" w:pos="423"/>
        </w:tabs>
        <w:ind w:left="0" w:hanging="20"/>
        <w:contextualSpacing/>
        <w:rPr>
          <w:rFonts w:ascii="David" w:hAnsi="David"/>
          <w:sz w:val="28"/>
        </w:rPr>
      </w:pPr>
      <w:r>
        <w:rPr>
          <w:rFonts w:ascii="David" w:hAnsi="David" w:hint="cs"/>
          <w:sz w:val="28"/>
          <w:rtl/>
        </w:rPr>
        <w:t>לאורך האירוע, א' ה</w:t>
      </w:r>
      <w:r w:rsidR="00EE4BCE">
        <w:rPr>
          <w:rFonts w:ascii="David" w:hAnsi="David" w:hint="cs"/>
          <w:sz w:val="28"/>
          <w:rtl/>
        </w:rPr>
        <w:t>י</w:t>
      </w:r>
      <w:r>
        <w:rPr>
          <w:rFonts w:ascii="David" w:hAnsi="David" w:hint="cs"/>
          <w:sz w:val="28"/>
          <w:rtl/>
        </w:rPr>
        <w:t xml:space="preserve">יתה מופתעת, קפואה והרגישה חלשה. היא אמרה למערער לפחות ארבע פעמים </w:t>
      </w:r>
      <w:r w:rsidR="001315E0">
        <w:rPr>
          <w:rFonts w:ascii="David" w:hAnsi="David" w:hint="cs"/>
          <w:sz w:val="28"/>
          <w:rtl/>
        </w:rPr>
        <w:t>"</w:t>
      </w:r>
      <w:r w:rsidR="001315E0">
        <w:rPr>
          <w:rFonts w:ascii="David" w:hAnsi="David"/>
          <w:sz w:val="28"/>
        </w:rPr>
        <w:t>I can't</w:t>
      </w:r>
      <w:r w:rsidR="001315E0">
        <w:rPr>
          <w:rFonts w:ascii="David" w:hAnsi="David" w:hint="cs"/>
          <w:sz w:val="28"/>
          <w:rtl/>
        </w:rPr>
        <w:t>"</w:t>
      </w:r>
      <w:r w:rsidR="00DE202F">
        <w:rPr>
          <w:rFonts w:ascii="David" w:hAnsi="David" w:hint="cs"/>
          <w:sz w:val="28"/>
          <w:rtl/>
        </w:rPr>
        <w:t xml:space="preserve">. מתוך הבנה של המערער כי לא יקיימו יחסי מין מלאים הוא נותר בבגדיו. </w:t>
      </w:r>
      <w:r w:rsidR="00521FB4">
        <w:rPr>
          <w:rFonts w:ascii="David" w:hAnsi="David" w:hint="cs"/>
          <w:sz w:val="28"/>
          <w:rtl/>
        </w:rPr>
        <w:t xml:space="preserve">לאורך האירוע הוא אמר "שהוא רוצה שיהיה לה כיף", וכן "רוצה שיהיה לה טוב" </w:t>
      </w:r>
      <w:r w:rsidR="00153C01">
        <w:rPr>
          <w:rFonts w:ascii="David" w:hAnsi="David" w:hint="cs"/>
          <w:sz w:val="28"/>
          <w:rtl/>
        </w:rPr>
        <w:t>ושאל "</w:t>
      </w:r>
      <w:r w:rsidR="00972078">
        <w:rPr>
          <w:rFonts w:ascii="David" w:hAnsi="David"/>
          <w:sz w:val="28"/>
        </w:rPr>
        <w:t>it's</w:t>
      </w:r>
      <w:r w:rsidR="00153C01">
        <w:rPr>
          <w:rFonts w:ascii="David" w:hAnsi="David"/>
          <w:sz w:val="28"/>
        </w:rPr>
        <w:t xml:space="preserve"> okay</w:t>
      </w:r>
      <w:r w:rsidR="00153C01">
        <w:rPr>
          <w:rFonts w:ascii="David" w:hAnsi="David" w:hint="cs"/>
          <w:sz w:val="28"/>
          <w:rtl/>
        </w:rPr>
        <w:t>".</w:t>
      </w:r>
      <w:r w:rsidR="006F6B81">
        <w:rPr>
          <w:rFonts w:ascii="David" w:hAnsi="David" w:hint="cs"/>
          <w:sz w:val="28"/>
          <w:rtl/>
        </w:rPr>
        <w:t xml:space="preserve"> לאחר מכן, נשכב לימינה, התבונן בה, </w:t>
      </w:r>
      <w:r w:rsidR="00DE4FCD">
        <w:rPr>
          <w:rFonts w:ascii="David" w:hAnsi="David" w:hint="cs"/>
          <w:sz w:val="28"/>
          <w:rtl/>
        </w:rPr>
        <w:t xml:space="preserve">שאל אותה אם היא </w:t>
      </w:r>
      <w:r w:rsidR="00EE4BCE">
        <w:rPr>
          <w:rFonts w:ascii="David" w:hAnsi="David" w:hint="cs"/>
          <w:sz w:val="28"/>
          <w:rtl/>
        </w:rPr>
        <w:t>"</w:t>
      </w:r>
      <w:r w:rsidR="00DE4FCD">
        <w:rPr>
          <w:rFonts w:ascii="David" w:hAnsi="David" w:hint="cs"/>
          <w:sz w:val="28"/>
          <w:rtl/>
        </w:rPr>
        <w:t>יודעת לעשות משהו ספציפי אחר</w:t>
      </w:r>
      <w:r w:rsidR="00EE4BCE">
        <w:rPr>
          <w:rFonts w:ascii="David" w:hAnsi="David" w:hint="cs"/>
          <w:sz w:val="28"/>
          <w:rtl/>
        </w:rPr>
        <w:t>"</w:t>
      </w:r>
      <w:r w:rsidR="00DE4FCD">
        <w:rPr>
          <w:rFonts w:ascii="David" w:hAnsi="David" w:hint="cs"/>
          <w:sz w:val="28"/>
          <w:rtl/>
        </w:rPr>
        <w:t xml:space="preserve">, </w:t>
      </w:r>
      <w:r w:rsidR="00EE4BCE">
        <w:rPr>
          <w:rFonts w:ascii="David" w:hAnsi="David" w:hint="cs"/>
          <w:sz w:val="28"/>
          <w:rtl/>
        </w:rPr>
        <w:t>ו</w:t>
      </w:r>
      <w:r w:rsidR="00DE4FCD">
        <w:rPr>
          <w:rFonts w:ascii="David" w:hAnsi="David" w:hint="cs"/>
          <w:sz w:val="28"/>
          <w:rtl/>
        </w:rPr>
        <w:t>הוציא את איבר המין שלו</w:t>
      </w:r>
      <w:r w:rsidR="00EE4BCE">
        <w:rPr>
          <w:rFonts w:ascii="David" w:hAnsi="David" w:hint="cs"/>
          <w:sz w:val="28"/>
          <w:rtl/>
        </w:rPr>
        <w:t xml:space="preserve">. </w:t>
      </w:r>
      <w:r w:rsidR="00CB6A64">
        <w:rPr>
          <w:rFonts w:ascii="David" w:hAnsi="David" w:hint="cs"/>
          <w:sz w:val="28"/>
          <w:rtl/>
        </w:rPr>
        <w:t>בתגובה</w:t>
      </w:r>
      <w:r w:rsidR="00EE4BCE">
        <w:rPr>
          <w:rFonts w:ascii="David" w:hAnsi="David" w:hint="cs"/>
          <w:sz w:val="28"/>
          <w:rtl/>
        </w:rPr>
        <w:t>,</w:t>
      </w:r>
      <w:r w:rsidR="00CB6A64">
        <w:rPr>
          <w:rFonts w:ascii="David" w:hAnsi="David" w:hint="cs"/>
          <w:sz w:val="28"/>
          <w:rtl/>
        </w:rPr>
        <w:t xml:space="preserve"> אמרה לו א' שהיא מפחדת, היא לא יודעת והיא לא רוצה. הוא השיב לה "</w:t>
      </w:r>
      <w:r w:rsidR="00972078">
        <w:rPr>
          <w:rFonts w:ascii="David" w:hAnsi="David"/>
          <w:sz w:val="28"/>
        </w:rPr>
        <w:t>it's</w:t>
      </w:r>
      <w:r w:rsidR="00CB6A64">
        <w:rPr>
          <w:rFonts w:ascii="David" w:hAnsi="David"/>
          <w:sz w:val="28"/>
        </w:rPr>
        <w:t xml:space="preserve"> okay</w:t>
      </w:r>
      <w:r w:rsidR="00CB6A64">
        <w:rPr>
          <w:rFonts w:ascii="David" w:hAnsi="David" w:hint="cs"/>
          <w:sz w:val="28"/>
          <w:rtl/>
        </w:rPr>
        <w:t>"</w:t>
      </w:r>
      <w:r w:rsidR="0034687B">
        <w:rPr>
          <w:rFonts w:ascii="David" w:hAnsi="David" w:hint="cs"/>
          <w:sz w:val="28"/>
          <w:rtl/>
        </w:rPr>
        <w:t>, "</w:t>
      </w:r>
      <w:r w:rsidR="0034687B">
        <w:rPr>
          <w:rFonts w:ascii="David" w:hAnsi="David"/>
          <w:sz w:val="28"/>
        </w:rPr>
        <w:t>I'll teach you</w:t>
      </w:r>
      <w:r w:rsidR="0034687B">
        <w:rPr>
          <w:rFonts w:ascii="David" w:hAnsi="David" w:hint="cs"/>
          <w:sz w:val="28"/>
          <w:rtl/>
        </w:rPr>
        <w:t>"</w:t>
      </w:r>
      <w:r w:rsidR="00430229">
        <w:rPr>
          <w:rFonts w:ascii="David" w:hAnsi="David" w:hint="cs"/>
          <w:sz w:val="28"/>
          <w:rtl/>
        </w:rPr>
        <w:t>. אז</w:t>
      </w:r>
      <w:r w:rsidR="00EE4BCE">
        <w:rPr>
          <w:rFonts w:ascii="David" w:hAnsi="David" w:hint="cs"/>
          <w:sz w:val="28"/>
          <w:rtl/>
        </w:rPr>
        <w:t>,</w:t>
      </w:r>
      <w:r w:rsidR="00430229">
        <w:rPr>
          <w:rFonts w:ascii="David" w:hAnsi="David" w:hint="cs"/>
          <w:sz w:val="28"/>
          <w:rtl/>
        </w:rPr>
        <w:t xml:space="preserve"> לקח את יד</w:t>
      </w:r>
      <w:r w:rsidR="00EE4BCE">
        <w:rPr>
          <w:rFonts w:ascii="David" w:hAnsi="David" w:hint="cs"/>
          <w:sz w:val="28"/>
          <w:rtl/>
        </w:rPr>
        <w:t>ה</w:t>
      </w:r>
      <w:r w:rsidR="00430229">
        <w:rPr>
          <w:rFonts w:ascii="David" w:hAnsi="David" w:hint="cs"/>
          <w:sz w:val="28"/>
          <w:rtl/>
        </w:rPr>
        <w:t xml:space="preserve"> </w:t>
      </w:r>
      <w:r w:rsidR="00EE4BCE">
        <w:rPr>
          <w:rFonts w:ascii="David" w:hAnsi="David" w:hint="cs"/>
          <w:sz w:val="28"/>
          <w:rtl/>
        </w:rPr>
        <w:t>ה</w:t>
      </w:r>
      <w:r w:rsidR="00430229">
        <w:rPr>
          <w:rFonts w:ascii="David" w:hAnsi="David" w:hint="cs"/>
          <w:sz w:val="28"/>
          <w:rtl/>
        </w:rPr>
        <w:t>שמאל</w:t>
      </w:r>
      <w:r w:rsidR="00EE4BCE">
        <w:rPr>
          <w:rFonts w:ascii="David" w:hAnsi="David" w:hint="cs"/>
          <w:sz w:val="28"/>
          <w:rtl/>
        </w:rPr>
        <w:t>ית</w:t>
      </w:r>
      <w:r w:rsidR="00430229">
        <w:rPr>
          <w:rFonts w:ascii="David" w:hAnsi="David" w:hint="cs"/>
          <w:sz w:val="28"/>
          <w:rtl/>
        </w:rPr>
        <w:t>, הניח אותה על איבר המין שלו</w:t>
      </w:r>
      <w:r w:rsidR="00F1744D">
        <w:rPr>
          <w:rFonts w:ascii="David" w:hAnsi="David" w:hint="cs"/>
          <w:sz w:val="28"/>
          <w:rtl/>
        </w:rPr>
        <w:t>, שאל "איך זה מרגיש?" והיא השיבה "אני לא יודעת".</w:t>
      </w:r>
      <w:r w:rsidR="00AD4E21">
        <w:rPr>
          <w:rFonts w:ascii="David" w:hAnsi="David" w:hint="cs"/>
          <w:sz w:val="28"/>
          <w:rtl/>
        </w:rPr>
        <w:t xml:space="preserve"> המערער אמר לה לגעת, אך היא הורידה את היד. </w:t>
      </w:r>
      <w:r w:rsidR="003B782D">
        <w:rPr>
          <w:rFonts w:ascii="David" w:hAnsi="David" w:hint="cs"/>
          <w:sz w:val="28"/>
          <w:rtl/>
        </w:rPr>
        <w:t xml:space="preserve">לאחר שאביה התקשר שוב, היא אמרה לו שהיא בדרך חזרה </w:t>
      </w:r>
      <w:r w:rsidR="00834D88">
        <w:rPr>
          <w:rFonts w:ascii="David" w:hAnsi="David" w:hint="cs"/>
          <w:sz w:val="28"/>
          <w:rtl/>
        </w:rPr>
        <w:t>ו</w:t>
      </w:r>
      <w:r w:rsidR="003B782D">
        <w:rPr>
          <w:rFonts w:ascii="David" w:hAnsi="David" w:hint="cs"/>
          <w:sz w:val="28"/>
          <w:rtl/>
        </w:rPr>
        <w:t xml:space="preserve">למערער </w:t>
      </w:r>
      <w:r w:rsidR="00834D88">
        <w:rPr>
          <w:rFonts w:ascii="David" w:hAnsi="David" w:hint="cs"/>
          <w:sz w:val="28"/>
          <w:rtl/>
        </w:rPr>
        <w:t xml:space="preserve">אמרה </w:t>
      </w:r>
      <w:r w:rsidR="003B782D">
        <w:rPr>
          <w:rFonts w:ascii="David" w:hAnsi="David" w:hint="cs"/>
          <w:sz w:val="28"/>
          <w:rtl/>
        </w:rPr>
        <w:t>שהיא חייבת ללכת</w:t>
      </w:r>
      <w:r w:rsidR="00596CC1">
        <w:rPr>
          <w:rFonts w:ascii="David" w:hAnsi="David" w:hint="cs"/>
          <w:sz w:val="28"/>
          <w:rtl/>
        </w:rPr>
        <w:t xml:space="preserve">, כי </w:t>
      </w:r>
      <w:r w:rsidR="00EE4BCE">
        <w:rPr>
          <w:rFonts w:ascii="David" w:hAnsi="David" w:hint="cs"/>
          <w:sz w:val="28"/>
          <w:rtl/>
        </w:rPr>
        <w:t xml:space="preserve">אינה </w:t>
      </w:r>
      <w:r w:rsidR="00596CC1">
        <w:rPr>
          <w:rFonts w:ascii="David" w:hAnsi="David" w:hint="cs"/>
          <w:sz w:val="28"/>
          <w:rtl/>
        </w:rPr>
        <w:t>נוהגת לחזור הביתה כל כך מאוחר.</w:t>
      </w:r>
      <w:r w:rsidR="00036846">
        <w:rPr>
          <w:rFonts w:ascii="David" w:hAnsi="David" w:hint="cs"/>
          <w:sz w:val="28"/>
          <w:rtl/>
        </w:rPr>
        <w:t xml:space="preserve"> הוא השיב לה שכדאי שתלך כי אביה דואג לה.</w:t>
      </w:r>
      <w:r w:rsidR="00596CC1">
        <w:rPr>
          <w:rFonts w:ascii="David" w:hAnsi="David" w:hint="cs"/>
          <w:sz w:val="28"/>
          <w:rtl/>
        </w:rPr>
        <w:t xml:space="preserve"> לאחר ש</w:t>
      </w:r>
      <w:r w:rsidR="00D36919">
        <w:rPr>
          <w:rFonts w:ascii="David" w:hAnsi="David" w:hint="cs"/>
          <w:sz w:val="28"/>
          <w:rtl/>
        </w:rPr>
        <w:t xml:space="preserve">התלבשה וכל אחד מהם הלך לשירותים, נישק אותה </w:t>
      </w:r>
      <w:r w:rsidR="00596CC1">
        <w:rPr>
          <w:rFonts w:ascii="David" w:hAnsi="David" w:hint="cs"/>
          <w:sz w:val="28"/>
          <w:rtl/>
        </w:rPr>
        <w:t xml:space="preserve">המערער </w:t>
      </w:r>
      <w:r w:rsidR="00D36919">
        <w:rPr>
          <w:rFonts w:ascii="David" w:hAnsi="David" w:hint="cs"/>
          <w:sz w:val="28"/>
          <w:rtl/>
        </w:rPr>
        <w:t xml:space="preserve">והם שוב שוחחו על רצונם לנסות </w:t>
      </w:r>
      <w:r w:rsidR="00CC7C6E">
        <w:rPr>
          <w:rFonts w:ascii="David" w:hAnsi="David" w:hint="cs"/>
          <w:sz w:val="28"/>
          <w:rtl/>
        </w:rPr>
        <w:t>קשר זוגי.</w:t>
      </w:r>
    </w:p>
    <w:p w14:paraId="404A16F8" w14:textId="77777777" w:rsidR="00CE2F5C" w:rsidRPr="007A5CA7" w:rsidRDefault="00CE2F5C"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בית הדין קמא התייחס </w:t>
      </w:r>
      <w:r w:rsidRPr="007A5CA7">
        <w:rPr>
          <w:rFonts w:ascii="David" w:hAnsi="David" w:hint="cs"/>
          <w:b/>
          <w:bCs/>
          <w:sz w:val="28"/>
          <w:rtl/>
        </w:rPr>
        <w:t>ליסוד</w:t>
      </w:r>
      <w:r w:rsidR="0037316C" w:rsidRPr="007A5CA7">
        <w:rPr>
          <w:rFonts w:ascii="David" w:hAnsi="David" w:hint="cs"/>
          <w:b/>
          <w:bCs/>
          <w:sz w:val="28"/>
          <w:rtl/>
        </w:rPr>
        <w:t xml:space="preserve"> העובדתי</w:t>
      </w:r>
      <w:r w:rsidR="0037316C">
        <w:rPr>
          <w:rFonts w:ascii="David" w:hAnsi="David" w:hint="cs"/>
          <w:sz w:val="28"/>
          <w:rtl/>
        </w:rPr>
        <w:t xml:space="preserve"> של</w:t>
      </w:r>
      <w:r>
        <w:rPr>
          <w:rFonts w:ascii="David" w:hAnsi="David" w:hint="cs"/>
          <w:sz w:val="28"/>
          <w:rtl/>
        </w:rPr>
        <w:t xml:space="preserve"> עבירת האינוס, </w:t>
      </w:r>
      <w:r w:rsidR="00B82ADE">
        <w:rPr>
          <w:rFonts w:ascii="David" w:hAnsi="David" w:hint="cs"/>
          <w:sz w:val="28"/>
          <w:rtl/>
        </w:rPr>
        <w:t xml:space="preserve">הפנה לפסיקה הקובעת כי </w:t>
      </w:r>
      <w:r w:rsidR="00E70B48">
        <w:rPr>
          <w:rFonts w:ascii="David" w:hAnsi="David" w:hint="cs"/>
          <w:sz w:val="28"/>
          <w:rtl/>
        </w:rPr>
        <w:t xml:space="preserve">נגיעה </w:t>
      </w:r>
      <w:r w:rsidR="00B82ADE">
        <w:rPr>
          <w:rFonts w:ascii="David" w:hAnsi="David" w:hint="cs"/>
          <w:sz w:val="28"/>
          <w:rtl/>
        </w:rPr>
        <w:t>בתוך השפתיים החיצוניות של איב</w:t>
      </w:r>
      <w:r w:rsidR="007F247D">
        <w:rPr>
          <w:rFonts w:ascii="David" w:hAnsi="David" w:hint="cs"/>
          <w:sz w:val="28"/>
          <w:rtl/>
        </w:rPr>
        <w:t>ר</w:t>
      </w:r>
      <w:r w:rsidR="00B82ADE">
        <w:rPr>
          <w:rFonts w:ascii="David" w:hAnsi="David" w:hint="cs"/>
          <w:sz w:val="28"/>
          <w:rtl/>
        </w:rPr>
        <w:t xml:space="preserve"> המי</w:t>
      </w:r>
      <w:r w:rsidR="007F247D">
        <w:rPr>
          <w:rFonts w:ascii="David" w:hAnsi="David" w:hint="cs"/>
          <w:sz w:val="28"/>
          <w:rtl/>
        </w:rPr>
        <w:t>ן</w:t>
      </w:r>
      <w:r w:rsidR="00B82ADE">
        <w:rPr>
          <w:rFonts w:ascii="David" w:hAnsi="David" w:hint="cs"/>
          <w:sz w:val="28"/>
          <w:rtl/>
        </w:rPr>
        <w:t xml:space="preserve"> </w:t>
      </w:r>
      <w:r w:rsidR="00E70B48">
        <w:rPr>
          <w:rFonts w:ascii="David" w:hAnsi="David" w:hint="cs"/>
          <w:sz w:val="28"/>
          <w:rtl/>
        </w:rPr>
        <w:t xml:space="preserve">עולה </w:t>
      </w:r>
      <w:r w:rsidR="0037316C">
        <w:rPr>
          <w:rFonts w:ascii="David" w:hAnsi="David" w:hint="cs"/>
          <w:sz w:val="28"/>
          <w:rtl/>
        </w:rPr>
        <w:t xml:space="preserve">כדי בעילה, אף אם האצבע לא הוחדרה </w:t>
      </w:r>
      <w:r w:rsidR="00661ED3">
        <w:rPr>
          <w:rFonts w:ascii="David" w:hAnsi="David" w:hint="cs"/>
          <w:sz w:val="28"/>
          <w:rtl/>
        </w:rPr>
        <w:t>לנרתיק</w:t>
      </w:r>
      <w:r w:rsidR="00E70B48">
        <w:rPr>
          <w:rFonts w:ascii="David" w:hAnsi="David" w:hint="cs"/>
          <w:sz w:val="28"/>
          <w:rtl/>
        </w:rPr>
        <w:t>,</w:t>
      </w:r>
      <w:r w:rsidR="00661ED3">
        <w:rPr>
          <w:rFonts w:ascii="David" w:hAnsi="David" w:hint="cs"/>
          <w:sz w:val="28"/>
          <w:rtl/>
        </w:rPr>
        <w:t xml:space="preserve"> </w:t>
      </w:r>
      <w:r w:rsidR="00AB31E4">
        <w:rPr>
          <w:rFonts w:ascii="David" w:hAnsi="David" w:hint="cs"/>
          <w:sz w:val="28"/>
          <w:rtl/>
        </w:rPr>
        <w:t xml:space="preserve">והוסיף כי </w:t>
      </w:r>
      <w:r w:rsidR="00E70B48">
        <w:rPr>
          <w:rFonts w:ascii="David" w:hAnsi="David" w:hint="cs"/>
          <w:sz w:val="28"/>
          <w:rtl/>
        </w:rPr>
        <w:t xml:space="preserve">לאור </w:t>
      </w:r>
      <w:r w:rsidR="00AB31E4">
        <w:rPr>
          <w:rFonts w:ascii="David" w:hAnsi="David" w:hint="cs"/>
          <w:sz w:val="28"/>
          <w:rtl/>
        </w:rPr>
        <w:t xml:space="preserve">האמון שנתן בעדותה של הנפגעת </w:t>
      </w:r>
      <w:r w:rsidR="00660431">
        <w:rPr>
          <w:rFonts w:ascii="David" w:hAnsi="David" w:hint="cs"/>
          <w:sz w:val="28"/>
          <w:rtl/>
        </w:rPr>
        <w:t xml:space="preserve">באשר לאופי המגע הפיזי של המערער </w:t>
      </w:r>
      <w:r w:rsidR="000C0A32">
        <w:rPr>
          <w:rFonts w:ascii="David" w:hAnsi="David" w:hint="cs"/>
          <w:sz w:val="28"/>
          <w:rtl/>
        </w:rPr>
        <w:t xml:space="preserve">ולתחושת הכאב שהיא חשה, אין צורך להעמיק </w:t>
      </w:r>
      <w:r w:rsidR="00E70B48">
        <w:rPr>
          <w:rFonts w:ascii="David" w:hAnsi="David" w:hint="cs"/>
          <w:sz w:val="28"/>
          <w:rtl/>
        </w:rPr>
        <w:t>ב</w:t>
      </w:r>
      <w:r w:rsidR="000C0A32">
        <w:rPr>
          <w:rFonts w:ascii="David" w:hAnsi="David" w:hint="cs"/>
          <w:sz w:val="28"/>
          <w:rtl/>
        </w:rPr>
        <w:t>שאלה האם החדירה הייתה מעבר לשפתיים החיצוניות או הפנימיות</w:t>
      </w:r>
      <w:r w:rsidR="00E70B48">
        <w:rPr>
          <w:rFonts w:ascii="David" w:hAnsi="David" w:hint="cs"/>
          <w:sz w:val="28"/>
          <w:rtl/>
        </w:rPr>
        <w:t xml:space="preserve">, מה גם </w:t>
      </w:r>
      <w:r w:rsidR="004C22E4">
        <w:rPr>
          <w:rFonts w:ascii="David" w:hAnsi="David" w:hint="cs"/>
          <w:sz w:val="28"/>
          <w:rtl/>
        </w:rPr>
        <w:t>שהנפגעת הייתה חסרת ניסיון מיני</w:t>
      </w:r>
      <w:r w:rsidR="007C2F19">
        <w:rPr>
          <w:rFonts w:ascii="David" w:hAnsi="David" w:hint="cs"/>
          <w:sz w:val="28"/>
          <w:rtl/>
        </w:rPr>
        <w:t xml:space="preserve"> ולכן קשה להניח שיכולה הייתה למסור תיאור אנטומי מדויק</w:t>
      </w:r>
      <w:r w:rsidR="00E70B48">
        <w:rPr>
          <w:rFonts w:ascii="David" w:hAnsi="David" w:hint="cs"/>
          <w:sz w:val="28"/>
          <w:rtl/>
        </w:rPr>
        <w:t xml:space="preserve"> כאמור</w:t>
      </w:r>
      <w:r w:rsidR="00CB4A8E">
        <w:rPr>
          <w:rFonts w:ascii="David" w:hAnsi="David" w:hint="cs"/>
          <w:sz w:val="28"/>
          <w:rtl/>
        </w:rPr>
        <w:t xml:space="preserve">. על כן נקבע, כי תיאוריה </w:t>
      </w:r>
      <w:r w:rsidR="007346B2">
        <w:rPr>
          <w:rFonts w:ascii="David" w:hAnsi="David" w:hint="cs"/>
          <w:sz w:val="28"/>
          <w:rtl/>
        </w:rPr>
        <w:t>הברורים והאותנטיים לגבי מגע האצבעות</w:t>
      </w:r>
      <w:r w:rsidR="00E70B48">
        <w:rPr>
          <w:rFonts w:ascii="David" w:hAnsi="David" w:hint="cs"/>
          <w:sz w:val="28"/>
          <w:rtl/>
        </w:rPr>
        <w:t>,</w:t>
      </w:r>
      <w:r w:rsidR="007346B2">
        <w:rPr>
          <w:rFonts w:ascii="David" w:hAnsi="David" w:hint="cs"/>
          <w:sz w:val="28"/>
          <w:rtl/>
        </w:rPr>
        <w:t xml:space="preserve"> שחדרו פעמיים</w:t>
      </w:r>
      <w:r w:rsidR="00E70B48">
        <w:rPr>
          <w:rFonts w:ascii="David" w:hAnsi="David" w:hint="cs"/>
          <w:sz w:val="28"/>
          <w:rtl/>
        </w:rPr>
        <w:t>,</w:t>
      </w:r>
      <w:r w:rsidR="007346B2">
        <w:rPr>
          <w:rFonts w:ascii="David" w:hAnsi="David" w:hint="cs"/>
          <w:sz w:val="28"/>
          <w:rtl/>
        </w:rPr>
        <w:t xml:space="preserve"> </w:t>
      </w:r>
      <w:r w:rsidR="007346B2" w:rsidRPr="00D24FDB">
        <w:rPr>
          <w:rFonts w:ascii="David" w:hAnsi="David" w:hint="cs"/>
          <w:sz w:val="28"/>
          <w:rtl/>
        </w:rPr>
        <w:t xml:space="preserve">ולו </w:t>
      </w:r>
      <w:r w:rsidR="00D24FDB">
        <w:rPr>
          <w:rFonts w:ascii="David" w:hAnsi="David" w:hint="cs"/>
          <w:sz w:val="28"/>
          <w:rtl/>
        </w:rPr>
        <w:t>במעט</w:t>
      </w:r>
      <w:r w:rsidR="00E70B48">
        <w:rPr>
          <w:rFonts w:ascii="David" w:hAnsi="David" w:hint="cs"/>
          <w:sz w:val="28"/>
          <w:rtl/>
        </w:rPr>
        <w:t>,</w:t>
      </w:r>
      <w:r w:rsidR="007346B2">
        <w:rPr>
          <w:rFonts w:ascii="David" w:hAnsi="David" w:hint="cs"/>
          <w:sz w:val="28"/>
          <w:rtl/>
        </w:rPr>
        <w:t xml:space="preserve"> </w:t>
      </w:r>
      <w:r w:rsidR="00E70B48">
        <w:rPr>
          <w:rFonts w:ascii="David" w:hAnsi="David" w:hint="cs"/>
          <w:sz w:val="28"/>
          <w:rtl/>
        </w:rPr>
        <w:t>לאיבר מינה, באופן ש</w:t>
      </w:r>
      <w:r w:rsidR="007346B2">
        <w:rPr>
          <w:rFonts w:ascii="David" w:hAnsi="David" w:hint="cs"/>
          <w:sz w:val="28"/>
          <w:rtl/>
        </w:rPr>
        <w:t xml:space="preserve">הסב לה כאב, </w:t>
      </w:r>
      <w:r w:rsidR="004B4496" w:rsidRPr="007A5CA7">
        <w:rPr>
          <w:rFonts w:ascii="David" w:hAnsi="David" w:hint="cs"/>
          <w:sz w:val="28"/>
          <w:rtl/>
        </w:rPr>
        <w:t>ממלאים את היסוד העובדתי של המונח "חדירה"</w:t>
      </w:r>
      <w:r w:rsidR="00DD5D95" w:rsidRPr="007A5CA7">
        <w:rPr>
          <w:rFonts w:ascii="David" w:hAnsi="David" w:hint="cs"/>
          <w:sz w:val="28"/>
          <w:rtl/>
        </w:rPr>
        <w:t>.</w:t>
      </w:r>
    </w:p>
    <w:p w14:paraId="75600D18" w14:textId="77777777" w:rsidR="00C06273" w:rsidRDefault="007845BD" w:rsidP="002A3188">
      <w:pPr>
        <w:pStyle w:val="ListParagraph"/>
        <w:tabs>
          <w:tab w:val="left" w:pos="423"/>
        </w:tabs>
        <w:ind w:left="0" w:hanging="20"/>
        <w:contextualSpacing/>
        <w:rPr>
          <w:rFonts w:ascii="David" w:hAnsi="David"/>
          <w:sz w:val="28"/>
        </w:rPr>
      </w:pPr>
      <w:r>
        <w:rPr>
          <w:rFonts w:ascii="David" w:hAnsi="David" w:hint="cs"/>
          <w:sz w:val="28"/>
          <w:rtl/>
        </w:rPr>
        <w:t xml:space="preserve">אשר לרכיב </w:t>
      </w:r>
      <w:r w:rsidRPr="007A5CA7">
        <w:rPr>
          <w:rFonts w:ascii="David" w:hAnsi="David" w:hint="cs"/>
          <w:sz w:val="28"/>
          <w:rtl/>
        </w:rPr>
        <w:t>ההסכמה</w:t>
      </w:r>
      <w:r>
        <w:rPr>
          <w:rFonts w:ascii="David" w:hAnsi="David" w:hint="cs"/>
          <w:sz w:val="28"/>
          <w:rtl/>
        </w:rPr>
        <w:t>, ציין בית</w:t>
      </w:r>
      <w:r w:rsidR="00A44233">
        <w:rPr>
          <w:rFonts w:ascii="David" w:hAnsi="David" w:hint="cs"/>
          <w:sz w:val="28"/>
          <w:rtl/>
        </w:rPr>
        <w:t xml:space="preserve"> </w:t>
      </w:r>
      <w:r>
        <w:rPr>
          <w:rFonts w:ascii="David" w:hAnsi="David" w:hint="cs"/>
          <w:sz w:val="28"/>
          <w:rtl/>
        </w:rPr>
        <w:t xml:space="preserve">הדין </w:t>
      </w:r>
      <w:r w:rsidR="00A44233">
        <w:rPr>
          <w:rFonts w:ascii="David" w:hAnsi="David" w:hint="cs"/>
          <w:sz w:val="28"/>
          <w:rtl/>
        </w:rPr>
        <w:t xml:space="preserve">קמא </w:t>
      </w:r>
      <w:r>
        <w:rPr>
          <w:rFonts w:ascii="David" w:hAnsi="David" w:hint="cs"/>
          <w:sz w:val="28"/>
          <w:rtl/>
        </w:rPr>
        <w:t>כי אף אם מדובר ב</w:t>
      </w:r>
      <w:r w:rsidR="00A44233">
        <w:rPr>
          <w:rFonts w:ascii="David" w:hAnsi="David" w:hint="cs"/>
          <w:sz w:val="28"/>
          <w:rtl/>
        </w:rPr>
        <w:t>נשיקה</w:t>
      </w:r>
      <w:r>
        <w:rPr>
          <w:rFonts w:ascii="David" w:hAnsi="David" w:hint="cs"/>
          <w:sz w:val="28"/>
          <w:rtl/>
        </w:rPr>
        <w:t xml:space="preserve"> מרצון</w:t>
      </w:r>
      <w:r w:rsidR="00A44233">
        <w:rPr>
          <w:rFonts w:ascii="David" w:hAnsi="David" w:hint="cs"/>
          <w:sz w:val="28"/>
          <w:rtl/>
        </w:rPr>
        <w:t>, הרי שאין בנשיקה זו כשלעצמה לאותת על הסכמה למעשים מיניים אחרים</w:t>
      </w:r>
      <w:r w:rsidR="00E70B48">
        <w:rPr>
          <w:rFonts w:ascii="David" w:hAnsi="David" w:hint="cs"/>
          <w:sz w:val="28"/>
          <w:rtl/>
        </w:rPr>
        <w:t xml:space="preserve">. הודגש, </w:t>
      </w:r>
      <w:r w:rsidR="00280941">
        <w:rPr>
          <w:rFonts w:ascii="David" w:hAnsi="David" w:hint="cs"/>
          <w:sz w:val="28"/>
          <w:rtl/>
        </w:rPr>
        <w:t xml:space="preserve">כי זכותה של כל אישה לשנות דעתה, אף במהלך האקט המיני, או להסכים למעשים </w:t>
      </w:r>
      <w:r w:rsidR="00EE510B">
        <w:rPr>
          <w:rFonts w:ascii="David" w:hAnsi="David" w:hint="cs"/>
          <w:sz w:val="28"/>
          <w:rtl/>
        </w:rPr>
        <w:t>מסוימים</w:t>
      </w:r>
      <w:r w:rsidR="00280941">
        <w:rPr>
          <w:rFonts w:ascii="David" w:hAnsi="David" w:hint="cs"/>
          <w:sz w:val="28"/>
          <w:rtl/>
        </w:rPr>
        <w:t xml:space="preserve"> ולדחות אחרים</w:t>
      </w:r>
      <w:r w:rsidR="00B270A2">
        <w:rPr>
          <w:rFonts w:ascii="David" w:hAnsi="David" w:hint="cs"/>
          <w:sz w:val="28"/>
          <w:rtl/>
        </w:rPr>
        <w:t xml:space="preserve">. </w:t>
      </w:r>
      <w:r w:rsidR="0098156A">
        <w:rPr>
          <w:rFonts w:ascii="David" w:hAnsi="David" w:hint="cs"/>
          <w:sz w:val="28"/>
          <w:rtl/>
        </w:rPr>
        <w:t xml:space="preserve">המערער המשיך במגע, </w:t>
      </w:r>
      <w:r w:rsidR="00B270A2">
        <w:rPr>
          <w:rFonts w:ascii="David" w:hAnsi="David" w:hint="cs"/>
          <w:sz w:val="28"/>
          <w:rtl/>
        </w:rPr>
        <w:t xml:space="preserve">חרף דבריה של הנפגעת, </w:t>
      </w:r>
      <w:r w:rsidR="00E70B48">
        <w:rPr>
          <w:rFonts w:ascii="David" w:hAnsi="David" w:hint="cs"/>
          <w:sz w:val="28"/>
          <w:rtl/>
        </w:rPr>
        <w:t xml:space="preserve">שאותם קיבל לכאורה, </w:t>
      </w:r>
      <w:r w:rsidR="00B270A2">
        <w:rPr>
          <w:rFonts w:ascii="David" w:hAnsi="David" w:hint="cs"/>
          <w:sz w:val="28"/>
          <w:rtl/>
        </w:rPr>
        <w:t xml:space="preserve">כי </w:t>
      </w:r>
      <w:r w:rsidR="00F639D0">
        <w:rPr>
          <w:rFonts w:ascii="David" w:hAnsi="David" w:hint="cs"/>
          <w:sz w:val="28"/>
          <w:rtl/>
        </w:rPr>
        <w:t>היא לא רוצה ביחסי מין ללא מערכת</w:t>
      </w:r>
      <w:r w:rsidR="00A02AE9">
        <w:rPr>
          <w:rFonts w:ascii="David" w:hAnsi="David" w:hint="cs"/>
          <w:sz w:val="28"/>
          <w:rtl/>
        </w:rPr>
        <w:t xml:space="preserve"> יחסים</w:t>
      </w:r>
      <w:r w:rsidR="00F639D0">
        <w:rPr>
          <w:rFonts w:ascii="David" w:hAnsi="David" w:hint="cs"/>
          <w:sz w:val="28"/>
          <w:rtl/>
        </w:rPr>
        <w:t xml:space="preserve"> זוגית</w:t>
      </w:r>
      <w:r w:rsidR="00A616AF">
        <w:rPr>
          <w:rFonts w:ascii="David" w:hAnsi="David" w:hint="cs"/>
          <w:sz w:val="28"/>
          <w:rtl/>
        </w:rPr>
        <w:t xml:space="preserve"> מחייבת. </w:t>
      </w:r>
      <w:r w:rsidR="00A11FC3">
        <w:rPr>
          <w:rFonts w:ascii="David" w:hAnsi="David" w:hint="cs"/>
          <w:sz w:val="28"/>
          <w:rtl/>
        </w:rPr>
        <w:t>בשים לב לתוכן השיחה, נדרש המערער ל"שינוי לבבות חיובי", כלומר היה עליו לוודא את הסכמתה</w:t>
      </w:r>
      <w:r w:rsidR="003E1B98">
        <w:rPr>
          <w:rFonts w:ascii="David" w:hAnsi="David" w:hint="cs"/>
          <w:sz w:val="28"/>
          <w:rtl/>
        </w:rPr>
        <w:t>, לפני שעשה כל אחד מהמעשים האמורים</w:t>
      </w:r>
      <w:r w:rsidR="00E70B48">
        <w:rPr>
          <w:rFonts w:ascii="David" w:hAnsi="David" w:hint="cs"/>
          <w:sz w:val="28"/>
          <w:rtl/>
        </w:rPr>
        <w:t xml:space="preserve">, שהיו בבחינת </w:t>
      </w:r>
      <w:r w:rsidR="003E1B98">
        <w:rPr>
          <w:rFonts w:ascii="David" w:hAnsi="David" w:hint="cs"/>
          <w:sz w:val="28"/>
          <w:rtl/>
        </w:rPr>
        <w:t xml:space="preserve">עליית מדרגה נוספת באופי המגע. </w:t>
      </w:r>
    </w:p>
    <w:p w14:paraId="2AF02650" w14:textId="46144783" w:rsidR="00022763" w:rsidRDefault="00F075D0" w:rsidP="002A3188">
      <w:pPr>
        <w:pStyle w:val="ListParagraph"/>
        <w:tabs>
          <w:tab w:val="left" w:pos="423"/>
        </w:tabs>
        <w:ind w:left="0" w:hanging="20"/>
        <w:contextualSpacing/>
        <w:rPr>
          <w:rFonts w:ascii="David" w:hAnsi="David"/>
          <w:sz w:val="28"/>
        </w:rPr>
      </w:pPr>
      <w:r>
        <w:rPr>
          <w:rFonts w:ascii="David" w:hAnsi="David" w:hint="cs"/>
          <w:sz w:val="28"/>
          <w:rtl/>
        </w:rPr>
        <w:t xml:space="preserve">הובהר, כי המערער </w:t>
      </w:r>
      <w:r w:rsidRPr="007A5CA7">
        <w:rPr>
          <w:rFonts w:ascii="David" w:hAnsi="David" w:hint="cs"/>
          <w:sz w:val="28"/>
          <w:rtl/>
        </w:rPr>
        <w:t>התקדם בקצב שלא הותאם</w:t>
      </w:r>
      <w:r>
        <w:rPr>
          <w:rFonts w:ascii="David" w:hAnsi="David" w:hint="cs"/>
          <w:sz w:val="28"/>
          <w:rtl/>
        </w:rPr>
        <w:t xml:space="preserve"> להיעדר ניסיונה המיני של הנפגעת, לא הותאם להיכרותם הקצרה</w:t>
      </w:r>
      <w:r w:rsidR="0035265A">
        <w:rPr>
          <w:rFonts w:ascii="David" w:hAnsi="David" w:hint="cs"/>
          <w:sz w:val="28"/>
          <w:rtl/>
        </w:rPr>
        <w:t xml:space="preserve"> </w:t>
      </w:r>
      <w:r w:rsidR="00E70B48">
        <w:rPr>
          <w:rFonts w:ascii="David" w:hAnsi="David" w:hint="cs"/>
          <w:sz w:val="28"/>
          <w:rtl/>
        </w:rPr>
        <w:t xml:space="preserve">ולדבריה הנזכרים, שלפיהם היא </w:t>
      </w:r>
      <w:r w:rsidR="0035265A">
        <w:rPr>
          <w:rFonts w:ascii="David" w:hAnsi="David" w:hint="cs"/>
          <w:sz w:val="28"/>
          <w:rtl/>
        </w:rPr>
        <w:t xml:space="preserve">מעוניינת </w:t>
      </w:r>
      <w:r w:rsidR="00A40185">
        <w:rPr>
          <w:rFonts w:ascii="David" w:hAnsi="David" w:hint="cs"/>
          <w:sz w:val="28"/>
          <w:rtl/>
        </w:rPr>
        <w:t>במגע מיני בתוך קשר זוגי</w:t>
      </w:r>
      <w:r w:rsidR="00E70B48">
        <w:rPr>
          <w:rFonts w:ascii="David" w:hAnsi="David" w:hint="cs"/>
          <w:sz w:val="28"/>
          <w:rtl/>
        </w:rPr>
        <w:t xml:space="preserve">. מעשיו </w:t>
      </w:r>
      <w:r w:rsidR="00A40185">
        <w:rPr>
          <w:rFonts w:ascii="David" w:hAnsi="David" w:hint="cs"/>
          <w:sz w:val="28"/>
          <w:rtl/>
        </w:rPr>
        <w:t xml:space="preserve">אף לא </w:t>
      </w:r>
      <w:r w:rsidR="00E70B48">
        <w:rPr>
          <w:rFonts w:ascii="David" w:hAnsi="David" w:hint="cs"/>
          <w:sz w:val="28"/>
          <w:rtl/>
        </w:rPr>
        <w:t>תאמו את ה</w:t>
      </w:r>
      <w:r w:rsidR="00A40185">
        <w:rPr>
          <w:rFonts w:ascii="David" w:hAnsi="David" w:hint="cs"/>
          <w:sz w:val="28"/>
          <w:rtl/>
        </w:rPr>
        <w:t>קיפאון וההלם שאחזו בה ככל שהתקדם המגע המיני</w:t>
      </w:r>
      <w:r w:rsidR="00246FC1">
        <w:rPr>
          <w:rFonts w:ascii="David" w:hAnsi="David" w:hint="cs"/>
          <w:sz w:val="28"/>
          <w:rtl/>
        </w:rPr>
        <w:t>. בפרק זמן קצר כל כך, נישק אותה, הפשיט אותה, נגע בחזה</w:t>
      </w:r>
      <w:r w:rsidR="00E70B48">
        <w:rPr>
          <w:rFonts w:ascii="David" w:hAnsi="David"/>
          <w:sz w:val="28"/>
          <w:rtl/>
        </w:rPr>
        <w:t>ּ</w:t>
      </w:r>
      <w:r w:rsidR="00246FC1">
        <w:rPr>
          <w:rFonts w:ascii="David" w:hAnsi="David" w:hint="cs"/>
          <w:sz w:val="28"/>
          <w:rtl/>
        </w:rPr>
        <w:t xml:space="preserve"> בידיו, נישק את חזה</w:t>
      </w:r>
      <w:r w:rsidR="00E70B48">
        <w:rPr>
          <w:rFonts w:ascii="David" w:hAnsi="David"/>
          <w:sz w:val="28"/>
          <w:rtl/>
        </w:rPr>
        <w:t>ּ</w:t>
      </w:r>
      <w:r w:rsidR="00246FC1">
        <w:rPr>
          <w:rFonts w:ascii="David" w:hAnsi="David" w:hint="cs"/>
          <w:sz w:val="28"/>
          <w:rtl/>
        </w:rPr>
        <w:t xml:space="preserve"> בפיו</w:t>
      </w:r>
      <w:r w:rsidR="002F3ADE">
        <w:rPr>
          <w:rFonts w:ascii="David" w:hAnsi="David" w:hint="cs"/>
          <w:sz w:val="28"/>
          <w:rtl/>
        </w:rPr>
        <w:t xml:space="preserve"> ומצץ </w:t>
      </w:r>
      <w:r w:rsidR="00E70B48">
        <w:rPr>
          <w:rFonts w:ascii="David" w:hAnsi="David" w:hint="cs"/>
          <w:sz w:val="28"/>
          <w:rtl/>
        </w:rPr>
        <w:t>את שדיה</w:t>
      </w:r>
      <w:r w:rsidR="002F3ADE">
        <w:rPr>
          <w:rFonts w:ascii="David" w:hAnsi="David" w:hint="cs"/>
          <w:sz w:val="28"/>
          <w:rtl/>
        </w:rPr>
        <w:t xml:space="preserve">, החדיר את אצבעותיו לאיבר מינה </w:t>
      </w:r>
      <w:r w:rsidR="00E70B48">
        <w:rPr>
          <w:rFonts w:ascii="David" w:hAnsi="David" w:hint="cs"/>
          <w:sz w:val="28"/>
          <w:rtl/>
        </w:rPr>
        <w:t xml:space="preserve">ונגע בו בלשונו, </w:t>
      </w:r>
      <w:r w:rsidR="002F3ADE">
        <w:rPr>
          <w:rFonts w:ascii="David" w:hAnsi="David" w:hint="cs"/>
          <w:sz w:val="28"/>
          <w:rtl/>
        </w:rPr>
        <w:t xml:space="preserve">וגם חשף את איבר מינו ולקח את </w:t>
      </w:r>
      <w:r w:rsidR="002F3ADE">
        <w:rPr>
          <w:rFonts w:ascii="David" w:hAnsi="David" w:hint="cs"/>
          <w:sz w:val="28"/>
          <w:rtl/>
        </w:rPr>
        <w:lastRenderedPageBreak/>
        <w:t>ידה כדי שתיגע בו</w:t>
      </w:r>
      <w:r w:rsidR="006D407C">
        <w:rPr>
          <w:rFonts w:ascii="David" w:hAnsi="David" w:hint="cs"/>
          <w:sz w:val="28"/>
          <w:rtl/>
        </w:rPr>
        <w:t>. גרסתו הכבושה</w:t>
      </w:r>
      <w:r w:rsidR="00E70B48">
        <w:rPr>
          <w:rFonts w:ascii="David" w:hAnsi="David" w:hint="cs"/>
          <w:sz w:val="28"/>
          <w:rtl/>
        </w:rPr>
        <w:t>,</w:t>
      </w:r>
      <w:r w:rsidR="006D407C">
        <w:rPr>
          <w:rFonts w:ascii="David" w:hAnsi="David" w:hint="cs"/>
          <w:sz w:val="28"/>
          <w:rtl/>
        </w:rPr>
        <w:t xml:space="preserve"> כ</w:t>
      </w:r>
      <w:r w:rsidR="00E70B48">
        <w:rPr>
          <w:rFonts w:ascii="David" w:hAnsi="David" w:hint="cs"/>
          <w:sz w:val="28"/>
          <w:rtl/>
        </w:rPr>
        <w:t>אילו</w:t>
      </w:r>
      <w:r w:rsidR="006D407C">
        <w:rPr>
          <w:rFonts w:ascii="David" w:hAnsi="David" w:hint="cs"/>
          <w:sz w:val="28"/>
          <w:rtl/>
        </w:rPr>
        <w:t xml:space="preserve"> שאל לפני כל שלב ושלב </w:t>
      </w:r>
      <w:r w:rsidR="00E70B48">
        <w:rPr>
          <w:rFonts w:ascii="David" w:hAnsi="David" w:hint="cs"/>
          <w:sz w:val="28"/>
          <w:rtl/>
        </w:rPr>
        <w:t>"</w:t>
      </w:r>
      <w:r w:rsidR="006D407C">
        <w:rPr>
          <w:rFonts w:ascii="David" w:hAnsi="David" w:hint="cs"/>
          <w:sz w:val="28"/>
          <w:rtl/>
        </w:rPr>
        <w:t>האם זה בסדר</w:t>
      </w:r>
      <w:r w:rsidR="00E70B48">
        <w:rPr>
          <w:rFonts w:ascii="David" w:hAnsi="David" w:hint="cs"/>
          <w:sz w:val="28"/>
          <w:rtl/>
        </w:rPr>
        <w:t>",</w:t>
      </w:r>
      <w:r w:rsidR="006D407C">
        <w:rPr>
          <w:rFonts w:ascii="David" w:hAnsi="David" w:hint="cs"/>
          <w:sz w:val="28"/>
          <w:rtl/>
        </w:rPr>
        <w:t xml:space="preserve"> והיא השיבה בחיוב </w:t>
      </w:r>
      <w:r w:rsidR="00FC6678">
        <w:rPr>
          <w:rFonts w:ascii="David" w:hAnsi="David" w:hint="cs"/>
          <w:sz w:val="28"/>
          <w:rtl/>
        </w:rPr>
        <w:t>-</w:t>
      </w:r>
      <w:r w:rsidR="006D407C">
        <w:rPr>
          <w:rFonts w:ascii="David" w:hAnsi="David" w:hint="cs"/>
          <w:sz w:val="28"/>
          <w:rtl/>
        </w:rPr>
        <w:t xml:space="preserve"> לא זכתה לאמון בית הדין קמא</w:t>
      </w:r>
      <w:r w:rsidR="00151235">
        <w:rPr>
          <w:rFonts w:ascii="David" w:hAnsi="David" w:hint="cs"/>
          <w:sz w:val="28"/>
          <w:rtl/>
        </w:rPr>
        <w:t>, כאמור</w:t>
      </w:r>
      <w:r w:rsidR="006D407C">
        <w:rPr>
          <w:rFonts w:ascii="David" w:hAnsi="David" w:hint="cs"/>
          <w:sz w:val="28"/>
          <w:rtl/>
        </w:rPr>
        <w:t xml:space="preserve">. </w:t>
      </w:r>
      <w:r w:rsidR="005F5116">
        <w:rPr>
          <w:rFonts w:ascii="David" w:hAnsi="David" w:hint="cs"/>
          <w:sz w:val="28"/>
          <w:rtl/>
        </w:rPr>
        <w:t xml:space="preserve">לפיכך, קבע בית הדין קמא כי די בביטויי אי ההסכמה </w:t>
      </w:r>
      <w:r w:rsidR="0049032F">
        <w:rPr>
          <w:rFonts w:ascii="David" w:hAnsi="David" w:hint="cs"/>
          <w:sz w:val="28"/>
          <w:rtl/>
        </w:rPr>
        <w:t xml:space="preserve">הנוספים </w:t>
      </w:r>
      <w:r w:rsidR="005F5116">
        <w:rPr>
          <w:rFonts w:ascii="David" w:hAnsi="David" w:hint="cs"/>
          <w:sz w:val="28"/>
          <w:rtl/>
        </w:rPr>
        <w:t>של א' באירוע, שכללו</w:t>
      </w:r>
      <w:r w:rsidR="00FE298B">
        <w:rPr>
          <w:rFonts w:ascii="David" w:hAnsi="David" w:hint="cs"/>
          <w:sz w:val="28"/>
          <w:rtl/>
        </w:rPr>
        <w:t>: (א)</w:t>
      </w:r>
      <w:r w:rsidR="005F5116">
        <w:rPr>
          <w:rFonts w:ascii="David" w:hAnsi="David" w:hint="cs"/>
          <w:sz w:val="28"/>
          <w:rtl/>
        </w:rPr>
        <w:t xml:space="preserve"> </w:t>
      </w:r>
      <w:r w:rsidR="004D1F56">
        <w:rPr>
          <w:rFonts w:ascii="David" w:hAnsi="David" w:hint="cs"/>
          <w:sz w:val="28"/>
          <w:rtl/>
        </w:rPr>
        <w:t>הנחת יד על ח</w:t>
      </w:r>
      <w:r w:rsidR="00E70B48">
        <w:rPr>
          <w:rFonts w:ascii="David" w:hAnsi="David" w:hint="cs"/>
          <w:sz w:val="28"/>
          <w:rtl/>
        </w:rPr>
        <w:t>ו</w:t>
      </w:r>
      <w:r w:rsidR="004D1F56">
        <w:rPr>
          <w:rFonts w:ascii="David" w:hAnsi="David" w:hint="cs"/>
          <w:sz w:val="28"/>
          <w:rtl/>
        </w:rPr>
        <w:t>לצתה באזור חזה</w:t>
      </w:r>
      <w:r w:rsidR="00E70B48">
        <w:rPr>
          <w:rFonts w:ascii="David" w:hAnsi="David"/>
          <w:sz w:val="28"/>
          <w:rtl/>
        </w:rPr>
        <w:t>ּ</w:t>
      </w:r>
      <w:r w:rsidR="00E70B48">
        <w:rPr>
          <w:rFonts w:ascii="David" w:hAnsi="David" w:hint="cs"/>
          <w:sz w:val="28"/>
          <w:rtl/>
        </w:rPr>
        <w:t>,</w:t>
      </w:r>
      <w:r w:rsidR="004D1F56">
        <w:rPr>
          <w:rFonts w:ascii="David" w:hAnsi="David" w:hint="cs"/>
          <w:sz w:val="28"/>
          <w:rtl/>
        </w:rPr>
        <w:t xml:space="preserve"> </w:t>
      </w:r>
      <w:r w:rsidR="00E70B48">
        <w:rPr>
          <w:rFonts w:ascii="David" w:hAnsi="David" w:hint="cs"/>
          <w:sz w:val="28"/>
          <w:rtl/>
        </w:rPr>
        <w:t xml:space="preserve">כשהמערער </w:t>
      </w:r>
      <w:r w:rsidR="004D1F56">
        <w:rPr>
          <w:rFonts w:ascii="David" w:hAnsi="David" w:hint="cs"/>
          <w:sz w:val="28"/>
          <w:rtl/>
        </w:rPr>
        <w:t>ניסה לפתוח את החולצה</w:t>
      </w:r>
      <w:r w:rsidR="00FE298B">
        <w:rPr>
          <w:rFonts w:ascii="David" w:hAnsi="David" w:hint="cs"/>
          <w:sz w:val="28"/>
          <w:rtl/>
        </w:rPr>
        <w:t>;</w:t>
      </w:r>
      <w:r w:rsidR="00013616">
        <w:rPr>
          <w:rFonts w:ascii="David" w:hAnsi="David" w:hint="cs"/>
          <w:sz w:val="28"/>
          <w:rtl/>
        </w:rPr>
        <w:t xml:space="preserve"> </w:t>
      </w:r>
      <w:r w:rsidR="00FE298B">
        <w:rPr>
          <w:rFonts w:ascii="David" w:hAnsi="David" w:hint="cs"/>
          <w:sz w:val="28"/>
          <w:rtl/>
        </w:rPr>
        <w:t xml:space="preserve">(ב) </w:t>
      </w:r>
      <w:r w:rsidR="00013616">
        <w:rPr>
          <w:rFonts w:ascii="David" w:hAnsi="David" w:hint="cs"/>
          <w:sz w:val="28"/>
          <w:rtl/>
        </w:rPr>
        <w:t>האמירה החוזרת "אני לא יכולה" לאורך האירוע</w:t>
      </w:r>
      <w:r w:rsidR="00FE298B">
        <w:rPr>
          <w:rFonts w:ascii="David" w:hAnsi="David" w:hint="cs"/>
          <w:sz w:val="28"/>
          <w:rtl/>
        </w:rPr>
        <w:t>; (ג)</w:t>
      </w:r>
      <w:r w:rsidR="00013616">
        <w:rPr>
          <w:rFonts w:ascii="David" w:hAnsi="David" w:hint="cs"/>
          <w:sz w:val="28"/>
          <w:rtl/>
        </w:rPr>
        <w:t xml:space="preserve"> סגירת רגליה</w:t>
      </w:r>
      <w:r w:rsidR="00E70B48">
        <w:rPr>
          <w:rFonts w:ascii="David" w:hAnsi="David" w:hint="cs"/>
          <w:sz w:val="28"/>
          <w:rtl/>
        </w:rPr>
        <w:t>,</w:t>
      </w:r>
      <w:r w:rsidR="00013616">
        <w:rPr>
          <w:rFonts w:ascii="David" w:hAnsi="David" w:hint="cs"/>
          <w:sz w:val="28"/>
          <w:rtl/>
        </w:rPr>
        <w:t xml:space="preserve"> שאותן פתח באמצעות רגלו</w:t>
      </w:r>
      <w:r w:rsidR="00FC6678">
        <w:rPr>
          <w:rFonts w:ascii="David" w:hAnsi="David" w:hint="cs"/>
          <w:sz w:val="28"/>
          <w:rtl/>
        </w:rPr>
        <w:t>;</w:t>
      </w:r>
      <w:r w:rsidR="00013616">
        <w:rPr>
          <w:rFonts w:ascii="David" w:hAnsi="David" w:hint="cs"/>
          <w:sz w:val="28"/>
          <w:rtl/>
        </w:rPr>
        <w:t xml:space="preserve"> ו</w:t>
      </w:r>
      <w:r w:rsidR="00FE298B">
        <w:rPr>
          <w:rFonts w:ascii="David" w:hAnsi="David" w:hint="cs"/>
          <w:sz w:val="28"/>
          <w:rtl/>
        </w:rPr>
        <w:t>-(ד)</w:t>
      </w:r>
      <w:r w:rsidR="00013616">
        <w:rPr>
          <w:rFonts w:ascii="David" w:hAnsi="David" w:hint="cs"/>
          <w:sz w:val="28"/>
          <w:rtl/>
        </w:rPr>
        <w:t xml:space="preserve"> האמירה כי החדרת האצבעות כואבת לה </w:t>
      </w:r>
      <w:r w:rsidR="0081370E">
        <w:rPr>
          <w:rFonts w:ascii="David" w:hAnsi="David" w:hint="cs"/>
          <w:sz w:val="28"/>
          <w:rtl/>
        </w:rPr>
        <w:t>-</w:t>
      </w:r>
      <w:r w:rsidR="00013616">
        <w:rPr>
          <w:rFonts w:ascii="David" w:hAnsi="David" w:hint="cs"/>
          <w:sz w:val="28"/>
          <w:rtl/>
        </w:rPr>
        <w:t xml:space="preserve"> כדי לבסס את יסוד אי ההסכמה. </w:t>
      </w:r>
    </w:p>
    <w:p w14:paraId="7BC0DB30" w14:textId="4CCAF962" w:rsidR="009E1763" w:rsidRPr="00466A55" w:rsidRDefault="0081370E"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מכאן, </w:t>
      </w:r>
      <w:r w:rsidR="001E239B">
        <w:rPr>
          <w:rFonts w:ascii="David" w:hAnsi="David" w:hint="cs"/>
          <w:sz w:val="28"/>
          <w:rtl/>
        </w:rPr>
        <w:t>ה</w:t>
      </w:r>
      <w:r w:rsidRPr="001E239B">
        <w:rPr>
          <w:rFonts w:ascii="David" w:hAnsi="David" w:hint="cs"/>
          <w:sz w:val="28"/>
          <w:rtl/>
        </w:rPr>
        <w:t>פנה</w:t>
      </w:r>
      <w:r>
        <w:rPr>
          <w:rFonts w:ascii="David" w:hAnsi="David" w:hint="cs"/>
          <w:sz w:val="28"/>
          <w:rtl/>
        </w:rPr>
        <w:t xml:space="preserve"> בית הדין </w:t>
      </w:r>
      <w:r w:rsidR="003060B1">
        <w:rPr>
          <w:rFonts w:ascii="David" w:hAnsi="David" w:hint="cs"/>
          <w:sz w:val="28"/>
          <w:rtl/>
        </w:rPr>
        <w:t xml:space="preserve">המחוזי </w:t>
      </w:r>
      <w:r>
        <w:rPr>
          <w:rFonts w:ascii="David" w:hAnsi="David" w:hint="cs"/>
          <w:sz w:val="28"/>
          <w:rtl/>
        </w:rPr>
        <w:t xml:space="preserve">לדיון בשאלת </w:t>
      </w:r>
      <w:r w:rsidRPr="007A5CA7">
        <w:rPr>
          <w:rFonts w:ascii="David" w:hAnsi="David" w:hint="cs"/>
          <w:b/>
          <w:bCs/>
          <w:sz w:val="28"/>
          <w:rtl/>
        </w:rPr>
        <w:t>היסוד הנפשי</w:t>
      </w:r>
      <w:r>
        <w:rPr>
          <w:rFonts w:ascii="David" w:hAnsi="David" w:hint="cs"/>
          <w:sz w:val="28"/>
          <w:rtl/>
        </w:rPr>
        <w:t xml:space="preserve"> של המערער</w:t>
      </w:r>
      <w:r w:rsidR="00886287">
        <w:rPr>
          <w:rFonts w:ascii="David" w:hAnsi="David" w:hint="cs"/>
          <w:sz w:val="28"/>
          <w:rtl/>
        </w:rPr>
        <w:t xml:space="preserve"> והכריע כי התגבשה אצלו המודעות לאי הסכמה. </w:t>
      </w:r>
      <w:r w:rsidR="001B2FAB">
        <w:rPr>
          <w:rFonts w:ascii="David" w:hAnsi="David" w:hint="cs"/>
          <w:sz w:val="28"/>
          <w:rtl/>
        </w:rPr>
        <w:t>הוזכרו</w:t>
      </w:r>
      <w:r w:rsidR="001F5FDD">
        <w:rPr>
          <w:rFonts w:ascii="David" w:hAnsi="David" w:hint="cs"/>
          <w:sz w:val="28"/>
          <w:rtl/>
        </w:rPr>
        <w:t xml:space="preserve"> שורת הביטויים, </w:t>
      </w:r>
      <w:r w:rsidR="0002476D">
        <w:rPr>
          <w:rFonts w:ascii="David" w:hAnsi="David" w:hint="cs"/>
          <w:sz w:val="28"/>
          <w:rtl/>
        </w:rPr>
        <w:t>שצוינו</w:t>
      </w:r>
      <w:r w:rsidR="001F5FDD">
        <w:rPr>
          <w:rFonts w:ascii="David" w:hAnsi="David" w:hint="cs"/>
          <w:sz w:val="28"/>
          <w:rtl/>
        </w:rPr>
        <w:t xml:space="preserve"> למעלה, לאי הסכמתה של הנפגעת למעשים</w:t>
      </w:r>
      <w:r w:rsidR="00B25598">
        <w:rPr>
          <w:rFonts w:ascii="David" w:hAnsi="David" w:hint="cs"/>
          <w:sz w:val="28"/>
          <w:rtl/>
        </w:rPr>
        <w:t xml:space="preserve"> </w:t>
      </w:r>
      <w:r w:rsidR="003060B1">
        <w:rPr>
          <w:rFonts w:ascii="David" w:hAnsi="David" w:hint="cs"/>
          <w:sz w:val="28"/>
          <w:rtl/>
        </w:rPr>
        <w:t>ו</w:t>
      </w:r>
      <w:r w:rsidR="00B25598">
        <w:rPr>
          <w:rFonts w:ascii="David" w:hAnsi="David" w:hint="cs"/>
          <w:sz w:val="28"/>
          <w:rtl/>
        </w:rPr>
        <w:t xml:space="preserve">הובהר </w:t>
      </w:r>
      <w:r w:rsidR="0086578A">
        <w:rPr>
          <w:rFonts w:ascii="David" w:hAnsi="David" w:hint="cs"/>
          <w:sz w:val="28"/>
          <w:rtl/>
        </w:rPr>
        <w:t xml:space="preserve">כי די </w:t>
      </w:r>
      <w:r w:rsidR="003060B1">
        <w:rPr>
          <w:rFonts w:ascii="David" w:hAnsi="David" w:hint="cs"/>
          <w:sz w:val="28"/>
          <w:rtl/>
        </w:rPr>
        <w:t xml:space="preserve">בהם </w:t>
      </w:r>
      <w:r w:rsidR="0086578A">
        <w:rPr>
          <w:rFonts w:ascii="David" w:hAnsi="David" w:hint="cs"/>
          <w:sz w:val="28"/>
          <w:rtl/>
        </w:rPr>
        <w:t>כדי להצביע על מודעות המערער לאי ההסכמה</w:t>
      </w:r>
      <w:r w:rsidR="001659E8">
        <w:rPr>
          <w:rFonts w:ascii="David" w:hAnsi="David" w:hint="cs"/>
          <w:sz w:val="28"/>
          <w:rtl/>
        </w:rPr>
        <w:t>, ולפחות על עצימת עיניו בקשר לכך</w:t>
      </w:r>
      <w:r w:rsidR="00064460">
        <w:rPr>
          <w:rFonts w:ascii="David" w:hAnsi="David" w:hint="cs"/>
          <w:sz w:val="28"/>
          <w:rtl/>
        </w:rPr>
        <w:t xml:space="preserve">. </w:t>
      </w:r>
      <w:r w:rsidR="003060B1">
        <w:rPr>
          <w:rFonts w:ascii="David" w:hAnsi="David" w:hint="cs"/>
          <w:sz w:val="28"/>
          <w:rtl/>
        </w:rPr>
        <w:t>נסקרו שורה של</w:t>
      </w:r>
      <w:r w:rsidR="002B7206">
        <w:rPr>
          <w:rFonts w:ascii="David" w:hAnsi="David" w:hint="cs"/>
          <w:sz w:val="28"/>
          <w:rtl/>
        </w:rPr>
        <w:t xml:space="preserve"> אינדיקציות לחשד הסובייקטיבי </w:t>
      </w:r>
      <w:r w:rsidR="00805786">
        <w:rPr>
          <w:rFonts w:ascii="David" w:hAnsi="David" w:hint="cs"/>
          <w:sz w:val="28"/>
          <w:rtl/>
        </w:rPr>
        <w:t>שהתגבש בקרבו של המערער:</w:t>
      </w:r>
      <w:r w:rsidR="00805786">
        <w:rPr>
          <w:rFonts w:ascii="David" w:hAnsi="David"/>
          <w:sz w:val="28"/>
        </w:rPr>
        <w:t xml:space="preserve"> </w:t>
      </w:r>
      <w:r w:rsidR="00805786">
        <w:rPr>
          <w:rFonts w:ascii="David" w:hAnsi="David" w:hint="cs"/>
          <w:sz w:val="28"/>
          <w:rtl/>
        </w:rPr>
        <w:t>ראשית, בתוכן גרסתו הראשונה במצ"ח,</w:t>
      </w:r>
      <w:r w:rsidR="00D06497">
        <w:rPr>
          <w:rFonts w:ascii="David" w:hAnsi="David" w:hint="cs"/>
          <w:sz w:val="28"/>
          <w:rtl/>
        </w:rPr>
        <w:t xml:space="preserve"> שהתייחסה לנשיקה ומגע בחזה בלבד,</w:t>
      </w:r>
      <w:r w:rsidR="00805786">
        <w:rPr>
          <w:rFonts w:ascii="David" w:hAnsi="David" w:hint="cs"/>
          <w:sz w:val="28"/>
          <w:rtl/>
        </w:rPr>
        <w:t xml:space="preserve"> </w:t>
      </w:r>
      <w:r w:rsidR="00D06497">
        <w:rPr>
          <w:rFonts w:ascii="David" w:hAnsi="David" w:hint="cs"/>
          <w:sz w:val="28"/>
          <w:rtl/>
        </w:rPr>
        <w:t>ו</w:t>
      </w:r>
      <w:r w:rsidR="00805786">
        <w:rPr>
          <w:rFonts w:ascii="David" w:hAnsi="David" w:hint="cs"/>
          <w:sz w:val="28"/>
          <w:rtl/>
        </w:rPr>
        <w:t>הרחיקה אותו כליל מן המעשים הנטענים</w:t>
      </w:r>
      <w:r w:rsidR="00C95286">
        <w:rPr>
          <w:rFonts w:ascii="David" w:hAnsi="David" w:hint="cs"/>
          <w:sz w:val="28"/>
          <w:rtl/>
        </w:rPr>
        <w:t>.</w:t>
      </w:r>
      <w:r w:rsidR="00805786">
        <w:rPr>
          <w:rFonts w:ascii="David" w:hAnsi="David" w:hint="cs"/>
          <w:sz w:val="28"/>
          <w:rtl/>
        </w:rPr>
        <w:t xml:space="preserve"> </w:t>
      </w:r>
      <w:r w:rsidR="00D06497">
        <w:rPr>
          <w:rFonts w:ascii="David" w:hAnsi="David" w:hint="cs"/>
          <w:sz w:val="28"/>
          <w:rtl/>
        </w:rPr>
        <w:t xml:space="preserve">שנית, </w:t>
      </w:r>
      <w:r w:rsidR="00A35864">
        <w:rPr>
          <w:rFonts w:ascii="David" w:hAnsi="David" w:hint="cs"/>
          <w:sz w:val="28"/>
          <w:rtl/>
        </w:rPr>
        <w:t xml:space="preserve">אמירותיו של המערער </w:t>
      </w:r>
      <w:r w:rsidR="00DB4242">
        <w:rPr>
          <w:rFonts w:ascii="David" w:hAnsi="David" w:hint="cs"/>
          <w:sz w:val="28"/>
          <w:rtl/>
        </w:rPr>
        <w:t xml:space="preserve">לנפגעת </w:t>
      </w:r>
      <w:r w:rsidR="00A35864">
        <w:rPr>
          <w:rFonts w:ascii="David" w:hAnsi="David" w:hint="cs"/>
          <w:sz w:val="28"/>
          <w:rtl/>
        </w:rPr>
        <w:t>כי הוא "רוצה שיהיה לה כיף" וכן "רוצה שיהיה לה טוב"</w:t>
      </w:r>
      <w:r w:rsidR="00C70BB8">
        <w:rPr>
          <w:rFonts w:ascii="David" w:hAnsi="David" w:hint="cs"/>
          <w:sz w:val="28"/>
          <w:rtl/>
        </w:rPr>
        <w:t xml:space="preserve">, מבלי לתת את הדעת לביטויי אי נוחות מפורשים </w:t>
      </w:r>
      <w:r w:rsidR="001F2709">
        <w:rPr>
          <w:rFonts w:ascii="David" w:hAnsi="David" w:hint="cs"/>
          <w:sz w:val="28"/>
          <w:rtl/>
        </w:rPr>
        <w:t xml:space="preserve">במילים ובשפת גוף, </w:t>
      </w:r>
      <w:r w:rsidR="00DB4242">
        <w:rPr>
          <w:rFonts w:ascii="David" w:hAnsi="David" w:hint="cs"/>
          <w:sz w:val="28"/>
          <w:rtl/>
        </w:rPr>
        <w:t xml:space="preserve">מצביעות </w:t>
      </w:r>
      <w:r w:rsidR="001F2709">
        <w:rPr>
          <w:rFonts w:ascii="David" w:hAnsi="David" w:hint="cs"/>
          <w:sz w:val="28"/>
          <w:rtl/>
        </w:rPr>
        <w:t>על חשד סובייקטיבי, שמא היא לא מעוניינת במגע</w:t>
      </w:r>
      <w:r w:rsidR="00C73EC7">
        <w:rPr>
          <w:rFonts w:ascii="David" w:hAnsi="David" w:hint="cs"/>
          <w:sz w:val="28"/>
          <w:rtl/>
        </w:rPr>
        <w:t>, לצד תקווה שתוך כדי המגע היא תתרצה</w:t>
      </w:r>
      <w:r w:rsidR="0073383E">
        <w:rPr>
          <w:rFonts w:ascii="David" w:hAnsi="David" w:hint="cs"/>
          <w:sz w:val="28"/>
          <w:rtl/>
        </w:rPr>
        <w:t xml:space="preserve"> ותהנה. </w:t>
      </w:r>
      <w:r w:rsidR="00DB4242">
        <w:rPr>
          <w:rFonts w:ascii="David" w:hAnsi="David" w:hint="cs"/>
          <w:sz w:val="28"/>
          <w:rtl/>
        </w:rPr>
        <w:t xml:space="preserve">שלישית, </w:t>
      </w:r>
      <w:r w:rsidR="000D6E0A">
        <w:rPr>
          <w:rFonts w:ascii="David" w:hAnsi="David" w:hint="cs"/>
          <w:sz w:val="28"/>
          <w:rtl/>
        </w:rPr>
        <w:t xml:space="preserve">עדותו </w:t>
      </w:r>
      <w:r w:rsidR="00467AA0">
        <w:rPr>
          <w:rFonts w:ascii="David" w:hAnsi="David" w:hint="cs"/>
          <w:sz w:val="28"/>
          <w:rtl/>
        </w:rPr>
        <w:t>ב</w:t>
      </w:r>
      <w:r w:rsidR="00AD60E9">
        <w:rPr>
          <w:rFonts w:ascii="David" w:hAnsi="David" w:hint="cs"/>
          <w:sz w:val="28"/>
          <w:rtl/>
        </w:rPr>
        <w:t>בית הדין</w:t>
      </w:r>
      <w:r w:rsidR="000D6E0A">
        <w:rPr>
          <w:rFonts w:ascii="David" w:hAnsi="David" w:hint="cs"/>
          <w:sz w:val="28"/>
          <w:rtl/>
        </w:rPr>
        <w:t>,</w:t>
      </w:r>
      <w:r w:rsidR="00AD60E9">
        <w:rPr>
          <w:rFonts w:ascii="David" w:hAnsi="David" w:hint="cs"/>
          <w:sz w:val="28"/>
          <w:rtl/>
        </w:rPr>
        <w:t xml:space="preserve"> ש</w:t>
      </w:r>
      <w:r w:rsidR="00DB4242">
        <w:rPr>
          <w:rFonts w:ascii="David" w:hAnsi="David" w:hint="cs"/>
          <w:sz w:val="28"/>
          <w:rtl/>
        </w:rPr>
        <w:t xml:space="preserve">לפיה </w:t>
      </w:r>
      <w:r w:rsidR="00AD60E9">
        <w:rPr>
          <w:rFonts w:ascii="David" w:hAnsi="David" w:hint="cs"/>
          <w:sz w:val="28"/>
          <w:rtl/>
        </w:rPr>
        <w:t xml:space="preserve">הבין </w:t>
      </w:r>
      <w:r w:rsidR="00DB4242">
        <w:rPr>
          <w:rFonts w:ascii="David" w:hAnsi="David" w:hint="cs"/>
          <w:sz w:val="28"/>
          <w:rtl/>
        </w:rPr>
        <w:t xml:space="preserve">כי </w:t>
      </w:r>
      <w:r w:rsidR="00AD60E9">
        <w:rPr>
          <w:rFonts w:ascii="David" w:hAnsi="David" w:hint="cs"/>
          <w:sz w:val="28"/>
          <w:rtl/>
        </w:rPr>
        <w:t>עליו להיות זהיר</w:t>
      </w:r>
      <w:r w:rsidR="000D6E0A">
        <w:rPr>
          <w:rFonts w:ascii="David" w:hAnsi="David" w:hint="cs"/>
          <w:sz w:val="28"/>
          <w:rtl/>
        </w:rPr>
        <w:t>,</w:t>
      </w:r>
      <w:r w:rsidR="00AD60E9">
        <w:rPr>
          <w:rFonts w:ascii="David" w:hAnsi="David" w:hint="cs"/>
          <w:sz w:val="28"/>
          <w:rtl/>
        </w:rPr>
        <w:t xml:space="preserve"> כיוון שידע </w:t>
      </w:r>
      <w:r w:rsidR="00DB4242">
        <w:rPr>
          <w:rFonts w:ascii="David" w:hAnsi="David" w:hint="cs"/>
          <w:sz w:val="28"/>
          <w:rtl/>
        </w:rPr>
        <w:t xml:space="preserve">שהנפגעת </w:t>
      </w:r>
      <w:r w:rsidR="00AD60E9">
        <w:rPr>
          <w:rFonts w:ascii="David" w:hAnsi="David" w:hint="cs"/>
          <w:sz w:val="28"/>
          <w:rtl/>
        </w:rPr>
        <w:t>נעדרת כל ניסיון מיני</w:t>
      </w:r>
      <w:r w:rsidR="000D6E0A">
        <w:rPr>
          <w:rFonts w:ascii="David" w:hAnsi="David" w:hint="cs"/>
          <w:sz w:val="28"/>
          <w:rtl/>
        </w:rPr>
        <w:t>, מצביעה על מודעותו או לכל הפחות עצימת עיני</w:t>
      </w:r>
      <w:r w:rsidR="00F93D09">
        <w:rPr>
          <w:rFonts w:ascii="David" w:hAnsi="David" w:hint="cs"/>
          <w:sz w:val="28"/>
          <w:rtl/>
        </w:rPr>
        <w:t>ו</w:t>
      </w:r>
      <w:r w:rsidR="000D6E0A">
        <w:rPr>
          <w:rFonts w:ascii="David" w:hAnsi="David" w:hint="cs"/>
          <w:sz w:val="28"/>
          <w:rtl/>
        </w:rPr>
        <w:t xml:space="preserve"> </w:t>
      </w:r>
      <w:r w:rsidR="00EE7BDC">
        <w:rPr>
          <w:rFonts w:ascii="David" w:hAnsi="David" w:hint="cs"/>
          <w:sz w:val="28"/>
          <w:rtl/>
        </w:rPr>
        <w:t>ל</w:t>
      </w:r>
      <w:r w:rsidR="000D6E0A">
        <w:rPr>
          <w:rFonts w:ascii="David" w:hAnsi="David" w:hint="cs"/>
          <w:sz w:val="28"/>
          <w:rtl/>
        </w:rPr>
        <w:t>כך</w:t>
      </w:r>
      <w:r w:rsidR="00EE7BDC">
        <w:rPr>
          <w:rFonts w:ascii="David" w:hAnsi="David" w:hint="cs"/>
          <w:sz w:val="28"/>
          <w:rtl/>
        </w:rPr>
        <w:t>,</w:t>
      </w:r>
      <w:r w:rsidR="000D6E0A">
        <w:rPr>
          <w:rFonts w:ascii="David" w:hAnsi="David" w:hint="cs"/>
          <w:sz w:val="28"/>
          <w:rtl/>
        </w:rPr>
        <w:t xml:space="preserve"> שהיעדר ניסיון מחייב לוודא הסכמה, </w:t>
      </w:r>
      <w:r w:rsidR="00DB4242">
        <w:rPr>
          <w:rFonts w:ascii="David" w:hAnsi="David" w:hint="cs"/>
          <w:sz w:val="28"/>
          <w:rtl/>
        </w:rPr>
        <w:t>שלא ניתנה</w:t>
      </w:r>
      <w:r w:rsidR="00C95286">
        <w:rPr>
          <w:rFonts w:ascii="David" w:hAnsi="David" w:hint="cs"/>
          <w:sz w:val="28"/>
          <w:rtl/>
        </w:rPr>
        <w:t xml:space="preserve">. </w:t>
      </w:r>
      <w:r w:rsidR="00DB4242">
        <w:rPr>
          <w:rFonts w:ascii="David" w:hAnsi="David" w:hint="cs"/>
          <w:sz w:val="28"/>
          <w:rtl/>
        </w:rPr>
        <w:t>ורביעית</w:t>
      </w:r>
      <w:r w:rsidR="00C95286">
        <w:rPr>
          <w:rFonts w:ascii="David" w:hAnsi="David" w:hint="cs"/>
          <w:sz w:val="28"/>
          <w:rtl/>
        </w:rPr>
        <w:t xml:space="preserve">, </w:t>
      </w:r>
      <w:r w:rsidR="00A30040">
        <w:rPr>
          <w:rFonts w:ascii="David" w:hAnsi="David" w:hint="cs"/>
          <w:sz w:val="28"/>
          <w:rtl/>
        </w:rPr>
        <w:t>החשד נלמד גם מתוך ההודעה ששלח המערער לנפגעת לאחר האירוע</w:t>
      </w:r>
      <w:r w:rsidR="003B6BE9">
        <w:rPr>
          <w:rFonts w:ascii="David" w:hAnsi="David" w:hint="cs"/>
          <w:sz w:val="28"/>
          <w:rtl/>
        </w:rPr>
        <w:t>, בה התנצל אם זה היה "יותר מ</w:t>
      </w:r>
      <w:r w:rsidR="00DB4242">
        <w:rPr>
          <w:rFonts w:ascii="David" w:hAnsi="David" w:hint="cs"/>
          <w:sz w:val="28"/>
          <w:rtl/>
        </w:rPr>
        <w:t>י</w:t>
      </w:r>
      <w:r w:rsidR="003B6BE9">
        <w:rPr>
          <w:rFonts w:ascii="David" w:hAnsi="David" w:hint="cs"/>
          <w:sz w:val="28"/>
          <w:rtl/>
        </w:rPr>
        <w:t xml:space="preserve">די". הודעה זו מעידה על </w:t>
      </w:r>
      <w:r w:rsidR="003B6BE9" w:rsidRPr="007A5CA7">
        <w:rPr>
          <w:rFonts w:ascii="David" w:hAnsi="David" w:hint="cs"/>
          <w:sz w:val="28"/>
          <w:rtl/>
        </w:rPr>
        <w:t>מודעות</w:t>
      </w:r>
      <w:r w:rsidR="003B6BE9">
        <w:rPr>
          <w:rFonts w:ascii="David" w:hAnsi="David" w:hint="cs"/>
          <w:sz w:val="28"/>
          <w:rtl/>
        </w:rPr>
        <w:t xml:space="preserve"> או לכל הפחות </w:t>
      </w:r>
      <w:r w:rsidR="003B6BE9" w:rsidRPr="003E1B78">
        <w:rPr>
          <w:rFonts w:ascii="David" w:hAnsi="David" w:hint="cs"/>
          <w:b/>
          <w:bCs/>
          <w:sz w:val="28"/>
          <w:rtl/>
        </w:rPr>
        <w:t>חשד</w:t>
      </w:r>
      <w:r w:rsidR="003B6BE9">
        <w:rPr>
          <w:rFonts w:ascii="David" w:hAnsi="David" w:hint="cs"/>
          <w:sz w:val="28"/>
          <w:rtl/>
        </w:rPr>
        <w:t xml:space="preserve"> שהמגע לא היה מותאם ולא היה מוסכם. </w:t>
      </w:r>
      <w:r w:rsidR="005B4EA5">
        <w:rPr>
          <w:rFonts w:ascii="David" w:hAnsi="David" w:hint="cs"/>
          <w:sz w:val="28"/>
          <w:rtl/>
        </w:rPr>
        <w:t xml:space="preserve">נקבע, כי </w:t>
      </w:r>
      <w:r w:rsidR="003B34F4">
        <w:rPr>
          <w:rFonts w:ascii="David" w:hAnsi="David" w:hint="cs"/>
          <w:sz w:val="28"/>
          <w:rtl/>
        </w:rPr>
        <w:t>ההסברים השונים שניפק המערער להודעה זו</w:t>
      </w:r>
      <w:r w:rsidR="00A540E0">
        <w:rPr>
          <w:rFonts w:ascii="David" w:hAnsi="David" w:hint="cs"/>
          <w:sz w:val="28"/>
          <w:rtl/>
        </w:rPr>
        <w:t xml:space="preserve">: </w:t>
      </w:r>
      <w:r w:rsidR="00A540E0" w:rsidRPr="00D24FDB">
        <w:rPr>
          <w:rFonts w:ascii="David" w:hAnsi="David" w:hint="cs"/>
          <w:sz w:val="28"/>
          <w:rtl/>
        </w:rPr>
        <w:t xml:space="preserve">בחקירתו במצ"ח - כי אולי זה היה </w:t>
      </w:r>
      <w:r w:rsidR="00D24FDB" w:rsidRPr="00D24FDB">
        <w:rPr>
          <w:rFonts w:ascii="David" w:hAnsi="David" w:hint="cs"/>
          <w:sz w:val="28"/>
          <w:rtl/>
        </w:rPr>
        <w:t>"</w:t>
      </w:r>
      <w:r w:rsidR="00A540E0" w:rsidRPr="00D24FDB">
        <w:rPr>
          <w:rFonts w:ascii="David" w:hAnsi="David" w:hint="cs"/>
          <w:sz w:val="28"/>
          <w:rtl/>
        </w:rPr>
        <w:t>קצת יותר מדי בשבילה</w:t>
      </w:r>
      <w:r w:rsidR="00D24FDB" w:rsidRPr="00D24FDB">
        <w:rPr>
          <w:rFonts w:ascii="David" w:hAnsi="David" w:hint="cs"/>
          <w:sz w:val="28"/>
          <w:rtl/>
        </w:rPr>
        <w:t>"</w:t>
      </w:r>
      <w:r w:rsidR="00A540E0" w:rsidRPr="00D24FDB">
        <w:rPr>
          <w:rFonts w:ascii="David" w:hAnsi="David" w:hint="cs"/>
          <w:sz w:val="28"/>
          <w:rtl/>
        </w:rPr>
        <w:t>, על אף שזה נעשה בהסכמה, ובעדותו בבית הדין - כי ביקש לברר איך היא מרגישה כיוון ש</w:t>
      </w:r>
      <w:r w:rsidR="006D79A3" w:rsidRPr="00D24FDB">
        <w:rPr>
          <w:rFonts w:ascii="David" w:hAnsi="David" w:hint="cs"/>
          <w:sz w:val="28"/>
          <w:rtl/>
        </w:rPr>
        <w:t>ידע שהיא בתולה</w:t>
      </w:r>
      <w:r w:rsidR="000F395F" w:rsidRPr="00D24FDB">
        <w:rPr>
          <w:rFonts w:ascii="David" w:hAnsi="David" w:hint="cs"/>
          <w:sz w:val="28"/>
          <w:rtl/>
        </w:rPr>
        <w:t xml:space="preserve"> </w:t>
      </w:r>
      <w:r w:rsidR="006D79A3" w:rsidRPr="00D24FDB">
        <w:rPr>
          <w:rFonts w:ascii="David" w:hAnsi="David" w:hint="cs"/>
          <w:sz w:val="28"/>
          <w:rtl/>
        </w:rPr>
        <w:t>ו</w:t>
      </w:r>
      <w:r w:rsidR="000F395F" w:rsidRPr="00D24FDB">
        <w:rPr>
          <w:rFonts w:ascii="David" w:hAnsi="David" w:hint="cs"/>
          <w:sz w:val="28"/>
          <w:rtl/>
        </w:rPr>
        <w:t xml:space="preserve">הפסיק כשאמרה </w:t>
      </w:r>
      <w:r w:rsidR="00D24FDB" w:rsidRPr="00D24FDB">
        <w:rPr>
          <w:rFonts w:ascii="David" w:hAnsi="David" w:hint="cs"/>
          <w:sz w:val="28"/>
          <w:rtl/>
        </w:rPr>
        <w:t xml:space="preserve">בסוף האירוע </w:t>
      </w:r>
      <w:r w:rsidR="000F395F" w:rsidRPr="00D24FDB">
        <w:rPr>
          <w:rFonts w:ascii="David" w:hAnsi="David" w:hint="cs"/>
          <w:sz w:val="28"/>
          <w:rtl/>
        </w:rPr>
        <w:t>שזה יותר מדי</w:t>
      </w:r>
      <w:r w:rsidR="00A540E0" w:rsidRPr="00D24FDB">
        <w:rPr>
          <w:rFonts w:ascii="David" w:hAnsi="David" w:hint="cs"/>
          <w:sz w:val="28"/>
          <w:rtl/>
        </w:rPr>
        <w:t xml:space="preserve"> -</w:t>
      </w:r>
      <w:r w:rsidR="006D79A3" w:rsidRPr="00D24FDB">
        <w:rPr>
          <w:rFonts w:ascii="David" w:hAnsi="David" w:hint="cs"/>
          <w:sz w:val="28"/>
          <w:rtl/>
        </w:rPr>
        <w:t xml:space="preserve"> </w:t>
      </w:r>
      <w:r w:rsidR="00F3404B" w:rsidRPr="00D24FDB">
        <w:rPr>
          <w:rFonts w:ascii="David" w:hAnsi="David" w:hint="cs"/>
          <w:sz w:val="28"/>
          <w:rtl/>
        </w:rPr>
        <w:t xml:space="preserve">לא </w:t>
      </w:r>
      <w:r w:rsidR="005B4EA5" w:rsidRPr="00D24FDB">
        <w:rPr>
          <w:rFonts w:ascii="David" w:hAnsi="David" w:hint="cs"/>
          <w:sz w:val="28"/>
          <w:rtl/>
        </w:rPr>
        <w:t xml:space="preserve">עוררו </w:t>
      </w:r>
      <w:r w:rsidR="00F3404B" w:rsidRPr="00D24FDB">
        <w:rPr>
          <w:rFonts w:ascii="David" w:hAnsi="David" w:hint="cs"/>
          <w:sz w:val="28"/>
          <w:rtl/>
        </w:rPr>
        <w:t>אמון</w:t>
      </w:r>
      <w:r w:rsidR="005B4EA5" w:rsidRPr="00D24FDB">
        <w:rPr>
          <w:rFonts w:ascii="David" w:hAnsi="David" w:hint="cs"/>
          <w:sz w:val="28"/>
          <w:rtl/>
        </w:rPr>
        <w:t>, משום</w:t>
      </w:r>
      <w:r w:rsidR="00F3404B" w:rsidRPr="00D24FDB">
        <w:rPr>
          <w:rFonts w:ascii="David" w:hAnsi="David" w:hint="cs"/>
          <w:sz w:val="28"/>
          <w:rtl/>
        </w:rPr>
        <w:t xml:space="preserve"> </w:t>
      </w:r>
      <w:r w:rsidR="0049254A" w:rsidRPr="00D24FDB">
        <w:rPr>
          <w:rFonts w:ascii="David" w:hAnsi="David" w:hint="cs"/>
          <w:sz w:val="28"/>
          <w:rtl/>
        </w:rPr>
        <w:t xml:space="preserve">שהם </w:t>
      </w:r>
      <w:r w:rsidR="00D32B80" w:rsidRPr="00D24FDB">
        <w:rPr>
          <w:rFonts w:ascii="David" w:hAnsi="David" w:hint="cs"/>
          <w:sz w:val="28"/>
          <w:rtl/>
        </w:rPr>
        <w:t>פתלתלים ונעדרי כל הגיון.</w:t>
      </w:r>
      <w:r w:rsidR="00C6790C" w:rsidRPr="00D24FDB">
        <w:rPr>
          <w:rFonts w:ascii="David" w:hAnsi="David" w:hint="cs"/>
          <w:sz w:val="28"/>
          <w:rtl/>
        </w:rPr>
        <w:t xml:space="preserve"> </w:t>
      </w:r>
      <w:r w:rsidR="00BD74FA" w:rsidRPr="00D24FDB">
        <w:rPr>
          <w:rFonts w:ascii="David" w:hAnsi="David" w:hint="cs"/>
          <w:sz w:val="28"/>
          <w:rtl/>
        </w:rPr>
        <w:t xml:space="preserve">ועוד </w:t>
      </w:r>
      <w:r w:rsidR="001B2FAB" w:rsidRPr="00D24FDB">
        <w:rPr>
          <w:rFonts w:ascii="David" w:hAnsi="David" w:hint="cs"/>
          <w:sz w:val="28"/>
          <w:rtl/>
        </w:rPr>
        <w:t>הובהר</w:t>
      </w:r>
      <w:r w:rsidR="00BD74FA" w:rsidRPr="00D24FDB">
        <w:rPr>
          <w:rFonts w:ascii="David" w:hAnsi="David" w:hint="cs"/>
          <w:sz w:val="28"/>
          <w:rtl/>
        </w:rPr>
        <w:t xml:space="preserve">, כי </w:t>
      </w:r>
      <w:r w:rsidR="005735FB" w:rsidRPr="00D24FDB">
        <w:rPr>
          <w:rFonts w:ascii="David" w:hAnsi="David" w:hint="cs"/>
          <w:sz w:val="28"/>
          <w:rtl/>
        </w:rPr>
        <w:t>אף</w:t>
      </w:r>
      <w:r w:rsidR="00BD74FA" w:rsidRPr="00D24FDB">
        <w:rPr>
          <w:rFonts w:ascii="David" w:hAnsi="David" w:hint="cs"/>
          <w:sz w:val="28"/>
          <w:rtl/>
        </w:rPr>
        <w:t xml:space="preserve"> אם הנפ</w:t>
      </w:r>
      <w:r w:rsidR="00F648FF" w:rsidRPr="00D24FDB">
        <w:rPr>
          <w:rFonts w:ascii="David" w:hAnsi="David" w:hint="cs"/>
          <w:sz w:val="28"/>
          <w:rtl/>
        </w:rPr>
        <w:t xml:space="preserve">געת </w:t>
      </w:r>
      <w:r w:rsidR="00D24FDB">
        <w:rPr>
          <w:rFonts w:ascii="David" w:hAnsi="David" w:hint="cs"/>
          <w:sz w:val="28"/>
          <w:rtl/>
        </w:rPr>
        <w:t>לא אמרה בקול רם את</w:t>
      </w:r>
      <w:r w:rsidR="00F648FF" w:rsidRPr="00D24FDB">
        <w:rPr>
          <w:rFonts w:ascii="David" w:hAnsi="David" w:hint="cs"/>
          <w:sz w:val="28"/>
          <w:rtl/>
        </w:rPr>
        <w:t xml:space="preserve"> אמירותיה </w:t>
      </w:r>
      <w:r w:rsidR="005831BB" w:rsidRPr="00D24FDB">
        <w:rPr>
          <w:rFonts w:ascii="David" w:hAnsi="David" w:hint="cs"/>
          <w:sz w:val="28"/>
          <w:rtl/>
        </w:rPr>
        <w:t>"</w:t>
      </w:r>
      <w:r w:rsidR="005831BB" w:rsidRPr="00D24FDB">
        <w:rPr>
          <w:rFonts w:ascii="David" w:hAnsi="David"/>
          <w:sz w:val="28"/>
        </w:rPr>
        <w:t>I can't</w:t>
      </w:r>
      <w:r w:rsidR="005831BB" w:rsidRPr="00D24FDB">
        <w:rPr>
          <w:rFonts w:ascii="David" w:hAnsi="David" w:hint="cs"/>
          <w:sz w:val="28"/>
          <w:rtl/>
        </w:rPr>
        <w:t>",</w:t>
      </w:r>
      <w:r w:rsidR="00F648FF" w:rsidRPr="00D24FDB">
        <w:rPr>
          <w:rFonts w:ascii="David" w:hAnsi="David" w:hint="cs"/>
          <w:sz w:val="28"/>
          <w:rtl/>
        </w:rPr>
        <w:t xml:space="preserve"> </w:t>
      </w:r>
      <w:r w:rsidR="005831BB" w:rsidRPr="00D24FDB">
        <w:rPr>
          <w:rFonts w:ascii="David" w:hAnsi="David" w:hint="cs"/>
          <w:sz w:val="28"/>
          <w:rtl/>
        </w:rPr>
        <w:t>אין בכך כדי לשנות</w:t>
      </w:r>
      <w:r w:rsidR="005831BB">
        <w:rPr>
          <w:rFonts w:ascii="David" w:hAnsi="David" w:hint="cs"/>
          <w:sz w:val="28"/>
          <w:rtl/>
        </w:rPr>
        <w:t xml:space="preserve"> מכך שהמערער התעלם מדבריה.</w:t>
      </w:r>
    </w:p>
    <w:p w14:paraId="30A5C0B7" w14:textId="77777777" w:rsidR="00CD7071" w:rsidRDefault="00CD7071"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בית הדין אף דחה את טענות ההגנה, כי מדבריה של הנפגעת לאביה בשיחתם הטלפונית בעת האירוע, לפיהם היא "עם חברים", תשוב מאוחר יותר </w:t>
      </w:r>
      <w:proofErr w:type="spellStart"/>
      <w:r>
        <w:rPr>
          <w:rFonts w:ascii="David" w:hAnsi="David" w:hint="cs"/>
          <w:sz w:val="28"/>
          <w:rtl/>
        </w:rPr>
        <w:t>וה"כל</w:t>
      </w:r>
      <w:proofErr w:type="spellEnd"/>
      <w:r>
        <w:rPr>
          <w:rFonts w:ascii="David" w:hAnsi="David" w:hint="cs"/>
          <w:sz w:val="28"/>
          <w:rtl/>
        </w:rPr>
        <w:t xml:space="preserve"> בסדר", יכול היה המערער להבין שהיא מסכימה למגעים. את התשובה לכך מצא בית הדין בביטויי אי ההסכמה המפורטים לעיל, תוך כדי המעשים, ואף בשיחה שקיימה הנפגעת עם המערער בפתח האירוע, שאמורה הייתה להוות "תמרור עצור" שאחריו כל מגע חייב הסכמה פוזיטיבית. </w:t>
      </w:r>
    </w:p>
    <w:p w14:paraId="43D44B88" w14:textId="132C5CF3" w:rsidR="006E317E" w:rsidRDefault="009659B0" w:rsidP="002A3188">
      <w:pPr>
        <w:pStyle w:val="ListParagraph"/>
        <w:tabs>
          <w:tab w:val="left" w:pos="423"/>
        </w:tabs>
        <w:ind w:left="0" w:hanging="20"/>
        <w:contextualSpacing/>
        <w:rPr>
          <w:rFonts w:ascii="David" w:hAnsi="David"/>
          <w:sz w:val="28"/>
        </w:rPr>
      </w:pPr>
      <w:r w:rsidRPr="008E3170">
        <w:rPr>
          <w:rFonts w:ascii="David" w:hAnsi="David" w:hint="cs"/>
          <w:sz w:val="28"/>
          <w:rtl/>
        </w:rPr>
        <w:t>בהמשך לכך</w:t>
      </w:r>
      <w:r w:rsidR="00702FBA" w:rsidRPr="008E3170">
        <w:rPr>
          <w:rFonts w:ascii="David" w:hAnsi="David" w:hint="cs"/>
          <w:sz w:val="28"/>
          <w:rtl/>
        </w:rPr>
        <w:t xml:space="preserve">, נדחתה טענתו של המערער </w:t>
      </w:r>
      <w:r w:rsidR="00702FBA" w:rsidRPr="008E3170">
        <w:rPr>
          <w:rFonts w:ascii="David" w:hAnsi="David" w:hint="cs"/>
          <w:b/>
          <w:bCs/>
          <w:sz w:val="28"/>
          <w:rtl/>
        </w:rPr>
        <w:t>לטעות במצב דברים</w:t>
      </w:r>
      <w:r w:rsidR="00E07FD0" w:rsidRPr="008E3170">
        <w:rPr>
          <w:rFonts w:ascii="David" w:hAnsi="David" w:hint="cs"/>
          <w:sz w:val="28"/>
          <w:rtl/>
        </w:rPr>
        <w:t>, תוך שהובהר כי מי שחלה לגביו דוקטרינת עצימת העיניים, דהיינו מי שחשד שהנפגעת איננה מסכימה אך עצם עיניו</w:t>
      </w:r>
      <w:r w:rsidR="00B61096" w:rsidRPr="008E3170">
        <w:rPr>
          <w:rFonts w:ascii="David" w:hAnsi="David" w:hint="cs"/>
          <w:sz w:val="28"/>
          <w:rtl/>
        </w:rPr>
        <w:t xml:space="preserve"> לנוכח החשד האמור והמשיך במעשיו, לא יכול לחסות בצילו של סייע טעות במצב הדברים</w:t>
      </w:r>
      <w:r w:rsidR="005C0B46" w:rsidRPr="008E3170">
        <w:rPr>
          <w:rFonts w:ascii="David" w:hAnsi="David" w:hint="cs"/>
          <w:sz w:val="28"/>
          <w:rtl/>
        </w:rPr>
        <w:t xml:space="preserve"> (ע"פ </w:t>
      </w:r>
      <w:r w:rsidR="005C0B46" w:rsidRPr="008E3170">
        <w:rPr>
          <w:rFonts w:ascii="David" w:hAnsi="David" w:hint="cs"/>
          <w:sz w:val="28"/>
          <w:rtl/>
        </w:rPr>
        <w:lastRenderedPageBreak/>
        <w:t xml:space="preserve">115/00 </w:t>
      </w:r>
      <w:r w:rsidR="005C0B46" w:rsidRPr="008E3170">
        <w:rPr>
          <w:rFonts w:ascii="David" w:hAnsi="David" w:hint="cs"/>
          <w:b/>
          <w:bCs/>
          <w:sz w:val="28"/>
          <w:rtl/>
        </w:rPr>
        <w:t>טייב נ' מדינת ישראל</w:t>
      </w:r>
      <w:r w:rsidR="005C0B46" w:rsidRPr="008E3170">
        <w:rPr>
          <w:rFonts w:ascii="David" w:hAnsi="David" w:hint="cs"/>
          <w:sz w:val="28"/>
          <w:rtl/>
        </w:rPr>
        <w:t>, נ"ד(3) 289, 307 (2000))</w:t>
      </w:r>
      <w:r w:rsidR="00676A5E" w:rsidRPr="008E3170">
        <w:rPr>
          <w:rFonts w:ascii="David" w:hAnsi="David" w:hint="cs"/>
          <w:sz w:val="28"/>
          <w:rtl/>
        </w:rPr>
        <w:t xml:space="preserve">. הובהר, כי העובדה שהנפגעת הודתה בחקירתה הנגדית שייתכן </w:t>
      </w:r>
      <w:r w:rsidR="00CD7071">
        <w:rPr>
          <w:rFonts w:ascii="David" w:hAnsi="David" w:hint="cs"/>
          <w:sz w:val="28"/>
          <w:rtl/>
        </w:rPr>
        <w:t>כי המערער</w:t>
      </w:r>
      <w:r w:rsidR="00CD7071" w:rsidRPr="008E3170">
        <w:rPr>
          <w:rFonts w:ascii="David" w:hAnsi="David" w:hint="cs"/>
          <w:sz w:val="28"/>
          <w:rtl/>
        </w:rPr>
        <w:t xml:space="preserve"> </w:t>
      </w:r>
      <w:r w:rsidR="00676A5E" w:rsidRPr="008E3170">
        <w:rPr>
          <w:rFonts w:ascii="David" w:hAnsi="David" w:hint="cs"/>
          <w:sz w:val="28"/>
          <w:rtl/>
        </w:rPr>
        <w:t>לא הבין אותה, ואמרה כי היא לא הצליחה להבהיר עצמה כמו שצריך, איננה משנה ממסקנה זו</w:t>
      </w:r>
      <w:r w:rsidR="001D25CD" w:rsidRPr="008E3170">
        <w:rPr>
          <w:rFonts w:ascii="David" w:hAnsi="David" w:hint="cs"/>
          <w:sz w:val="28"/>
          <w:rtl/>
        </w:rPr>
        <w:t xml:space="preserve">. </w:t>
      </w:r>
      <w:r w:rsidR="00CD7071">
        <w:rPr>
          <w:rFonts w:ascii="David" w:hAnsi="David" w:hint="cs"/>
          <w:sz w:val="28"/>
          <w:rtl/>
        </w:rPr>
        <w:t xml:space="preserve">צוין, כי </w:t>
      </w:r>
      <w:r w:rsidR="001D25CD" w:rsidRPr="008E3170">
        <w:rPr>
          <w:rFonts w:ascii="David" w:hAnsi="David" w:hint="cs"/>
          <w:sz w:val="28"/>
          <w:rtl/>
        </w:rPr>
        <w:t>התרשמות הנפגעת ממצבו הנפשי של המערער אינה יכולה להוות תחליף להתרשמות בית הדין, שהוא המוסמך לקבוע את התש</w:t>
      </w:r>
      <w:r w:rsidR="00EA10CA" w:rsidRPr="008E3170">
        <w:rPr>
          <w:rFonts w:ascii="David" w:hAnsi="David" w:hint="cs"/>
          <w:sz w:val="28"/>
          <w:rtl/>
        </w:rPr>
        <w:t>ת</w:t>
      </w:r>
      <w:r w:rsidR="001D25CD" w:rsidRPr="008E3170">
        <w:rPr>
          <w:rFonts w:ascii="David" w:hAnsi="David" w:hint="cs"/>
          <w:sz w:val="28"/>
          <w:rtl/>
        </w:rPr>
        <w:t>ית העובדתי</w:t>
      </w:r>
      <w:r w:rsidR="00EA10CA" w:rsidRPr="008E3170">
        <w:rPr>
          <w:rFonts w:ascii="David" w:hAnsi="David" w:hint="cs"/>
          <w:sz w:val="28"/>
          <w:rtl/>
        </w:rPr>
        <w:t>ת</w:t>
      </w:r>
      <w:r w:rsidR="001D25CD" w:rsidRPr="008E3170">
        <w:rPr>
          <w:rFonts w:ascii="David" w:hAnsi="David" w:hint="cs"/>
          <w:sz w:val="28"/>
          <w:rtl/>
        </w:rPr>
        <w:t xml:space="preserve"> ואת הממצאים המשפטיים, על סמך התרשמותו מהעדים (ע/29/15 </w:t>
      </w:r>
      <w:r w:rsidR="001D25CD" w:rsidRPr="008E3170">
        <w:rPr>
          <w:rFonts w:ascii="David" w:hAnsi="David" w:hint="cs"/>
          <w:b/>
          <w:bCs/>
          <w:sz w:val="28"/>
          <w:rtl/>
        </w:rPr>
        <w:t>רב"ט בר נ' התובע הצבאי הראשי</w:t>
      </w:r>
      <w:r w:rsidR="00C12A1F" w:rsidRPr="008E3170">
        <w:rPr>
          <w:rFonts w:ascii="David" w:hAnsi="David" w:hint="cs"/>
          <w:sz w:val="28"/>
          <w:rtl/>
        </w:rPr>
        <w:t xml:space="preserve">, בפסקה 53 (2015)). </w:t>
      </w:r>
      <w:r w:rsidR="006E1ACF" w:rsidRPr="008E3170">
        <w:rPr>
          <w:rFonts w:ascii="David" w:hAnsi="David" w:hint="cs"/>
          <w:sz w:val="28"/>
          <w:rtl/>
        </w:rPr>
        <w:t>לצד זאת, נ</w:t>
      </w:r>
      <w:r w:rsidR="00DF5C59">
        <w:rPr>
          <w:rFonts w:ascii="David" w:hAnsi="David" w:hint="cs"/>
          <w:sz w:val="28"/>
          <w:rtl/>
        </w:rPr>
        <w:t>י</w:t>
      </w:r>
      <w:r w:rsidR="002D2B21" w:rsidRPr="008E3170">
        <w:rPr>
          <w:rFonts w:ascii="David" w:hAnsi="David" w:hint="cs"/>
          <w:sz w:val="28"/>
          <w:rtl/>
        </w:rPr>
        <w:t xml:space="preserve">צבו </w:t>
      </w:r>
      <w:r w:rsidR="00CD7071">
        <w:rPr>
          <w:rFonts w:ascii="David" w:hAnsi="David" w:hint="cs"/>
          <w:sz w:val="28"/>
          <w:rtl/>
        </w:rPr>
        <w:t xml:space="preserve">כאמור </w:t>
      </w:r>
      <w:r w:rsidR="002D2B21" w:rsidRPr="008E3170">
        <w:rPr>
          <w:rFonts w:ascii="David" w:hAnsi="David" w:hint="cs"/>
          <w:sz w:val="28"/>
          <w:rtl/>
        </w:rPr>
        <w:t>תשובות אחרות של הנפגעת</w:t>
      </w:r>
      <w:r w:rsidR="004F5AA8" w:rsidRPr="008E3170">
        <w:rPr>
          <w:rFonts w:ascii="David" w:hAnsi="David" w:hint="cs"/>
          <w:sz w:val="28"/>
          <w:rtl/>
        </w:rPr>
        <w:t xml:space="preserve"> בעדותה</w:t>
      </w:r>
      <w:r w:rsidR="00D05C9F" w:rsidRPr="008E3170">
        <w:rPr>
          <w:rFonts w:ascii="David" w:hAnsi="David" w:hint="cs"/>
          <w:sz w:val="28"/>
          <w:rtl/>
        </w:rPr>
        <w:t xml:space="preserve">, </w:t>
      </w:r>
      <w:r w:rsidR="000B1372" w:rsidRPr="008E3170">
        <w:rPr>
          <w:rFonts w:ascii="David" w:hAnsi="David" w:hint="cs"/>
          <w:sz w:val="28"/>
          <w:rtl/>
        </w:rPr>
        <w:t xml:space="preserve">בנוגע </w:t>
      </w:r>
      <w:r w:rsidR="00CD7071">
        <w:rPr>
          <w:rFonts w:ascii="David" w:hAnsi="David" w:hint="cs"/>
          <w:sz w:val="28"/>
          <w:rtl/>
        </w:rPr>
        <w:t>ל</w:t>
      </w:r>
      <w:r w:rsidR="000B1372" w:rsidRPr="008E3170">
        <w:rPr>
          <w:rFonts w:ascii="David" w:hAnsi="David" w:hint="cs"/>
          <w:sz w:val="28"/>
          <w:rtl/>
        </w:rPr>
        <w:t xml:space="preserve">ביטויי אי </w:t>
      </w:r>
      <w:r w:rsidR="00CD7071">
        <w:rPr>
          <w:rFonts w:ascii="David" w:hAnsi="David" w:hint="cs"/>
          <w:sz w:val="28"/>
          <w:rtl/>
        </w:rPr>
        <w:t>ה</w:t>
      </w:r>
      <w:r w:rsidR="000B1372" w:rsidRPr="008E3170">
        <w:rPr>
          <w:rFonts w:ascii="David" w:hAnsi="David" w:hint="cs"/>
          <w:sz w:val="28"/>
          <w:rtl/>
        </w:rPr>
        <w:t xml:space="preserve">הסכמה </w:t>
      </w:r>
      <w:r w:rsidR="00CD7071">
        <w:rPr>
          <w:rFonts w:ascii="David" w:hAnsi="David" w:hint="cs"/>
          <w:sz w:val="28"/>
          <w:rtl/>
        </w:rPr>
        <w:t>שלה במהלך האירוע</w:t>
      </w:r>
      <w:r w:rsidR="000B1372" w:rsidRPr="008E3170">
        <w:rPr>
          <w:rFonts w:ascii="David" w:hAnsi="David" w:hint="cs"/>
          <w:sz w:val="28"/>
          <w:rtl/>
        </w:rPr>
        <w:t xml:space="preserve">. </w:t>
      </w:r>
      <w:r w:rsidR="005D3B05" w:rsidRPr="008E3170">
        <w:rPr>
          <w:rFonts w:ascii="David" w:hAnsi="David" w:hint="cs"/>
          <w:sz w:val="28"/>
          <w:rtl/>
        </w:rPr>
        <w:t xml:space="preserve">לסיכום האמור, הובהר כי התוצאה היא </w:t>
      </w:r>
      <w:r w:rsidR="003969C0" w:rsidRPr="007A5CA7">
        <w:rPr>
          <w:rFonts w:ascii="David" w:hAnsi="David" w:hint="cs"/>
          <w:sz w:val="28"/>
          <w:rtl/>
        </w:rPr>
        <w:t>שהתגבשו היסוד העובדתי והנפשי לעבירת האינוס</w:t>
      </w:r>
      <w:r w:rsidR="003969C0" w:rsidRPr="008E3170">
        <w:rPr>
          <w:rFonts w:ascii="David" w:hAnsi="David" w:hint="cs"/>
          <w:sz w:val="28"/>
          <w:rtl/>
        </w:rPr>
        <w:t>.</w:t>
      </w:r>
    </w:p>
    <w:p w14:paraId="554967F5" w14:textId="441C111D" w:rsidR="009F1594" w:rsidRPr="00466A55" w:rsidRDefault="003969C0"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בכל הנוגע </w:t>
      </w:r>
      <w:r w:rsidR="00BB57DD">
        <w:rPr>
          <w:rFonts w:ascii="David" w:hAnsi="David" w:hint="cs"/>
          <w:sz w:val="28"/>
          <w:rtl/>
        </w:rPr>
        <w:t>לעביר</w:t>
      </w:r>
      <w:r w:rsidR="00CD7071">
        <w:rPr>
          <w:rFonts w:ascii="David" w:hAnsi="David" w:hint="cs"/>
          <w:sz w:val="28"/>
          <w:rtl/>
        </w:rPr>
        <w:t>ה</w:t>
      </w:r>
      <w:r w:rsidR="00BB57DD">
        <w:rPr>
          <w:rFonts w:ascii="David" w:hAnsi="David" w:hint="cs"/>
          <w:sz w:val="28"/>
          <w:rtl/>
        </w:rPr>
        <w:t xml:space="preserve"> </w:t>
      </w:r>
      <w:r w:rsidR="00CD7071" w:rsidRPr="009E1763">
        <w:rPr>
          <w:rFonts w:ascii="David" w:hAnsi="David" w:hint="cs"/>
          <w:sz w:val="28"/>
          <w:rtl/>
        </w:rPr>
        <w:t>של</w:t>
      </w:r>
      <w:r w:rsidR="00CD7071">
        <w:rPr>
          <w:rFonts w:ascii="David" w:hAnsi="David" w:hint="cs"/>
          <w:b/>
          <w:bCs/>
          <w:sz w:val="28"/>
          <w:rtl/>
        </w:rPr>
        <w:t xml:space="preserve"> </w:t>
      </w:r>
      <w:r w:rsidR="00BB57DD" w:rsidRPr="00FC6AF8">
        <w:rPr>
          <w:rFonts w:ascii="David" w:hAnsi="David" w:hint="cs"/>
          <w:b/>
          <w:bCs/>
          <w:sz w:val="28"/>
          <w:rtl/>
        </w:rPr>
        <w:t>מעשה מגונה בכוח</w:t>
      </w:r>
      <w:r w:rsidR="00BB57DD">
        <w:rPr>
          <w:rFonts w:ascii="David" w:hAnsi="David" w:hint="cs"/>
          <w:sz w:val="28"/>
          <w:rtl/>
        </w:rPr>
        <w:t>, קבע בית הדין, כי ביטויי הכוח שפורטו בכתב</w:t>
      </w:r>
      <w:r w:rsidR="00876141">
        <w:rPr>
          <w:rFonts w:ascii="David" w:hAnsi="David" w:hint="cs"/>
          <w:sz w:val="28"/>
          <w:rtl/>
        </w:rPr>
        <w:t xml:space="preserve"> </w:t>
      </w:r>
      <w:r w:rsidR="00BB57DD">
        <w:rPr>
          <w:rFonts w:ascii="David" w:hAnsi="David" w:hint="cs"/>
          <w:sz w:val="28"/>
          <w:rtl/>
        </w:rPr>
        <w:t xml:space="preserve">האישום לא </w:t>
      </w:r>
      <w:r w:rsidR="00876141">
        <w:rPr>
          <w:rFonts w:ascii="David" w:hAnsi="David" w:hint="cs"/>
          <w:sz w:val="28"/>
          <w:rtl/>
        </w:rPr>
        <w:t xml:space="preserve">מצאו ביטוי מובהק בעדותה של נפגעת העבירה. </w:t>
      </w:r>
      <w:r w:rsidR="00830B12">
        <w:rPr>
          <w:rFonts w:ascii="David" w:hAnsi="David" w:hint="cs"/>
          <w:sz w:val="28"/>
          <w:rtl/>
        </w:rPr>
        <w:t>כך באשר לטענה כי המערער אחז בידה כדי לפתוח את חגור</w:t>
      </w:r>
      <w:r w:rsidR="00CD7071">
        <w:rPr>
          <w:rFonts w:ascii="David" w:hAnsi="David" w:hint="cs"/>
          <w:sz w:val="28"/>
          <w:rtl/>
        </w:rPr>
        <w:t>ת</w:t>
      </w:r>
      <w:r w:rsidR="00830B12">
        <w:rPr>
          <w:rFonts w:ascii="David" w:hAnsi="David" w:hint="cs"/>
          <w:sz w:val="28"/>
          <w:rtl/>
        </w:rPr>
        <w:t>ה</w:t>
      </w:r>
      <w:r w:rsidR="00FC6AF8">
        <w:rPr>
          <w:rFonts w:ascii="David" w:hAnsi="David" w:hint="cs"/>
          <w:sz w:val="28"/>
          <w:rtl/>
        </w:rPr>
        <w:t>,</w:t>
      </w:r>
      <w:r w:rsidR="00DF0DCA">
        <w:rPr>
          <w:rFonts w:ascii="David" w:hAnsi="David" w:hint="cs"/>
          <w:sz w:val="28"/>
          <w:rtl/>
        </w:rPr>
        <w:t xml:space="preserve"> העידה כי היא אינה זוכרת אם הוא החזיק </w:t>
      </w:r>
      <w:r w:rsidR="008E6BCB">
        <w:rPr>
          <w:rFonts w:ascii="David" w:hAnsi="David" w:hint="cs"/>
          <w:sz w:val="28"/>
          <w:rtl/>
        </w:rPr>
        <w:t xml:space="preserve">לה את היד </w:t>
      </w:r>
      <w:r w:rsidR="00CD7071">
        <w:rPr>
          <w:rFonts w:ascii="David" w:hAnsi="David" w:hint="cs"/>
          <w:sz w:val="28"/>
          <w:rtl/>
        </w:rPr>
        <w:t>אם לאו</w:t>
      </w:r>
      <w:r w:rsidR="008E6BCB">
        <w:rPr>
          <w:rFonts w:ascii="David" w:hAnsi="David" w:hint="cs"/>
          <w:sz w:val="28"/>
          <w:rtl/>
        </w:rPr>
        <w:t xml:space="preserve">. </w:t>
      </w:r>
      <w:r w:rsidR="00CF72A7">
        <w:rPr>
          <w:rFonts w:ascii="David" w:hAnsi="David" w:hint="cs"/>
          <w:sz w:val="28"/>
          <w:rtl/>
        </w:rPr>
        <w:t xml:space="preserve">נקבע כי ספק אם </w:t>
      </w:r>
      <w:r w:rsidR="007F1542">
        <w:rPr>
          <w:rFonts w:ascii="David" w:hAnsi="David" w:hint="cs"/>
          <w:sz w:val="28"/>
          <w:rtl/>
        </w:rPr>
        <w:t xml:space="preserve">תיאור המעשה של </w:t>
      </w:r>
      <w:r w:rsidR="005D15BB">
        <w:rPr>
          <w:rFonts w:ascii="David" w:hAnsi="David" w:hint="cs"/>
          <w:sz w:val="28"/>
          <w:rtl/>
        </w:rPr>
        <w:t>דח</w:t>
      </w:r>
      <w:r w:rsidR="007F1542">
        <w:rPr>
          <w:rFonts w:ascii="David" w:hAnsi="David" w:hint="cs"/>
          <w:sz w:val="28"/>
          <w:rtl/>
        </w:rPr>
        <w:t>יפת</w:t>
      </w:r>
      <w:r w:rsidR="005D15BB">
        <w:rPr>
          <w:rFonts w:ascii="David" w:hAnsi="David" w:hint="cs"/>
          <w:sz w:val="28"/>
          <w:rtl/>
        </w:rPr>
        <w:t xml:space="preserve"> ברכו </w:t>
      </w:r>
      <w:r w:rsidR="007F1542">
        <w:rPr>
          <w:rFonts w:ascii="David" w:hAnsi="David" w:hint="cs"/>
          <w:sz w:val="28"/>
          <w:rtl/>
        </w:rPr>
        <w:t xml:space="preserve">של המערער </w:t>
      </w:r>
      <w:r w:rsidR="005D15BB">
        <w:rPr>
          <w:rFonts w:ascii="David" w:hAnsi="David" w:hint="cs"/>
          <w:sz w:val="28"/>
          <w:rtl/>
        </w:rPr>
        <w:t>בין רגליה של הנפגעת כדי לפתוח אותן</w:t>
      </w:r>
      <w:r w:rsidR="007F1542">
        <w:rPr>
          <w:rFonts w:ascii="David" w:hAnsi="David" w:hint="cs"/>
          <w:sz w:val="28"/>
          <w:rtl/>
        </w:rPr>
        <w:t>,</w:t>
      </w:r>
      <w:r w:rsidR="005D15BB">
        <w:rPr>
          <w:rFonts w:ascii="David" w:hAnsi="David" w:hint="cs"/>
          <w:sz w:val="28"/>
          <w:rtl/>
        </w:rPr>
        <w:t xml:space="preserve"> </w:t>
      </w:r>
      <w:r w:rsidR="00CF72A7">
        <w:rPr>
          <w:rFonts w:ascii="David" w:hAnsi="David" w:hint="cs"/>
          <w:sz w:val="28"/>
          <w:rtl/>
        </w:rPr>
        <w:t>מגבש את אלמנט הכוח הדרוש לצורך הרשעה בעבירה זו</w:t>
      </w:r>
      <w:r w:rsidR="003121DB">
        <w:rPr>
          <w:rFonts w:ascii="David" w:hAnsi="David" w:hint="cs"/>
          <w:sz w:val="28"/>
          <w:rtl/>
        </w:rPr>
        <w:t>,</w:t>
      </w:r>
      <w:r w:rsidR="00FE2E00">
        <w:rPr>
          <w:rFonts w:ascii="David" w:hAnsi="David" w:hint="cs"/>
          <w:sz w:val="28"/>
          <w:rtl/>
        </w:rPr>
        <w:t xml:space="preserve"> ומכל מקום זהו ביטוי מובהק למעשה שנעשה כפעולת הכנה לשלב החדרת האצבעות, אשר נבלעה בתוך מעשה האינוס</w:t>
      </w:r>
      <w:r w:rsidR="00DD4E72">
        <w:rPr>
          <w:rFonts w:ascii="David" w:hAnsi="David" w:hint="cs"/>
          <w:sz w:val="28"/>
          <w:rtl/>
        </w:rPr>
        <w:t xml:space="preserve">. לפיכך </w:t>
      </w:r>
      <w:r w:rsidR="00DD4E72" w:rsidRPr="003345BF">
        <w:rPr>
          <w:rFonts w:ascii="David" w:hAnsi="David" w:hint="cs"/>
          <w:b/>
          <w:bCs/>
          <w:sz w:val="28"/>
          <w:rtl/>
        </w:rPr>
        <w:t>הורה בית הדין קמא על זיכויו של המערער מעבירה זו</w:t>
      </w:r>
      <w:r w:rsidR="00DD4E72">
        <w:rPr>
          <w:rFonts w:ascii="David" w:hAnsi="David" w:hint="cs"/>
          <w:sz w:val="28"/>
          <w:rtl/>
        </w:rPr>
        <w:t>. נבהיר</w:t>
      </w:r>
      <w:r w:rsidR="00CD7071">
        <w:rPr>
          <w:rFonts w:ascii="David" w:hAnsi="David" w:hint="cs"/>
          <w:sz w:val="28"/>
          <w:rtl/>
        </w:rPr>
        <w:t>, כי התביעה לא ערערה על זיכוי זה</w:t>
      </w:r>
      <w:r w:rsidR="00DB043E">
        <w:rPr>
          <w:rFonts w:ascii="David" w:hAnsi="David" w:hint="cs"/>
          <w:sz w:val="28"/>
          <w:rtl/>
        </w:rPr>
        <w:t xml:space="preserve">. </w:t>
      </w:r>
    </w:p>
    <w:p w14:paraId="58D0D86A" w14:textId="0AA3E8BD" w:rsidR="0081370E" w:rsidRPr="00466A55" w:rsidRDefault="009E6320" w:rsidP="002A3188">
      <w:pPr>
        <w:pStyle w:val="ListParagraph"/>
        <w:numPr>
          <w:ilvl w:val="0"/>
          <w:numId w:val="1"/>
        </w:numPr>
        <w:tabs>
          <w:tab w:val="left" w:pos="423"/>
        </w:tabs>
        <w:ind w:hanging="20"/>
        <w:contextualSpacing/>
        <w:rPr>
          <w:rFonts w:ascii="David" w:hAnsi="David"/>
          <w:sz w:val="28"/>
          <w:rtl/>
        </w:rPr>
      </w:pPr>
      <w:r w:rsidRPr="00123FD3">
        <w:rPr>
          <w:rFonts w:ascii="David" w:hAnsi="David" w:hint="cs"/>
          <w:sz w:val="28"/>
          <w:rtl/>
        </w:rPr>
        <w:t>אשר ל</w:t>
      </w:r>
      <w:r w:rsidR="009F1594" w:rsidRPr="00123FD3">
        <w:rPr>
          <w:rFonts w:ascii="David" w:hAnsi="David" w:hint="cs"/>
          <w:sz w:val="28"/>
          <w:rtl/>
        </w:rPr>
        <w:t xml:space="preserve">עבירת </w:t>
      </w:r>
      <w:r w:rsidR="009F1594" w:rsidRPr="00123FD3">
        <w:rPr>
          <w:rFonts w:ascii="David" w:hAnsi="David" w:hint="cs"/>
          <w:b/>
          <w:bCs/>
          <w:sz w:val="28"/>
          <w:rtl/>
        </w:rPr>
        <w:t>המעשה המגונה</w:t>
      </w:r>
      <w:r w:rsidRPr="00123FD3">
        <w:rPr>
          <w:rFonts w:ascii="David" w:hAnsi="David" w:hint="cs"/>
          <w:sz w:val="28"/>
          <w:rtl/>
        </w:rPr>
        <w:t>, נקבע כי היא עומדת בפני עצמה, על אף העבירה הנוספת באירוע, של מעשה האינוס</w:t>
      </w:r>
      <w:r w:rsidR="00B8165D" w:rsidRPr="00123FD3">
        <w:rPr>
          <w:rFonts w:ascii="David" w:hAnsi="David" w:hint="cs"/>
          <w:sz w:val="28"/>
          <w:rtl/>
        </w:rPr>
        <w:t xml:space="preserve">. </w:t>
      </w:r>
      <w:r w:rsidRPr="00123FD3">
        <w:rPr>
          <w:rFonts w:ascii="David" w:hAnsi="David" w:hint="cs"/>
          <w:sz w:val="28"/>
          <w:rtl/>
        </w:rPr>
        <w:t xml:space="preserve">הובהר, </w:t>
      </w:r>
      <w:r w:rsidR="00B8165D" w:rsidRPr="00123FD3">
        <w:rPr>
          <w:rFonts w:ascii="David" w:hAnsi="David" w:hint="cs"/>
          <w:sz w:val="28"/>
          <w:rtl/>
        </w:rPr>
        <w:t>כי כל אחד מ</w:t>
      </w:r>
      <w:r w:rsidRPr="00123FD3">
        <w:rPr>
          <w:rFonts w:ascii="David" w:hAnsi="David" w:hint="cs"/>
          <w:sz w:val="28"/>
          <w:rtl/>
        </w:rPr>
        <w:t xml:space="preserve">ן </w:t>
      </w:r>
      <w:r w:rsidR="00B8165D" w:rsidRPr="00123FD3">
        <w:rPr>
          <w:rFonts w:ascii="David" w:hAnsi="David" w:hint="cs"/>
          <w:sz w:val="28"/>
          <w:rtl/>
        </w:rPr>
        <w:t xml:space="preserve">המעשים </w:t>
      </w:r>
      <w:r w:rsidRPr="00123FD3">
        <w:rPr>
          <w:rFonts w:ascii="David" w:hAnsi="David" w:hint="cs"/>
          <w:sz w:val="28"/>
          <w:rtl/>
        </w:rPr>
        <w:t xml:space="preserve">שביצע המערער בנפגעת, לפי ממצאי העובדה, </w:t>
      </w:r>
      <w:r w:rsidR="000426FF" w:rsidRPr="00123FD3">
        <w:rPr>
          <w:rFonts w:ascii="David" w:hAnsi="David" w:hint="cs"/>
          <w:sz w:val="28"/>
          <w:rtl/>
        </w:rPr>
        <w:t xml:space="preserve">לוו בפגיעה קשה ונפרדת </w:t>
      </w:r>
      <w:r w:rsidRPr="00123FD3">
        <w:rPr>
          <w:rFonts w:ascii="David" w:hAnsi="David" w:hint="cs"/>
          <w:sz w:val="28"/>
          <w:rtl/>
        </w:rPr>
        <w:t xml:space="preserve">בה, </w:t>
      </w:r>
      <w:r w:rsidR="000426FF" w:rsidRPr="00123FD3">
        <w:rPr>
          <w:rFonts w:ascii="David" w:hAnsi="David" w:hint="cs"/>
          <w:sz w:val="28"/>
          <w:rtl/>
        </w:rPr>
        <w:t>שז</w:t>
      </w:r>
      <w:r w:rsidR="00D8738A" w:rsidRPr="00123FD3">
        <w:rPr>
          <w:rFonts w:ascii="David" w:hAnsi="David" w:hint="cs"/>
          <w:sz w:val="28"/>
          <w:rtl/>
        </w:rPr>
        <w:t xml:space="preserve">הו לה המגע המיני הראשון. </w:t>
      </w:r>
      <w:r w:rsidR="0037663E" w:rsidRPr="00123FD3">
        <w:rPr>
          <w:rFonts w:ascii="David" w:hAnsi="David" w:hint="cs"/>
          <w:sz w:val="28"/>
          <w:rtl/>
        </w:rPr>
        <w:t>המדובר כאמור ב</w:t>
      </w:r>
      <w:r w:rsidR="00FF7BEA" w:rsidRPr="00123FD3">
        <w:rPr>
          <w:rFonts w:ascii="David" w:hAnsi="David" w:hint="cs"/>
          <w:sz w:val="28"/>
          <w:rtl/>
        </w:rPr>
        <w:t>נגיעה בחזה מעל הבגדים לפני השיחה בין השניים</w:t>
      </w:r>
      <w:r w:rsidR="00D8738A" w:rsidRPr="00123FD3">
        <w:rPr>
          <w:rFonts w:ascii="David" w:hAnsi="David" w:hint="cs"/>
          <w:sz w:val="28"/>
          <w:rtl/>
        </w:rPr>
        <w:t>;</w:t>
      </w:r>
      <w:r w:rsidR="000B6136" w:rsidRPr="00123FD3">
        <w:rPr>
          <w:rFonts w:ascii="David" w:hAnsi="David" w:hint="cs"/>
          <w:sz w:val="28"/>
          <w:rtl/>
        </w:rPr>
        <w:t xml:space="preserve"> הפשטת</w:t>
      </w:r>
      <w:r w:rsidR="0037663E" w:rsidRPr="00123FD3">
        <w:rPr>
          <w:rFonts w:ascii="David" w:hAnsi="David" w:hint="cs"/>
          <w:sz w:val="28"/>
          <w:rtl/>
        </w:rPr>
        <w:t xml:space="preserve">ה מן החולצה והחזייה, </w:t>
      </w:r>
      <w:r w:rsidR="000B6136" w:rsidRPr="00123FD3">
        <w:rPr>
          <w:rFonts w:ascii="David" w:hAnsi="David" w:hint="cs"/>
          <w:sz w:val="28"/>
          <w:rtl/>
        </w:rPr>
        <w:t xml:space="preserve">המגע </w:t>
      </w:r>
      <w:r w:rsidR="00153AB5" w:rsidRPr="00123FD3">
        <w:rPr>
          <w:rFonts w:ascii="David" w:hAnsi="David" w:hint="cs"/>
          <w:sz w:val="28"/>
          <w:rtl/>
        </w:rPr>
        <w:t>בחזה</w:t>
      </w:r>
      <w:r w:rsidR="00153AB5" w:rsidRPr="00123FD3">
        <w:rPr>
          <w:rFonts w:ascii="David" w:hAnsi="David"/>
          <w:sz w:val="28"/>
          <w:rtl/>
        </w:rPr>
        <w:t>ּ</w:t>
      </w:r>
      <w:r w:rsidR="00153AB5" w:rsidRPr="00123FD3">
        <w:rPr>
          <w:rFonts w:ascii="David" w:hAnsi="David" w:hint="cs"/>
          <w:sz w:val="28"/>
          <w:rtl/>
        </w:rPr>
        <w:t xml:space="preserve"> </w:t>
      </w:r>
      <w:r w:rsidR="000B6136" w:rsidRPr="00123FD3">
        <w:rPr>
          <w:rFonts w:ascii="David" w:hAnsi="David" w:hint="cs"/>
          <w:sz w:val="28"/>
          <w:rtl/>
        </w:rPr>
        <w:t>ומציצת שדיה החשופים ובהמשך לכך הנשיקות בפלג גופה העליון</w:t>
      </w:r>
      <w:r w:rsidR="00D8738A" w:rsidRPr="00123FD3">
        <w:rPr>
          <w:rFonts w:ascii="David" w:hAnsi="David" w:hint="cs"/>
          <w:sz w:val="28"/>
          <w:rtl/>
        </w:rPr>
        <w:t>;</w:t>
      </w:r>
      <w:r w:rsidR="000B6136" w:rsidRPr="00123FD3">
        <w:rPr>
          <w:rFonts w:ascii="David" w:hAnsi="David" w:hint="cs"/>
          <w:sz w:val="28"/>
          <w:rtl/>
        </w:rPr>
        <w:t xml:space="preserve"> ביצוע המין האוראלי</w:t>
      </w:r>
      <w:r w:rsidR="00D8738A" w:rsidRPr="00123FD3">
        <w:rPr>
          <w:rFonts w:ascii="David" w:hAnsi="David" w:hint="cs"/>
          <w:sz w:val="28"/>
          <w:rtl/>
        </w:rPr>
        <w:t>;</w:t>
      </w:r>
      <w:r w:rsidR="00F74D94" w:rsidRPr="00123FD3">
        <w:rPr>
          <w:rFonts w:ascii="David" w:hAnsi="David" w:hint="cs"/>
          <w:sz w:val="28"/>
          <w:rtl/>
        </w:rPr>
        <w:t xml:space="preserve"> חשיפת איבר המין של</w:t>
      </w:r>
      <w:r w:rsidR="009A387C" w:rsidRPr="00123FD3">
        <w:rPr>
          <w:rFonts w:ascii="David" w:hAnsi="David" w:hint="cs"/>
          <w:sz w:val="28"/>
          <w:rtl/>
        </w:rPr>
        <w:t xml:space="preserve"> המערער</w:t>
      </w:r>
      <w:r w:rsidR="00F74D94" w:rsidRPr="00123FD3">
        <w:rPr>
          <w:rFonts w:ascii="David" w:hAnsi="David" w:hint="cs"/>
          <w:sz w:val="28"/>
          <w:rtl/>
        </w:rPr>
        <w:t xml:space="preserve"> והמגע הכפוי של ידה באיבר מינו</w:t>
      </w:r>
      <w:r w:rsidR="00B8165D" w:rsidRPr="00123FD3">
        <w:rPr>
          <w:rFonts w:ascii="David" w:hAnsi="David" w:hint="cs"/>
          <w:sz w:val="28"/>
          <w:rtl/>
        </w:rPr>
        <w:t xml:space="preserve">. </w:t>
      </w:r>
      <w:r w:rsidR="000071B0" w:rsidRPr="00123FD3">
        <w:rPr>
          <w:rFonts w:ascii="David" w:hAnsi="David" w:hint="cs"/>
          <w:sz w:val="28"/>
          <w:rtl/>
        </w:rPr>
        <w:t xml:space="preserve">נקבע, כי </w:t>
      </w:r>
      <w:r w:rsidR="007E41CA" w:rsidRPr="00123FD3">
        <w:rPr>
          <w:rFonts w:ascii="David" w:hAnsi="David" w:hint="cs"/>
          <w:sz w:val="28"/>
          <w:rtl/>
        </w:rPr>
        <w:t>"</w:t>
      </w:r>
      <w:r w:rsidR="000071B0" w:rsidRPr="00123FD3">
        <w:rPr>
          <w:rFonts w:ascii="David" w:hAnsi="David" w:hint="cs"/>
          <w:sz w:val="28"/>
          <w:rtl/>
        </w:rPr>
        <w:t>כאשר מדובר בשרשרת של מעשים נפרדים</w:t>
      </w:r>
      <w:r w:rsidR="00251CAD" w:rsidRPr="00123FD3">
        <w:rPr>
          <w:rFonts w:ascii="David" w:hAnsi="David" w:hint="cs"/>
          <w:sz w:val="28"/>
          <w:rtl/>
        </w:rPr>
        <w:t xml:space="preserve">, שאינם מתמזגים זה בזה ואשר חומרה רבה דבקה בכל אחד מהם, אין מניעה להרשיע </w:t>
      </w:r>
      <w:r w:rsidR="007E41CA" w:rsidRPr="00123FD3">
        <w:rPr>
          <w:rFonts w:ascii="David" w:hAnsi="David" w:hint="cs"/>
          <w:sz w:val="28"/>
          <w:rtl/>
        </w:rPr>
        <w:t>את הנאשם בעבירה שונה בגי</w:t>
      </w:r>
      <w:r w:rsidR="00551509" w:rsidRPr="00123FD3">
        <w:rPr>
          <w:rFonts w:ascii="David" w:hAnsi="David" w:hint="cs"/>
          <w:sz w:val="28"/>
          <w:rtl/>
        </w:rPr>
        <w:t>ן</w:t>
      </w:r>
      <w:r w:rsidR="007E41CA" w:rsidRPr="00123FD3">
        <w:rPr>
          <w:rFonts w:ascii="David" w:hAnsi="David" w:hint="cs"/>
          <w:sz w:val="28"/>
          <w:rtl/>
        </w:rPr>
        <w:t xml:space="preserve"> כל אחד מהמעשים אותם ביצע" (</w:t>
      </w:r>
      <w:r w:rsidR="00001F35" w:rsidRPr="00123FD3">
        <w:rPr>
          <w:rFonts w:ascii="David" w:hAnsi="David" w:hint="cs"/>
          <w:sz w:val="28"/>
          <w:rtl/>
        </w:rPr>
        <w:t>ע"פ 889/15</w:t>
      </w:r>
      <w:r w:rsidR="00904DEB" w:rsidRPr="00123FD3">
        <w:rPr>
          <w:rFonts w:ascii="David" w:hAnsi="David" w:hint="cs"/>
          <w:sz w:val="28"/>
          <w:rtl/>
        </w:rPr>
        <w:t xml:space="preserve"> </w:t>
      </w:r>
      <w:proofErr w:type="spellStart"/>
      <w:r w:rsidR="00904DEB" w:rsidRPr="00123FD3">
        <w:rPr>
          <w:rFonts w:ascii="David" w:hAnsi="David" w:hint="cs"/>
          <w:b/>
          <w:bCs/>
          <w:sz w:val="28"/>
          <w:rtl/>
        </w:rPr>
        <w:t>מהרט</w:t>
      </w:r>
      <w:proofErr w:type="spellEnd"/>
      <w:r w:rsidR="00904DEB" w:rsidRPr="00123FD3">
        <w:rPr>
          <w:rFonts w:ascii="David" w:hAnsi="David" w:hint="cs"/>
          <w:b/>
          <w:bCs/>
          <w:sz w:val="28"/>
          <w:rtl/>
        </w:rPr>
        <w:t xml:space="preserve"> נ' מדינת ישראל</w:t>
      </w:r>
      <w:r w:rsidR="00904DEB" w:rsidRPr="00123FD3">
        <w:rPr>
          <w:rFonts w:ascii="David" w:hAnsi="David" w:hint="cs"/>
          <w:sz w:val="28"/>
          <w:rtl/>
        </w:rPr>
        <w:t>, בפסקה 7 (</w:t>
      </w:r>
      <w:r w:rsidR="00D80D05">
        <w:rPr>
          <w:rFonts w:ascii="David" w:hAnsi="David" w:hint="cs"/>
          <w:sz w:val="28"/>
          <w:rtl/>
        </w:rPr>
        <w:t>15.5.</w:t>
      </w:r>
      <w:r w:rsidR="00904DEB" w:rsidRPr="00123FD3">
        <w:rPr>
          <w:rFonts w:ascii="David" w:hAnsi="David" w:hint="cs"/>
          <w:sz w:val="28"/>
          <w:rtl/>
        </w:rPr>
        <w:t>2016)).</w:t>
      </w:r>
      <w:r w:rsidR="00153AB5" w:rsidRPr="00123FD3">
        <w:rPr>
          <w:rFonts w:ascii="David" w:hAnsi="David" w:hint="cs"/>
          <w:sz w:val="28"/>
          <w:rtl/>
        </w:rPr>
        <w:t xml:space="preserve"> </w:t>
      </w:r>
      <w:r w:rsidR="00E74F6E" w:rsidRPr="00123FD3">
        <w:rPr>
          <w:rFonts w:ascii="David" w:hAnsi="David" w:hint="cs"/>
          <w:sz w:val="28"/>
          <w:rtl/>
        </w:rPr>
        <w:t>הובהר, כי כל אחד מן ה</w:t>
      </w:r>
      <w:r w:rsidR="009F1675" w:rsidRPr="00123FD3">
        <w:rPr>
          <w:rFonts w:ascii="David" w:hAnsi="David" w:hint="cs"/>
          <w:sz w:val="28"/>
          <w:rtl/>
        </w:rPr>
        <w:t>מעשים עומד</w:t>
      </w:r>
      <w:r w:rsidR="00E74F6E" w:rsidRPr="00123FD3">
        <w:rPr>
          <w:rFonts w:ascii="David" w:hAnsi="David" w:hint="cs"/>
          <w:sz w:val="28"/>
          <w:rtl/>
        </w:rPr>
        <w:t xml:space="preserve"> </w:t>
      </w:r>
      <w:r w:rsidR="009F1675" w:rsidRPr="00123FD3">
        <w:rPr>
          <w:rFonts w:ascii="David" w:hAnsi="David" w:hint="cs"/>
          <w:sz w:val="28"/>
          <w:rtl/>
        </w:rPr>
        <w:t>בפני עצמו</w:t>
      </w:r>
      <w:r w:rsidR="00551509" w:rsidRPr="00123FD3">
        <w:rPr>
          <w:rFonts w:ascii="David" w:hAnsi="David" w:hint="cs"/>
          <w:sz w:val="28"/>
          <w:rtl/>
        </w:rPr>
        <w:t>,</w:t>
      </w:r>
      <w:r w:rsidR="009F1675" w:rsidRPr="00123FD3">
        <w:rPr>
          <w:rFonts w:ascii="David" w:hAnsi="David" w:hint="cs"/>
          <w:sz w:val="28"/>
          <w:rtl/>
        </w:rPr>
        <w:t xml:space="preserve"> תוך פגיעה הולכת ומסלימה בגופה של נפגעת העבירה, הפקעת השליטה שלה על גופה ועל </w:t>
      </w:r>
      <w:r w:rsidR="00615DF4" w:rsidRPr="00123FD3">
        <w:rPr>
          <w:rFonts w:ascii="David" w:hAnsi="David" w:hint="cs"/>
          <w:sz w:val="28"/>
          <w:rtl/>
        </w:rPr>
        <w:t xml:space="preserve">הנעשה בו, </w:t>
      </w:r>
      <w:r w:rsidR="00E74F6E" w:rsidRPr="00123FD3">
        <w:rPr>
          <w:rFonts w:ascii="David" w:hAnsi="David" w:hint="cs"/>
          <w:sz w:val="28"/>
          <w:rtl/>
        </w:rPr>
        <w:t xml:space="preserve">על </w:t>
      </w:r>
      <w:r w:rsidR="00615DF4" w:rsidRPr="00123FD3">
        <w:rPr>
          <w:rFonts w:ascii="David" w:hAnsi="David" w:hint="cs"/>
          <w:sz w:val="28"/>
          <w:rtl/>
        </w:rPr>
        <w:t xml:space="preserve">הפגיעה </w:t>
      </w:r>
      <w:r w:rsidR="00E74F6E" w:rsidRPr="00123FD3">
        <w:rPr>
          <w:rFonts w:ascii="David" w:hAnsi="David" w:hint="cs"/>
          <w:sz w:val="28"/>
          <w:rtl/>
        </w:rPr>
        <w:t xml:space="preserve">הכרוכה בכך </w:t>
      </w:r>
      <w:r w:rsidR="00615DF4" w:rsidRPr="00123FD3">
        <w:rPr>
          <w:rFonts w:ascii="David" w:hAnsi="David" w:hint="cs"/>
          <w:sz w:val="28"/>
          <w:rtl/>
        </w:rPr>
        <w:t>בכבודה ובצנעתה. המעשים נעשו במובחן ממעשה האינוס</w:t>
      </w:r>
      <w:r w:rsidR="00551509" w:rsidRPr="00123FD3">
        <w:rPr>
          <w:rFonts w:ascii="David" w:hAnsi="David" w:hint="cs"/>
          <w:sz w:val="28"/>
          <w:rtl/>
        </w:rPr>
        <w:t>,</w:t>
      </w:r>
      <w:r w:rsidR="00615DF4" w:rsidRPr="00123FD3">
        <w:rPr>
          <w:rFonts w:ascii="David" w:hAnsi="David" w:hint="cs"/>
          <w:sz w:val="28"/>
          <w:rtl/>
        </w:rPr>
        <w:t xml:space="preserve"> </w:t>
      </w:r>
      <w:r w:rsidR="00E74F6E" w:rsidRPr="00123FD3">
        <w:rPr>
          <w:rFonts w:ascii="David" w:hAnsi="David" w:hint="cs"/>
          <w:sz w:val="28"/>
          <w:rtl/>
        </w:rPr>
        <w:t xml:space="preserve">המגלם </w:t>
      </w:r>
      <w:r w:rsidR="00615DF4" w:rsidRPr="00123FD3">
        <w:rPr>
          <w:rFonts w:ascii="David" w:hAnsi="David" w:hint="cs"/>
          <w:sz w:val="28"/>
          <w:rtl/>
        </w:rPr>
        <w:t xml:space="preserve">גם פלישה בלתי מורשית לגופה. </w:t>
      </w:r>
      <w:r w:rsidR="00C77ADF" w:rsidRPr="00123FD3">
        <w:rPr>
          <w:rFonts w:ascii="David" w:hAnsi="David" w:hint="cs"/>
          <w:sz w:val="28"/>
          <w:rtl/>
        </w:rPr>
        <w:t xml:space="preserve">הובהר כי </w:t>
      </w:r>
      <w:r w:rsidR="00A22240" w:rsidRPr="00123FD3">
        <w:rPr>
          <w:rFonts w:ascii="David" w:hAnsi="David" w:hint="cs"/>
          <w:sz w:val="28"/>
          <w:rtl/>
        </w:rPr>
        <w:t>מעשים אלו עומדים ביסוד העובדתי של העבירה, כיוון שנעשו "לשם גירוי</w:t>
      </w:r>
      <w:r w:rsidR="001B7642" w:rsidRPr="00123FD3">
        <w:rPr>
          <w:rFonts w:ascii="David" w:hAnsi="David" w:hint="cs"/>
          <w:sz w:val="28"/>
          <w:rtl/>
        </w:rPr>
        <w:t xml:space="preserve">, סיפוק או ביזוי מיניים" </w:t>
      </w:r>
      <w:r w:rsidR="00550265" w:rsidRPr="00123FD3">
        <w:rPr>
          <w:rFonts w:ascii="David" w:hAnsi="David" w:hint="cs"/>
          <w:sz w:val="28"/>
          <w:rtl/>
        </w:rPr>
        <w:t>וכי אי הסכמ</w:t>
      </w:r>
      <w:r w:rsidR="00E74F6E" w:rsidRPr="00123FD3">
        <w:rPr>
          <w:rFonts w:ascii="David" w:hAnsi="David" w:hint="cs"/>
          <w:sz w:val="28"/>
          <w:rtl/>
        </w:rPr>
        <w:t>ת</w:t>
      </w:r>
      <w:r w:rsidR="00550265" w:rsidRPr="00123FD3">
        <w:rPr>
          <w:rFonts w:ascii="David" w:hAnsi="David" w:hint="cs"/>
          <w:sz w:val="28"/>
          <w:rtl/>
        </w:rPr>
        <w:t xml:space="preserve">ה של הנפגעת </w:t>
      </w:r>
      <w:r w:rsidR="00E74F6E" w:rsidRPr="00123FD3">
        <w:rPr>
          <w:rFonts w:ascii="David" w:hAnsi="David" w:hint="cs"/>
          <w:sz w:val="28"/>
          <w:rtl/>
        </w:rPr>
        <w:t>הובעה גם ביחס אליהם</w:t>
      </w:r>
      <w:r w:rsidR="008E3577" w:rsidRPr="00123FD3">
        <w:rPr>
          <w:rFonts w:ascii="David" w:hAnsi="David" w:hint="cs"/>
          <w:sz w:val="28"/>
          <w:rtl/>
        </w:rPr>
        <w:t xml:space="preserve">. בית הדין סייג את הנשיקה </w:t>
      </w:r>
      <w:r w:rsidR="00E74F6E" w:rsidRPr="00123FD3">
        <w:rPr>
          <w:rFonts w:ascii="David" w:hAnsi="David" w:hint="cs"/>
          <w:sz w:val="28"/>
          <w:rtl/>
        </w:rPr>
        <w:t>בפתח האירוע</w:t>
      </w:r>
      <w:r w:rsidR="00B81E62" w:rsidRPr="00123FD3">
        <w:rPr>
          <w:rFonts w:ascii="David" w:hAnsi="David" w:hint="cs"/>
          <w:sz w:val="28"/>
          <w:rtl/>
        </w:rPr>
        <w:t xml:space="preserve">, </w:t>
      </w:r>
      <w:r w:rsidR="00E74F6E" w:rsidRPr="00123FD3">
        <w:rPr>
          <w:rFonts w:ascii="David" w:hAnsi="David" w:hint="cs"/>
          <w:sz w:val="28"/>
          <w:rtl/>
        </w:rPr>
        <w:t>ש</w:t>
      </w:r>
      <w:r w:rsidR="00B81E62" w:rsidRPr="00123FD3">
        <w:rPr>
          <w:rFonts w:ascii="David" w:hAnsi="David" w:hint="cs"/>
          <w:sz w:val="28"/>
          <w:rtl/>
        </w:rPr>
        <w:t>לגביה קם ספק ביחס ל</w:t>
      </w:r>
      <w:r w:rsidR="005735FB" w:rsidRPr="00123FD3">
        <w:rPr>
          <w:rFonts w:ascii="David" w:hAnsi="David" w:hint="cs"/>
          <w:sz w:val="28"/>
          <w:rtl/>
        </w:rPr>
        <w:t>מודעותו ל</w:t>
      </w:r>
      <w:r w:rsidR="00B81E62" w:rsidRPr="00123FD3">
        <w:rPr>
          <w:rFonts w:ascii="David" w:hAnsi="David" w:hint="cs"/>
          <w:sz w:val="28"/>
          <w:rtl/>
        </w:rPr>
        <w:t>אי הסכמ</w:t>
      </w:r>
      <w:r w:rsidR="005735FB" w:rsidRPr="00123FD3">
        <w:rPr>
          <w:rFonts w:ascii="David" w:hAnsi="David" w:hint="cs"/>
          <w:sz w:val="28"/>
          <w:rtl/>
        </w:rPr>
        <w:t>ת</w:t>
      </w:r>
      <w:r w:rsidR="00B81E62" w:rsidRPr="00123FD3">
        <w:rPr>
          <w:rFonts w:ascii="David" w:hAnsi="David" w:hint="cs"/>
          <w:sz w:val="28"/>
          <w:rtl/>
        </w:rPr>
        <w:t xml:space="preserve">ה. </w:t>
      </w:r>
    </w:p>
    <w:p w14:paraId="3D8C4784" w14:textId="50B98FAD" w:rsidR="005C0E39" w:rsidRPr="00D80D05" w:rsidRDefault="00E74F6E" w:rsidP="00D80D05">
      <w:pPr>
        <w:pStyle w:val="ListParagraph"/>
        <w:numPr>
          <w:ilvl w:val="0"/>
          <w:numId w:val="1"/>
        </w:numPr>
        <w:tabs>
          <w:tab w:val="left" w:pos="423"/>
        </w:tabs>
        <w:ind w:hanging="20"/>
        <w:contextualSpacing/>
        <w:rPr>
          <w:rFonts w:ascii="David" w:hAnsi="David"/>
          <w:sz w:val="28"/>
          <w:rtl/>
        </w:rPr>
      </w:pPr>
      <w:r>
        <w:rPr>
          <w:rFonts w:ascii="David" w:hAnsi="David" w:hint="cs"/>
          <w:sz w:val="28"/>
          <w:rtl/>
        </w:rPr>
        <w:t xml:space="preserve">נוכח האמור, </w:t>
      </w:r>
      <w:r w:rsidR="009B7772" w:rsidRPr="00FB22F1">
        <w:rPr>
          <w:rFonts w:ascii="David" w:hAnsi="David" w:hint="cs"/>
          <w:b/>
          <w:bCs/>
          <w:sz w:val="28"/>
          <w:rtl/>
        </w:rPr>
        <w:t xml:space="preserve">הורשע </w:t>
      </w:r>
      <w:r w:rsidR="00D47622" w:rsidRPr="00FB22F1">
        <w:rPr>
          <w:rFonts w:ascii="David" w:hAnsi="David" w:hint="cs"/>
          <w:b/>
          <w:bCs/>
          <w:sz w:val="28"/>
          <w:rtl/>
        </w:rPr>
        <w:t>המערער בפרט</w:t>
      </w:r>
      <w:r w:rsidR="00D667DE" w:rsidRPr="00FB22F1">
        <w:rPr>
          <w:rFonts w:ascii="David" w:hAnsi="David" w:hint="cs"/>
          <w:b/>
          <w:bCs/>
          <w:sz w:val="28"/>
          <w:rtl/>
        </w:rPr>
        <w:t>י</w:t>
      </w:r>
      <w:r w:rsidR="00D47622" w:rsidRPr="00FB22F1">
        <w:rPr>
          <w:rFonts w:ascii="David" w:hAnsi="David" w:hint="cs"/>
          <w:b/>
          <w:bCs/>
          <w:sz w:val="28"/>
          <w:rtl/>
        </w:rPr>
        <w:t xml:space="preserve"> האישום הראשון </w:t>
      </w:r>
      <w:r w:rsidR="00D667DE" w:rsidRPr="00FB22F1">
        <w:rPr>
          <w:rFonts w:ascii="David" w:hAnsi="David" w:hint="cs"/>
          <w:b/>
          <w:bCs/>
          <w:sz w:val="28"/>
          <w:rtl/>
        </w:rPr>
        <w:t xml:space="preserve">והשלישי </w:t>
      </w:r>
      <w:r w:rsidR="00D47622" w:rsidRPr="00FB22F1">
        <w:rPr>
          <w:rFonts w:ascii="David" w:hAnsi="David" w:hint="cs"/>
          <w:b/>
          <w:bCs/>
          <w:sz w:val="28"/>
          <w:rtl/>
        </w:rPr>
        <w:t>בכתב האישום</w:t>
      </w:r>
      <w:r w:rsidR="004D1539" w:rsidRPr="00FB22F1">
        <w:rPr>
          <w:rFonts w:ascii="David" w:hAnsi="David"/>
          <w:b/>
          <w:bCs/>
          <w:sz w:val="28"/>
        </w:rPr>
        <w:t xml:space="preserve"> </w:t>
      </w:r>
      <w:r w:rsidR="004D1539" w:rsidRPr="00FB22F1">
        <w:rPr>
          <w:rFonts w:ascii="David" w:hAnsi="David" w:hint="cs"/>
          <w:b/>
          <w:bCs/>
          <w:sz w:val="28"/>
          <w:rtl/>
        </w:rPr>
        <w:t>וזוכה מפרט האישום השני</w:t>
      </w:r>
      <w:r w:rsidR="004D1539">
        <w:rPr>
          <w:rFonts w:ascii="David" w:hAnsi="David" w:hint="cs"/>
          <w:sz w:val="28"/>
          <w:rtl/>
        </w:rPr>
        <w:t>.</w:t>
      </w:r>
    </w:p>
    <w:p w14:paraId="1FE36503" w14:textId="77777777" w:rsidR="005553D8" w:rsidRPr="0045597F" w:rsidRDefault="00710DD1" w:rsidP="002A3188">
      <w:pPr>
        <w:pStyle w:val="ListParagraph"/>
        <w:tabs>
          <w:tab w:val="left" w:pos="368"/>
        </w:tabs>
        <w:ind w:left="0" w:hanging="20"/>
        <w:contextualSpacing/>
        <w:rPr>
          <w:rFonts w:ascii="David" w:hAnsi="David"/>
          <w:b/>
          <w:bCs/>
          <w:sz w:val="28"/>
          <w:u w:val="single"/>
        </w:rPr>
      </w:pPr>
      <w:r w:rsidRPr="0045597F">
        <w:rPr>
          <w:rFonts w:ascii="David" w:hAnsi="David"/>
          <w:b/>
          <w:bCs/>
          <w:sz w:val="28"/>
          <w:u w:val="single"/>
          <w:rtl/>
        </w:rPr>
        <w:lastRenderedPageBreak/>
        <w:t>ערעור ההגנה</w:t>
      </w:r>
      <w:r w:rsidR="009D27B6" w:rsidRPr="0045597F">
        <w:rPr>
          <w:rFonts w:ascii="David" w:hAnsi="David" w:hint="cs"/>
          <w:b/>
          <w:bCs/>
          <w:sz w:val="28"/>
          <w:u w:val="single"/>
          <w:rtl/>
        </w:rPr>
        <w:t xml:space="preserve"> על הכרעת הדין</w:t>
      </w:r>
      <w:r w:rsidRPr="0045597F">
        <w:rPr>
          <w:rFonts w:ascii="David" w:hAnsi="David"/>
          <w:b/>
          <w:bCs/>
          <w:sz w:val="28"/>
          <w:u w:val="single"/>
          <w:rtl/>
        </w:rPr>
        <w:t xml:space="preserve"> </w:t>
      </w:r>
    </w:p>
    <w:p w14:paraId="71A6F383" w14:textId="77777777" w:rsidR="00814C00" w:rsidRDefault="00814C00"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חלק ניכר מ</w:t>
      </w:r>
      <w:r w:rsidRPr="004B038F">
        <w:rPr>
          <w:rFonts w:ascii="David" w:hAnsi="David" w:hint="cs"/>
          <w:sz w:val="28"/>
          <w:rtl/>
        </w:rPr>
        <w:t xml:space="preserve">ערעורה של ההגנה עסק </w:t>
      </w:r>
      <w:r w:rsidRPr="004B038F">
        <w:rPr>
          <w:rFonts w:ascii="David" w:hAnsi="David" w:hint="cs"/>
          <w:b/>
          <w:bCs/>
          <w:sz w:val="28"/>
          <w:rtl/>
        </w:rPr>
        <w:t>בקביעות</w:t>
      </w:r>
      <w:r w:rsidRPr="004B038F">
        <w:rPr>
          <w:rFonts w:ascii="David" w:hAnsi="David" w:hint="cs"/>
          <w:sz w:val="28"/>
          <w:rtl/>
        </w:rPr>
        <w:t xml:space="preserve"> </w:t>
      </w:r>
      <w:r w:rsidRPr="004B038F">
        <w:rPr>
          <w:rFonts w:ascii="David" w:hAnsi="David" w:hint="cs"/>
          <w:b/>
          <w:bCs/>
          <w:sz w:val="28"/>
          <w:rtl/>
        </w:rPr>
        <w:t>המהימנות</w:t>
      </w:r>
      <w:r w:rsidRPr="004B038F">
        <w:rPr>
          <w:rFonts w:ascii="David" w:hAnsi="David" w:hint="cs"/>
          <w:sz w:val="28"/>
          <w:rtl/>
        </w:rPr>
        <w:t xml:space="preserve"> של בית הדין קמא</w:t>
      </w:r>
      <w:r>
        <w:rPr>
          <w:rFonts w:ascii="David" w:hAnsi="David" w:hint="cs"/>
          <w:sz w:val="28"/>
          <w:rtl/>
        </w:rPr>
        <w:t xml:space="preserve">, ובעיקר בהערכת מהימנותם של </w:t>
      </w:r>
      <w:r w:rsidRPr="004B038F">
        <w:rPr>
          <w:rFonts w:ascii="David" w:hAnsi="David" w:hint="cs"/>
          <w:sz w:val="28"/>
          <w:rtl/>
        </w:rPr>
        <w:t xml:space="preserve">נפגעת העבירה </w:t>
      </w:r>
      <w:r>
        <w:rPr>
          <w:rFonts w:ascii="David" w:hAnsi="David" w:hint="cs"/>
          <w:sz w:val="28"/>
          <w:rtl/>
        </w:rPr>
        <w:t>והמערער</w:t>
      </w:r>
      <w:r w:rsidRPr="004B038F">
        <w:rPr>
          <w:rFonts w:ascii="David" w:hAnsi="David" w:hint="cs"/>
          <w:sz w:val="28"/>
          <w:rtl/>
        </w:rPr>
        <w:t xml:space="preserve">. תחילה נטען, כי </w:t>
      </w:r>
      <w:r w:rsidRPr="00EB267D">
        <w:rPr>
          <w:rFonts w:ascii="David" w:hAnsi="David" w:hint="cs"/>
          <w:b/>
          <w:bCs/>
          <w:sz w:val="28"/>
          <w:rtl/>
        </w:rPr>
        <w:t>התכתבויות</w:t>
      </w:r>
      <w:r w:rsidRPr="004B038F">
        <w:rPr>
          <w:rFonts w:ascii="David" w:hAnsi="David" w:hint="cs"/>
          <w:sz w:val="28"/>
          <w:rtl/>
        </w:rPr>
        <w:t xml:space="preserve"> בין </w:t>
      </w:r>
      <w:r>
        <w:rPr>
          <w:rFonts w:ascii="David" w:hAnsi="David" w:hint="cs"/>
          <w:sz w:val="28"/>
          <w:rtl/>
        </w:rPr>
        <w:t>השניים</w:t>
      </w:r>
      <w:r w:rsidRPr="004B038F">
        <w:rPr>
          <w:rFonts w:ascii="David" w:hAnsi="David" w:hint="cs"/>
          <w:sz w:val="28"/>
          <w:rtl/>
        </w:rPr>
        <w:t xml:space="preserve"> אותרו במכשיר הטלפון הנייד של </w:t>
      </w:r>
      <w:r>
        <w:rPr>
          <w:rFonts w:ascii="David" w:hAnsi="David" w:hint="cs"/>
          <w:sz w:val="28"/>
          <w:rtl/>
        </w:rPr>
        <w:t>המערער</w:t>
      </w:r>
      <w:r w:rsidRPr="004B038F">
        <w:rPr>
          <w:rFonts w:ascii="David" w:hAnsi="David" w:hint="cs"/>
          <w:sz w:val="28"/>
          <w:rtl/>
        </w:rPr>
        <w:t>, לאחר שנפגעת העבירה מחקה אותן</w:t>
      </w:r>
      <w:r>
        <w:rPr>
          <w:rFonts w:ascii="David" w:hAnsi="David" w:hint="cs"/>
          <w:sz w:val="28"/>
          <w:rtl/>
        </w:rPr>
        <w:t>,</w:t>
      </w:r>
      <w:r w:rsidRPr="004B038F">
        <w:rPr>
          <w:rFonts w:ascii="David" w:hAnsi="David" w:hint="cs"/>
          <w:sz w:val="28"/>
          <w:rtl/>
        </w:rPr>
        <w:t xml:space="preserve"> במועד שאינו ידוע</w:t>
      </w:r>
      <w:r>
        <w:rPr>
          <w:rFonts w:ascii="David" w:hAnsi="David" w:hint="cs"/>
          <w:sz w:val="28"/>
          <w:rtl/>
        </w:rPr>
        <w:t>,</w:t>
      </w:r>
      <w:r w:rsidRPr="004B038F">
        <w:rPr>
          <w:rFonts w:ascii="David" w:hAnsi="David" w:hint="cs"/>
          <w:sz w:val="28"/>
          <w:rtl/>
        </w:rPr>
        <w:t xml:space="preserve"> מ</w:t>
      </w:r>
      <w:r>
        <w:rPr>
          <w:rFonts w:ascii="David" w:hAnsi="David" w:hint="cs"/>
          <w:sz w:val="28"/>
          <w:rtl/>
        </w:rPr>
        <w:t>ה</w:t>
      </w:r>
      <w:r w:rsidRPr="004B038F">
        <w:rPr>
          <w:rFonts w:ascii="David" w:hAnsi="David" w:hint="cs"/>
          <w:sz w:val="28"/>
          <w:rtl/>
        </w:rPr>
        <w:t xml:space="preserve">מכשיר </w:t>
      </w:r>
      <w:r>
        <w:rPr>
          <w:rFonts w:ascii="David" w:hAnsi="David" w:hint="cs"/>
          <w:sz w:val="28"/>
          <w:rtl/>
        </w:rPr>
        <w:t>שברשותה</w:t>
      </w:r>
      <w:r w:rsidRPr="004B038F">
        <w:rPr>
          <w:rFonts w:ascii="David" w:hAnsi="David" w:hint="cs"/>
          <w:sz w:val="28"/>
          <w:rtl/>
        </w:rPr>
        <w:t xml:space="preserve">. </w:t>
      </w:r>
      <w:r>
        <w:rPr>
          <w:rFonts w:ascii="David" w:hAnsi="David" w:hint="cs"/>
          <w:sz w:val="28"/>
          <w:rtl/>
        </w:rPr>
        <w:t>לפי הטענה</w:t>
      </w:r>
      <w:r w:rsidRPr="004B038F">
        <w:rPr>
          <w:rFonts w:ascii="David" w:hAnsi="David" w:hint="cs"/>
          <w:sz w:val="28"/>
          <w:rtl/>
        </w:rPr>
        <w:t xml:space="preserve">, לא </w:t>
      </w:r>
      <w:r>
        <w:rPr>
          <w:rFonts w:ascii="David" w:hAnsi="David" w:hint="cs"/>
          <w:sz w:val="28"/>
          <w:rtl/>
        </w:rPr>
        <w:t>נ</w:t>
      </w:r>
      <w:r w:rsidRPr="004B038F">
        <w:rPr>
          <w:rFonts w:ascii="David" w:hAnsi="David" w:hint="cs"/>
          <w:sz w:val="28"/>
          <w:rtl/>
        </w:rPr>
        <w:t xml:space="preserve">קבע </w:t>
      </w:r>
      <w:r>
        <w:rPr>
          <w:rFonts w:ascii="David" w:hAnsi="David" w:hint="cs"/>
          <w:sz w:val="28"/>
          <w:rtl/>
        </w:rPr>
        <w:t xml:space="preserve">בהכרעת הדין </w:t>
      </w:r>
      <w:r w:rsidRPr="004B038F">
        <w:rPr>
          <w:rFonts w:ascii="David" w:hAnsi="David" w:hint="cs"/>
          <w:sz w:val="28"/>
          <w:rtl/>
        </w:rPr>
        <w:t xml:space="preserve">ממצא ראייתי </w:t>
      </w:r>
      <w:r>
        <w:rPr>
          <w:rFonts w:ascii="David" w:hAnsi="David" w:hint="cs"/>
          <w:sz w:val="28"/>
          <w:rtl/>
        </w:rPr>
        <w:t xml:space="preserve">בנושא </w:t>
      </w:r>
      <w:r w:rsidR="00D752EA">
        <w:rPr>
          <w:rFonts w:ascii="David" w:hAnsi="David" w:hint="cs"/>
          <w:sz w:val="28"/>
          <w:rtl/>
        </w:rPr>
        <w:t>ההתכתבויות ומחיקתן</w:t>
      </w:r>
      <w:r>
        <w:rPr>
          <w:rFonts w:ascii="David" w:hAnsi="David" w:hint="cs"/>
          <w:sz w:val="28"/>
          <w:rtl/>
        </w:rPr>
        <w:t>, על אף ש</w:t>
      </w:r>
      <w:r w:rsidRPr="004B038F">
        <w:rPr>
          <w:rFonts w:ascii="David" w:hAnsi="David" w:hint="cs"/>
          <w:sz w:val="28"/>
          <w:rtl/>
        </w:rPr>
        <w:t xml:space="preserve">יש לייחס </w:t>
      </w:r>
      <w:r>
        <w:rPr>
          <w:rFonts w:ascii="David" w:hAnsi="David" w:hint="cs"/>
          <w:sz w:val="28"/>
          <w:rtl/>
        </w:rPr>
        <w:t xml:space="preserve">להן </w:t>
      </w:r>
      <w:r w:rsidRPr="004B038F">
        <w:rPr>
          <w:rFonts w:ascii="David" w:hAnsi="David" w:hint="cs"/>
          <w:sz w:val="28"/>
          <w:rtl/>
        </w:rPr>
        <w:t>משקל רב</w:t>
      </w:r>
      <w:r>
        <w:rPr>
          <w:rFonts w:ascii="David" w:hAnsi="David" w:hint="cs"/>
          <w:sz w:val="28"/>
          <w:rtl/>
        </w:rPr>
        <w:t>,</w:t>
      </w:r>
      <w:r w:rsidRPr="004B038F">
        <w:rPr>
          <w:rFonts w:ascii="David" w:hAnsi="David" w:hint="cs"/>
          <w:sz w:val="28"/>
          <w:rtl/>
        </w:rPr>
        <w:t xml:space="preserve"> בהיותן "</w:t>
      </w:r>
      <w:proofErr w:type="spellStart"/>
      <w:r w:rsidRPr="004B038F">
        <w:rPr>
          <w:rFonts w:ascii="David" w:hAnsi="David" w:hint="cs"/>
          <w:sz w:val="28"/>
          <w:rtl/>
        </w:rPr>
        <w:t>רס-גסטה</w:t>
      </w:r>
      <w:proofErr w:type="spellEnd"/>
      <w:r w:rsidRPr="004B038F">
        <w:rPr>
          <w:rFonts w:ascii="David" w:hAnsi="David" w:hint="cs"/>
          <w:sz w:val="28"/>
          <w:rtl/>
        </w:rPr>
        <w:t>"</w:t>
      </w:r>
      <w:r>
        <w:rPr>
          <w:rFonts w:ascii="David" w:hAnsi="David" w:hint="cs"/>
          <w:sz w:val="28"/>
          <w:rtl/>
        </w:rPr>
        <w:t>. נטען</w:t>
      </w:r>
      <w:r w:rsidRPr="004B038F">
        <w:rPr>
          <w:rFonts w:ascii="David" w:hAnsi="David" w:hint="cs"/>
          <w:sz w:val="28"/>
          <w:rtl/>
        </w:rPr>
        <w:t xml:space="preserve">, </w:t>
      </w:r>
      <w:r>
        <w:rPr>
          <w:rFonts w:ascii="David" w:hAnsi="David" w:hint="cs"/>
          <w:sz w:val="28"/>
          <w:rtl/>
        </w:rPr>
        <w:t>כי ההתכתבויות ו</w:t>
      </w:r>
      <w:r w:rsidRPr="004B038F">
        <w:rPr>
          <w:rFonts w:ascii="David" w:hAnsi="David" w:hint="cs"/>
          <w:sz w:val="28"/>
          <w:rtl/>
        </w:rPr>
        <w:t>הסבריה של הנפגעת לתוכ</w:t>
      </w:r>
      <w:r>
        <w:rPr>
          <w:rFonts w:ascii="David" w:hAnsi="David" w:hint="cs"/>
          <w:sz w:val="28"/>
          <w:rtl/>
        </w:rPr>
        <w:t>נן,</w:t>
      </w:r>
      <w:r w:rsidRPr="004B038F">
        <w:rPr>
          <w:rFonts w:ascii="David" w:hAnsi="David" w:hint="cs"/>
          <w:sz w:val="28"/>
          <w:rtl/>
        </w:rPr>
        <w:t xml:space="preserve"> </w:t>
      </w:r>
      <w:r>
        <w:rPr>
          <w:rFonts w:ascii="David" w:hAnsi="David" w:hint="cs"/>
          <w:sz w:val="28"/>
          <w:rtl/>
        </w:rPr>
        <w:t>תומכים בכך שהמעשים המיניים</w:t>
      </w:r>
      <w:r w:rsidRPr="004B038F">
        <w:rPr>
          <w:rFonts w:ascii="David" w:hAnsi="David" w:hint="cs"/>
          <w:sz w:val="28"/>
          <w:rtl/>
        </w:rPr>
        <w:t xml:space="preserve"> </w:t>
      </w:r>
      <w:r>
        <w:rPr>
          <w:rFonts w:ascii="David" w:hAnsi="David" w:hint="cs"/>
          <w:sz w:val="28"/>
          <w:rtl/>
        </w:rPr>
        <w:t xml:space="preserve">התקיימו </w:t>
      </w:r>
      <w:r w:rsidRPr="004B038F">
        <w:rPr>
          <w:rFonts w:ascii="David" w:hAnsi="David" w:hint="cs"/>
          <w:sz w:val="28"/>
          <w:rtl/>
        </w:rPr>
        <w:t>בהסכמ</w:t>
      </w:r>
      <w:r>
        <w:rPr>
          <w:rFonts w:ascii="David" w:hAnsi="David" w:hint="cs"/>
          <w:sz w:val="28"/>
          <w:rtl/>
        </w:rPr>
        <w:t>ת</w:t>
      </w:r>
      <w:r w:rsidRPr="004B038F">
        <w:rPr>
          <w:rFonts w:ascii="David" w:hAnsi="David" w:hint="cs"/>
          <w:sz w:val="28"/>
          <w:rtl/>
        </w:rPr>
        <w:t xml:space="preserve">ה, </w:t>
      </w:r>
      <w:r>
        <w:rPr>
          <w:rFonts w:ascii="David" w:hAnsi="David" w:hint="cs"/>
          <w:sz w:val="28"/>
          <w:rtl/>
        </w:rPr>
        <w:t>ושהיא</w:t>
      </w:r>
      <w:r w:rsidRPr="004B038F">
        <w:rPr>
          <w:rFonts w:ascii="David" w:hAnsi="David" w:hint="cs"/>
          <w:sz w:val="28"/>
          <w:rtl/>
        </w:rPr>
        <w:t xml:space="preserve"> יצאה </w:t>
      </w:r>
      <w:r w:rsidR="00004B3A">
        <w:rPr>
          <w:rFonts w:ascii="David" w:hAnsi="David" w:hint="cs"/>
          <w:sz w:val="28"/>
          <w:rtl/>
        </w:rPr>
        <w:t xml:space="preserve">מביתו של המערער </w:t>
      </w:r>
      <w:r w:rsidRPr="004B038F">
        <w:rPr>
          <w:rFonts w:ascii="David" w:hAnsi="David" w:hint="cs"/>
          <w:sz w:val="28"/>
          <w:rtl/>
        </w:rPr>
        <w:t>בתחושה שהקשר ביניהם הולך להתפתח למערכת יחסים עמוקה ורצינית. לצד זאת, ביקשה ההגנה לדחות את טענת הנפגעת כי מחקה את הה</w:t>
      </w:r>
      <w:r w:rsidRPr="00C76B83">
        <w:rPr>
          <w:rFonts w:ascii="David" w:hAnsi="David" w:hint="cs"/>
          <w:sz w:val="28"/>
          <w:rtl/>
        </w:rPr>
        <w:t>תכתבויות נוכח הטראומה שסבלה מהאירוע. ועוד הוטעם בהקשר זה, כי בהודעה ששלח המערער אל הנפגעת, מיד לאחר האירוע, אין הודאה בכך שביצע בה עבירות מין ללא רצונה.</w:t>
      </w:r>
    </w:p>
    <w:p w14:paraId="15C12404" w14:textId="6D71B47D" w:rsidR="00814C00" w:rsidRDefault="00814C00" w:rsidP="002A3188">
      <w:pPr>
        <w:pStyle w:val="ListParagraph"/>
        <w:tabs>
          <w:tab w:val="left" w:pos="423"/>
        </w:tabs>
        <w:ind w:left="0" w:hanging="20"/>
        <w:contextualSpacing/>
        <w:rPr>
          <w:rFonts w:ascii="David" w:hAnsi="David"/>
          <w:sz w:val="28"/>
        </w:rPr>
      </w:pPr>
      <w:r w:rsidRPr="00D563DA">
        <w:rPr>
          <w:rFonts w:ascii="David" w:hAnsi="David" w:hint="cs"/>
          <w:sz w:val="28"/>
          <w:rtl/>
        </w:rPr>
        <w:t xml:space="preserve">בהמשך לכך, </w:t>
      </w:r>
      <w:r>
        <w:rPr>
          <w:rFonts w:ascii="David" w:hAnsi="David" w:hint="cs"/>
          <w:sz w:val="28"/>
          <w:rtl/>
        </w:rPr>
        <w:t xml:space="preserve">הפנתה ההגנה </w:t>
      </w:r>
      <w:r w:rsidRPr="00D563DA">
        <w:rPr>
          <w:rFonts w:ascii="David" w:hAnsi="David" w:hint="cs"/>
          <w:sz w:val="28"/>
          <w:rtl/>
        </w:rPr>
        <w:t>לקביעות בית הדין המחוזי כי גרסתו של המערער זכתה לחיזוקים רבים וטענה</w:t>
      </w:r>
      <w:r>
        <w:rPr>
          <w:rFonts w:ascii="David" w:hAnsi="David" w:hint="cs"/>
          <w:sz w:val="28"/>
          <w:rtl/>
        </w:rPr>
        <w:t xml:space="preserve"> </w:t>
      </w:r>
      <w:r w:rsidRPr="00D563DA">
        <w:rPr>
          <w:rFonts w:ascii="David" w:hAnsi="David" w:hint="cs"/>
          <w:sz w:val="28"/>
          <w:rtl/>
        </w:rPr>
        <w:t xml:space="preserve">כי העימות שהתקיים בין </w:t>
      </w:r>
      <w:r>
        <w:rPr>
          <w:rFonts w:ascii="David" w:hAnsi="David" w:hint="cs"/>
          <w:sz w:val="28"/>
          <w:rtl/>
        </w:rPr>
        <w:t xml:space="preserve">השניים </w:t>
      </w:r>
      <w:r w:rsidRPr="00D563DA">
        <w:rPr>
          <w:rFonts w:ascii="David" w:hAnsi="David" w:hint="cs"/>
          <w:sz w:val="28"/>
          <w:rtl/>
        </w:rPr>
        <w:t xml:space="preserve">מבסס ומחזק את גרסתו. </w:t>
      </w:r>
      <w:r>
        <w:rPr>
          <w:rFonts w:ascii="David" w:hAnsi="David" w:hint="cs"/>
          <w:sz w:val="28"/>
          <w:rtl/>
        </w:rPr>
        <w:t xml:space="preserve">בהתאם </w:t>
      </w:r>
      <w:r w:rsidR="000F203F">
        <w:rPr>
          <w:rFonts w:ascii="David" w:hAnsi="David" w:hint="cs"/>
          <w:sz w:val="28"/>
          <w:rtl/>
        </w:rPr>
        <w:t>נ</w:t>
      </w:r>
      <w:r>
        <w:rPr>
          <w:rFonts w:ascii="David" w:hAnsi="David" w:hint="cs"/>
          <w:sz w:val="28"/>
          <w:rtl/>
        </w:rPr>
        <w:t>טע</w:t>
      </w:r>
      <w:r w:rsidR="000F203F">
        <w:rPr>
          <w:rFonts w:ascii="David" w:hAnsi="David" w:hint="cs"/>
          <w:sz w:val="28"/>
          <w:rtl/>
        </w:rPr>
        <w:t>ן</w:t>
      </w:r>
      <w:r>
        <w:rPr>
          <w:rFonts w:ascii="David" w:hAnsi="David" w:hint="cs"/>
          <w:sz w:val="28"/>
          <w:rtl/>
        </w:rPr>
        <w:t>,</w:t>
      </w:r>
      <w:r w:rsidRPr="00D563DA">
        <w:rPr>
          <w:rFonts w:ascii="David" w:hAnsi="David" w:hint="cs"/>
          <w:sz w:val="28"/>
          <w:rtl/>
        </w:rPr>
        <w:t xml:space="preserve"> כי יש לדחות את הקביעה </w:t>
      </w:r>
      <w:r>
        <w:rPr>
          <w:rFonts w:ascii="David" w:hAnsi="David" w:hint="cs"/>
          <w:sz w:val="28"/>
          <w:rtl/>
        </w:rPr>
        <w:t>ש</w:t>
      </w:r>
      <w:r w:rsidRPr="00D563DA">
        <w:rPr>
          <w:rFonts w:ascii="David" w:hAnsi="David" w:hint="cs"/>
          <w:sz w:val="28"/>
          <w:rtl/>
        </w:rPr>
        <w:t xml:space="preserve">לא ניתן לתת אמון בעדותו </w:t>
      </w:r>
      <w:r>
        <w:rPr>
          <w:rFonts w:ascii="David" w:hAnsi="David" w:hint="cs"/>
          <w:sz w:val="28"/>
          <w:rtl/>
        </w:rPr>
        <w:t xml:space="preserve">של המערער. </w:t>
      </w:r>
    </w:p>
    <w:p w14:paraId="7385D99A" w14:textId="7A506975" w:rsidR="00B07DA5" w:rsidRPr="00466A55" w:rsidRDefault="00B07DA5" w:rsidP="002A3188">
      <w:pPr>
        <w:pStyle w:val="ListParagraph"/>
        <w:numPr>
          <w:ilvl w:val="0"/>
          <w:numId w:val="1"/>
        </w:numPr>
        <w:tabs>
          <w:tab w:val="left" w:pos="423"/>
        </w:tabs>
        <w:ind w:hanging="20"/>
        <w:contextualSpacing/>
        <w:rPr>
          <w:rFonts w:ascii="David" w:hAnsi="David"/>
          <w:sz w:val="28"/>
        </w:rPr>
      </w:pPr>
      <w:r w:rsidRPr="00D24FDB">
        <w:rPr>
          <w:rFonts w:ascii="David" w:hAnsi="David" w:hint="cs"/>
          <w:sz w:val="28"/>
          <w:rtl/>
        </w:rPr>
        <w:t>לשיטת ההגנה</w:t>
      </w:r>
      <w:r w:rsidR="000F203F" w:rsidRPr="00D24FDB">
        <w:rPr>
          <w:rFonts w:ascii="David" w:hAnsi="David" w:hint="cs"/>
          <w:sz w:val="28"/>
          <w:rtl/>
        </w:rPr>
        <w:t>,</w:t>
      </w:r>
      <w:r w:rsidRPr="00D24FDB">
        <w:rPr>
          <w:rFonts w:ascii="David" w:hAnsi="David" w:hint="cs"/>
          <w:sz w:val="28"/>
          <w:rtl/>
        </w:rPr>
        <w:t xml:space="preserve"> יש לקבוע שההלכות הנוגעות להערכת מהימנותם של נפגעי עבירה אינן חלות כשעוסקים ב"אינוס היכרות" (</w:t>
      </w:r>
      <w:r w:rsidRPr="00D24FDB">
        <w:rPr>
          <w:rFonts w:ascii="David" w:hAnsi="David"/>
          <w:sz w:val="28"/>
        </w:rPr>
        <w:t>Date rape</w:t>
      </w:r>
      <w:r w:rsidRPr="00D24FDB">
        <w:rPr>
          <w:rFonts w:ascii="David" w:hAnsi="David" w:hint="cs"/>
          <w:sz w:val="28"/>
          <w:rtl/>
        </w:rPr>
        <w:t>),</w:t>
      </w:r>
      <w:r w:rsidR="00304423" w:rsidRPr="00D24FDB">
        <w:rPr>
          <w:rFonts w:ascii="David" w:hAnsi="David" w:hint="cs"/>
          <w:sz w:val="28"/>
          <w:rtl/>
        </w:rPr>
        <w:t xml:space="preserve"> משום ש</w:t>
      </w:r>
      <w:r w:rsidRPr="00D24FDB">
        <w:rPr>
          <w:rFonts w:ascii="David" w:hAnsi="David" w:hint="cs"/>
          <w:sz w:val="28"/>
          <w:rtl/>
        </w:rPr>
        <w:t>עוצמת הפגיעה בקורבן אינה דומה למקרי אינוס אחרים והתסמונת הפוסט טראומ</w:t>
      </w:r>
      <w:r w:rsidR="00D24FDB" w:rsidRPr="00D24FDB">
        <w:rPr>
          <w:rFonts w:ascii="David" w:hAnsi="David" w:hint="cs"/>
          <w:sz w:val="28"/>
          <w:rtl/>
        </w:rPr>
        <w:t>ט</w:t>
      </w:r>
      <w:r w:rsidRPr="00D24FDB">
        <w:rPr>
          <w:rFonts w:ascii="David" w:hAnsi="David" w:hint="cs"/>
          <w:sz w:val="28"/>
          <w:rtl/>
        </w:rPr>
        <w:t>ית אינה חלה באותו אופן באירועים של אינוס היכרות.</w:t>
      </w:r>
    </w:p>
    <w:p w14:paraId="3A75B663" w14:textId="665ACC48" w:rsidR="00814C00" w:rsidRPr="00466A55" w:rsidRDefault="00814C00" w:rsidP="002A3188">
      <w:pPr>
        <w:pStyle w:val="ListParagraph"/>
        <w:numPr>
          <w:ilvl w:val="0"/>
          <w:numId w:val="1"/>
        </w:numPr>
        <w:tabs>
          <w:tab w:val="left" w:pos="423"/>
        </w:tabs>
        <w:ind w:hanging="20"/>
        <w:contextualSpacing/>
        <w:rPr>
          <w:rFonts w:ascii="David" w:hAnsi="David"/>
          <w:sz w:val="28"/>
        </w:rPr>
      </w:pPr>
      <w:r w:rsidRPr="00442DB8">
        <w:rPr>
          <w:rFonts w:ascii="David" w:hAnsi="David" w:hint="cs"/>
          <w:sz w:val="28"/>
          <w:rtl/>
        </w:rPr>
        <w:t xml:space="preserve">טענות אחרות של ההגנה, עסקו בשאלת </w:t>
      </w:r>
      <w:r w:rsidRPr="00442DB8">
        <w:rPr>
          <w:rFonts w:ascii="David" w:hAnsi="David" w:hint="cs"/>
          <w:b/>
          <w:bCs/>
          <w:sz w:val="28"/>
          <w:rtl/>
        </w:rPr>
        <w:t>ההסכמה</w:t>
      </w:r>
      <w:r w:rsidRPr="00442DB8">
        <w:rPr>
          <w:rFonts w:ascii="David" w:hAnsi="David" w:hint="cs"/>
          <w:sz w:val="28"/>
          <w:rtl/>
        </w:rPr>
        <w:t xml:space="preserve">, </w:t>
      </w:r>
      <w:r w:rsidRPr="00442DB8">
        <w:rPr>
          <w:rFonts w:ascii="David" w:hAnsi="David" w:hint="cs"/>
          <w:b/>
          <w:bCs/>
          <w:sz w:val="28"/>
          <w:rtl/>
        </w:rPr>
        <w:t>בחדירה</w:t>
      </w:r>
      <w:r w:rsidRPr="00442DB8">
        <w:rPr>
          <w:rFonts w:ascii="David" w:hAnsi="David" w:hint="cs"/>
          <w:sz w:val="28"/>
          <w:rtl/>
        </w:rPr>
        <w:t xml:space="preserve"> ובעדויות לגבי </w:t>
      </w:r>
      <w:r w:rsidRPr="00442DB8">
        <w:rPr>
          <w:rFonts w:ascii="David" w:hAnsi="David" w:hint="cs"/>
          <w:b/>
          <w:bCs/>
          <w:sz w:val="28"/>
          <w:rtl/>
        </w:rPr>
        <w:t>מצבה הנפשי</w:t>
      </w:r>
      <w:r w:rsidRPr="00442DB8">
        <w:rPr>
          <w:rFonts w:ascii="David" w:hAnsi="David" w:hint="cs"/>
          <w:sz w:val="28"/>
          <w:rtl/>
        </w:rPr>
        <w:t xml:space="preserve"> של הנפגעת. הטענה הראשונה היא שהתשתית הראייתית שהונחה, ובפרט עדות נפגעת העבירה, מבססת את קיומה של הסכמה</w:t>
      </w:r>
      <w:r w:rsidR="00004B3A">
        <w:rPr>
          <w:rFonts w:ascii="David" w:hAnsi="David" w:hint="cs"/>
          <w:sz w:val="28"/>
          <w:rtl/>
        </w:rPr>
        <w:t xml:space="preserve"> - ומכל מקום, היא מבססת את טענת המערער כי לא היה מודע לאי הסכמה כאמור, או טעה בעניין זה, מבלי לעצום את עיניו לאפשרות זו</w:t>
      </w:r>
      <w:r w:rsidRPr="00442DB8">
        <w:rPr>
          <w:rFonts w:ascii="David" w:hAnsi="David" w:hint="cs"/>
          <w:sz w:val="28"/>
          <w:rtl/>
        </w:rPr>
        <w:t xml:space="preserve">. הטענה השנייה, עסקה בסוגיית החדירה; ההגנה </w:t>
      </w:r>
      <w:r w:rsidRPr="00D24FDB">
        <w:rPr>
          <w:rFonts w:ascii="David" w:hAnsi="David" w:hint="cs"/>
          <w:sz w:val="28"/>
          <w:rtl/>
        </w:rPr>
        <w:t>הפנתה ל</w:t>
      </w:r>
      <w:r w:rsidR="00123C89" w:rsidRPr="00D24FDB">
        <w:rPr>
          <w:rFonts w:ascii="David" w:hAnsi="David" w:hint="cs"/>
          <w:sz w:val="28"/>
          <w:rtl/>
        </w:rPr>
        <w:t xml:space="preserve">אמירות שונות של </w:t>
      </w:r>
      <w:r w:rsidRPr="00D24FDB">
        <w:rPr>
          <w:rFonts w:ascii="David" w:hAnsi="David" w:hint="cs"/>
          <w:sz w:val="28"/>
          <w:rtl/>
        </w:rPr>
        <w:t>הנפגעת,</w:t>
      </w:r>
      <w:r w:rsidR="00123C89" w:rsidRPr="00D24FDB">
        <w:rPr>
          <w:rFonts w:ascii="David" w:hAnsi="David" w:hint="cs"/>
          <w:sz w:val="28"/>
          <w:rtl/>
        </w:rPr>
        <w:t xml:space="preserve"> בפני חבריה ואביה, לפיהן אינה בטוחה אם הייתה חדירה</w:t>
      </w:r>
      <w:r w:rsidR="00126210" w:rsidRPr="00D24FDB">
        <w:rPr>
          <w:rFonts w:ascii="David" w:hAnsi="David" w:hint="cs"/>
          <w:sz w:val="28"/>
          <w:rtl/>
        </w:rPr>
        <w:t xml:space="preserve">, </w:t>
      </w:r>
      <w:r w:rsidR="00123C89" w:rsidRPr="00D24FDB">
        <w:rPr>
          <w:rFonts w:ascii="David" w:hAnsi="David" w:hint="cs"/>
          <w:sz w:val="28"/>
          <w:rtl/>
        </w:rPr>
        <w:t xml:space="preserve">וטענה </w:t>
      </w:r>
      <w:r w:rsidR="00126210" w:rsidRPr="00D24FDB">
        <w:rPr>
          <w:rFonts w:ascii="David" w:hAnsi="David" w:hint="cs"/>
          <w:sz w:val="28"/>
          <w:rtl/>
        </w:rPr>
        <w:t xml:space="preserve">כי מדובר </w:t>
      </w:r>
      <w:r w:rsidRPr="00D24FDB">
        <w:rPr>
          <w:rFonts w:ascii="David" w:hAnsi="David" w:hint="cs"/>
          <w:sz w:val="28"/>
          <w:rtl/>
        </w:rPr>
        <w:t xml:space="preserve">ב"ניסיון חדירה" </w:t>
      </w:r>
      <w:r w:rsidR="00126210" w:rsidRPr="00D24FDB">
        <w:rPr>
          <w:rFonts w:ascii="David" w:hAnsi="David" w:hint="cs"/>
          <w:sz w:val="28"/>
          <w:rtl/>
        </w:rPr>
        <w:t>בלבד</w:t>
      </w:r>
      <w:r w:rsidRPr="00D24FDB">
        <w:rPr>
          <w:rFonts w:ascii="David" w:hAnsi="David" w:hint="cs"/>
          <w:sz w:val="28"/>
          <w:rtl/>
        </w:rPr>
        <w:t xml:space="preserve">. </w:t>
      </w:r>
      <w:r w:rsidR="00123C89" w:rsidRPr="00D24FDB">
        <w:rPr>
          <w:rFonts w:ascii="David" w:hAnsi="David" w:hint="cs"/>
          <w:sz w:val="28"/>
          <w:rtl/>
        </w:rPr>
        <w:t xml:space="preserve">בהקשר זה, </w:t>
      </w:r>
      <w:r w:rsidRPr="00D24FDB">
        <w:rPr>
          <w:rFonts w:ascii="David" w:hAnsi="David" w:hint="cs"/>
          <w:sz w:val="28"/>
          <w:rtl/>
        </w:rPr>
        <w:t xml:space="preserve">נטען כי </w:t>
      </w:r>
      <w:r w:rsidR="00AA146D" w:rsidRPr="00D24FDB">
        <w:rPr>
          <w:rFonts w:ascii="David" w:hAnsi="David" w:hint="cs"/>
          <w:sz w:val="28"/>
          <w:rtl/>
        </w:rPr>
        <w:t>בית הדין התייחס באופן שאינו ממצה לאמירותיה של הנפגעת למכריה, כי לא הייתה חדירה</w:t>
      </w:r>
      <w:r w:rsidRPr="00D24FDB">
        <w:rPr>
          <w:rFonts w:ascii="David" w:hAnsi="David" w:hint="cs"/>
          <w:sz w:val="28"/>
          <w:rtl/>
        </w:rPr>
        <w:t>. הטענה השלישית, תקפה את החלטת בית</w:t>
      </w:r>
      <w:r w:rsidRPr="00442DB8">
        <w:rPr>
          <w:rFonts w:ascii="David" w:hAnsi="David" w:hint="cs"/>
          <w:sz w:val="28"/>
          <w:rtl/>
        </w:rPr>
        <w:t xml:space="preserve"> הדין המחוזי להתיר את שמיעת עדויותיהם של מכריה של הנפגעת, על אף שמדובר ב"עדות שמיעה"</w:t>
      </w:r>
      <w:r w:rsidR="00126210">
        <w:rPr>
          <w:rFonts w:ascii="David" w:hAnsi="David" w:hint="cs"/>
          <w:sz w:val="28"/>
          <w:rtl/>
        </w:rPr>
        <w:t xml:space="preserve"> לגבי האירוע עצמו. נטען גם שהעדים </w:t>
      </w:r>
      <w:r w:rsidRPr="00442DB8">
        <w:rPr>
          <w:rFonts w:ascii="David" w:hAnsi="David" w:hint="cs"/>
          <w:sz w:val="28"/>
          <w:rtl/>
        </w:rPr>
        <w:t xml:space="preserve">לא הוסיפו דבר לגבי מצבה הנפשי של הנפגעת. </w:t>
      </w:r>
    </w:p>
    <w:p w14:paraId="28B6213C" w14:textId="3B5629E4" w:rsidR="00814C00" w:rsidRDefault="00814C00"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ההגנה הוסיפה וקבלה על </w:t>
      </w:r>
      <w:r w:rsidRPr="00442DB8">
        <w:rPr>
          <w:rFonts w:ascii="David" w:hAnsi="David" w:hint="cs"/>
          <w:b/>
          <w:bCs/>
          <w:sz w:val="28"/>
          <w:rtl/>
        </w:rPr>
        <w:t>מחדלי החקירה</w:t>
      </w:r>
      <w:r>
        <w:rPr>
          <w:rFonts w:ascii="David" w:hAnsi="David" w:hint="cs"/>
          <w:sz w:val="28"/>
          <w:rtl/>
        </w:rPr>
        <w:t>; כאן, הודגשה בעיקר העובדה שהחוקרים לא ביררו את המועד שבו מחקה הנפגעת את ההודעות בין השניים</w:t>
      </w:r>
      <w:r w:rsidR="00126210">
        <w:rPr>
          <w:rFonts w:ascii="David" w:hAnsi="David" w:hint="cs"/>
          <w:sz w:val="28"/>
          <w:rtl/>
        </w:rPr>
        <w:t>,</w:t>
      </w:r>
      <w:r>
        <w:rPr>
          <w:rFonts w:ascii="David" w:hAnsi="David" w:hint="cs"/>
          <w:sz w:val="28"/>
          <w:rtl/>
        </w:rPr>
        <w:t xml:space="preserve"> ואת </w:t>
      </w:r>
      <w:r w:rsidR="00126210">
        <w:rPr>
          <w:rFonts w:ascii="David" w:hAnsi="David" w:hint="cs"/>
          <w:sz w:val="28"/>
          <w:rtl/>
        </w:rPr>
        <w:t xml:space="preserve">אי-מציאת </w:t>
      </w:r>
      <w:r>
        <w:rPr>
          <w:rFonts w:ascii="David" w:hAnsi="David" w:hint="cs"/>
          <w:sz w:val="28"/>
          <w:rtl/>
        </w:rPr>
        <w:t xml:space="preserve">התלונה </w:t>
      </w:r>
      <w:r w:rsidR="00126210">
        <w:rPr>
          <w:rFonts w:ascii="David" w:hAnsi="David" w:hint="cs"/>
          <w:sz w:val="28"/>
          <w:rtl/>
        </w:rPr>
        <w:t xml:space="preserve">שהגישה </w:t>
      </w:r>
      <w:r>
        <w:rPr>
          <w:rFonts w:ascii="David" w:hAnsi="David" w:hint="cs"/>
          <w:sz w:val="28"/>
          <w:rtl/>
        </w:rPr>
        <w:t xml:space="preserve">הנפגעת במשטרת ישראל. נטען, כי אין לדעת מה כללה אותה הודעה משטרתית, וכי </w:t>
      </w:r>
      <w:r>
        <w:rPr>
          <w:rFonts w:ascii="David" w:hAnsi="David" w:hint="cs"/>
          <w:sz w:val="28"/>
          <w:rtl/>
        </w:rPr>
        <w:lastRenderedPageBreak/>
        <w:t xml:space="preserve">המחדל של אובדנה מחייב, </w:t>
      </w:r>
      <w:r w:rsidR="00126210">
        <w:rPr>
          <w:rFonts w:ascii="David" w:hAnsi="David" w:hint="cs"/>
          <w:sz w:val="28"/>
          <w:rtl/>
        </w:rPr>
        <w:t>כש</w:t>
      </w:r>
      <w:r w:rsidR="00123C89">
        <w:rPr>
          <w:rFonts w:ascii="David" w:hAnsi="David" w:hint="cs"/>
          <w:sz w:val="28"/>
          <w:rtl/>
        </w:rPr>
        <w:t>ל</w:t>
      </w:r>
      <w:r>
        <w:rPr>
          <w:rFonts w:ascii="David" w:hAnsi="David" w:hint="cs"/>
          <w:sz w:val="28"/>
          <w:rtl/>
        </w:rPr>
        <w:t>עצמו, את זיכויו של המערער. ה</w:t>
      </w:r>
      <w:r w:rsidRPr="00C23010">
        <w:rPr>
          <w:rFonts w:ascii="David" w:hAnsi="David"/>
          <w:sz w:val="28"/>
          <w:rtl/>
        </w:rPr>
        <w:t xml:space="preserve">הגנה </w:t>
      </w:r>
      <w:r w:rsidRPr="00C23010">
        <w:rPr>
          <w:rFonts w:ascii="David" w:hAnsi="David" w:hint="cs"/>
          <w:sz w:val="28"/>
          <w:rtl/>
        </w:rPr>
        <w:t>עתרה</w:t>
      </w:r>
      <w:r>
        <w:rPr>
          <w:rFonts w:ascii="David" w:hAnsi="David" w:hint="cs"/>
          <w:sz w:val="28"/>
          <w:rtl/>
        </w:rPr>
        <w:t>,</w:t>
      </w:r>
      <w:r w:rsidRPr="00C23010">
        <w:rPr>
          <w:rFonts w:ascii="David" w:hAnsi="David" w:hint="cs"/>
          <w:sz w:val="28"/>
          <w:rtl/>
        </w:rPr>
        <w:t xml:space="preserve"> אפוא</w:t>
      </w:r>
      <w:r>
        <w:rPr>
          <w:rFonts w:ascii="David" w:hAnsi="David" w:hint="cs"/>
          <w:sz w:val="28"/>
          <w:rtl/>
        </w:rPr>
        <w:t>,</w:t>
      </w:r>
      <w:r w:rsidRPr="00C23010">
        <w:rPr>
          <w:rFonts w:ascii="David" w:hAnsi="David" w:hint="cs"/>
          <w:sz w:val="28"/>
          <w:rtl/>
        </w:rPr>
        <w:t xml:space="preserve"> לזיכויו של המערער מכלל המיוחס לו - ולכל הפחות, מעבירת האינוס.</w:t>
      </w:r>
    </w:p>
    <w:p w14:paraId="3E93243E" w14:textId="77777777" w:rsidR="00466A55" w:rsidRPr="00697EC0" w:rsidRDefault="00466A55" w:rsidP="002A3188">
      <w:pPr>
        <w:pStyle w:val="ListParagraph"/>
        <w:tabs>
          <w:tab w:val="left" w:pos="423"/>
        </w:tabs>
        <w:ind w:left="0" w:hanging="20"/>
        <w:contextualSpacing/>
        <w:rPr>
          <w:rFonts w:ascii="David" w:hAnsi="David"/>
          <w:sz w:val="20"/>
          <w:szCs w:val="20"/>
          <w:rtl/>
        </w:rPr>
      </w:pPr>
    </w:p>
    <w:p w14:paraId="6E25B29E" w14:textId="77777777" w:rsidR="005553D8" w:rsidRPr="0045597F" w:rsidRDefault="00710DD1" w:rsidP="002A3188">
      <w:pPr>
        <w:pStyle w:val="ListParagraph"/>
        <w:tabs>
          <w:tab w:val="left" w:pos="368"/>
        </w:tabs>
        <w:ind w:left="0" w:hanging="20"/>
        <w:contextualSpacing/>
        <w:rPr>
          <w:rFonts w:ascii="David" w:hAnsi="David"/>
          <w:b/>
          <w:bCs/>
          <w:sz w:val="28"/>
          <w:u w:val="single"/>
          <w:rtl/>
        </w:rPr>
      </w:pPr>
      <w:r w:rsidRPr="0045597F">
        <w:rPr>
          <w:rFonts w:ascii="David" w:hAnsi="David"/>
          <w:b/>
          <w:bCs/>
          <w:sz w:val="28"/>
          <w:u w:val="single"/>
          <w:rtl/>
        </w:rPr>
        <w:t>תשובת התביעה</w:t>
      </w:r>
    </w:p>
    <w:p w14:paraId="37423D9A" w14:textId="77777777" w:rsidR="00D662DC" w:rsidRPr="009B440C" w:rsidRDefault="0089377C"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התביעה </w:t>
      </w:r>
      <w:r w:rsidR="00D662DC" w:rsidRPr="009B440C">
        <w:rPr>
          <w:rFonts w:ascii="David" w:hAnsi="David" w:hint="cs"/>
          <w:sz w:val="28"/>
          <w:rtl/>
        </w:rPr>
        <w:t>פתח</w:t>
      </w:r>
      <w:r>
        <w:rPr>
          <w:rFonts w:ascii="David" w:hAnsi="David" w:hint="cs"/>
          <w:sz w:val="28"/>
          <w:rtl/>
        </w:rPr>
        <w:t>ה</w:t>
      </w:r>
      <w:r w:rsidR="00D662DC" w:rsidRPr="009B440C">
        <w:rPr>
          <w:rFonts w:ascii="David" w:hAnsi="David" w:hint="cs"/>
          <w:sz w:val="28"/>
          <w:rtl/>
        </w:rPr>
        <w:t xml:space="preserve"> </w:t>
      </w:r>
      <w:r>
        <w:rPr>
          <w:rFonts w:ascii="David" w:hAnsi="David" w:hint="cs"/>
          <w:sz w:val="28"/>
          <w:rtl/>
        </w:rPr>
        <w:t xml:space="preserve">את </w:t>
      </w:r>
      <w:r w:rsidR="00D662DC" w:rsidRPr="009B440C">
        <w:rPr>
          <w:rFonts w:ascii="David" w:hAnsi="David" w:hint="cs"/>
          <w:sz w:val="28"/>
          <w:rtl/>
        </w:rPr>
        <w:t xml:space="preserve">טיעוניה, </w:t>
      </w:r>
      <w:r>
        <w:rPr>
          <w:rFonts w:ascii="David" w:hAnsi="David" w:hint="cs"/>
          <w:sz w:val="28"/>
          <w:rtl/>
        </w:rPr>
        <w:t>בכך ש</w:t>
      </w:r>
      <w:r w:rsidR="00D662DC" w:rsidRPr="009B440C">
        <w:rPr>
          <w:rFonts w:ascii="David" w:hAnsi="David" w:hint="cs"/>
          <w:sz w:val="28"/>
          <w:rtl/>
        </w:rPr>
        <w:t xml:space="preserve">אין זה מסוג המקרים שמחייבים את התערבותה של ערכאת הערעור. </w:t>
      </w:r>
      <w:r w:rsidR="00621FD8">
        <w:rPr>
          <w:rFonts w:ascii="David" w:hAnsi="David" w:hint="cs"/>
          <w:sz w:val="28"/>
          <w:rtl/>
        </w:rPr>
        <w:t>היא הפנתה להכרעת הדין המנומקת ולניתוח הראייתי המבוסס על התרשמותו הבלתי אמצעית של בית הדין המחוזי</w:t>
      </w:r>
      <w:r w:rsidR="009579F2">
        <w:rPr>
          <w:rFonts w:ascii="David" w:hAnsi="David" w:hint="cs"/>
          <w:sz w:val="28"/>
          <w:rtl/>
        </w:rPr>
        <w:t>,</w:t>
      </w:r>
      <w:r w:rsidR="000B62E6">
        <w:rPr>
          <w:rFonts w:ascii="David" w:hAnsi="David" w:hint="cs"/>
          <w:sz w:val="28"/>
          <w:rtl/>
        </w:rPr>
        <w:t xml:space="preserve"> והדג</w:t>
      </w:r>
      <w:r w:rsidR="00CB4F83">
        <w:rPr>
          <w:rFonts w:ascii="David" w:hAnsi="David" w:hint="cs"/>
          <w:sz w:val="28"/>
          <w:rtl/>
        </w:rPr>
        <w:t xml:space="preserve">ישה את ממצאי המהימנות </w:t>
      </w:r>
      <w:r w:rsidR="00FA48C0">
        <w:rPr>
          <w:rFonts w:ascii="David" w:hAnsi="David" w:hint="cs"/>
          <w:sz w:val="28"/>
          <w:rtl/>
        </w:rPr>
        <w:t>שנקבעו</w:t>
      </w:r>
      <w:r w:rsidR="00CB4F83">
        <w:rPr>
          <w:rFonts w:ascii="David" w:hAnsi="David" w:hint="cs"/>
          <w:sz w:val="28"/>
          <w:rtl/>
        </w:rPr>
        <w:t xml:space="preserve"> בנוגע לנפגעת העבירה מהצד האחד</w:t>
      </w:r>
      <w:r w:rsidR="009579F2">
        <w:rPr>
          <w:rFonts w:ascii="David" w:hAnsi="David" w:hint="cs"/>
          <w:sz w:val="28"/>
          <w:rtl/>
        </w:rPr>
        <w:t>,</w:t>
      </w:r>
      <w:r w:rsidR="00CB4F83">
        <w:rPr>
          <w:rFonts w:ascii="David" w:hAnsi="David" w:hint="cs"/>
          <w:sz w:val="28"/>
          <w:rtl/>
        </w:rPr>
        <w:t xml:space="preserve"> ו</w:t>
      </w:r>
      <w:r w:rsidR="009579F2">
        <w:rPr>
          <w:rFonts w:ascii="David" w:hAnsi="David" w:hint="cs"/>
          <w:sz w:val="28"/>
          <w:rtl/>
        </w:rPr>
        <w:t xml:space="preserve">את </w:t>
      </w:r>
      <w:r w:rsidR="00CB4F83">
        <w:rPr>
          <w:rFonts w:ascii="David" w:hAnsi="David" w:hint="cs"/>
          <w:sz w:val="28"/>
          <w:rtl/>
        </w:rPr>
        <w:t>שקרי המערער מנגד</w:t>
      </w:r>
      <w:r w:rsidR="00621FD8">
        <w:rPr>
          <w:rFonts w:ascii="David" w:hAnsi="David" w:hint="cs"/>
          <w:sz w:val="28"/>
          <w:rtl/>
        </w:rPr>
        <w:t xml:space="preserve">. </w:t>
      </w:r>
      <w:r w:rsidR="00347C80">
        <w:rPr>
          <w:rFonts w:ascii="David" w:hAnsi="David" w:hint="cs"/>
          <w:sz w:val="28"/>
          <w:rtl/>
        </w:rPr>
        <w:t>ה</w:t>
      </w:r>
      <w:r w:rsidR="00621FD8">
        <w:rPr>
          <w:rFonts w:ascii="David" w:hAnsi="David" w:hint="cs"/>
          <w:sz w:val="28"/>
          <w:rtl/>
        </w:rPr>
        <w:t>תביעה</w:t>
      </w:r>
      <w:r w:rsidR="00347C80">
        <w:rPr>
          <w:rFonts w:ascii="David" w:hAnsi="David" w:hint="cs"/>
          <w:sz w:val="28"/>
          <w:rtl/>
        </w:rPr>
        <w:t xml:space="preserve"> טענה</w:t>
      </w:r>
      <w:r w:rsidR="00D662DC" w:rsidRPr="009B440C">
        <w:rPr>
          <w:rFonts w:ascii="David" w:hAnsi="David" w:hint="cs"/>
          <w:sz w:val="28"/>
          <w:rtl/>
        </w:rPr>
        <w:t xml:space="preserve">, כי הגעתה של הנפגעת לביתו של המערער אינה </w:t>
      </w:r>
      <w:r w:rsidR="009579F2">
        <w:rPr>
          <w:rFonts w:ascii="David" w:hAnsi="David" w:hint="cs"/>
          <w:sz w:val="28"/>
          <w:rtl/>
        </w:rPr>
        <w:t xml:space="preserve">מבססת </w:t>
      </w:r>
      <w:r w:rsidR="00D662DC" w:rsidRPr="009B440C">
        <w:rPr>
          <w:rFonts w:ascii="David" w:hAnsi="David" w:hint="cs"/>
          <w:sz w:val="28"/>
          <w:rtl/>
        </w:rPr>
        <w:t>הסכמה לקיום יחסי מין</w:t>
      </w:r>
      <w:r w:rsidR="007D52F2">
        <w:rPr>
          <w:rFonts w:ascii="David" w:hAnsi="David" w:hint="cs"/>
          <w:sz w:val="28"/>
          <w:rtl/>
        </w:rPr>
        <w:t xml:space="preserve"> וכי </w:t>
      </w:r>
      <w:r w:rsidR="00CC2029">
        <w:rPr>
          <w:rFonts w:ascii="David" w:hAnsi="David" w:hint="cs"/>
          <w:sz w:val="28"/>
          <w:rtl/>
        </w:rPr>
        <w:t>הפסיקה הכירה בכך ש</w:t>
      </w:r>
      <w:r w:rsidR="007D52F2">
        <w:rPr>
          <w:rFonts w:ascii="David" w:hAnsi="David" w:hint="cs"/>
          <w:sz w:val="28"/>
          <w:rtl/>
        </w:rPr>
        <w:t xml:space="preserve">המשך הקשר בין הנפגעת למערער </w:t>
      </w:r>
      <w:r w:rsidR="009579F2">
        <w:rPr>
          <w:rFonts w:ascii="David" w:hAnsi="David" w:hint="cs"/>
          <w:sz w:val="28"/>
          <w:rtl/>
        </w:rPr>
        <w:t xml:space="preserve">לאחר האירוע </w:t>
      </w:r>
      <w:r w:rsidR="007D52F2">
        <w:rPr>
          <w:rFonts w:ascii="David" w:hAnsi="David" w:hint="cs"/>
          <w:sz w:val="28"/>
          <w:rtl/>
        </w:rPr>
        <w:t>אינו גורע ממהימנות התלונה</w:t>
      </w:r>
      <w:r w:rsidR="00D662DC" w:rsidRPr="009B440C">
        <w:rPr>
          <w:rFonts w:ascii="David" w:hAnsi="David" w:hint="cs"/>
          <w:sz w:val="28"/>
          <w:rtl/>
        </w:rPr>
        <w:t xml:space="preserve">. </w:t>
      </w:r>
      <w:r w:rsidR="00FA48C0">
        <w:rPr>
          <w:rFonts w:ascii="David" w:hAnsi="David" w:hint="cs"/>
          <w:sz w:val="28"/>
          <w:rtl/>
        </w:rPr>
        <w:t>התביעה</w:t>
      </w:r>
      <w:r w:rsidR="009579F2">
        <w:rPr>
          <w:rFonts w:ascii="David" w:hAnsi="David" w:hint="cs"/>
          <w:sz w:val="28"/>
          <w:rtl/>
        </w:rPr>
        <w:t xml:space="preserve"> ציינה</w:t>
      </w:r>
      <w:r w:rsidR="00FA48C0">
        <w:rPr>
          <w:rFonts w:ascii="David" w:hAnsi="David" w:hint="cs"/>
          <w:sz w:val="28"/>
          <w:rtl/>
        </w:rPr>
        <w:t xml:space="preserve">, </w:t>
      </w:r>
      <w:r w:rsidR="0057231E">
        <w:rPr>
          <w:rFonts w:ascii="David" w:hAnsi="David" w:hint="cs"/>
          <w:sz w:val="28"/>
          <w:rtl/>
        </w:rPr>
        <w:t xml:space="preserve">כי בית הדין </w:t>
      </w:r>
      <w:r w:rsidR="009579F2">
        <w:rPr>
          <w:rFonts w:ascii="David" w:hAnsi="David" w:hint="cs"/>
          <w:sz w:val="28"/>
          <w:rtl/>
        </w:rPr>
        <w:t xml:space="preserve">קמא </w:t>
      </w:r>
      <w:r w:rsidR="0057231E">
        <w:rPr>
          <w:rFonts w:ascii="David" w:hAnsi="David" w:hint="cs"/>
          <w:sz w:val="28"/>
          <w:rtl/>
        </w:rPr>
        <w:t>התייחס באופן מפורט להתכתבות בין השניים</w:t>
      </w:r>
      <w:r w:rsidR="009579F2">
        <w:rPr>
          <w:rFonts w:ascii="David" w:hAnsi="David" w:hint="cs"/>
          <w:sz w:val="28"/>
          <w:rtl/>
        </w:rPr>
        <w:t xml:space="preserve"> </w:t>
      </w:r>
      <w:r w:rsidR="004B076E">
        <w:rPr>
          <w:rFonts w:ascii="David" w:hAnsi="David" w:hint="cs"/>
          <w:sz w:val="28"/>
          <w:rtl/>
        </w:rPr>
        <w:t xml:space="preserve">וקבע </w:t>
      </w:r>
      <w:r w:rsidR="009579F2">
        <w:rPr>
          <w:rFonts w:ascii="David" w:hAnsi="David" w:hint="cs"/>
          <w:sz w:val="28"/>
          <w:rtl/>
        </w:rPr>
        <w:t xml:space="preserve">לגביה </w:t>
      </w:r>
      <w:r w:rsidR="004B076E">
        <w:rPr>
          <w:rFonts w:ascii="David" w:hAnsi="David" w:hint="cs"/>
          <w:sz w:val="28"/>
          <w:rtl/>
        </w:rPr>
        <w:t>ממצאים ראייתיים</w:t>
      </w:r>
      <w:r w:rsidR="00EC7963">
        <w:rPr>
          <w:rFonts w:ascii="David" w:hAnsi="David" w:hint="cs"/>
          <w:sz w:val="28"/>
          <w:rtl/>
        </w:rPr>
        <w:t>, תוך שדן בחוויית ה"עיבוד" המאוחרת של נפגעת העבירה</w:t>
      </w:r>
      <w:r w:rsidR="0057231E">
        <w:rPr>
          <w:rFonts w:ascii="David" w:hAnsi="David" w:hint="cs"/>
          <w:sz w:val="28"/>
          <w:rtl/>
        </w:rPr>
        <w:t xml:space="preserve">. </w:t>
      </w:r>
      <w:r w:rsidR="009579F2">
        <w:rPr>
          <w:rFonts w:ascii="David" w:hAnsi="David" w:hint="cs"/>
          <w:sz w:val="28"/>
          <w:rtl/>
        </w:rPr>
        <w:t xml:space="preserve">הודגש, </w:t>
      </w:r>
      <w:r w:rsidR="00D662DC" w:rsidRPr="009B440C">
        <w:rPr>
          <w:rFonts w:ascii="David" w:hAnsi="David" w:hint="cs"/>
          <w:sz w:val="28"/>
          <w:rtl/>
        </w:rPr>
        <w:t xml:space="preserve">כי </w:t>
      </w:r>
      <w:r w:rsidR="009579F2">
        <w:rPr>
          <w:rFonts w:ascii="David" w:hAnsi="David" w:hint="cs"/>
          <w:sz w:val="28"/>
          <w:rtl/>
        </w:rPr>
        <w:t xml:space="preserve">דווקא </w:t>
      </w:r>
      <w:r w:rsidR="00D662DC" w:rsidRPr="009B440C">
        <w:rPr>
          <w:rFonts w:ascii="David" w:hAnsi="David" w:hint="cs"/>
          <w:sz w:val="28"/>
          <w:rtl/>
        </w:rPr>
        <w:t>הודעת ההתנצלות ששלח המערער לנפגעת מעלה סימני שאלה, מדוע אחרי אקט מוסכם</w:t>
      </w:r>
      <w:r w:rsidR="009579F2">
        <w:rPr>
          <w:rFonts w:ascii="David" w:hAnsi="David" w:hint="cs"/>
          <w:sz w:val="28"/>
          <w:rtl/>
        </w:rPr>
        <w:t>-לכאורה</w:t>
      </w:r>
      <w:r w:rsidR="00D662DC" w:rsidRPr="009B440C">
        <w:rPr>
          <w:rFonts w:ascii="David" w:hAnsi="David" w:hint="cs"/>
          <w:sz w:val="28"/>
          <w:rtl/>
        </w:rPr>
        <w:t xml:space="preserve"> התעוררו בליבו ייסורי מצפון. </w:t>
      </w:r>
      <w:r w:rsidR="009579F2">
        <w:rPr>
          <w:rFonts w:ascii="David" w:hAnsi="David" w:hint="cs"/>
          <w:sz w:val="28"/>
          <w:rtl/>
        </w:rPr>
        <w:t xml:space="preserve">זאת ועוד, </w:t>
      </w:r>
      <w:r w:rsidR="00D662DC" w:rsidRPr="009B440C">
        <w:rPr>
          <w:rFonts w:ascii="David" w:hAnsi="David" w:hint="cs"/>
          <w:sz w:val="28"/>
          <w:rtl/>
        </w:rPr>
        <w:t xml:space="preserve">גרסאותיו ביחס לגרעין האירוע, </w:t>
      </w:r>
      <w:r w:rsidR="009579F2">
        <w:rPr>
          <w:rFonts w:ascii="David" w:hAnsi="David" w:hint="cs"/>
          <w:sz w:val="28"/>
          <w:rtl/>
        </w:rPr>
        <w:t xml:space="preserve">הנגיעות בנפגעת </w:t>
      </w:r>
      <w:r w:rsidR="00D662DC" w:rsidRPr="009B440C">
        <w:rPr>
          <w:rFonts w:ascii="David" w:hAnsi="David" w:hint="cs"/>
          <w:sz w:val="28"/>
          <w:rtl/>
        </w:rPr>
        <w:t xml:space="preserve">וביטויי ההסכמה </w:t>
      </w:r>
      <w:r w:rsidR="009579F2">
        <w:rPr>
          <w:rFonts w:ascii="David" w:hAnsi="David" w:hint="cs"/>
          <w:sz w:val="28"/>
          <w:rtl/>
        </w:rPr>
        <w:t xml:space="preserve">הנטענים </w:t>
      </w:r>
      <w:r w:rsidR="00D662DC" w:rsidRPr="009B440C">
        <w:rPr>
          <w:rFonts w:ascii="David" w:hAnsi="David" w:hint="cs"/>
          <w:sz w:val="28"/>
          <w:rtl/>
        </w:rPr>
        <w:t xml:space="preserve">- </w:t>
      </w:r>
      <w:r w:rsidR="009579F2">
        <w:rPr>
          <w:rFonts w:ascii="David" w:hAnsi="David" w:hint="cs"/>
          <w:sz w:val="28"/>
          <w:rtl/>
        </w:rPr>
        <w:t xml:space="preserve">היו </w:t>
      </w:r>
      <w:r w:rsidR="00D662DC" w:rsidRPr="009B440C">
        <w:rPr>
          <w:rFonts w:ascii="David" w:hAnsi="David" w:hint="cs"/>
          <w:sz w:val="28"/>
          <w:rtl/>
        </w:rPr>
        <w:t xml:space="preserve">כולן </w:t>
      </w:r>
      <w:r w:rsidR="009579F2">
        <w:rPr>
          <w:rFonts w:ascii="David" w:hAnsi="David" w:hint="cs"/>
          <w:sz w:val="28"/>
          <w:rtl/>
        </w:rPr>
        <w:t>מתפתחות וכבושות</w:t>
      </w:r>
      <w:r w:rsidR="00D662DC" w:rsidRPr="009B440C">
        <w:rPr>
          <w:rFonts w:ascii="David" w:hAnsi="David" w:hint="cs"/>
          <w:sz w:val="28"/>
          <w:rtl/>
        </w:rPr>
        <w:t xml:space="preserve">. </w:t>
      </w:r>
      <w:r w:rsidR="004B0F0E">
        <w:rPr>
          <w:rFonts w:ascii="David" w:hAnsi="David" w:hint="cs"/>
          <w:sz w:val="28"/>
          <w:rtl/>
        </w:rPr>
        <w:t>אשר</w:t>
      </w:r>
      <w:r w:rsidR="00D662DC" w:rsidRPr="009B440C">
        <w:rPr>
          <w:rFonts w:ascii="David" w:hAnsi="David" w:hint="cs"/>
          <w:sz w:val="28"/>
          <w:rtl/>
        </w:rPr>
        <w:t xml:space="preserve"> לטענות למחדלי חקירה, ביקשה התביעה לחדד, כי כעולה מעדותה של נפגעת העבירה בבית הדין, </w:t>
      </w:r>
      <w:r w:rsidR="009579F2">
        <w:rPr>
          <w:rFonts w:ascii="David" w:hAnsi="David" w:hint="cs"/>
          <w:sz w:val="28"/>
          <w:rtl/>
        </w:rPr>
        <w:t xml:space="preserve">שיחתה </w:t>
      </w:r>
      <w:r w:rsidR="00D662DC" w:rsidRPr="009B440C">
        <w:rPr>
          <w:rFonts w:ascii="David" w:hAnsi="David" w:hint="cs"/>
          <w:sz w:val="28"/>
          <w:rtl/>
        </w:rPr>
        <w:t>עם השוטרת במשטרת ישראל כלל לא תועדה</w:t>
      </w:r>
      <w:r w:rsidR="009579F2">
        <w:rPr>
          <w:rFonts w:ascii="David" w:hAnsi="David" w:hint="cs"/>
          <w:sz w:val="28"/>
          <w:rtl/>
        </w:rPr>
        <w:t>.</w:t>
      </w:r>
      <w:r w:rsidR="00D50B04">
        <w:rPr>
          <w:rFonts w:ascii="David" w:hAnsi="David" w:hint="cs"/>
          <w:sz w:val="28"/>
          <w:rtl/>
        </w:rPr>
        <w:t xml:space="preserve"> הנושא נבדק בשנית ו</w:t>
      </w:r>
      <w:r w:rsidR="009579F2">
        <w:rPr>
          <w:rFonts w:ascii="David" w:hAnsi="David" w:hint="cs"/>
          <w:sz w:val="28"/>
          <w:rtl/>
        </w:rPr>
        <w:t xml:space="preserve">אכן </w:t>
      </w:r>
      <w:r w:rsidR="00D50B04">
        <w:rPr>
          <w:rFonts w:ascii="David" w:hAnsi="David" w:hint="cs"/>
          <w:sz w:val="28"/>
          <w:rtl/>
        </w:rPr>
        <w:t xml:space="preserve">לא נמצא תיעוד </w:t>
      </w:r>
      <w:r w:rsidR="004B0F0E">
        <w:rPr>
          <w:rFonts w:ascii="David" w:hAnsi="David" w:hint="cs"/>
          <w:sz w:val="28"/>
          <w:rtl/>
        </w:rPr>
        <w:t>כלשהו לשיחה,</w:t>
      </w:r>
      <w:r w:rsidR="00D662DC" w:rsidRPr="009B440C">
        <w:rPr>
          <w:rFonts w:ascii="David" w:hAnsi="David" w:hint="cs"/>
          <w:sz w:val="28"/>
          <w:rtl/>
        </w:rPr>
        <w:t xml:space="preserve"> </w:t>
      </w:r>
      <w:r w:rsidR="00B348A4">
        <w:rPr>
          <w:rFonts w:ascii="David" w:hAnsi="David" w:hint="cs"/>
          <w:sz w:val="28"/>
          <w:rtl/>
        </w:rPr>
        <w:t xml:space="preserve">כך שחוקרי </w:t>
      </w:r>
      <w:r w:rsidR="00D662DC" w:rsidRPr="009B440C">
        <w:rPr>
          <w:rFonts w:ascii="David" w:hAnsi="David" w:hint="cs"/>
          <w:sz w:val="28"/>
          <w:rtl/>
        </w:rPr>
        <w:t xml:space="preserve">מצ"ח לא </w:t>
      </w:r>
      <w:r w:rsidR="00B348A4">
        <w:rPr>
          <w:rFonts w:ascii="David" w:hAnsi="David" w:hint="cs"/>
          <w:sz w:val="28"/>
          <w:rtl/>
        </w:rPr>
        <w:t xml:space="preserve">יכולים היו להחרימו ולצרפו </w:t>
      </w:r>
      <w:r w:rsidR="00D662DC" w:rsidRPr="009B440C">
        <w:rPr>
          <w:rFonts w:ascii="David" w:hAnsi="David" w:hint="cs"/>
          <w:sz w:val="28"/>
          <w:rtl/>
        </w:rPr>
        <w:t>לתיק החקירה.</w:t>
      </w:r>
    </w:p>
    <w:p w14:paraId="03420D7F" w14:textId="77777777" w:rsidR="001B032E" w:rsidRPr="00A17E0D" w:rsidRDefault="001B032E" w:rsidP="002A3188">
      <w:pPr>
        <w:pStyle w:val="ListParagraph"/>
        <w:tabs>
          <w:tab w:val="left" w:pos="368"/>
        </w:tabs>
        <w:ind w:left="0" w:hanging="20"/>
        <w:contextualSpacing/>
        <w:rPr>
          <w:rFonts w:ascii="David" w:hAnsi="David"/>
          <w:sz w:val="20"/>
          <w:szCs w:val="20"/>
        </w:rPr>
      </w:pPr>
    </w:p>
    <w:p w14:paraId="180C7EBB" w14:textId="77777777" w:rsidR="00F332D1" w:rsidRPr="00C61D3C" w:rsidRDefault="00710DD1" w:rsidP="002A3188">
      <w:pPr>
        <w:pStyle w:val="ListParagraph"/>
        <w:tabs>
          <w:tab w:val="left" w:pos="368"/>
        </w:tabs>
        <w:ind w:left="0" w:hanging="20"/>
        <w:contextualSpacing/>
        <w:rPr>
          <w:rFonts w:ascii="David" w:hAnsi="David"/>
          <w:b/>
          <w:bCs/>
          <w:color w:val="000000"/>
          <w:sz w:val="28"/>
          <w:u w:val="single"/>
          <w:rtl/>
        </w:rPr>
      </w:pPr>
      <w:r w:rsidRPr="00C61D3C">
        <w:rPr>
          <w:rFonts w:ascii="David" w:hAnsi="David"/>
          <w:b/>
          <w:bCs/>
          <w:color w:val="000000"/>
          <w:sz w:val="28"/>
          <w:u w:val="single"/>
          <w:rtl/>
        </w:rPr>
        <w:t>דיון והכרעה</w:t>
      </w:r>
    </w:p>
    <w:p w14:paraId="22F8F363" w14:textId="19D8A0C4" w:rsidR="007C7434" w:rsidRPr="00466A55" w:rsidRDefault="00710DD1" w:rsidP="002A3188">
      <w:pPr>
        <w:pStyle w:val="ListParagraph"/>
        <w:numPr>
          <w:ilvl w:val="0"/>
          <w:numId w:val="1"/>
        </w:numPr>
        <w:tabs>
          <w:tab w:val="left" w:pos="423"/>
        </w:tabs>
        <w:ind w:hanging="20"/>
        <w:contextualSpacing/>
        <w:rPr>
          <w:rFonts w:ascii="David" w:hAnsi="David"/>
          <w:sz w:val="28"/>
        </w:rPr>
      </w:pPr>
      <w:bookmarkStart w:id="2" w:name="_Hlk107925018"/>
      <w:r w:rsidRPr="00096D99">
        <w:rPr>
          <w:rFonts w:ascii="David" w:hAnsi="David" w:hint="cs"/>
          <w:sz w:val="28"/>
          <w:rtl/>
        </w:rPr>
        <w:t>טענות</w:t>
      </w:r>
      <w:r w:rsidR="004263B2" w:rsidRPr="00096D99">
        <w:rPr>
          <w:rFonts w:ascii="David" w:hAnsi="David" w:hint="cs"/>
          <w:sz w:val="28"/>
          <w:rtl/>
        </w:rPr>
        <w:t xml:space="preserve"> ההגנה בכתב ובעל פה התמקדו בקביעות המהימנות </w:t>
      </w:r>
      <w:r w:rsidR="00B0667F" w:rsidRPr="00096D99">
        <w:rPr>
          <w:rFonts w:ascii="David" w:hAnsi="David" w:hint="cs"/>
          <w:sz w:val="28"/>
          <w:rtl/>
        </w:rPr>
        <w:t xml:space="preserve">ובממצאיו </w:t>
      </w:r>
      <w:r w:rsidR="004263B2" w:rsidRPr="00096D99">
        <w:rPr>
          <w:rFonts w:ascii="David" w:hAnsi="David" w:hint="cs"/>
          <w:sz w:val="28"/>
          <w:rtl/>
        </w:rPr>
        <w:t xml:space="preserve">של בית הדין הצבאי המחוזי, אשר ביכרו את גרסת נפגעת העבירה על פני גרסת המערער. </w:t>
      </w:r>
      <w:r w:rsidR="0046737E">
        <w:rPr>
          <w:rFonts w:ascii="David" w:hAnsi="David" w:hint="cs"/>
          <w:sz w:val="28"/>
          <w:rtl/>
        </w:rPr>
        <w:t>ואולם,</w:t>
      </w:r>
      <w:r w:rsidR="00B0667F" w:rsidRPr="00096D99">
        <w:rPr>
          <w:rFonts w:ascii="David" w:hAnsi="David" w:hint="cs"/>
          <w:sz w:val="28"/>
          <w:rtl/>
        </w:rPr>
        <w:t xml:space="preserve"> </w:t>
      </w:r>
      <w:r w:rsidR="0046737E">
        <w:rPr>
          <w:rFonts w:ascii="David" w:hAnsi="David" w:hint="cs"/>
          <w:sz w:val="28"/>
          <w:rtl/>
        </w:rPr>
        <w:t xml:space="preserve">כידוע, </w:t>
      </w:r>
      <w:r w:rsidR="00096D99" w:rsidRPr="00096D99">
        <w:rPr>
          <w:rFonts w:ascii="David" w:hAnsi="David" w:hint="cs"/>
          <w:sz w:val="28"/>
          <w:rtl/>
        </w:rPr>
        <w:t>ערכאת הערעור תיטה שלא להתערב בממצאי עובדה ומהימנות שנקבעו על ידי הערכאה הדיונית, אשר התרשמה באופן ישיר ובלתי אמצעי מהעדים שהעידו בפניה ומהראיות שהוגשו לה</w:t>
      </w:r>
      <w:r w:rsidR="00054E91">
        <w:rPr>
          <w:rFonts w:ascii="David" w:hAnsi="David" w:hint="cs"/>
          <w:sz w:val="28"/>
          <w:rtl/>
        </w:rPr>
        <w:t xml:space="preserve"> (ע"פ 8507/18 </w:t>
      </w:r>
      <w:r w:rsidR="00054E91" w:rsidRPr="00054E91">
        <w:rPr>
          <w:rFonts w:ascii="David" w:hAnsi="David" w:hint="cs"/>
          <w:b/>
          <w:bCs/>
          <w:sz w:val="28"/>
          <w:rtl/>
        </w:rPr>
        <w:t>פלוני נ' מדינת ישראל</w:t>
      </w:r>
      <w:r w:rsidR="00054E91">
        <w:rPr>
          <w:rFonts w:ascii="David" w:hAnsi="David" w:hint="cs"/>
          <w:sz w:val="28"/>
          <w:rtl/>
        </w:rPr>
        <w:t xml:space="preserve">, בפסקה </w:t>
      </w:r>
      <w:r w:rsidR="00C63D91">
        <w:rPr>
          <w:rFonts w:ascii="David" w:hAnsi="David" w:hint="cs"/>
          <w:sz w:val="28"/>
          <w:rtl/>
        </w:rPr>
        <w:t>48</w:t>
      </w:r>
      <w:r w:rsidR="00054E91">
        <w:rPr>
          <w:rFonts w:ascii="David" w:hAnsi="David" w:hint="cs"/>
          <w:sz w:val="28"/>
          <w:rtl/>
        </w:rPr>
        <w:t xml:space="preserve"> (</w:t>
      </w:r>
      <w:r w:rsidR="000537AA">
        <w:rPr>
          <w:rFonts w:ascii="David" w:hAnsi="David" w:hint="cs"/>
          <w:sz w:val="28"/>
          <w:rtl/>
        </w:rPr>
        <w:t>9.9.</w:t>
      </w:r>
      <w:r w:rsidR="00BA30F4">
        <w:rPr>
          <w:rFonts w:ascii="David" w:hAnsi="David" w:hint="cs"/>
          <w:sz w:val="28"/>
          <w:rtl/>
        </w:rPr>
        <w:t>2020</w:t>
      </w:r>
      <w:r w:rsidR="00054E91">
        <w:rPr>
          <w:rFonts w:ascii="David" w:hAnsi="David" w:hint="cs"/>
          <w:sz w:val="28"/>
          <w:rtl/>
        </w:rPr>
        <w:t>))</w:t>
      </w:r>
      <w:r w:rsidR="00096D99" w:rsidRPr="00096D99">
        <w:rPr>
          <w:rFonts w:ascii="David" w:hAnsi="David" w:hint="cs"/>
          <w:sz w:val="28"/>
          <w:rtl/>
        </w:rPr>
        <w:t xml:space="preserve">. </w:t>
      </w:r>
      <w:r w:rsidR="00D97521" w:rsidRPr="00D24FDB">
        <w:rPr>
          <w:rFonts w:ascii="David" w:hAnsi="David" w:hint="cs"/>
          <w:sz w:val="28"/>
          <w:rtl/>
        </w:rPr>
        <w:t xml:space="preserve">כפי שנפסק, אין תחליף לאותה קליטה חושית של השופט הרואה את העדים וער לכל הניואנסים בדבריהם. </w:t>
      </w:r>
      <w:r w:rsidR="00D276FA" w:rsidRPr="00D24FDB">
        <w:rPr>
          <w:rFonts w:ascii="David" w:hAnsi="David" w:hint="cs"/>
          <w:sz w:val="28"/>
          <w:rtl/>
        </w:rPr>
        <w:t>בשל יתרונה המובנה והידוע של הערכאה הדיונית</w:t>
      </w:r>
      <w:r w:rsidR="00A4793D" w:rsidRPr="00D24FDB">
        <w:rPr>
          <w:rFonts w:ascii="David" w:hAnsi="David" w:hint="cs"/>
          <w:sz w:val="28"/>
          <w:rtl/>
        </w:rPr>
        <w:t xml:space="preserve"> להתרשם מן העדים ומדבריהם מכלי ראשון, על יסוד המכלול, מראה עיניים ומשמע אוזניים, לעומת ערכאת הערעור </w:t>
      </w:r>
      <w:r w:rsidR="00535B32" w:rsidRPr="00D24FDB">
        <w:rPr>
          <w:rFonts w:ascii="David" w:hAnsi="David" w:hint="cs"/>
          <w:sz w:val="28"/>
          <w:rtl/>
        </w:rPr>
        <w:t>אשר ניזונה מן הכתובים בלבד (</w:t>
      </w:r>
      <w:proofErr w:type="spellStart"/>
      <w:r w:rsidR="008A29E0" w:rsidRPr="00D24FDB">
        <w:rPr>
          <w:rFonts w:ascii="David" w:hAnsi="David"/>
          <w:sz w:val="28"/>
          <w:rtl/>
        </w:rPr>
        <w:t>עפה</w:t>
      </w:r>
      <w:r w:rsidR="00DA71A4" w:rsidRPr="00D24FDB">
        <w:rPr>
          <w:rFonts w:ascii="David" w:hAnsi="David" w:hint="cs"/>
          <w:sz w:val="28"/>
          <w:rtl/>
        </w:rPr>
        <w:t>"</w:t>
      </w:r>
      <w:r w:rsidR="008A29E0" w:rsidRPr="00D24FDB">
        <w:rPr>
          <w:rFonts w:ascii="David" w:hAnsi="David"/>
          <w:sz w:val="28"/>
          <w:rtl/>
        </w:rPr>
        <w:t>ג</w:t>
      </w:r>
      <w:proofErr w:type="spellEnd"/>
      <w:r w:rsidR="008A29E0" w:rsidRPr="00D24FDB">
        <w:rPr>
          <w:rFonts w:ascii="David" w:hAnsi="David"/>
          <w:sz w:val="28"/>
          <w:rtl/>
        </w:rPr>
        <w:t xml:space="preserve"> 24996-04-25 </w:t>
      </w:r>
      <w:r w:rsidR="008A29E0" w:rsidRPr="00D24FDB">
        <w:rPr>
          <w:rFonts w:ascii="David" w:hAnsi="David" w:hint="cs"/>
          <w:b/>
          <w:bCs/>
          <w:sz w:val="28"/>
          <w:rtl/>
        </w:rPr>
        <w:t>פלוני נ' מדינת ישראל</w:t>
      </w:r>
      <w:r w:rsidR="008A29E0" w:rsidRPr="00D24FDB">
        <w:rPr>
          <w:rFonts w:ascii="David" w:hAnsi="David" w:hint="cs"/>
          <w:sz w:val="28"/>
          <w:rtl/>
        </w:rPr>
        <w:t xml:space="preserve">, </w:t>
      </w:r>
      <w:r w:rsidR="004567F1">
        <w:rPr>
          <w:rFonts w:ascii="David" w:hAnsi="David" w:hint="cs"/>
          <w:sz w:val="28"/>
          <w:rtl/>
        </w:rPr>
        <w:t>פסקה</w:t>
      </w:r>
      <w:r w:rsidR="00D14060" w:rsidRPr="00D24FDB">
        <w:rPr>
          <w:rFonts w:ascii="David" w:hAnsi="David" w:hint="cs"/>
          <w:sz w:val="28"/>
          <w:rtl/>
        </w:rPr>
        <w:t xml:space="preserve"> 15</w:t>
      </w:r>
      <w:r w:rsidR="008A29E0" w:rsidRPr="00D24FDB">
        <w:rPr>
          <w:rFonts w:ascii="David" w:hAnsi="David" w:hint="cs"/>
          <w:sz w:val="28"/>
          <w:rtl/>
        </w:rPr>
        <w:t xml:space="preserve"> </w:t>
      </w:r>
      <w:r w:rsidR="00C63665" w:rsidRPr="00D24FDB">
        <w:rPr>
          <w:rFonts w:ascii="David" w:hAnsi="David" w:hint="cs"/>
          <w:sz w:val="28"/>
          <w:rtl/>
        </w:rPr>
        <w:t xml:space="preserve">והאסמכתאות שם </w:t>
      </w:r>
      <w:r w:rsidR="008A29E0" w:rsidRPr="00D24FDB">
        <w:rPr>
          <w:rFonts w:ascii="David" w:hAnsi="David" w:hint="cs"/>
          <w:sz w:val="28"/>
          <w:rtl/>
        </w:rPr>
        <w:t>(</w:t>
      </w:r>
      <w:r w:rsidR="000537AA">
        <w:rPr>
          <w:rFonts w:ascii="David" w:hAnsi="David" w:hint="cs"/>
          <w:sz w:val="28"/>
          <w:rtl/>
        </w:rPr>
        <w:t>31.8.</w:t>
      </w:r>
      <w:r w:rsidR="008A29E0" w:rsidRPr="00D24FDB">
        <w:rPr>
          <w:rFonts w:ascii="David" w:hAnsi="David" w:hint="cs"/>
          <w:sz w:val="28"/>
          <w:rtl/>
        </w:rPr>
        <w:t>202</w:t>
      </w:r>
      <w:r w:rsidR="000B66EA" w:rsidRPr="00D24FDB">
        <w:rPr>
          <w:rFonts w:ascii="David" w:hAnsi="David" w:hint="cs"/>
          <w:sz w:val="28"/>
          <w:rtl/>
        </w:rPr>
        <w:t>5</w:t>
      </w:r>
      <w:r w:rsidR="008A29E0" w:rsidRPr="00096D99">
        <w:rPr>
          <w:rFonts w:ascii="David" w:hAnsi="David" w:hint="cs"/>
          <w:sz w:val="28"/>
          <w:rtl/>
        </w:rPr>
        <w:t>)</w:t>
      </w:r>
      <w:r w:rsidR="00535B32" w:rsidRPr="00096D99">
        <w:rPr>
          <w:rFonts w:ascii="David" w:hAnsi="David" w:hint="cs"/>
          <w:sz w:val="28"/>
          <w:rtl/>
        </w:rPr>
        <w:t xml:space="preserve">; ע"פ 8641/12 </w:t>
      </w:r>
      <w:r w:rsidR="00535B32" w:rsidRPr="00096D99">
        <w:rPr>
          <w:rFonts w:ascii="David" w:hAnsi="David" w:hint="cs"/>
          <w:b/>
          <w:bCs/>
          <w:sz w:val="28"/>
          <w:rtl/>
        </w:rPr>
        <w:t>סעד נ' מדינת ישראל</w:t>
      </w:r>
      <w:r w:rsidR="00535B32" w:rsidRPr="00096D99">
        <w:rPr>
          <w:rFonts w:ascii="David" w:hAnsi="David" w:hint="cs"/>
          <w:sz w:val="28"/>
          <w:rtl/>
        </w:rPr>
        <w:t xml:space="preserve">, פ"ד </w:t>
      </w:r>
      <w:proofErr w:type="spellStart"/>
      <w:r w:rsidR="00535B32" w:rsidRPr="00096D99">
        <w:rPr>
          <w:rFonts w:ascii="David" w:hAnsi="David" w:hint="cs"/>
          <w:sz w:val="28"/>
          <w:rtl/>
        </w:rPr>
        <w:t>סו</w:t>
      </w:r>
      <w:proofErr w:type="spellEnd"/>
      <w:r w:rsidR="00535B32" w:rsidRPr="00096D99">
        <w:rPr>
          <w:rFonts w:ascii="David" w:hAnsi="David" w:hint="cs"/>
          <w:sz w:val="28"/>
          <w:rtl/>
        </w:rPr>
        <w:t>(2) 772, 783 (2013)).</w:t>
      </w:r>
    </w:p>
    <w:p w14:paraId="1CCD3D20" w14:textId="087960E3" w:rsidR="006B3D92" w:rsidRPr="00466A55" w:rsidRDefault="00715510" w:rsidP="002A3188">
      <w:pPr>
        <w:pStyle w:val="ListParagraph"/>
        <w:numPr>
          <w:ilvl w:val="0"/>
          <w:numId w:val="1"/>
        </w:numPr>
        <w:tabs>
          <w:tab w:val="left" w:pos="423"/>
        </w:tabs>
        <w:ind w:hanging="20"/>
        <w:contextualSpacing/>
        <w:rPr>
          <w:rFonts w:ascii="David" w:hAnsi="David"/>
          <w:sz w:val="28"/>
        </w:rPr>
      </w:pPr>
      <w:r w:rsidRPr="00E0248E">
        <w:rPr>
          <w:rFonts w:ascii="David" w:hAnsi="David" w:hint="cs"/>
          <w:sz w:val="28"/>
          <w:rtl/>
        </w:rPr>
        <w:t xml:space="preserve">הדברים נכונים ביתר שאת, כאשר מדובר בהערכת מהימנות של עדויות בעבירות מין (ע"פ 6681/23 </w:t>
      </w:r>
      <w:r w:rsidRPr="00E0248E">
        <w:rPr>
          <w:rFonts w:ascii="David" w:hAnsi="David" w:hint="cs"/>
          <w:b/>
          <w:bCs/>
          <w:sz w:val="28"/>
          <w:rtl/>
        </w:rPr>
        <w:t xml:space="preserve">מדינת ישראל נ' </w:t>
      </w:r>
      <w:proofErr w:type="spellStart"/>
      <w:r w:rsidRPr="00E0248E">
        <w:rPr>
          <w:rFonts w:ascii="David" w:hAnsi="David" w:hint="cs"/>
          <w:b/>
          <w:bCs/>
          <w:sz w:val="28"/>
          <w:rtl/>
        </w:rPr>
        <w:t>הייב</w:t>
      </w:r>
      <w:proofErr w:type="spellEnd"/>
      <w:r w:rsidR="00894746" w:rsidRPr="00E0248E">
        <w:rPr>
          <w:rFonts w:ascii="David" w:hAnsi="David" w:hint="cs"/>
          <w:sz w:val="28"/>
          <w:rtl/>
        </w:rPr>
        <w:t xml:space="preserve"> (</w:t>
      </w:r>
      <w:r w:rsidR="00C5138B">
        <w:rPr>
          <w:rFonts w:ascii="David" w:hAnsi="David"/>
          <w:sz w:val="28"/>
          <w:rtl/>
        </w:rPr>
        <w:t>10.11.2024</w:t>
      </w:r>
      <w:r w:rsidR="00894746" w:rsidRPr="00E0248E">
        <w:rPr>
          <w:rFonts w:ascii="David" w:hAnsi="David" w:hint="cs"/>
          <w:sz w:val="28"/>
          <w:rtl/>
        </w:rPr>
        <w:t>)</w:t>
      </w:r>
      <w:r w:rsidR="005A6ED9" w:rsidRPr="00E0248E">
        <w:rPr>
          <w:rFonts w:ascii="David" w:hAnsi="David" w:hint="cs"/>
          <w:sz w:val="28"/>
          <w:rtl/>
        </w:rPr>
        <w:t xml:space="preserve">; להלן: </w:t>
      </w:r>
      <w:r w:rsidR="00BA293E" w:rsidRPr="00E0248E">
        <w:rPr>
          <w:rFonts w:ascii="David" w:hAnsi="David" w:hint="cs"/>
          <w:sz w:val="28"/>
          <w:rtl/>
        </w:rPr>
        <w:t>"</w:t>
      </w:r>
      <w:r w:rsidR="005A6ED9" w:rsidRPr="00E0248E">
        <w:rPr>
          <w:rFonts w:ascii="David" w:hAnsi="David" w:hint="cs"/>
          <w:b/>
          <w:bCs/>
          <w:sz w:val="28"/>
          <w:rtl/>
        </w:rPr>
        <w:t xml:space="preserve">פרשת </w:t>
      </w:r>
      <w:proofErr w:type="spellStart"/>
      <w:r w:rsidR="005A6ED9" w:rsidRPr="00E0248E">
        <w:rPr>
          <w:rFonts w:ascii="David" w:hAnsi="David" w:hint="cs"/>
          <w:b/>
          <w:bCs/>
          <w:sz w:val="28"/>
          <w:rtl/>
        </w:rPr>
        <w:t>הייב</w:t>
      </w:r>
      <w:proofErr w:type="spellEnd"/>
      <w:r w:rsidR="00BA293E" w:rsidRPr="00E0248E">
        <w:rPr>
          <w:rFonts w:ascii="David" w:hAnsi="David" w:hint="cs"/>
          <w:sz w:val="28"/>
          <w:rtl/>
        </w:rPr>
        <w:t>"</w:t>
      </w:r>
      <w:r w:rsidR="00894746" w:rsidRPr="00E0248E">
        <w:rPr>
          <w:rFonts w:ascii="David" w:hAnsi="David" w:hint="cs"/>
          <w:sz w:val="28"/>
          <w:rtl/>
        </w:rPr>
        <w:t>)</w:t>
      </w:r>
      <w:r w:rsidR="008E74AB">
        <w:rPr>
          <w:rFonts w:ascii="David" w:hAnsi="David" w:hint="cs"/>
          <w:sz w:val="28"/>
          <w:rtl/>
        </w:rPr>
        <w:t xml:space="preserve">, </w:t>
      </w:r>
      <w:r w:rsidR="006E7E25" w:rsidRPr="006C1EF0">
        <w:rPr>
          <w:rFonts w:hint="cs"/>
          <w:rtl/>
        </w:rPr>
        <w:t>ע"פ 9109</w:t>
      </w:r>
      <w:r w:rsidR="006E7E25">
        <w:rPr>
          <w:rFonts w:hint="cs"/>
          <w:rtl/>
        </w:rPr>
        <w:t>-01-</w:t>
      </w:r>
      <w:r w:rsidR="006E7E25" w:rsidRPr="006C1EF0">
        <w:rPr>
          <w:rFonts w:hint="cs"/>
          <w:rtl/>
        </w:rPr>
        <w:t>25</w:t>
      </w:r>
      <w:r w:rsidR="006E7E25">
        <w:rPr>
          <w:rFonts w:hint="cs"/>
          <w:rtl/>
        </w:rPr>
        <w:t xml:space="preserve"> </w:t>
      </w:r>
      <w:r w:rsidR="006E7E25" w:rsidRPr="00891382">
        <w:rPr>
          <w:rFonts w:hint="cs"/>
          <w:b/>
          <w:bCs/>
          <w:rtl/>
        </w:rPr>
        <w:t>רב"ט אסייג נ' התובע הצבאי הראשי</w:t>
      </w:r>
      <w:r w:rsidR="006E7E25" w:rsidRPr="00C5138B">
        <w:rPr>
          <w:rFonts w:ascii="David" w:hAnsi="David" w:hint="cs"/>
          <w:sz w:val="28"/>
          <w:rtl/>
        </w:rPr>
        <w:t xml:space="preserve">, </w:t>
      </w:r>
      <w:r w:rsidR="006E7E25" w:rsidRPr="00C5138B">
        <w:rPr>
          <w:rFonts w:hint="cs"/>
          <w:rtl/>
        </w:rPr>
        <w:t xml:space="preserve">פסקה </w:t>
      </w:r>
      <w:r w:rsidR="00C5138B">
        <w:rPr>
          <w:rFonts w:hint="cs"/>
          <w:rtl/>
        </w:rPr>
        <w:t>32</w:t>
      </w:r>
      <w:r w:rsidR="006E7E25">
        <w:rPr>
          <w:rFonts w:hint="cs"/>
          <w:rtl/>
        </w:rPr>
        <w:t xml:space="preserve"> (2025))</w:t>
      </w:r>
      <w:r w:rsidR="00894746" w:rsidRPr="00E0248E">
        <w:rPr>
          <w:rFonts w:ascii="David" w:hAnsi="David" w:hint="cs"/>
          <w:sz w:val="28"/>
          <w:rtl/>
        </w:rPr>
        <w:t xml:space="preserve">. </w:t>
      </w:r>
      <w:r w:rsidR="00E0248E" w:rsidRPr="00E0248E">
        <w:rPr>
          <w:rFonts w:hint="cs"/>
          <w:rtl/>
        </w:rPr>
        <w:t xml:space="preserve">לצד הקושי "הרגיל" בהערכת עדויות ובקביעת ממצאים שבעובדה, שהם חלק בלתי נפרד מכל הליך פלילי, עבירות המין תופסות </w:t>
      </w:r>
      <w:r w:rsidR="00E0248E" w:rsidRPr="00E0248E">
        <w:rPr>
          <w:rFonts w:hint="cs"/>
          <w:rtl/>
        </w:rPr>
        <w:lastRenderedPageBreak/>
        <w:t xml:space="preserve">מקום מיוחד בשל אופי העבירה </w:t>
      </w:r>
      <w:r w:rsidR="00A61E61">
        <w:rPr>
          <w:rFonts w:hint="cs"/>
          <w:rtl/>
        </w:rPr>
        <w:t>ש</w:t>
      </w:r>
      <w:r w:rsidR="00E0248E" w:rsidRPr="00E0248E">
        <w:rPr>
          <w:rFonts w:hint="cs"/>
          <w:rtl/>
        </w:rPr>
        <w:t>בה "רב הנסתר על הנגלה, ואך השניים המעורבים בפרשה יודעים את שאירע לאמיתו"</w:t>
      </w:r>
      <w:r w:rsidR="00E0248E">
        <w:rPr>
          <w:rFonts w:ascii="David" w:hAnsi="David" w:hint="cs"/>
          <w:sz w:val="28"/>
          <w:rtl/>
        </w:rPr>
        <w:t xml:space="preserve"> (</w:t>
      </w:r>
      <w:r w:rsidR="00443003" w:rsidRPr="00443003">
        <w:rPr>
          <w:rFonts w:hint="eastAsia"/>
          <w:rtl/>
        </w:rPr>
        <w:t>ע</w:t>
      </w:r>
      <w:r w:rsidR="00443003" w:rsidRPr="00443003">
        <w:rPr>
          <w:rtl/>
        </w:rPr>
        <w:t>"</w:t>
      </w:r>
      <w:r w:rsidR="00443003" w:rsidRPr="00443003">
        <w:rPr>
          <w:rFonts w:hint="eastAsia"/>
          <w:rtl/>
        </w:rPr>
        <w:t>פ</w:t>
      </w:r>
      <w:r w:rsidR="00443003" w:rsidRPr="00443003">
        <w:rPr>
          <w:rtl/>
        </w:rPr>
        <w:t xml:space="preserve"> 5582/09</w:t>
      </w:r>
      <w:r w:rsidR="00443003" w:rsidRPr="00443003">
        <w:rPr>
          <w:rFonts w:hint="cs"/>
          <w:rtl/>
        </w:rPr>
        <w:t xml:space="preserve"> </w:t>
      </w:r>
      <w:r w:rsidR="00443003" w:rsidRPr="00443003">
        <w:rPr>
          <w:rFonts w:hint="cs"/>
          <w:b/>
          <w:bCs/>
          <w:rtl/>
        </w:rPr>
        <w:t>פלוני נ' מדינת ישראל</w:t>
      </w:r>
      <w:r w:rsidR="00443003" w:rsidRPr="00443003">
        <w:rPr>
          <w:rFonts w:hint="cs"/>
          <w:rtl/>
        </w:rPr>
        <w:t>, פסקה 83 (</w:t>
      </w:r>
      <w:r w:rsidR="00C5138B">
        <w:rPr>
          <w:rFonts w:hint="cs"/>
          <w:rtl/>
        </w:rPr>
        <w:t>20.10.2010</w:t>
      </w:r>
      <w:r w:rsidR="00443003" w:rsidRPr="00443003">
        <w:rPr>
          <w:rFonts w:hint="cs"/>
          <w:rtl/>
        </w:rPr>
        <w:t>)</w:t>
      </w:r>
      <w:r w:rsidR="00443003">
        <w:rPr>
          <w:rFonts w:hint="cs"/>
          <w:rtl/>
        </w:rPr>
        <w:t>)</w:t>
      </w:r>
      <w:r w:rsidR="00E0248E" w:rsidRPr="00443003">
        <w:rPr>
          <w:rFonts w:hint="cs"/>
          <w:rtl/>
        </w:rPr>
        <w:t>.</w:t>
      </w:r>
      <w:r w:rsidR="00E0248E">
        <w:rPr>
          <w:rFonts w:ascii="David" w:hAnsi="David" w:hint="cs"/>
          <w:sz w:val="28"/>
          <w:rtl/>
        </w:rPr>
        <w:t xml:space="preserve"> </w:t>
      </w:r>
      <w:r w:rsidR="009E65E4" w:rsidRPr="00E0248E">
        <w:rPr>
          <w:rFonts w:ascii="David" w:hAnsi="David" w:hint="cs"/>
          <w:sz w:val="28"/>
          <w:rtl/>
        </w:rPr>
        <w:t xml:space="preserve">במקרים אלה, </w:t>
      </w:r>
      <w:r w:rsidR="00703DF9" w:rsidRPr="00E0248E">
        <w:rPr>
          <w:rFonts w:ascii="David" w:hAnsi="David" w:hint="cs"/>
          <w:sz w:val="28"/>
          <w:rtl/>
        </w:rPr>
        <w:t>התפתחו בפסיקה כללים</w:t>
      </w:r>
      <w:r w:rsidR="00260677" w:rsidRPr="00E0248E">
        <w:rPr>
          <w:rFonts w:ascii="David" w:hAnsi="David" w:hint="cs"/>
          <w:sz w:val="28"/>
          <w:rtl/>
        </w:rPr>
        <w:t xml:space="preserve"> ייחודיים</w:t>
      </w:r>
      <w:r w:rsidR="00662CC0" w:rsidRPr="00E0248E">
        <w:rPr>
          <w:rFonts w:ascii="David" w:hAnsi="David" w:hint="cs"/>
          <w:sz w:val="28"/>
          <w:rtl/>
        </w:rPr>
        <w:t xml:space="preserve">, </w:t>
      </w:r>
      <w:r w:rsidR="00260677" w:rsidRPr="00E0248E">
        <w:rPr>
          <w:rFonts w:ascii="David" w:hAnsi="David"/>
          <w:sz w:val="28"/>
          <w:rtl/>
        </w:rPr>
        <w:t>פרי ידע מקצועי וניסיון נצבר של שנים רבות של העוסקים והמטפלים בנפגעי עבירות מין</w:t>
      </w:r>
      <w:r w:rsidR="00F35F4A" w:rsidRPr="00E0248E">
        <w:rPr>
          <w:rFonts w:ascii="David" w:hAnsi="David" w:hint="cs"/>
          <w:sz w:val="28"/>
          <w:rtl/>
        </w:rPr>
        <w:t xml:space="preserve">, </w:t>
      </w:r>
      <w:r w:rsidR="00F35F4A" w:rsidRPr="00E0248E">
        <w:rPr>
          <w:rFonts w:ascii="David" w:hAnsi="David"/>
          <w:sz w:val="28"/>
          <w:rtl/>
        </w:rPr>
        <w:t xml:space="preserve">המביאים בחשבון את הקושי המובנה במתן עדות פתוחה ושלמה מעצם טיבו של הנושא הטראומטי והאינטימי ומתוך הבנה של מורכבות הסיטואציה העובדתית והרגשית </w:t>
      </w:r>
      <w:r w:rsidR="00A61E61">
        <w:rPr>
          <w:rFonts w:ascii="David" w:hAnsi="David" w:hint="cs"/>
          <w:sz w:val="28"/>
          <w:rtl/>
        </w:rPr>
        <w:t>ש</w:t>
      </w:r>
      <w:r w:rsidR="00F35F4A" w:rsidRPr="00E0248E">
        <w:rPr>
          <w:rFonts w:ascii="David" w:hAnsi="David"/>
          <w:sz w:val="28"/>
          <w:rtl/>
        </w:rPr>
        <w:t xml:space="preserve">בה מצוי קורבן </w:t>
      </w:r>
      <w:r w:rsidR="00F35F4A" w:rsidRPr="00E97C18">
        <w:rPr>
          <w:rFonts w:ascii="David" w:hAnsi="David"/>
          <w:sz w:val="28"/>
          <w:rtl/>
        </w:rPr>
        <w:t xml:space="preserve">העבירה (ע"פ 6986/13 </w:t>
      </w:r>
      <w:r w:rsidR="00F35F4A" w:rsidRPr="00E97C18">
        <w:rPr>
          <w:rFonts w:ascii="David" w:hAnsi="David"/>
          <w:b/>
          <w:bCs/>
          <w:sz w:val="28"/>
          <w:rtl/>
        </w:rPr>
        <w:t xml:space="preserve">אוחיון נ' </w:t>
      </w:r>
      <w:r w:rsidR="00277B62">
        <w:rPr>
          <w:rFonts w:ascii="David" w:hAnsi="David"/>
          <w:b/>
          <w:bCs/>
          <w:sz w:val="28"/>
          <w:rtl/>
        </w:rPr>
        <w:t>מדינת ישראל</w:t>
      </w:r>
      <w:r w:rsidR="007931C2" w:rsidRPr="00E97C18">
        <w:rPr>
          <w:rFonts w:ascii="David" w:hAnsi="David" w:hint="cs"/>
          <w:sz w:val="28"/>
          <w:rtl/>
        </w:rPr>
        <w:t>, בפסקה 31</w:t>
      </w:r>
      <w:r w:rsidR="00F35F4A" w:rsidRPr="00E97C18">
        <w:rPr>
          <w:rFonts w:ascii="David" w:hAnsi="David"/>
          <w:sz w:val="28"/>
          <w:rtl/>
        </w:rPr>
        <w:t xml:space="preserve"> (</w:t>
      </w:r>
      <w:r w:rsidR="000537AA">
        <w:rPr>
          <w:rFonts w:ascii="David" w:hAnsi="David" w:hint="cs"/>
          <w:sz w:val="28"/>
          <w:rtl/>
        </w:rPr>
        <w:t>25.6.</w:t>
      </w:r>
      <w:r w:rsidR="00F35F4A" w:rsidRPr="00E97C18">
        <w:rPr>
          <w:rFonts w:ascii="David" w:hAnsi="David"/>
          <w:sz w:val="28"/>
          <w:rtl/>
        </w:rPr>
        <w:t>2015)</w:t>
      </w:r>
      <w:r w:rsidR="00F35F4A" w:rsidRPr="00E97C18">
        <w:rPr>
          <w:rFonts w:ascii="David" w:hAnsi="David" w:hint="cs"/>
          <w:sz w:val="28"/>
          <w:rtl/>
        </w:rPr>
        <w:t>).</w:t>
      </w:r>
    </w:p>
    <w:p w14:paraId="302E96B6" w14:textId="445EA633" w:rsidR="00D31A67" w:rsidRPr="00466A55" w:rsidRDefault="00260677" w:rsidP="002A3188">
      <w:pPr>
        <w:pStyle w:val="ListParagraph"/>
        <w:numPr>
          <w:ilvl w:val="0"/>
          <w:numId w:val="1"/>
        </w:numPr>
        <w:tabs>
          <w:tab w:val="left" w:pos="423"/>
        </w:tabs>
        <w:ind w:hanging="20"/>
        <w:contextualSpacing/>
        <w:rPr>
          <w:rFonts w:ascii="David" w:hAnsi="David"/>
          <w:sz w:val="28"/>
        </w:rPr>
      </w:pPr>
      <w:r w:rsidRPr="00316E67">
        <w:rPr>
          <w:rFonts w:ascii="David" w:hAnsi="David" w:hint="cs"/>
          <w:sz w:val="28"/>
          <w:rtl/>
        </w:rPr>
        <w:t xml:space="preserve">לפי כללים אלה, </w:t>
      </w:r>
      <w:r w:rsidR="00E35952" w:rsidRPr="00316E67">
        <w:rPr>
          <w:rFonts w:ascii="David" w:hAnsi="David"/>
          <w:sz w:val="28"/>
          <w:rtl/>
        </w:rPr>
        <w:t xml:space="preserve">בית </w:t>
      </w:r>
      <w:r w:rsidR="00941B96">
        <w:rPr>
          <w:rFonts w:ascii="David" w:hAnsi="David" w:hint="cs"/>
          <w:sz w:val="28"/>
          <w:rtl/>
        </w:rPr>
        <w:t xml:space="preserve">הדין </w:t>
      </w:r>
      <w:r w:rsidR="00E35952" w:rsidRPr="00316E67">
        <w:rPr>
          <w:rFonts w:ascii="David" w:hAnsi="David"/>
          <w:sz w:val="28"/>
          <w:rtl/>
        </w:rPr>
        <w:t xml:space="preserve">אינו </w:t>
      </w:r>
      <w:r w:rsidR="00941B96">
        <w:rPr>
          <w:rFonts w:ascii="David" w:hAnsi="David" w:hint="cs"/>
          <w:sz w:val="28"/>
          <w:rtl/>
        </w:rPr>
        <w:t>"</w:t>
      </w:r>
      <w:r w:rsidR="00941B96" w:rsidRPr="00316E67">
        <w:rPr>
          <w:rFonts w:ascii="David" w:hAnsi="David"/>
          <w:sz w:val="28"/>
          <w:rtl/>
        </w:rPr>
        <w:t>מדקדק</w:t>
      </w:r>
      <w:r w:rsidR="00941B96">
        <w:rPr>
          <w:rFonts w:ascii="David" w:hAnsi="David" w:hint="cs"/>
          <w:sz w:val="28"/>
          <w:rtl/>
        </w:rPr>
        <w:t>"</w:t>
      </w:r>
      <w:r w:rsidR="00941B96" w:rsidRPr="00316E67">
        <w:rPr>
          <w:rFonts w:ascii="David" w:hAnsi="David"/>
          <w:sz w:val="28"/>
          <w:rtl/>
        </w:rPr>
        <w:t xml:space="preserve"> </w:t>
      </w:r>
      <w:r w:rsidR="00E35952" w:rsidRPr="00316E67">
        <w:rPr>
          <w:rFonts w:ascii="David" w:hAnsi="David"/>
          <w:sz w:val="28"/>
          <w:rtl/>
        </w:rPr>
        <w:t xml:space="preserve">בסתירות ובאי דיוקים ומסתפק </w:t>
      </w:r>
      <w:r w:rsidR="00E35952" w:rsidRPr="00316E67">
        <w:rPr>
          <w:rFonts w:ascii="David" w:hAnsi="David"/>
          <w:b/>
          <w:bCs/>
          <w:sz w:val="28"/>
          <w:rtl/>
        </w:rPr>
        <w:t>בגרעין</w:t>
      </w:r>
      <w:r w:rsidR="00E35952" w:rsidRPr="00316E67">
        <w:rPr>
          <w:rFonts w:ascii="David" w:hAnsi="David"/>
          <w:sz w:val="28"/>
          <w:rtl/>
        </w:rPr>
        <w:t xml:space="preserve"> האמת ואף </w:t>
      </w:r>
      <w:r w:rsidR="00E35952" w:rsidRPr="00316E67">
        <w:rPr>
          <w:rFonts w:ascii="David" w:hAnsi="David"/>
          <w:b/>
          <w:bCs/>
          <w:sz w:val="28"/>
          <w:rtl/>
        </w:rPr>
        <w:t>בגרעין הקשה</w:t>
      </w:r>
      <w:r w:rsidR="00E35952" w:rsidRPr="00316E67">
        <w:rPr>
          <w:rFonts w:ascii="David" w:hAnsi="David"/>
          <w:sz w:val="28"/>
          <w:rtl/>
        </w:rPr>
        <w:t xml:space="preserve"> </w:t>
      </w:r>
      <w:r w:rsidR="00F35F4A" w:rsidRPr="00316E67">
        <w:rPr>
          <w:rFonts w:ascii="David" w:hAnsi="David"/>
          <w:sz w:val="28"/>
          <w:rtl/>
        </w:rPr>
        <w:t xml:space="preserve">של האירועים ובוחן, אם התמונה הכוללת, המתקבלת מן העדות ומן החיזוקים לה, מייצרת מקשה אמינה, המאפשרת מסקנה בדבר אשמת הנאשם מעבר לכל ספק סביר (ע/25/16 </w:t>
      </w:r>
      <w:r w:rsidR="00F35F4A" w:rsidRPr="00316E67">
        <w:rPr>
          <w:rFonts w:ascii="David" w:hAnsi="David"/>
          <w:b/>
          <w:bCs/>
          <w:sz w:val="28"/>
          <w:rtl/>
        </w:rPr>
        <w:t xml:space="preserve">רב"ט </w:t>
      </w:r>
      <w:proofErr w:type="spellStart"/>
      <w:r w:rsidR="00F35F4A" w:rsidRPr="00316E67">
        <w:rPr>
          <w:rFonts w:ascii="David" w:hAnsi="David"/>
          <w:b/>
          <w:bCs/>
          <w:sz w:val="28"/>
          <w:rtl/>
        </w:rPr>
        <w:t>מיכלשוילי</w:t>
      </w:r>
      <w:proofErr w:type="spellEnd"/>
      <w:r w:rsidR="00F35F4A" w:rsidRPr="00316E67">
        <w:rPr>
          <w:rFonts w:ascii="David" w:hAnsi="David"/>
          <w:b/>
          <w:bCs/>
          <w:sz w:val="28"/>
          <w:rtl/>
        </w:rPr>
        <w:t xml:space="preserve"> נ' </w:t>
      </w:r>
      <w:proofErr w:type="spellStart"/>
      <w:r w:rsidR="00F35F4A" w:rsidRPr="00316E67">
        <w:rPr>
          <w:rFonts w:ascii="David" w:hAnsi="David"/>
          <w:b/>
          <w:bCs/>
          <w:sz w:val="28"/>
          <w:rtl/>
        </w:rPr>
        <w:t>התצ"ר</w:t>
      </w:r>
      <w:proofErr w:type="spellEnd"/>
      <w:r w:rsidR="009D1CB4">
        <w:rPr>
          <w:rFonts w:ascii="David" w:hAnsi="David" w:hint="cs"/>
          <w:sz w:val="28"/>
          <w:rtl/>
        </w:rPr>
        <w:t xml:space="preserve">, </w:t>
      </w:r>
      <w:r w:rsidR="004567F1">
        <w:rPr>
          <w:rFonts w:ascii="David" w:hAnsi="David"/>
          <w:sz w:val="28"/>
          <w:rtl/>
        </w:rPr>
        <w:t>פסקה</w:t>
      </w:r>
      <w:r w:rsidR="009D1CB4" w:rsidRPr="00316E67">
        <w:rPr>
          <w:rFonts w:ascii="David" w:hAnsi="David" w:hint="cs"/>
          <w:sz w:val="28"/>
          <w:rtl/>
        </w:rPr>
        <w:t xml:space="preserve"> </w:t>
      </w:r>
      <w:r w:rsidR="009D1CB4" w:rsidRPr="00316E67">
        <w:rPr>
          <w:rFonts w:ascii="David" w:hAnsi="David"/>
          <w:sz w:val="28"/>
          <w:rtl/>
        </w:rPr>
        <w:t>54 והאסמכתאות שם</w:t>
      </w:r>
      <w:r w:rsidR="00F35F4A" w:rsidRPr="00316E67">
        <w:rPr>
          <w:rFonts w:ascii="David" w:hAnsi="David"/>
          <w:sz w:val="28"/>
          <w:rtl/>
        </w:rPr>
        <w:t xml:space="preserve"> (2015))</w:t>
      </w:r>
      <w:r w:rsidR="002205A8" w:rsidRPr="00316E67">
        <w:rPr>
          <w:rFonts w:ascii="David" w:hAnsi="David" w:hint="cs"/>
          <w:sz w:val="28"/>
          <w:rtl/>
        </w:rPr>
        <w:t>;</w:t>
      </w:r>
      <w:r w:rsidR="006D4455" w:rsidRPr="00316E67">
        <w:rPr>
          <w:rFonts w:ascii="David" w:hAnsi="David" w:hint="cs"/>
          <w:sz w:val="28"/>
          <w:rtl/>
        </w:rPr>
        <w:t xml:space="preserve"> </w:t>
      </w:r>
      <w:r w:rsidR="00941B96">
        <w:rPr>
          <w:rFonts w:ascii="David" w:hAnsi="David" w:hint="cs"/>
          <w:sz w:val="28"/>
          <w:rtl/>
        </w:rPr>
        <w:t>כפי שנפסק</w:t>
      </w:r>
      <w:r w:rsidR="005E33ED">
        <w:rPr>
          <w:rFonts w:ascii="David" w:hAnsi="David" w:hint="cs"/>
          <w:sz w:val="28"/>
          <w:rtl/>
        </w:rPr>
        <w:t>,</w:t>
      </w:r>
      <w:r w:rsidR="00121C3C" w:rsidRPr="00316E67">
        <w:rPr>
          <w:rFonts w:ascii="David" w:hAnsi="David" w:hint="cs"/>
          <w:sz w:val="28"/>
          <w:rtl/>
        </w:rPr>
        <w:t xml:space="preserve"> </w:t>
      </w:r>
      <w:r w:rsidR="006D4455" w:rsidRPr="00316E67">
        <w:rPr>
          <w:rFonts w:ascii="David" w:hAnsi="David" w:hint="cs"/>
          <w:sz w:val="28"/>
          <w:rtl/>
        </w:rPr>
        <w:t xml:space="preserve">נפגעי עבירות מין </w:t>
      </w:r>
      <w:r w:rsidR="00121C3C" w:rsidRPr="00316E67">
        <w:rPr>
          <w:rFonts w:ascii="David" w:hAnsi="David" w:hint="cs"/>
          <w:sz w:val="28"/>
          <w:rtl/>
        </w:rPr>
        <w:t>"סובלים פעמים רבות מטראומות נפשיות מכבידות השולחות גרורותיהן גם על הודעותיהם במשטרה ועל עדויותיהם בבית המשפט"</w:t>
      </w:r>
      <w:r w:rsidR="0012357F">
        <w:rPr>
          <w:rFonts w:ascii="David" w:hAnsi="David" w:hint="cs"/>
          <w:sz w:val="28"/>
          <w:rtl/>
        </w:rPr>
        <w:t>,</w:t>
      </w:r>
      <w:r w:rsidR="00121C3C" w:rsidRPr="00316E67">
        <w:rPr>
          <w:rFonts w:ascii="David" w:hAnsi="David" w:hint="cs"/>
          <w:sz w:val="28"/>
          <w:rtl/>
        </w:rPr>
        <w:t xml:space="preserve"> ולכן</w:t>
      </w:r>
      <w:r w:rsidR="00316E67" w:rsidRPr="00316E67">
        <w:rPr>
          <w:rFonts w:ascii="David" w:hAnsi="David" w:hint="cs"/>
          <w:sz w:val="28"/>
          <w:rtl/>
        </w:rPr>
        <w:t xml:space="preserve"> </w:t>
      </w:r>
      <w:r w:rsidR="004F6C64" w:rsidRPr="00316E67">
        <w:rPr>
          <w:rFonts w:ascii="David" w:hAnsi="David"/>
          <w:sz w:val="28"/>
          <w:rtl/>
        </w:rPr>
        <w:t xml:space="preserve">אין ציפייה </w:t>
      </w:r>
      <w:r w:rsidR="0012357F">
        <w:rPr>
          <w:rFonts w:ascii="David" w:hAnsi="David" w:hint="cs"/>
          <w:sz w:val="28"/>
          <w:rtl/>
        </w:rPr>
        <w:t xml:space="preserve">כי </w:t>
      </w:r>
      <w:r w:rsidR="004F6C64" w:rsidRPr="00316E67">
        <w:rPr>
          <w:rFonts w:ascii="David" w:hAnsi="David"/>
          <w:sz w:val="28"/>
          <w:rtl/>
        </w:rPr>
        <w:t xml:space="preserve">נפגע ימסור עדותו כ"מכשיר לדיוק אוטומטי" (ע"פ 6643/05 </w:t>
      </w:r>
      <w:r w:rsidR="00277B62">
        <w:rPr>
          <w:rFonts w:ascii="David" w:hAnsi="David"/>
          <w:b/>
          <w:bCs/>
          <w:sz w:val="28"/>
          <w:rtl/>
        </w:rPr>
        <w:t>מדינת ישראל</w:t>
      </w:r>
      <w:r w:rsidR="004F6C64" w:rsidRPr="00316E67">
        <w:rPr>
          <w:rFonts w:ascii="David" w:hAnsi="David"/>
          <w:b/>
          <w:bCs/>
          <w:sz w:val="28"/>
          <w:rtl/>
        </w:rPr>
        <w:t xml:space="preserve"> נ' פלוני</w:t>
      </w:r>
      <w:r w:rsidR="004F6C64" w:rsidRPr="00316E67">
        <w:rPr>
          <w:rFonts w:ascii="David" w:hAnsi="David"/>
          <w:sz w:val="28"/>
          <w:rtl/>
        </w:rPr>
        <w:t xml:space="preserve">, </w:t>
      </w:r>
      <w:r w:rsidR="004567F1">
        <w:rPr>
          <w:rFonts w:ascii="David" w:hAnsi="David"/>
          <w:sz w:val="28"/>
          <w:rtl/>
        </w:rPr>
        <w:t>פסקה</w:t>
      </w:r>
      <w:r w:rsidR="004B518A" w:rsidRPr="00316E67">
        <w:rPr>
          <w:rFonts w:ascii="David" w:hAnsi="David" w:hint="cs"/>
          <w:sz w:val="28"/>
          <w:rtl/>
        </w:rPr>
        <w:t xml:space="preserve"> </w:t>
      </w:r>
      <w:r w:rsidR="004F6C64" w:rsidRPr="00316E67">
        <w:rPr>
          <w:rFonts w:ascii="David" w:hAnsi="David"/>
          <w:sz w:val="28"/>
          <w:rtl/>
        </w:rPr>
        <w:t>14-12</w:t>
      </w:r>
      <w:r w:rsidR="000C55C4" w:rsidRPr="00316E67">
        <w:rPr>
          <w:rFonts w:ascii="David" w:hAnsi="David" w:hint="cs"/>
          <w:sz w:val="28"/>
          <w:rtl/>
        </w:rPr>
        <w:t>, 23</w:t>
      </w:r>
      <w:r w:rsidR="009D1CB4">
        <w:rPr>
          <w:rFonts w:ascii="David" w:hAnsi="David" w:hint="cs"/>
          <w:sz w:val="28"/>
          <w:rtl/>
        </w:rPr>
        <w:t xml:space="preserve"> </w:t>
      </w:r>
      <w:r w:rsidR="009D1CB4" w:rsidRPr="00316E67">
        <w:rPr>
          <w:rFonts w:ascii="David" w:hAnsi="David"/>
          <w:sz w:val="28"/>
          <w:rtl/>
        </w:rPr>
        <w:t>(</w:t>
      </w:r>
      <w:r w:rsidR="000537AA">
        <w:rPr>
          <w:rFonts w:ascii="David" w:hAnsi="David" w:hint="cs"/>
          <w:sz w:val="28"/>
          <w:rtl/>
        </w:rPr>
        <w:t>3.7.</w:t>
      </w:r>
      <w:r w:rsidR="009D1CB4" w:rsidRPr="00316E67">
        <w:rPr>
          <w:rFonts w:ascii="David" w:hAnsi="David"/>
          <w:sz w:val="28"/>
          <w:rtl/>
        </w:rPr>
        <w:t>2007)</w:t>
      </w:r>
      <w:r w:rsidR="004F6C64" w:rsidRPr="00316E67">
        <w:rPr>
          <w:rFonts w:ascii="David" w:hAnsi="David"/>
          <w:sz w:val="28"/>
          <w:rtl/>
        </w:rPr>
        <w:t>). לעיתים, תתקבל גרסתו אפילו יש בה אי דיוקים, סתירות, חוסר התאמות ובלבול (</w:t>
      </w:r>
      <w:r w:rsidR="004F6C64" w:rsidRPr="00F43230">
        <w:rPr>
          <w:rFonts w:ascii="David" w:hAnsi="David"/>
          <w:sz w:val="28"/>
          <w:rtl/>
        </w:rPr>
        <w:t xml:space="preserve">ע"פ 993/00 </w:t>
      </w:r>
      <w:r w:rsidR="004F6C64" w:rsidRPr="00F43230">
        <w:rPr>
          <w:rFonts w:ascii="David" w:hAnsi="David"/>
          <w:b/>
          <w:bCs/>
          <w:sz w:val="28"/>
          <w:rtl/>
        </w:rPr>
        <w:t xml:space="preserve">נור נ' </w:t>
      </w:r>
      <w:r w:rsidR="00277B62">
        <w:rPr>
          <w:rFonts w:ascii="David" w:hAnsi="David"/>
          <w:b/>
          <w:bCs/>
          <w:sz w:val="28"/>
          <w:rtl/>
        </w:rPr>
        <w:t>מדינת ישראל</w:t>
      </w:r>
      <w:r w:rsidR="004F6C64" w:rsidRPr="00F43230">
        <w:rPr>
          <w:rFonts w:ascii="David" w:hAnsi="David"/>
          <w:sz w:val="28"/>
          <w:rtl/>
        </w:rPr>
        <w:t>, פ"ד נו(6) 205, 220</w:t>
      </w:r>
      <w:r w:rsidR="00C5138B">
        <w:rPr>
          <w:rFonts w:ascii="David" w:hAnsi="David" w:hint="cs"/>
          <w:sz w:val="28"/>
          <w:rtl/>
        </w:rPr>
        <w:t xml:space="preserve"> (2002)</w:t>
      </w:r>
      <w:r w:rsidR="004F6C64" w:rsidRPr="00F43230">
        <w:rPr>
          <w:rFonts w:ascii="David" w:hAnsi="David"/>
          <w:sz w:val="28"/>
          <w:rtl/>
        </w:rPr>
        <w:t xml:space="preserve">; </w:t>
      </w:r>
      <w:r w:rsidR="004F6C64" w:rsidRPr="00BF424B">
        <w:rPr>
          <w:rFonts w:ascii="David" w:hAnsi="David"/>
          <w:sz w:val="28"/>
          <w:rtl/>
        </w:rPr>
        <w:t xml:space="preserve">ע"פ 5582/09 </w:t>
      </w:r>
      <w:r w:rsidR="004F6C64" w:rsidRPr="00BF424B">
        <w:rPr>
          <w:rFonts w:ascii="David" w:hAnsi="David"/>
          <w:b/>
          <w:bCs/>
          <w:sz w:val="28"/>
          <w:rtl/>
        </w:rPr>
        <w:t xml:space="preserve">פלוני </w:t>
      </w:r>
      <w:r w:rsidR="0012357F" w:rsidRPr="00C5138B">
        <w:rPr>
          <w:rFonts w:ascii="David" w:hAnsi="David" w:hint="cs"/>
          <w:sz w:val="28"/>
          <w:rtl/>
        </w:rPr>
        <w:t>הנ"ל</w:t>
      </w:r>
      <w:r w:rsidR="004F6C64" w:rsidRPr="00BF424B">
        <w:rPr>
          <w:rFonts w:ascii="David" w:hAnsi="David"/>
          <w:sz w:val="28"/>
          <w:rtl/>
        </w:rPr>
        <w:t xml:space="preserve">, </w:t>
      </w:r>
      <w:r w:rsidR="004567F1">
        <w:rPr>
          <w:rFonts w:ascii="David" w:hAnsi="David"/>
          <w:sz w:val="28"/>
          <w:rtl/>
        </w:rPr>
        <w:t>פסקה</w:t>
      </w:r>
      <w:r w:rsidR="004B518A" w:rsidRPr="00BF424B">
        <w:rPr>
          <w:rFonts w:ascii="David" w:hAnsi="David" w:hint="cs"/>
          <w:sz w:val="28"/>
          <w:rtl/>
        </w:rPr>
        <w:t xml:space="preserve"> </w:t>
      </w:r>
      <w:r w:rsidR="004F6C64" w:rsidRPr="00BF424B">
        <w:rPr>
          <w:rFonts w:ascii="David" w:hAnsi="David"/>
          <w:sz w:val="28"/>
          <w:rtl/>
        </w:rPr>
        <w:t>91-82).</w:t>
      </w:r>
      <w:r w:rsidR="004F6C64" w:rsidRPr="00316E67">
        <w:rPr>
          <w:rFonts w:ascii="David" w:hAnsi="David"/>
          <w:sz w:val="28"/>
          <w:rtl/>
        </w:rPr>
        <w:t xml:space="preserve"> התנהגותו </w:t>
      </w:r>
      <w:r w:rsidR="008C2810">
        <w:rPr>
          <w:rFonts w:ascii="David" w:hAnsi="David" w:hint="cs"/>
          <w:sz w:val="28"/>
          <w:rtl/>
        </w:rPr>
        <w:t>של הנפגע, במהלך אירוע הפגיעה או לאחריו, לא תישפט בכלים של סבירות ו</w:t>
      </w:r>
      <w:r w:rsidR="004F6C64" w:rsidRPr="00316E67">
        <w:rPr>
          <w:rFonts w:ascii="David" w:hAnsi="David"/>
          <w:sz w:val="28"/>
          <w:rtl/>
        </w:rPr>
        <w:t>רציונאלי</w:t>
      </w:r>
      <w:r w:rsidR="008C2810">
        <w:rPr>
          <w:rFonts w:ascii="David" w:hAnsi="David" w:hint="cs"/>
          <w:sz w:val="28"/>
          <w:rtl/>
        </w:rPr>
        <w:t>ו</w:t>
      </w:r>
      <w:r w:rsidR="004F6C64" w:rsidRPr="00316E67">
        <w:rPr>
          <w:rFonts w:ascii="David" w:hAnsi="David"/>
          <w:sz w:val="28"/>
          <w:rtl/>
        </w:rPr>
        <w:t xml:space="preserve">ת (ע"פ 6375/02 </w:t>
      </w:r>
      <w:proofErr w:type="spellStart"/>
      <w:r w:rsidR="004F6C64" w:rsidRPr="00316E67">
        <w:rPr>
          <w:rFonts w:ascii="David" w:hAnsi="David"/>
          <w:b/>
          <w:bCs/>
          <w:sz w:val="28"/>
          <w:rtl/>
        </w:rPr>
        <w:t>בבקוב</w:t>
      </w:r>
      <w:proofErr w:type="spellEnd"/>
      <w:r w:rsidR="004F6C64" w:rsidRPr="00316E67">
        <w:rPr>
          <w:rFonts w:ascii="David" w:hAnsi="David"/>
          <w:b/>
          <w:bCs/>
          <w:sz w:val="28"/>
          <w:rtl/>
        </w:rPr>
        <w:t xml:space="preserve"> נ' </w:t>
      </w:r>
      <w:r w:rsidR="00277B62">
        <w:rPr>
          <w:rFonts w:ascii="David" w:hAnsi="David"/>
          <w:b/>
          <w:bCs/>
          <w:sz w:val="28"/>
          <w:rtl/>
        </w:rPr>
        <w:t>מדינת ישראל</w:t>
      </w:r>
      <w:r w:rsidR="004F6C64" w:rsidRPr="00316E67">
        <w:rPr>
          <w:rFonts w:ascii="David" w:hAnsi="David"/>
          <w:sz w:val="28"/>
          <w:rtl/>
        </w:rPr>
        <w:t>, פ"ד נח(2) 419, 429</w:t>
      </w:r>
      <w:r w:rsidR="00F32B5D">
        <w:rPr>
          <w:rFonts w:ascii="David" w:hAnsi="David" w:hint="cs"/>
          <w:sz w:val="28"/>
          <w:rtl/>
        </w:rPr>
        <w:t xml:space="preserve"> (2004</w:t>
      </w:r>
      <w:r w:rsidR="00594803">
        <w:rPr>
          <w:rFonts w:ascii="David" w:hAnsi="David" w:hint="cs"/>
          <w:sz w:val="28"/>
          <w:rtl/>
        </w:rPr>
        <w:t>)</w:t>
      </w:r>
      <w:r w:rsidR="004F6C64" w:rsidRPr="00316E67">
        <w:rPr>
          <w:rFonts w:ascii="David" w:hAnsi="David"/>
          <w:sz w:val="28"/>
          <w:rtl/>
        </w:rPr>
        <w:t xml:space="preserve">; </w:t>
      </w:r>
      <w:r w:rsidR="00601A41" w:rsidRPr="00316E67">
        <w:rPr>
          <w:rFonts w:ascii="David" w:hAnsi="David" w:hint="cs"/>
          <w:sz w:val="28"/>
          <w:rtl/>
        </w:rPr>
        <w:t xml:space="preserve">בית </w:t>
      </w:r>
      <w:r w:rsidR="008C2810">
        <w:rPr>
          <w:rFonts w:ascii="David" w:hAnsi="David" w:hint="cs"/>
          <w:sz w:val="28"/>
          <w:rtl/>
        </w:rPr>
        <w:t xml:space="preserve">הדין </w:t>
      </w:r>
      <w:r w:rsidR="00E35952" w:rsidRPr="00316E67">
        <w:rPr>
          <w:rFonts w:ascii="David" w:hAnsi="David"/>
          <w:sz w:val="28"/>
          <w:rtl/>
        </w:rPr>
        <w:t xml:space="preserve">לא נותן משקל, או נותן משקל מופחת, </w:t>
      </w:r>
      <w:r w:rsidR="008C2810">
        <w:rPr>
          <w:rFonts w:ascii="David" w:hAnsi="David" w:hint="cs"/>
          <w:sz w:val="28"/>
          <w:rtl/>
        </w:rPr>
        <w:t>להתפתחות בגרסת הנפגע</w:t>
      </w:r>
      <w:r w:rsidR="001C521E" w:rsidRPr="00316E67">
        <w:rPr>
          <w:rFonts w:ascii="David" w:hAnsi="David" w:hint="cs"/>
          <w:sz w:val="28"/>
          <w:rtl/>
        </w:rPr>
        <w:t xml:space="preserve">, </w:t>
      </w:r>
      <w:r w:rsidR="00E35952" w:rsidRPr="00316E67">
        <w:rPr>
          <w:rFonts w:ascii="David" w:hAnsi="David"/>
          <w:sz w:val="28"/>
          <w:rtl/>
        </w:rPr>
        <w:t>לשיהוי ולכבישת העדות</w:t>
      </w:r>
      <w:r w:rsidR="008C2810">
        <w:rPr>
          <w:rFonts w:ascii="David" w:hAnsi="David" w:hint="cs"/>
          <w:sz w:val="28"/>
          <w:rtl/>
        </w:rPr>
        <w:t xml:space="preserve">, שכן </w:t>
      </w:r>
      <w:r w:rsidR="008C2810" w:rsidRPr="00316E67">
        <w:rPr>
          <w:rFonts w:ascii="David" w:hAnsi="David" w:hint="cs"/>
          <w:sz w:val="28"/>
          <w:rtl/>
        </w:rPr>
        <w:t>חשיפ</w:t>
      </w:r>
      <w:r w:rsidR="008C2810">
        <w:rPr>
          <w:rFonts w:ascii="David" w:hAnsi="David" w:hint="cs"/>
          <w:sz w:val="28"/>
          <w:rtl/>
        </w:rPr>
        <w:t xml:space="preserve">ה הדרגתית של ההתרחשות היא </w:t>
      </w:r>
      <w:r w:rsidR="00F056FE" w:rsidRPr="00316E67">
        <w:rPr>
          <w:rFonts w:ascii="David" w:hAnsi="David" w:hint="cs"/>
          <w:sz w:val="28"/>
          <w:rtl/>
        </w:rPr>
        <w:t xml:space="preserve">דפוס מוכר אצל </w:t>
      </w:r>
      <w:r w:rsidR="00ED6EFD" w:rsidRPr="00316E67">
        <w:rPr>
          <w:rFonts w:ascii="David" w:hAnsi="David" w:hint="cs"/>
          <w:sz w:val="28"/>
          <w:rtl/>
        </w:rPr>
        <w:t>נפגעי עבירות מין (</w:t>
      </w:r>
      <w:r w:rsidR="004F5039" w:rsidRPr="00316E67">
        <w:rPr>
          <w:rFonts w:ascii="David" w:hAnsi="David" w:hint="cs"/>
          <w:sz w:val="28"/>
          <w:rtl/>
        </w:rPr>
        <w:t>ע"פ 5808</w:t>
      </w:r>
      <w:r w:rsidR="00315A86" w:rsidRPr="00316E67">
        <w:rPr>
          <w:rFonts w:ascii="David" w:hAnsi="David" w:hint="cs"/>
          <w:sz w:val="28"/>
          <w:rtl/>
        </w:rPr>
        <w:t xml:space="preserve">/14 </w:t>
      </w:r>
      <w:r w:rsidR="00315A86" w:rsidRPr="00316E67">
        <w:rPr>
          <w:rFonts w:ascii="David" w:hAnsi="David" w:hint="cs"/>
          <w:b/>
          <w:bCs/>
          <w:sz w:val="28"/>
          <w:rtl/>
        </w:rPr>
        <w:t>פלוני נ' מדינת ישראל</w:t>
      </w:r>
      <w:r w:rsidR="00315A86" w:rsidRPr="00316E67">
        <w:rPr>
          <w:rFonts w:ascii="David" w:hAnsi="David" w:hint="cs"/>
          <w:sz w:val="28"/>
          <w:rtl/>
        </w:rPr>
        <w:t xml:space="preserve">, בפסקה </w:t>
      </w:r>
      <w:r w:rsidR="00F056FE" w:rsidRPr="00316E67">
        <w:rPr>
          <w:rFonts w:ascii="David" w:hAnsi="David" w:hint="cs"/>
          <w:sz w:val="28"/>
          <w:rtl/>
        </w:rPr>
        <w:t xml:space="preserve">11 </w:t>
      </w:r>
      <w:r w:rsidR="00315A86" w:rsidRPr="00316E67">
        <w:rPr>
          <w:rFonts w:ascii="David" w:hAnsi="David" w:hint="cs"/>
          <w:sz w:val="28"/>
          <w:rtl/>
        </w:rPr>
        <w:t>(</w:t>
      </w:r>
      <w:r w:rsidR="00F32B5D">
        <w:rPr>
          <w:rFonts w:ascii="David" w:hAnsi="David" w:hint="cs"/>
          <w:sz w:val="28"/>
          <w:rtl/>
        </w:rPr>
        <w:t>7.10.</w:t>
      </w:r>
      <w:r w:rsidR="00315A86" w:rsidRPr="00316E67">
        <w:rPr>
          <w:rFonts w:ascii="David" w:hAnsi="David" w:hint="cs"/>
          <w:sz w:val="28"/>
          <w:rtl/>
        </w:rPr>
        <w:t>201</w:t>
      </w:r>
      <w:r w:rsidR="00C452A5" w:rsidRPr="00316E67">
        <w:rPr>
          <w:rFonts w:ascii="David" w:hAnsi="David" w:hint="cs"/>
          <w:sz w:val="28"/>
          <w:rtl/>
        </w:rPr>
        <w:t>5</w:t>
      </w:r>
      <w:r w:rsidR="00315A86" w:rsidRPr="00316E67">
        <w:rPr>
          <w:rFonts w:ascii="David" w:hAnsi="David" w:hint="cs"/>
          <w:sz w:val="28"/>
          <w:rtl/>
        </w:rPr>
        <w:t>))</w:t>
      </w:r>
      <w:r w:rsidR="00710DD1" w:rsidRPr="00316E67">
        <w:rPr>
          <w:rFonts w:ascii="David" w:hAnsi="David" w:hint="cs"/>
          <w:sz w:val="28"/>
          <w:rtl/>
        </w:rPr>
        <w:t>.</w:t>
      </w:r>
    </w:p>
    <w:p w14:paraId="10B9314A" w14:textId="7BF87CF0" w:rsidR="00711AC8" w:rsidRPr="002A3188" w:rsidRDefault="00DD2FF0"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ה</w:t>
      </w:r>
      <w:r w:rsidR="004C1DD3" w:rsidRPr="0055660E">
        <w:rPr>
          <w:rFonts w:ascii="David" w:hAnsi="David" w:hint="cs"/>
          <w:sz w:val="28"/>
          <w:rtl/>
        </w:rPr>
        <w:t xml:space="preserve">גישה הנוהגת </w:t>
      </w:r>
      <w:r w:rsidR="004C1DD3" w:rsidRPr="00683D61">
        <w:rPr>
          <w:rFonts w:ascii="David" w:hAnsi="David" w:hint="cs"/>
          <w:b/>
          <w:bCs/>
          <w:sz w:val="28"/>
          <w:rtl/>
        </w:rPr>
        <w:t>משלבת</w:t>
      </w:r>
      <w:r w:rsidR="004C1DD3" w:rsidRPr="0055660E">
        <w:rPr>
          <w:rFonts w:ascii="David" w:hAnsi="David" w:hint="cs"/>
          <w:sz w:val="28"/>
          <w:rtl/>
        </w:rPr>
        <w:t xml:space="preserve"> בין שני היבטים: זהירות יתרה באשר להתערבות בממצאי עובדה בעבירות מין, לצד ביקורת קפדנית על מסקנותיה של הערכאה הדיונית</w:t>
      </w:r>
      <w:r w:rsidR="00852D4F">
        <w:rPr>
          <w:rFonts w:ascii="David" w:hAnsi="David" w:hint="cs"/>
          <w:sz w:val="28"/>
          <w:rtl/>
        </w:rPr>
        <w:t xml:space="preserve"> </w:t>
      </w:r>
      <w:r w:rsidR="002B3E3C">
        <w:rPr>
          <w:rFonts w:ascii="David" w:hAnsi="David" w:hint="cs"/>
          <w:sz w:val="28"/>
          <w:rtl/>
        </w:rPr>
        <w:t xml:space="preserve">- </w:t>
      </w:r>
      <w:r w:rsidR="00852D4F">
        <w:rPr>
          <w:rFonts w:ascii="David" w:hAnsi="David" w:hint="cs"/>
          <w:sz w:val="28"/>
          <w:rtl/>
        </w:rPr>
        <w:t>"</w:t>
      </w:r>
      <w:r w:rsidR="00852D4F" w:rsidRPr="00EF1FDF">
        <w:rPr>
          <w:rtl/>
        </w:rPr>
        <w:t>לוודא כי לא נפלו פגמים מהותיים בהערכת מהימנותם של העדים</w:t>
      </w:r>
      <w:r w:rsidR="00852D4F">
        <w:rPr>
          <w:rFonts w:hint="cs"/>
          <w:rtl/>
        </w:rPr>
        <w:t xml:space="preserve"> וכי מסקנות בית המשפט מבוססות על אדנים איתנים</w:t>
      </w:r>
      <w:r w:rsidR="00852D4F" w:rsidRPr="00EF1FDF">
        <w:rPr>
          <w:rtl/>
        </w:rPr>
        <w:t xml:space="preserve">; וכן </w:t>
      </w:r>
      <w:r w:rsidR="00852D4F">
        <w:rPr>
          <w:rFonts w:hint="cs"/>
          <w:rtl/>
        </w:rPr>
        <w:t>להבטיח</w:t>
      </w:r>
      <w:r w:rsidR="00852D4F" w:rsidRPr="00EF1FDF">
        <w:rPr>
          <w:rtl/>
        </w:rPr>
        <w:t xml:space="preserve"> כי הערכאה הדיונית לא התעלמה מראיות רלוונטיות </w:t>
      </w:r>
      <w:r w:rsidR="00852D4F">
        <w:rPr>
          <w:rFonts w:hint="cs"/>
          <w:rtl/>
        </w:rPr>
        <w:t xml:space="preserve">שעשויות </w:t>
      </w:r>
      <w:r w:rsidR="00852D4F" w:rsidRPr="00EF1FDF">
        <w:rPr>
          <w:rtl/>
        </w:rPr>
        <w:t>להשפיע על תוצאת ההליך</w:t>
      </w:r>
      <w:r w:rsidR="002B3E3C">
        <w:rPr>
          <w:rFonts w:hint="cs"/>
          <w:rtl/>
        </w:rPr>
        <w:t>"</w:t>
      </w:r>
      <w:r w:rsidR="004C1DD3" w:rsidRPr="0055660E">
        <w:rPr>
          <w:rFonts w:ascii="David" w:hAnsi="David" w:hint="cs"/>
          <w:sz w:val="28"/>
          <w:rtl/>
        </w:rPr>
        <w:t xml:space="preserve"> (</w:t>
      </w:r>
      <w:proofErr w:type="spellStart"/>
      <w:r w:rsidR="00F44809" w:rsidRPr="00F44809">
        <w:rPr>
          <w:rFonts w:ascii="David" w:hAnsi="David"/>
          <w:sz w:val="28"/>
          <w:rtl/>
        </w:rPr>
        <w:t>עפה</w:t>
      </w:r>
      <w:r w:rsidR="00F44809" w:rsidRPr="00F44809">
        <w:rPr>
          <w:rFonts w:ascii="David" w:hAnsi="David" w:hint="cs"/>
          <w:sz w:val="28"/>
          <w:rtl/>
        </w:rPr>
        <w:t>"</w:t>
      </w:r>
      <w:r w:rsidR="00F44809" w:rsidRPr="00F44809">
        <w:rPr>
          <w:rFonts w:ascii="David" w:hAnsi="David"/>
          <w:sz w:val="28"/>
          <w:rtl/>
        </w:rPr>
        <w:t>ג</w:t>
      </w:r>
      <w:proofErr w:type="spellEnd"/>
      <w:r w:rsidR="00F44809" w:rsidRPr="00F44809">
        <w:rPr>
          <w:rFonts w:ascii="David" w:hAnsi="David"/>
          <w:sz w:val="28"/>
          <w:rtl/>
        </w:rPr>
        <w:t xml:space="preserve"> 24996-04-25 </w:t>
      </w:r>
      <w:r w:rsidR="00F44809" w:rsidRPr="00F44809">
        <w:rPr>
          <w:rFonts w:ascii="David" w:hAnsi="David"/>
          <w:b/>
          <w:bCs/>
          <w:sz w:val="28"/>
          <w:rtl/>
        </w:rPr>
        <w:t>פלוני נ' מדינת ישראל</w:t>
      </w:r>
      <w:r w:rsidR="00F44809" w:rsidRPr="00F44809">
        <w:rPr>
          <w:rFonts w:ascii="David" w:hAnsi="David" w:hint="cs"/>
          <w:sz w:val="28"/>
          <w:rtl/>
        </w:rPr>
        <w:t>, פסקה 16 (</w:t>
      </w:r>
      <w:r w:rsidR="00F32B5D">
        <w:rPr>
          <w:rFonts w:ascii="David" w:hAnsi="David" w:hint="cs"/>
          <w:sz w:val="28"/>
          <w:rtl/>
        </w:rPr>
        <w:t>31.8.</w:t>
      </w:r>
      <w:r w:rsidR="00F44809" w:rsidRPr="00F44809">
        <w:rPr>
          <w:rFonts w:ascii="David" w:hAnsi="David" w:hint="cs"/>
          <w:sz w:val="28"/>
          <w:rtl/>
        </w:rPr>
        <w:t>2025)</w:t>
      </w:r>
      <w:r w:rsidR="00F44809">
        <w:rPr>
          <w:rFonts w:ascii="David" w:hAnsi="David" w:hint="cs"/>
          <w:sz w:val="28"/>
          <w:rtl/>
        </w:rPr>
        <w:t xml:space="preserve">; </w:t>
      </w:r>
      <w:r w:rsidR="002B3E3C" w:rsidRPr="0055660E">
        <w:rPr>
          <w:rFonts w:ascii="David" w:hAnsi="David" w:hint="cs"/>
          <w:b/>
          <w:bCs/>
          <w:sz w:val="28"/>
          <w:rtl/>
        </w:rPr>
        <w:t>פרשת</w:t>
      </w:r>
      <w:r w:rsidR="002B3E3C" w:rsidRPr="0055660E">
        <w:rPr>
          <w:rFonts w:ascii="David" w:hAnsi="David" w:hint="cs"/>
          <w:sz w:val="28"/>
          <w:rtl/>
        </w:rPr>
        <w:t xml:space="preserve"> </w:t>
      </w:r>
      <w:proofErr w:type="spellStart"/>
      <w:r w:rsidR="002B3E3C" w:rsidRPr="0055660E">
        <w:rPr>
          <w:rFonts w:ascii="David" w:hAnsi="David" w:hint="cs"/>
          <w:b/>
          <w:bCs/>
          <w:sz w:val="28"/>
          <w:rtl/>
        </w:rPr>
        <w:t>הייב</w:t>
      </w:r>
      <w:proofErr w:type="spellEnd"/>
      <w:r w:rsidR="002B3E3C" w:rsidRPr="0055660E">
        <w:rPr>
          <w:rFonts w:ascii="David" w:hAnsi="David" w:hint="cs"/>
          <w:sz w:val="28"/>
          <w:rtl/>
        </w:rPr>
        <w:t>, פסקה 19 ו</w:t>
      </w:r>
      <w:r w:rsidR="002B3E3C" w:rsidRPr="0055660E">
        <w:rPr>
          <w:rFonts w:ascii="David" w:hAnsi="David" w:hint="cs"/>
          <w:b/>
          <w:bCs/>
          <w:sz w:val="28"/>
          <w:rtl/>
        </w:rPr>
        <w:t>פרשת פלוני</w:t>
      </w:r>
      <w:r w:rsidR="002B3E3C" w:rsidRPr="0055660E">
        <w:rPr>
          <w:rFonts w:ascii="David" w:hAnsi="David" w:hint="cs"/>
          <w:sz w:val="28"/>
          <w:rtl/>
        </w:rPr>
        <w:t>, פסקה 16</w:t>
      </w:r>
      <w:r w:rsidR="002B3E3C">
        <w:rPr>
          <w:rFonts w:ascii="David" w:hAnsi="David" w:hint="cs"/>
          <w:sz w:val="28"/>
          <w:rtl/>
        </w:rPr>
        <w:t xml:space="preserve">, </w:t>
      </w:r>
      <w:r w:rsidR="00EC1BC5" w:rsidRPr="0055660E">
        <w:rPr>
          <w:rFonts w:ascii="David" w:hAnsi="David" w:hint="cs"/>
          <w:sz w:val="28"/>
          <w:rtl/>
        </w:rPr>
        <w:t xml:space="preserve">ע"פ 7653/11 </w:t>
      </w:r>
      <w:r w:rsidR="00EC1BC5" w:rsidRPr="0055660E">
        <w:rPr>
          <w:rFonts w:ascii="David" w:hAnsi="David" w:hint="cs"/>
          <w:b/>
          <w:bCs/>
          <w:sz w:val="28"/>
          <w:rtl/>
        </w:rPr>
        <w:t>ידען נ' מדינת ישראל</w:t>
      </w:r>
      <w:r w:rsidR="00EC1BC5" w:rsidRPr="0055660E">
        <w:rPr>
          <w:rFonts w:ascii="David" w:hAnsi="David" w:hint="cs"/>
          <w:sz w:val="28"/>
          <w:rtl/>
        </w:rPr>
        <w:t>, פסקה 22 (</w:t>
      </w:r>
      <w:r w:rsidR="00F32B5D">
        <w:rPr>
          <w:rFonts w:ascii="David" w:hAnsi="David" w:hint="cs"/>
          <w:sz w:val="28"/>
          <w:rtl/>
        </w:rPr>
        <w:t>26.7.</w:t>
      </w:r>
      <w:r w:rsidR="00EC1BC5" w:rsidRPr="0055660E">
        <w:rPr>
          <w:rFonts w:ascii="David" w:hAnsi="David" w:hint="cs"/>
          <w:sz w:val="28"/>
          <w:rtl/>
        </w:rPr>
        <w:t>2012))</w:t>
      </w:r>
      <w:r w:rsidR="004C7852" w:rsidRPr="0055660E">
        <w:rPr>
          <w:rFonts w:ascii="David" w:hAnsi="David" w:hint="cs"/>
          <w:sz w:val="28"/>
          <w:rtl/>
        </w:rPr>
        <w:t xml:space="preserve">. </w:t>
      </w:r>
    </w:p>
    <w:p w14:paraId="0991257E" w14:textId="0673160E" w:rsidR="00466A55" w:rsidRPr="00466A55" w:rsidRDefault="00711AC8" w:rsidP="002A3188">
      <w:pPr>
        <w:pStyle w:val="ListParagraph"/>
        <w:numPr>
          <w:ilvl w:val="0"/>
          <w:numId w:val="1"/>
        </w:numPr>
        <w:tabs>
          <w:tab w:val="left" w:pos="423"/>
        </w:tabs>
        <w:ind w:hanging="20"/>
        <w:contextualSpacing/>
        <w:rPr>
          <w:rFonts w:ascii="David" w:hAnsi="David"/>
          <w:sz w:val="28"/>
          <w:rtl/>
        </w:rPr>
      </w:pPr>
      <w:r>
        <w:rPr>
          <w:rFonts w:ascii="David" w:hAnsi="David" w:hint="cs"/>
          <w:sz w:val="28"/>
          <w:rtl/>
        </w:rPr>
        <w:t xml:space="preserve">בהתאם </w:t>
      </w:r>
      <w:r w:rsidR="001920BB">
        <w:rPr>
          <w:rFonts w:ascii="David" w:hAnsi="David" w:hint="cs"/>
          <w:sz w:val="28"/>
          <w:rtl/>
        </w:rPr>
        <w:t>לכך</w:t>
      </w:r>
      <w:r>
        <w:rPr>
          <w:rFonts w:ascii="David" w:hAnsi="David" w:hint="cs"/>
          <w:sz w:val="28"/>
          <w:rtl/>
        </w:rPr>
        <w:t xml:space="preserve">, </w:t>
      </w:r>
      <w:r w:rsidRPr="0055660E">
        <w:rPr>
          <w:rFonts w:ascii="David" w:hAnsi="David" w:hint="cs"/>
          <w:sz w:val="28"/>
          <w:rtl/>
        </w:rPr>
        <w:t xml:space="preserve">בחנו באופן </w:t>
      </w:r>
      <w:r w:rsidRPr="000C2B95">
        <w:rPr>
          <w:rFonts w:ascii="David" w:hAnsi="David" w:hint="cs"/>
          <w:b/>
          <w:bCs/>
          <w:sz w:val="28"/>
          <w:rtl/>
        </w:rPr>
        <w:t>קפדני</w:t>
      </w:r>
      <w:r w:rsidRPr="0055660E">
        <w:rPr>
          <w:rFonts w:ascii="David" w:hAnsi="David" w:hint="cs"/>
          <w:sz w:val="28"/>
          <w:rtl/>
        </w:rPr>
        <w:t xml:space="preserve"> את </w:t>
      </w:r>
      <w:r w:rsidRPr="0055660E">
        <w:rPr>
          <w:rFonts w:ascii="David" w:hAnsi="David" w:hint="cs"/>
          <w:b/>
          <w:bCs/>
          <w:sz w:val="28"/>
          <w:rtl/>
        </w:rPr>
        <w:t xml:space="preserve">מסקנות </w:t>
      </w:r>
      <w:r w:rsidRPr="0055660E">
        <w:rPr>
          <w:rFonts w:ascii="David" w:hAnsi="David" w:hint="cs"/>
          <w:sz w:val="28"/>
          <w:rtl/>
        </w:rPr>
        <w:t xml:space="preserve">הערכאה הדיונית, שנתקבלו על בסיס </w:t>
      </w:r>
      <w:r w:rsidR="001920BB">
        <w:rPr>
          <w:rFonts w:ascii="David" w:hAnsi="David" w:hint="cs"/>
          <w:sz w:val="28"/>
          <w:rtl/>
        </w:rPr>
        <w:t>ממצאי העובדה והמהימנות</w:t>
      </w:r>
      <w:r>
        <w:rPr>
          <w:rFonts w:ascii="David" w:hAnsi="David" w:hint="cs"/>
          <w:sz w:val="28"/>
          <w:rtl/>
        </w:rPr>
        <w:t>.</w:t>
      </w:r>
      <w:r w:rsidRPr="0055660E">
        <w:rPr>
          <w:rFonts w:ascii="David" w:hAnsi="David" w:hint="cs"/>
          <w:sz w:val="28"/>
          <w:rtl/>
        </w:rPr>
        <w:t xml:space="preserve"> </w:t>
      </w:r>
      <w:r w:rsidR="0055660E" w:rsidRPr="0055660E">
        <w:rPr>
          <w:rFonts w:ascii="David" w:hAnsi="David" w:hint="cs"/>
          <w:sz w:val="28"/>
          <w:rtl/>
        </w:rPr>
        <w:t xml:space="preserve">נבהיר כבר בפתח הדברים, כי </w:t>
      </w:r>
      <w:r w:rsidR="0055660E">
        <w:rPr>
          <w:rFonts w:ascii="David" w:hAnsi="David" w:hint="cs"/>
          <w:sz w:val="28"/>
          <w:rtl/>
        </w:rPr>
        <w:t xml:space="preserve">אף לאחר בחינה </w:t>
      </w:r>
      <w:r w:rsidR="001920BB">
        <w:rPr>
          <w:rFonts w:ascii="David" w:hAnsi="David" w:hint="cs"/>
          <w:sz w:val="28"/>
          <w:rtl/>
        </w:rPr>
        <w:t>זהירה זו</w:t>
      </w:r>
      <w:r w:rsidR="0055660E">
        <w:rPr>
          <w:rFonts w:ascii="David" w:hAnsi="David" w:hint="cs"/>
          <w:sz w:val="28"/>
          <w:rtl/>
        </w:rPr>
        <w:t xml:space="preserve">, </w:t>
      </w:r>
      <w:r w:rsidR="000D0CC9" w:rsidRPr="0055660E">
        <w:rPr>
          <w:rFonts w:ascii="David" w:hAnsi="David" w:hint="cs"/>
          <w:sz w:val="28"/>
          <w:rtl/>
        </w:rPr>
        <w:t xml:space="preserve">לא מצאנו מקום להתערב </w:t>
      </w:r>
      <w:r w:rsidR="001920BB">
        <w:rPr>
          <w:rFonts w:ascii="David" w:hAnsi="David" w:hint="cs"/>
          <w:sz w:val="28"/>
          <w:rtl/>
        </w:rPr>
        <w:t xml:space="preserve">בהכרעתה </w:t>
      </w:r>
      <w:r w:rsidR="000D0CC9" w:rsidRPr="0055660E">
        <w:rPr>
          <w:rFonts w:ascii="David" w:hAnsi="David" w:hint="cs"/>
          <w:sz w:val="28"/>
          <w:rtl/>
        </w:rPr>
        <w:t xml:space="preserve">של הערכאה קמא. </w:t>
      </w:r>
      <w:r w:rsidR="00193FBE">
        <w:rPr>
          <w:rFonts w:ascii="David" w:hAnsi="David" w:hint="cs"/>
          <w:sz w:val="28"/>
          <w:rtl/>
        </w:rPr>
        <w:t xml:space="preserve">כעת ננמק את הכרעתנו, תוך בחינת </w:t>
      </w:r>
      <w:r w:rsidR="00D33542">
        <w:rPr>
          <w:rFonts w:ascii="David" w:hAnsi="David" w:hint="cs"/>
          <w:sz w:val="28"/>
          <w:rtl/>
        </w:rPr>
        <w:t>טענותיה של ההגנה אחת לאחת</w:t>
      </w:r>
      <w:r w:rsidR="00602D41">
        <w:rPr>
          <w:rFonts w:ascii="David" w:hAnsi="David" w:hint="cs"/>
          <w:sz w:val="28"/>
          <w:rtl/>
        </w:rPr>
        <w:t>.</w:t>
      </w:r>
      <w:r w:rsidR="00D33542">
        <w:rPr>
          <w:rFonts w:ascii="David" w:hAnsi="David" w:hint="cs"/>
          <w:sz w:val="28"/>
          <w:rtl/>
        </w:rPr>
        <w:t xml:space="preserve"> </w:t>
      </w:r>
    </w:p>
    <w:p w14:paraId="1631A4EF" w14:textId="77777777" w:rsidR="00466A55" w:rsidRPr="00466A55" w:rsidRDefault="00466A55" w:rsidP="002A3188">
      <w:pPr>
        <w:pStyle w:val="ListParagraph"/>
        <w:tabs>
          <w:tab w:val="left" w:pos="423"/>
        </w:tabs>
        <w:ind w:left="0" w:hanging="20"/>
        <w:contextualSpacing/>
        <w:rPr>
          <w:rFonts w:ascii="David" w:hAnsi="David"/>
          <w:sz w:val="28"/>
          <w:rtl/>
        </w:rPr>
      </w:pPr>
    </w:p>
    <w:p w14:paraId="3B3D5CD3" w14:textId="77777777" w:rsidR="00F51D77" w:rsidRDefault="00F51D77" w:rsidP="002A3188">
      <w:pPr>
        <w:pStyle w:val="ListParagraph"/>
        <w:tabs>
          <w:tab w:val="left" w:pos="423"/>
        </w:tabs>
        <w:ind w:left="0" w:hanging="20"/>
        <w:contextualSpacing/>
        <w:rPr>
          <w:rFonts w:ascii="David" w:hAnsi="David"/>
          <w:sz w:val="28"/>
        </w:rPr>
      </w:pPr>
      <w:r w:rsidRPr="00311D73">
        <w:rPr>
          <w:rFonts w:ascii="David" w:hAnsi="David" w:hint="cs"/>
          <w:sz w:val="28"/>
          <w:u w:val="single"/>
          <w:rtl/>
        </w:rPr>
        <w:lastRenderedPageBreak/>
        <w:t>האם מהימנות</w:t>
      </w:r>
      <w:r w:rsidR="00311D73">
        <w:rPr>
          <w:rFonts w:ascii="David" w:hAnsi="David" w:hint="cs"/>
          <w:sz w:val="28"/>
          <w:u w:val="single"/>
          <w:rtl/>
        </w:rPr>
        <w:t>ה</w:t>
      </w:r>
      <w:r w:rsidRPr="00311D73">
        <w:rPr>
          <w:rFonts w:ascii="David" w:hAnsi="David" w:hint="cs"/>
          <w:sz w:val="28"/>
          <w:u w:val="single"/>
          <w:rtl/>
        </w:rPr>
        <w:t xml:space="preserve"> </w:t>
      </w:r>
      <w:r w:rsidR="00311D73">
        <w:rPr>
          <w:rFonts w:ascii="David" w:hAnsi="David" w:hint="cs"/>
          <w:sz w:val="28"/>
          <w:u w:val="single"/>
          <w:rtl/>
        </w:rPr>
        <w:t xml:space="preserve">של </w:t>
      </w:r>
      <w:r w:rsidRPr="00311D73">
        <w:rPr>
          <w:rFonts w:ascii="David" w:hAnsi="David" w:hint="cs"/>
          <w:sz w:val="28"/>
          <w:u w:val="single"/>
          <w:rtl/>
        </w:rPr>
        <w:t xml:space="preserve">נפגעת עבירת מין במקרה של </w:t>
      </w:r>
      <w:r w:rsidR="00311D73" w:rsidRPr="00311D73">
        <w:rPr>
          <w:rFonts w:ascii="David" w:hAnsi="David" w:hint="cs"/>
          <w:sz w:val="28"/>
          <w:u w:val="single"/>
          <w:rtl/>
        </w:rPr>
        <w:t>"</w:t>
      </w:r>
      <w:r w:rsidRPr="00311D73">
        <w:rPr>
          <w:rFonts w:ascii="David" w:hAnsi="David" w:hint="cs"/>
          <w:sz w:val="28"/>
          <w:u w:val="single"/>
          <w:rtl/>
        </w:rPr>
        <w:t>אינוס היכרות</w:t>
      </w:r>
      <w:r w:rsidR="00311D73" w:rsidRPr="00311D73">
        <w:rPr>
          <w:rFonts w:ascii="David" w:hAnsi="David" w:hint="cs"/>
          <w:sz w:val="28"/>
          <w:u w:val="single"/>
          <w:rtl/>
        </w:rPr>
        <w:t>"</w:t>
      </w:r>
      <w:r w:rsidR="00311D73">
        <w:rPr>
          <w:rFonts w:ascii="David" w:hAnsi="David" w:hint="cs"/>
          <w:sz w:val="28"/>
          <w:u w:val="single"/>
          <w:rtl/>
        </w:rPr>
        <w:t xml:space="preserve"> תיבחן באופן שונה</w:t>
      </w:r>
      <w:r w:rsidR="00311D73">
        <w:rPr>
          <w:rFonts w:ascii="David" w:hAnsi="David" w:hint="cs"/>
          <w:sz w:val="28"/>
          <w:rtl/>
        </w:rPr>
        <w:t>?</w:t>
      </w:r>
    </w:p>
    <w:p w14:paraId="3C1EE58A" w14:textId="77777777" w:rsidR="00240C3B" w:rsidRPr="00D24FDB" w:rsidRDefault="00D24FDB"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ההגנה טענה כאמור, כי יש לבחון באופן שונה את מהימנותן של נפגעי עבירה</w:t>
      </w:r>
      <w:r w:rsidRPr="00D24FDB">
        <w:rPr>
          <w:rFonts w:ascii="David" w:hAnsi="David" w:hint="cs"/>
          <w:sz w:val="28"/>
          <w:rtl/>
        </w:rPr>
        <w:t xml:space="preserve"> </w:t>
      </w:r>
      <w:r>
        <w:rPr>
          <w:rFonts w:ascii="David" w:hAnsi="David" w:hint="cs"/>
          <w:sz w:val="28"/>
          <w:rtl/>
        </w:rPr>
        <w:t>ב</w:t>
      </w:r>
      <w:r w:rsidR="00AB42F1" w:rsidRPr="00D24FDB">
        <w:rPr>
          <w:rFonts w:ascii="David" w:hAnsi="David" w:hint="cs"/>
          <w:sz w:val="28"/>
          <w:rtl/>
        </w:rPr>
        <w:t>"</w:t>
      </w:r>
      <w:r w:rsidR="00240C3B" w:rsidRPr="00D24FDB">
        <w:rPr>
          <w:rFonts w:ascii="David" w:hAnsi="David" w:hint="cs"/>
          <w:sz w:val="28"/>
          <w:rtl/>
        </w:rPr>
        <w:t>אינוס היכרות</w:t>
      </w:r>
      <w:r w:rsidR="00AB42F1" w:rsidRPr="00D24FDB">
        <w:rPr>
          <w:rFonts w:ascii="David" w:hAnsi="David" w:hint="cs"/>
          <w:sz w:val="28"/>
          <w:rtl/>
        </w:rPr>
        <w:t>"</w:t>
      </w:r>
      <w:r w:rsidR="00304423" w:rsidRPr="00D24FDB">
        <w:rPr>
          <w:rFonts w:ascii="David" w:hAnsi="David" w:hint="cs"/>
          <w:sz w:val="28"/>
          <w:rtl/>
        </w:rPr>
        <w:t>.</w:t>
      </w:r>
      <w:r w:rsidR="00AB42F1" w:rsidRPr="00D24FDB">
        <w:rPr>
          <w:rFonts w:ascii="David" w:hAnsi="David" w:hint="cs"/>
          <w:sz w:val="28"/>
          <w:rtl/>
        </w:rPr>
        <w:t xml:space="preserve"> </w:t>
      </w:r>
      <w:r>
        <w:rPr>
          <w:rFonts w:ascii="David" w:hAnsi="David" w:hint="cs"/>
          <w:sz w:val="28"/>
          <w:rtl/>
        </w:rPr>
        <w:t xml:space="preserve">ברם, </w:t>
      </w:r>
      <w:r w:rsidR="00AB42F1" w:rsidRPr="00D24FDB">
        <w:rPr>
          <w:rFonts w:ascii="David" w:hAnsi="David" w:hint="cs"/>
          <w:sz w:val="28"/>
          <w:rtl/>
        </w:rPr>
        <w:t>זה מכבר</w:t>
      </w:r>
      <w:r w:rsidR="00984272" w:rsidRPr="00D24FDB">
        <w:rPr>
          <w:rFonts w:ascii="David" w:hAnsi="David" w:hint="cs"/>
          <w:sz w:val="28"/>
          <w:rtl/>
        </w:rPr>
        <w:t xml:space="preserve"> נקבע</w:t>
      </w:r>
      <w:r w:rsidR="00304423" w:rsidRPr="00D24FDB">
        <w:rPr>
          <w:rFonts w:ascii="David" w:hAnsi="David" w:hint="cs"/>
          <w:sz w:val="28"/>
          <w:rtl/>
        </w:rPr>
        <w:t xml:space="preserve"> בפסיקה</w:t>
      </w:r>
      <w:r w:rsidR="00984272" w:rsidRPr="00D24FDB">
        <w:rPr>
          <w:rFonts w:ascii="David" w:hAnsi="David" w:hint="cs"/>
          <w:sz w:val="28"/>
          <w:rtl/>
        </w:rPr>
        <w:t>,</w:t>
      </w:r>
      <w:r w:rsidR="00984272">
        <w:rPr>
          <w:rFonts w:ascii="David" w:hAnsi="David" w:hint="cs"/>
          <w:sz w:val="28"/>
          <w:rtl/>
        </w:rPr>
        <w:t xml:space="preserve"> כי המבחן אינו טיב ההיכרות עם הנאשם לפני האירוע, אלא החוויה </w:t>
      </w:r>
      <w:r w:rsidR="00984272" w:rsidRPr="00EC7978">
        <w:rPr>
          <w:rFonts w:ascii="David" w:hAnsi="David" w:hint="cs"/>
          <w:b/>
          <w:bCs/>
          <w:sz w:val="28"/>
          <w:rtl/>
        </w:rPr>
        <w:t>הטראומ</w:t>
      </w:r>
      <w:r w:rsidR="00984272">
        <w:rPr>
          <w:rFonts w:ascii="David" w:hAnsi="David" w:hint="cs"/>
          <w:b/>
          <w:bCs/>
          <w:sz w:val="28"/>
          <w:rtl/>
        </w:rPr>
        <w:t>ט</w:t>
      </w:r>
      <w:r w:rsidR="00984272" w:rsidRPr="00EC7978">
        <w:rPr>
          <w:rFonts w:ascii="David" w:hAnsi="David" w:hint="cs"/>
          <w:b/>
          <w:bCs/>
          <w:sz w:val="28"/>
          <w:rtl/>
        </w:rPr>
        <w:t>ית</w:t>
      </w:r>
      <w:r w:rsidR="00984272">
        <w:rPr>
          <w:rFonts w:ascii="David" w:hAnsi="David" w:hint="cs"/>
          <w:sz w:val="28"/>
          <w:rtl/>
        </w:rPr>
        <w:t xml:space="preserve"> שחוותה הנפגעת, ובעניין זה כל מקרה נבחן לגופו (ראו גם ע/11/18 </w:t>
      </w:r>
      <w:r w:rsidR="00984272">
        <w:rPr>
          <w:rFonts w:ascii="David" w:hAnsi="David" w:hint="cs"/>
          <w:b/>
          <w:bCs/>
          <w:sz w:val="28"/>
          <w:rtl/>
        </w:rPr>
        <w:t>רב"ט זידאן נ' התובע הצבאי הראשי</w:t>
      </w:r>
      <w:r w:rsidR="00984272">
        <w:rPr>
          <w:rFonts w:ascii="David" w:hAnsi="David" w:hint="cs"/>
          <w:sz w:val="28"/>
          <w:rtl/>
        </w:rPr>
        <w:t>, בפסקה 41 (2018))</w:t>
      </w:r>
      <w:r w:rsidR="00FC0BF4">
        <w:rPr>
          <w:rFonts w:ascii="David" w:hAnsi="David" w:hint="cs"/>
          <w:sz w:val="28"/>
          <w:rtl/>
        </w:rPr>
        <w:t>:</w:t>
      </w:r>
      <w:r w:rsidR="00984272">
        <w:rPr>
          <w:rFonts w:ascii="David" w:hAnsi="David" w:hint="cs"/>
          <w:sz w:val="28"/>
          <w:rtl/>
        </w:rPr>
        <w:t xml:space="preserve"> </w:t>
      </w:r>
    </w:p>
    <w:p w14:paraId="0858C5A3" w14:textId="77777777" w:rsidR="000035FC" w:rsidRPr="00AB63EE" w:rsidRDefault="000035FC" w:rsidP="002A3188">
      <w:pPr>
        <w:pStyle w:val="ListParagraph"/>
        <w:ind w:hanging="20"/>
        <w:rPr>
          <w:rFonts w:ascii="David" w:hAnsi="David"/>
          <w:sz w:val="12"/>
          <w:szCs w:val="12"/>
          <w:rtl/>
        </w:rPr>
      </w:pPr>
    </w:p>
    <w:p w14:paraId="50A2C446" w14:textId="77777777" w:rsidR="00AB42F1" w:rsidRDefault="005D1ADB" w:rsidP="00AB63EE">
      <w:pPr>
        <w:pStyle w:val="Ruller41"/>
        <w:tabs>
          <w:tab w:val="clear" w:pos="800"/>
          <w:tab w:val="left" w:pos="610"/>
        </w:tabs>
        <w:spacing w:line="240" w:lineRule="auto"/>
        <w:ind w:left="790" w:right="810" w:hanging="20"/>
        <w:rPr>
          <w:rFonts w:ascii="David" w:hAnsi="David" w:cs="David"/>
          <w:sz w:val="28"/>
          <w:rtl/>
        </w:rPr>
      </w:pPr>
      <w:r>
        <w:rPr>
          <w:rFonts w:ascii="David" w:hAnsi="David" w:cs="David"/>
          <w:sz w:val="28"/>
          <w:rtl/>
        </w:rPr>
        <w:tab/>
      </w:r>
      <w:r>
        <w:rPr>
          <w:rFonts w:ascii="David" w:hAnsi="David" w:cs="David" w:hint="cs"/>
          <w:sz w:val="28"/>
          <w:rtl/>
        </w:rPr>
        <w:t>"</w:t>
      </w:r>
      <w:proofErr w:type="spellStart"/>
      <w:r w:rsidR="007B6E49" w:rsidRPr="007B6E49">
        <w:rPr>
          <w:rFonts w:ascii="David" w:hAnsi="David" w:cs="David"/>
          <w:sz w:val="28"/>
          <w:rtl/>
        </w:rPr>
        <w:t>ודוקו</w:t>
      </w:r>
      <w:proofErr w:type="spellEnd"/>
      <w:r w:rsidR="007B6E49" w:rsidRPr="007B6E49">
        <w:rPr>
          <w:rFonts w:ascii="David" w:hAnsi="David" w:cs="David"/>
          <w:sz w:val="28"/>
          <w:rtl/>
        </w:rPr>
        <w:t>: נתונים אמפיריים מלמדים כי בימינו חלק ניכר ממקרי האונס אינם באים בגדר "האונס הפרדיגמטי", אונס המכונה לעתים "אונס חדר המדרגות", שבו מתנפל תוקף על קורבן זר לו ואונס אותו תוך הפעלת אלימות ואכזריות. מקרי אונס רבים מתבצעים דווקא בין מכרים (</w:t>
      </w:r>
      <w:r w:rsidR="007B6E49" w:rsidRPr="007B6E49">
        <w:rPr>
          <w:rFonts w:ascii="David" w:hAnsi="David" w:cs="David"/>
          <w:sz w:val="28"/>
        </w:rPr>
        <w:t>Date Rape</w:t>
      </w:r>
      <w:r w:rsidR="007B6E49" w:rsidRPr="007B6E49">
        <w:rPr>
          <w:rFonts w:ascii="David" w:hAnsi="David" w:cs="David"/>
          <w:sz w:val="28"/>
          <w:rtl/>
        </w:rPr>
        <w:t>) ובתי המשפט מתמודדים עם מקרים מעין אלה באופן תדיר</w:t>
      </w:r>
      <w:r w:rsidR="00AB42F1">
        <w:rPr>
          <w:rFonts w:ascii="David" w:hAnsi="David" w:cs="David" w:hint="cs"/>
          <w:sz w:val="28"/>
          <w:rtl/>
        </w:rPr>
        <w:t xml:space="preserve">... </w:t>
      </w:r>
      <w:r w:rsidR="007B6E49" w:rsidRPr="007B6E49">
        <w:rPr>
          <w:rFonts w:ascii="David" w:hAnsi="David" w:cs="David"/>
          <w:sz w:val="28"/>
          <w:rtl/>
        </w:rPr>
        <w:t xml:space="preserve">בית משפט זה אף דחה במפורש את ההבחנה האפריורית בין מקרי אונס על בסיס היכרות או זרוּת בין התוקף לבין הקורבן (עניין </w:t>
      </w:r>
      <w:r w:rsidR="007B6E49" w:rsidRPr="00304423">
        <w:rPr>
          <w:rFonts w:ascii="David" w:hAnsi="David" w:cs="David"/>
          <w:bCs/>
          <w:sz w:val="28"/>
          <w:rtl/>
        </w:rPr>
        <w:t>קצב</w:t>
      </w:r>
      <w:r w:rsidR="007B6E49" w:rsidRPr="007B6E49">
        <w:rPr>
          <w:rFonts w:ascii="David" w:hAnsi="David" w:cs="David"/>
          <w:sz w:val="28"/>
          <w:rtl/>
        </w:rPr>
        <w:t xml:space="preserve">, פסקאות 156-155; </w:t>
      </w:r>
      <w:r w:rsidR="007B6E49" w:rsidRPr="003A0318">
        <w:rPr>
          <w:rFonts w:ascii="David" w:hAnsi="David" w:cs="David"/>
          <w:sz w:val="28"/>
          <w:rtl/>
        </w:rPr>
        <w:t>ע"פ 5949/13</w:t>
      </w:r>
      <w:r w:rsidR="007B6E49" w:rsidRPr="007B6E49">
        <w:rPr>
          <w:rFonts w:ascii="David" w:hAnsi="David" w:cs="David"/>
          <w:sz w:val="28"/>
          <w:rtl/>
        </w:rPr>
        <w:t xml:space="preserve"> </w:t>
      </w:r>
      <w:proofErr w:type="spellStart"/>
      <w:r w:rsidR="007B6E49" w:rsidRPr="003A0318">
        <w:rPr>
          <w:rFonts w:ascii="David" w:hAnsi="David" w:cs="David"/>
          <w:bCs/>
          <w:sz w:val="28"/>
          <w:rtl/>
        </w:rPr>
        <w:t>שרחה</w:t>
      </w:r>
      <w:proofErr w:type="spellEnd"/>
      <w:r w:rsidR="007B6E49" w:rsidRPr="003A0318">
        <w:rPr>
          <w:rFonts w:ascii="David" w:hAnsi="David" w:cs="David"/>
          <w:bCs/>
          <w:sz w:val="28"/>
          <w:rtl/>
        </w:rPr>
        <w:t xml:space="preserve"> נ' מדינת ישראל</w:t>
      </w:r>
      <w:r w:rsidR="007B6E49" w:rsidRPr="007B6E49">
        <w:rPr>
          <w:rFonts w:ascii="David" w:hAnsi="David" w:cs="David"/>
          <w:sz w:val="28"/>
          <w:rtl/>
        </w:rPr>
        <w:t>, פסקה 37 (17.3.2014)</w:t>
      </w:r>
      <w:r w:rsidR="00532118">
        <w:rPr>
          <w:rFonts w:ascii="David" w:hAnsi="David" w:cs="David" w:hint="cs"/>
          <w:sz w:val="28"/>
          <w:rtl/>
        </w:rPr>
        <w:t>"</w:t>
      </w:r>
      <w:r w:rsidR="00AB42F1">
        <w:rPr>
          <w:rFonts w:ascii="David" w:hAnsi="David" w:cs="David" w:hint="cs"/>
          <w:sz w:val="28"/>
          <w:rtl/>
        </w:rPr>
        <w:t>.</w:t>
      </w:r>
    </w:p>
    <w:p w14:paraId="0F5084E7" w14:textId="7D6C42B8" w:rsidR="007B6E49" w:rsidRPr="00D433BA" w:rsidRDefault="003A0318" w:rsidP="00AB63EE">
      <w:pPr>
        <w:pStyle w:val="Ruller41"/>
        <w:tabs>
          <w:tab w:val="clear" w:pos="800"/>
          <w:tab w:val="left" w:pos="610"/>
        </w:tabs>
        <w:spacing w:line="240" w:lineRule="auto"/>
        <w:ind w:left="790" w:right="810" w:hanging="20"/>
        <w:rPr>
          <w:rFonts w:ascii="David" w:hAnsi="David" w:cs="David"/>
          <w:sz w:val="28"/>
          <w:rtl/>
        </w:rPr>
      </w:pPr>
      <w:r>
        <w:rPr>
          <w:rFonts w:ascii="David" w:hAnsi="David" w:cs="David" w:hint="cs"/>
          <w:sz w:val="28"/>
          <w:rtl/>
        </w:rPr>
        <w:t>(</w:t>
      </w:r>
      <w:r w:rsidR="000446FA">
        <w:rPr>
          <w:rFonts w:ascii="David" w:hAnsi="David" w:cs="David" w:hint="cs"/>
          <w:sz w:val="28"/>
          <w:rtl/>
        </w:rPr>
        <w:t xml:space="preserve">ע"פ 1933/14 </w:t>
      </w:r>
      <w:r w:rsidR="000446FA">
        <w:rPr>
          <w:rFonts w:ascii="David" w:hAnsi="David" w:cs="David" w:hint="cs"/>
          <w:b/>
          <w:bCs/>
          <w:sz w:val="28"/>
          <w:rtl/>
        </w:rPr>
        <w:t>פלוני נ' מדינת ישראל</w:t>
      </w:r>
      <w:r w:rsidR="00D433BA" w:rsidRPr="00D433BA">
        <w:rPr>
          <w:rFonts w:ascii="David" w:hAnsi="David" w:cs="David" w:hint="cs"/>
          <w:sz w:val="28"/>
          <w:rtl/>
        </w:rPr>
        <w:t>, פסקה 25</w:t>
      </w:r>
      <w:r w:rsidR="000446FA" w:rsidRPr="00D433BA">
        <w:rPr>
          <w:rFonts w:ascii="David" w:hAnsi="David" w:cs="David" w:hint="cs"/>
          <w:sz w:val="28"/>
          <w:rtl/>
        </w:rPr>
        <w:t xml:space="preserve"> (</w:t>
      </w:r>
      <w:r w:rsidR="00F32B5D">
        <w:rPr>
          <w:rFonts w:ascii="David" w:hAnsi="David" w:cs="David" w:hint="cs"/>
          <w:sz w:val="28"/>
          <w:rtl/>
        </w:rPr>
        <w:t>11.2.</w:t>
      </w:r>
      <w:r w:rsidR="000446FA" w:rsidRPr="00D433BA">
        <w:rPr>
          <w:rFonts w:ascii="David" w:hAnsi="David" w:cs="David" w:hint="cs"/>
          <w:sz w:val="28"/>
          <w:rtl/>
        </w:rPr>
        <w:t>2015</w:t>
      </w:r>
      <w:r w:rsidRPr="00D433BA">
        <w:rPr>
          <w:rFonts w:ascii="David" w:hAnsi="David" w:cs="David" w:hint="cs"/>
          <w:sz w:val="28"/>
          <w:rtl/>
        </w:rPr>
        <w:t>)).</w:t>
      </w:r>
    </w:p>
    <w:p w14:paraId="1F0752BC" w14:textId="77777777" w:rsidR="003B312F" w:rsidRPr="00AB63EE" w:rsidRDefault="003B312F" w:rsidP="002A3188">
      <w:pPr>
        <w:pStyle w:val="ListParagraph"/>
        <w:tabs>
          <w:tab w:val="left" w:pos="423"/>
        </w:tabs>
        <w:ind w:left="0" w:hanging="20"/>
        <w:contextualSpacing/>
        <w:rPr>
          <w:rFonts w:ascii="David" w:hAnsi="David"/>
          <w:sz w:val="20"/>
          <w:szCs w:val="20"/>
          <w:rtl/>
        </w:rPr>
      </w:pPr>
    </w:p>
    <w:p w14:paraId="76FDAE57" w14:textId="77777777" w:rsidR="00954C2D" w:rsidRPr="00007DBF" w:rsidRDefault="00007DBF" w:rsidP="002A3188">
      <w:pPr>
        <w:pStyle w:val="ListParagraph"/>
        <w:tabs>
          <w:tab w:val="left" w:pos="423"/>
        </w:tabs>
        <w:ind w:left="0" w:hanging="20"/>
        <w:contextualSpacing/>
        <w:rPr>
          <w:rFonts w:ascii="David" w:hAnsi="David"/>
          <w:sz w:val="28"/>
          <w:u w:val="single"/>
        </w:rPr>
      </w:pPr>
      <w:r w:rsidRPr="00007DBF">
        <w:rPr>
          <w:rFonts w:ascii="David" w:hAnsi="David" w:hint="cs"/>
          <w:sz w:val="28"/>
          <w:u w:val="single"/>
          <w:rtl/>
        </w:rPr>
        <w:t>עדותה של נפגעת העבירה</w:t>
      </w:r>
    </w:p>
    <w:p w14:paraId="58D742BD" w14:textId="6C509119" w:rsidR="00FA5F5D" w:rsidRPr="00466A55" w:rsidRDefault="00A72611" w:rsidP="002A3188">
      <w:pPr>
        <w:pStyle w:val="ListParagraph"/>
        <w:numPr>
          <w:ilvl w:val="0"/>
          <w:numId w:val="1"/>
        </w:numPr>
        <w:tabs>
          <w:tab w:val="left" w:pos="423"/>
        </w:tabs>
        <w:ind w:hanging="20"/>
        <w:contextualSpacing/>
        <w:rPr>
          <w:rFonts w:ascii="FrankRuehl" w:hAnsi="FrankRuehl"/>
          <w:color w:val="000000"/>
          <w:sz w:val="28"/>
          <w:shd w:val="clear" w:color="auto" w:fill="FFFFFF"/>
          <w:rtl/>
        </w:rPr>
      </w:pPr>
      <w:r w:rsidRPr="00BA36C3">
        <w:rPr>
          <w:rFonts w:ascii="David" w:hAnsi="David" w:hint="cs"/>
          <w:sz w:val="28"/>
          <w:rtl/>
        </w:rPr>
        <w:t xml:space="preserve"> </w:t>
      </w:r>
      <w:r w:rsidR="00572FC0">
        <w:rPr>
          <w:rFonts w:ascii="David" w:hAnsi="David" w:hint="cs"/>
          <w:sz w:val="28"/>
          <w:rtl/>
        </w:rPr>
        <w:t xml:space="preserve">מקובלת עלינו קביעתו של בית הדין המחוזי, כי בכל הנוגע </w:t>
      </w:r>
      <w:r w:rsidR="00572FC0" w:rsidRPr="006A2E1A">
        <w:rPr>
          <w:rFonts w:ascii="David" w:hAnsi="David" w:hint="cs"/>
          <w:b/>
          <w:bCs/>
          <w:sz w:val="28"/>
          <w:rtl/>
        </w:rPr>
        <w:t>לגרעין הקשה</w:t>
      </w:r>
      <w:r w:rsidR="00572FC0">
        <w:rPr>
          <w:rFonts w:ascii="David" w:hAnsi="David" w:hint="cs"/>
          <w:sz w:val="28"/>
          <w:rtl/>
        </w:rPr>
        <w:t xml:space="preserve"> של התלונה</w:t>
      </w:r>
      <w:r w:rsidR="00FA5F5D">
        <w:rPr>
          <w:rFonts w:ascii="David" w:hAnsi="David" w:hint="cs"/>
          <w:sz w:val="28"/>
          <w:rtl/>
        </w:rPr>
        <w:t>,</w:t>
      </w:r>
      <w:r w:rsidR="00572FC0">
        <w:rPr>
          <w:rFonts w:ascii="David" w:hAnsi="David" w:hint="cs"/>
          <w:sz w:val="28"/>
          <w:rtl/>
        </w:rPr>
        <w:t xml:space="preserve"> </w:t>
      </w:r>
      <w:r w:rsidR="002A4024">
        <w:rPr>
          <w:rFonts w:ascii="David" w:hAnsi="David" w:hint="cs"/>
          <w:sz w:val="28"/>
          <w:rtl/>
        </w:rPr>
        <w:t xml:space="preserve">עדותה </w:t>
      </w:r>
      <w:r w:rsidR="00572FC0">
        <w:rPr>
          <w:rFonts w:ascii="David" w:hAnsi="David" w:hint="cs"/>
          <w:sz w:val="28"/>
          <w:rtl/>
        </w:rPr>
        <w:t xml:space="preserve">של </w:t>
      </w:r>
      <w:r w:rsidR="006A2E1A" w:rsidRPr="00BA36C3">
        <w:rPr>
          <w:rFonts w:ascii="David" w:hAnsi="David" w:hint="cs"/>
          <w:sz w:val="28"/>
          <w:rtl/>
        </w:rPr>
        <w:t>א'</w:t>
      </w:r>
      <w:r w:rsidR="00572FC0">
        <w:rPr>
          <w:rFonts w:ascii="David" w:hAnsi="David" w:hint="cs"/>
          <w:sz w:val="28"/>
          <w:rtl/>
        </w:rPr>
        <w:t xml:space="preserve"> הייתה יציבה, עקבית ומדודה. היא זכתה למשקל פנימי גבוה ולתימוכין חיצוניים משמעותיים.</w:t>
      </w:r>
      <w:r w:rsidR="005D24D6">
        <w:rPr>
          <w:rFonts w:ascii="David" w:hAnsi="David" w:hint="cs"/>
          <w:sz w:val="28"/>
          <w:rtl/>
        </w:rPr>
        <w:t xml:space="preserve"> בית הדין </w:t>
      </w:r>
      <w:r w:rsidR="00BC4544">
        <w:rPr>
          <w:rFonts w:ascii="David" w:hAnsi="David" w:hint="cs"/>
          <w:sz w:val="28"/>
          <w:rtl/>
        </w:rPr>
        <w:t xml:space="preserve">המחוזי לא התעלם מן הקשיים בעדותה והתמודד איתם, אך קבע </w:t>
      </w:r>
      <w:r w:rsidR="006424A3">
        <w:rPr>
          <w:rFonts w:ascii="David" w:hAnsi="David" w:hint="cs"/>
          <w:sz w:val="28"/>
          <w:rtl/>
        </w:rPr>
        <w:t xml:space="preserve">כאמור, </w:t>
      </w:r>
      <w:r w:rsidR="00BC4544">
        <w:rPr>
          <w:rFonts w:ascii="David" w:hAnsi="David" w:hint="cs"/>
          <w:sz w:val="28"/>
          <w:rtl/>
        </w:rPr>
        <w:t>ש</w:t>
      </w:r>
      <w:r w:rsidR="00D9259C">
        <w:rPr>
          <w:rFonts w:ascii="David" w:hAnsi="David" w:hint="cs"/>
          <w:sz w:val="28"/>
          <w:rtl/>
        </w:rPr>
        <w:t>"</w:t>
      </w:r>
      <w:r w:rsidR="00FD05F2">
        <w:rPr>
          <w:rFonts w:ascii="David" w:hAnsi="David" w:hint="cs"/>
          <w:sz w:val="28"/>
          <w:rtl/>
        </w:rPr>
        <w:t xml:space="preserve">תיאור האירוע שנשמע מפיה </w:t>
      </w:r>
      <w:r w:rsidR="00D9259C">
        <w:rPr>
          <w:rFonts w:ascii="David" w:hAnsi="David" w:hint="cs"/>
          <w:sz w:val="28"/>
          <w:rtl/>
        </w:rPr>
        <w:t xml:space="preserve">של א' </w:t>
      </w:r>
      <w:r w:rsidR="00FD05F2">
        <w:rPr>
          <w:rFonts w:ascii="David" w:hAnsi="David" w:hint="cs"/>
          <w:sz w:val="28"/>
          <w:rtl/>
        </w:rPr>
        <w:t xml:space="preserve">בחקירתה הראשית, הותיר באורח בלתי אמצעי, </w:t>
      </w:r>
      <w:r w:rsidR="00D9259C">
        <w:rPr>
          <w:rFonts w:ascii="David" w:hAnsi="David" w:hint="cs"/>
          <w:b/>
          <w:bCs/>
          <w:sz w:val="28"/>
          <w:rtl/>
        </w:rPr>
        <w:t>רושם אמין</w:t>
      </w:r>
      <w:r w:rsidR="002A55AB">
        <w:rPr>
          <w:rFonts w:ascii="David" w:hAnsi="David" w:hint="cs"/>
          <w:sz w:val="28"/>
          <w:rtl/>
        </w:rPr>
        <w:t>"</w:t>
      </w:r>
      <w:r w:rsidR="00D9259C">
        <w:rPr>
          <w:rFonts w:ascii="David" w:hAnsi="David" w:hint="cs"/>
          <w:sz w:val="28"/>
          <w:rtl/>
        </w:rPr>
        <w:t xml:space="preserve"> (ההדגש</w:t>
      </w:r>
      <w:r w:rsidR="004048C0">
        <w:rPr>
          <w:rFonts w:ascii="David" w:hAnsi="David" w:hint="cs"/>
          <w:sz w:val="28"/>
          <w:rtl/>
        </w:rPr>
        <w:t>ה</w:t>
      </w:r>
      <w:r w:rsidR="00D9259C">
        <w:rPr>
          <w:rFonts w:ascii="David" w:hAnsi="David" w:hint="cs"/>
          <w:sz w:val="28"/>
          <w:rtl/>
        </w:rPr>
        <w:t xml:space="preserve"> במקור)</w:t>
      </w:r>
      <w:r w:rsidR="00D9259C" w:rsidRPr="00D9259C">
        <w:rPr>
          <w:rFonts w:ascii="David" w:hAnsi="David" w:hint="cs"/>
          <w:sz w:val="28"/>
          <w:rtl/>
        </w:rPr>
        <w:t>.</w:t>
      </w:r>
      <w:r w:rsidR="00572FC0">
        <w:rPr>
          <w:rFonts w:ascii="David" w:hAnsi="David" w:hint="cs"/>
          <w:sz w:val="28"/>
          <w:rtl/>
        </w:rPr>
        <w:t xml:space="preserve"> </w:t>
      </w:r>
      <w:r w:rsidR="008C7B6C" w:rsidRPr="00BA36C3">
        <w:rPr>
          <w:rFonts w:ascii="David" w:hAnsi="David" w:hint="cs"/>
          <w:sz w:val="28"/>
          <w:rtl/>
        </w:rPr>
        <w:t xml:space="preserve">נבחן תחילה את </w:t>
      </w:r>
      <w:r w:rsidR="009D1359">
        <w:rPr>
          <w:rFonts w:ascii="David" w:hAnsi="David" w:hint="cs"/>
          <w:sz w:val="28"/>
          <w:rtl/>
        </w:rPr>
        <w:t xml:space="preserve">טענות ההגנה </w:t>
      </w:r>
      <w:r w:rsidR="008C7B6C" w:rsidRPr="00BA36C3">
        <w:rPr>
          <w:rFonts w:ascii="David" w:hAnsi="David" w:hint="cs"/>
          <w:sz w:val="28"/>
          <w:rtl/>
        </w:rPr>
        <w:t>בנוגע ל</w:t>
      </w:r>
      <w:r w:rsidR="00CD39D6" w:rsidRPr="00BA36C3">
        <w:rPr>
          <w:rFonts w:ascii="David" w:hAnsi="David" w:hint="cs"/>
          <w:sz w:val="28"/>
          <w:rtl/>
        </w:rPr>
        <w:t>משקלה הפנימי של עדותה</w:t>
      </w:r>
      <w:r w:rsidR="008C7B6C" w:rsidRPr="00BA36C3">
        <w:rPr>
          <w:rFonts w:ascii="David" w:hAnsi="David" w:hint="cs"/>
          <w:sz w:val="28"/>
          <w:rtl/>
        </w:rPr>
        <w:t>.</w:t>
      </w:r>
      <w:r w:rsidR="00CD39D6" w:rsidRPr="00BA36C3">
        <w:rPr>
          <w:rFonts w:ascii="David" w:hAnsi="David" w:hint="cs"/>
          <w:sz w:val="28"/>
          <w:rtl/>
        </w:rPr>
        <w:t xml:space="preserve"> </w:t>
      </w:r>
    </w:p>
    <w:p w14:paraId="03172E9F" w14:textId="3F4D2A97" w:rsidR="000553BF" w:rsidRPr="002A3188" w:rsidRDefault="00546C47" w:rsidP="002A3188">
      <w:pPr>
        <w:pStyle w:val="ListParagraph"/>
        <w:numPr>
          <w:ilvl w:val="0"/>
          <w:numId w:val="1"/>
        </w:numPr>
        <w:tabs>
          <w:tab w:val="left" w:pos="423"/>
        </w:tabs>
        <w:ind w:hanging="20"/>
        <w:contextualSpacing/>
        <w:rPr>
          <w:rFonts w:ascii="FrankRuehl" w:hAnsi="FrankRuehl"/>
          <w:color w:val="000000"/>
          <w:sz w:val="28"/>
          <w:shd w:val="clear" w:color="auto" w:fill="FFFFFF"/>
        </w:rPr>
      </w:pPr>
      <w:r w:rsidRPr="00363F98">
        <w:rPr>
          <w:rFonts w:ascii="David" w:hAnsi="David" w:hint="cs"/>
          <w:sz w:val="28"/>
          <w:rtl/>
        </w:rPr>
        <w:t>ההגנה</w:t>
      </w:r>
      <w:r w:rsidR="004A380D" w:rsidRPr="00363F98">
        <w:rPr>
          <w:rFonts w:ascii="David" w:hAnsi="David" w:hint="cs"/>
          <w:sz w:val="28"/>
          <w:rtl/>
        </w:rPr>
        <w:t xml:space="preserve"> </w:t>
      </w:r>
      <w:r w:rsidR="00636610" w:rsidRPr="00363F98">
        <w:rPr>
          <w:rFonts w:ascii="David" w:hAnsi="David" w:hint="cs"/>
          <w:sz w:val="28"/>
          <w:rtl/>
        </w:rPr>
        <w:t>טענה</w:t>
      </w:r>
      <w:r w:rsidR="00D33542" w:rsidRPr="00363F98">
        <w:rPr>
          <w:rFonts w:ascii="David" w:hAnsi="David" w:hint="cs"/>
          <w:sz w:val="28"/>
          <w:rtl/>
        </w:rPr>
        <w:t xml:space="preserve"> </w:t>
      </w:r>
      <w:r w:rsidR="000E2FC9" w:rsidRPr="00363F98">
        <w:rPr>
          <w:rFonts w:ascii="David" w:hAnsi="David" w:hint="cs"/>
          <w:sz w:val="28"/>
          <w:rtl/>
        </w:rPr>
        <w:t xml:space="preserve">כי </w:t>
      </w:r>
      <w:r w:rsidR="00CB0080" w:rsidRPr="00363F98">
        <w:rPr>
          <w:rFonts w:ascii="David" w:hAnsi="David" w:hint="cs"/>
          <w:sz w:val="28"/>
          <w:rtl/>
        </w:rPr>
        <w:t xml:space="preserve">בית הדין המחוזי לא קבע ממצא ראייתי בנוגע </w:t>
      </w:r>
      <w:r w:rsidR="00CB0080" w:rsidRPr="00C71EDE">
        <w:rPr>
          <w:rFonts w:ascii="David" w:hAnsi="David" w:hint="cs"/>
          <w:b/>
          <w:bCs/>
          <w:sz w:val="28"/>
          <w:rtl/>
        </w:rPr>
        <w:t>להתכתבויות</w:t>
      </w:r>
      <w:r w:rsidR="00CB0080" w:rsidRPr="00C71EDE">
        <w:rPr>
          <w:rFonts w:ascii="FrankRuehl" w:hAnsi="FrankRuehl" w:hint="cs"/>
          <w:b/>
          <w:bCs/>
          <w:color w:val="000000"/>
          <w:sz w:val="28"/>
          <w:shd w:val="clear" w:color="auto" w:fill="FFFFFF"/>
          <w:rtl/>
        </w:rPr>
        <w:t xml:space="preserve"> בין השניים</w:t>
      </w:r>
      <w:r w:rsidR="00E560F7" w:rsidRPr="00363F98">
        <w:rPr>
          <w:rFonts w:ascii="FrankRuehl" w:hAnsi="FrankRuehl" w:hint="cs"/>
          <w:color w:val="000000"/>
          <w:sz w:val="28"/>
          <w:shd w:val="clear" w:color="auto" w:fill="FFFFFF"/>
          <w:rtl/>
        </w:rPr>
        <w:t xml:space="preserve"> וכי</w:t>
      </w:r>
      <w:r w:rsidR="00CB0080" w:rsidRPr="00363F98">
        <w:rPr>
          <w:rFonts w:ascii="David" w:hAnsi="David" w:hint="cs"/>
          <w:sz w:val="28"/>
          <w:rtl/>
        </w:rPr>
        <w:t xml:space="preserve"> </w:t>
      </w:r>
      <w:r w:rsidR="00056022" w:rsidRPr="00363F98">
        <w:rPr>
          <w:rFonts w:ascii="David" w:hAnsi="David" w:hint="cs"/>
          <w:sz w:val="28"/>
          <w:rtl/>
        </w:rPr>
        <w:t xml:space="preserve">גם לאחר האירוע, </w:t>
      </w:r>
      <w:r w:rsidR="000E2FC9" w:rsidRPr="00363F98">
        <w:rPr>
          <w:rFonts w:ascii="David" w:hAnsi="David" w:hint="cs"/>
          <w:sz w:val="28"/>
          <w:rtl/>
        </w:rPr>
        <w:t>במשך אותו השבוע,</w:t>
      </w:r>
      <w:r w:rsidR="00056022" w:rsidRPr="00363F98">
        <w:rPr>
          <w:rFonts w:ascii="David" w:hAnsi="David" w:hint="cs"/>
          <w:sz w:val="28"/>
          <w:rtl/>
        </w:rPr>
        <w:t xml:space="preserve"> נפגעת העבירה ביקשה את קרבתו של</w:t>
      </w:r>
      <w:r w:rsidR="003062E3" w:rsidRPr="00363F98">
        <w:rPr>
          <w:rFonts w:ascii="David" w:hAnsi="David" w:hint="cs"/>
          <w:sz w:val="28"/>
          <w:rtl/>
        </w:rPr>
        <w:t xml:space="preserve"> </w:t>
      </w:r>
      <w:r w:rsidR="007658AA" w:rsidRPr="00363F98">
        <w:rPr>
          <w:rFonts w:ascii="David" w:hAnsi="David" w:hint="cs"/>
          <w:sz w:val="28"/>
          <w:rtl/>
        </w:rPr>
        <w:t>המערער</w:t>
      </w:r>
      <w:r w:rsidR="00056022" w:rsidRPr="00363F98">
        <w:rPr>
          <w:rFonts w:ascii="David" w:hAnsi="David" w:hint="cs"/>
          <w:sz w:val="28"/>
          <w:rtl/>
        </w:rPr>
        <w:t xml:space="preserve">, </w:t>
      </w:r>
      <w:r w:rsidR="00086B47" w:rsidRPr="00363F98">
        <w:rPr>
          <w:rFonts w:ascii="David" w:hAnsi="David" w:hint="cs"/>
          <w:sz w:val="28"/>
          <w:rtl/>
        </w:rPr>
        <w:t>יזמה מפגשים עמו ואף הניחה את ראשה עליו בנסיעה משותפת</w:t>
      </w:r>
      <w:r w:rsidR="007658AA" w:rsidRPr="00363F98">
        <w:rPr>
          <w:rFonts w:ascii="David" w:hAnsi="David" w:hint="cs"/>
          <w:sz w:val="28"/>
          <w:rtl/>
        </w:rPr>
        <w:t>.</w:t>
      </w:r>
      <w:r w:rsidR="00086B47" w:rsidRPr="00363F98">
        <w:rPr>
          <w:rFonts w:ascii="David" w:hAnsi="David" w:hint="cs"/>
          <w:sz w:val="28"/>
          <w:rtl/>
        </w:rPr>
        <w:t xml:space="preserve"> </w:t>
      </w:r>
      <w:r w:rsidR="00A26D51">
        <w:rPr>
          <w:rFonts w:ascii="David" w:hAnsi="David" w:hint="cs"/>
          <w:sz w:val="28"/>
          <w:rtl/>
        </w:rPr>
        <w:t xml:space="preserve">אלא שבית הדין אכן קבע, </w:t>
      </w:r>
      <w:r w:rsidR="00FF22A4" w:rsidRPr="00363F98">
        <w:rPr>
          <w:rFonts w:ascii="David" w:hAnsi="David" w:hint="cs"/>
          <w:sz w:val="28"/>
          <w:rtl/>
        </w:rPr>
        <w:t xml:space="preserve">כי </w:t>
      </w:r>
      <w:r w:rsidR="006025A2" w:rsidRPr="00363F98">
        <w:rPr>
          <w:rFonts w:ascii="David" w:hAnsi="David" w:hint="cs"/>
          <w:sz w:val="28"/>
          <w:rtl/>
        </w:rPr>
        <w:t xml:space="preserve">ניכר שהנפגעת גילתה </w:t>
      </w:r>
      <w:r w:rsidR="00363F98">
        <w:rPr>
          <w:rFonts w:ascii="David" w:hAnsi="David" w:hint="cs"/>
          <w:sz w:val="28"/>
          <w:rtl/>
        </w:rPr>
        <w:t xml:space="preserve">עניין </w:t>
      </w:r>
      <w:r w:rsidR="006025A2" w:rsidRPr="00363F98">
        <w:rPr>
          <w:rFonts w:ascii="David" w:hAnsi="David" w:hint="cs"/>
          <w:sz w:val="28"/>
          <w:rtl/>
        </w:rPr>
        <w:t xml:space="preserve">במערער </w:t>
      </w:r>
      <w:r w:rsidR="000553BF">
        <w:rPr>
          <w:rFonts w:ascii="David" w:hAnsi="David" w:hint="cs"/>
          <w:sz w:val="28"/>
          <w:rtl/>
        </w:rPr>
        <w:t>ו</w:t>
      </w:r>
      <w:r w:rsidR="006025A2" w:rsidRPr="00363F98">
        <w:rPr>
          <w:rFonts w:ascii="David" w:hAnsi="David" w:hint="cs"/>
          <w:sz w:val="28"/>
          <w:rtl/>
        </w:rPr>
        <w:t xml:space="preserve">היו ביניהם תכתובות </w:t>
      </w:r>
      <w:r w:rsidR="00F76C42">
        <w:rPr>
          <w:rFonts w:ascii="David" w:hAnsi="David" w:hint="cs"/>
          <w:sz w:val="28"/>
          <w:rtl/>
        </w:rPr>
        <w:t xml:space="preserve">ביוזמתה, </w:t>
      </w:r>
      <w:r w:rsidR="006025A2" w:rsidRPr="00363F98">
        <w:rPr>
          <w:rFonts w:ascii="David" w:hAnsi="David" w:hint="cs"/>
          <w:sz w:val="28"/>
          <w:rtl/>
        </w:rPr>
        <w:t>ששיקפו רצון הדדי להעמקת ההיכרות, נוכח תחושת המחויבות כלפיו.</w:t>
      </w:r>
    </w:p>
    <w:p w14:paraId="3E466D94" w14:textId="066B878C" w:rsidR="00E03E58" w:rsidRPr="00466A55" w:rsidRDefault="000F4E3A" w:rsidP="002A3188">
      <w:pPr>
        <w:pStyle w:val="ListParagraph"/>
        <w:numPr>
          <w:ilvl w:val="0"/>
          <w:numId w:val="1"/>
        </w:numPr>
        <w:tabs>
          <w:tab w:val="left" w:pos="423"/>
        </w:tabs>
        <w:ind w:hanging="20"/>
        <w:contextualSpacing/>
        <w:rPr>
          <w:rFonts w:ascii="FrankRuehl" w:hAnsi="FrankRuehl"/>
          <w:color w:val="000000"/>
          <w:sz w:val="28"/>
          <w:shd w:val="clear" w:color="auto" w:fill="FFFFFF"/>
        </w:rPr>
      </w:pPr>
      <w:r w:rsidRPr="0073695F">
        <w:rPr>
          <w:rFonts w:ascii="David" w:hAnsi="David" w:hint="cs"/>
          <w:sz w:val="28"/>
          <w:rtl/>
        </w:rPr>
        <w:t xml:space="preserve">הפסיקה קבעה בהקשר זה, </w:t>
      </w:r>
      <w:r w:rsidRPr="0073695F">
        <w:rPr>
          <w:rFonts w:ascii="FrankRuehl" w:hAnsi="FrankRuehl" w:hint="cs"/>
          <w:color w:val="000000"/>
          <w:sz w:val="28"/>
          <w:shd w:val="clear" w:color="auto" w:fill="FFFFFF"/>
          <w:rtl/>
        </w:rPr>
        <w:t>כי התנהגות "רגילה" של נפגעת</w:t>
      </w:r>
      <w:r w:rsidR="000553BF">
        <w:rPr>
          <w:rFonts w:ascii="FrankRuehl" w:hAnsi="FrankRuehl" w:hint="cs"/>
          <w:color w:val="000000"/>
          <w:sz w:val="28"/>
          <w:shd w:val="clear" w:color="auto" w:fill="FFFFFF"/>
          <w:rtl/>
        </w:rPr>
        <w:t xml:space="preserve"> לאחר האירוע</w:t>
      </w:r>
      <w:r w:rsidRPr="0073695F">
        <w:rPr>
          <w:rFonts w:ascii="FrankRuehl" w:hAnsi="FrankRuehl" w:hint="cs"/>
          <w:color w:val="000000"/>
          <w:sz w:val="28"/>
          <w:shd w:val="clear" w:color="auto" w:fill="FFFFFF"/>
          <w:rtl/>
        </w:rPr>
        <w:t>, היא התנהגות אופיינית ומוכרת בקרב נפגעי עבירות מין, והיא אינה מלמדת על מה שהתחולל בנפשה פנימה (</w:t>
      </w:r>
      <w:r w:rsidRPr="0073695F">
        <w:rPr>
          <w:rFonts w:ascii="FrankRuehl" w:hAnsi="FrankRuehl"/>
          <w:color w:val="000000"/>
          <w:sz w:val="28"/>
          <w:shd w:val="clear" w:color="auto" w:fill="FFFFFF"/>
          <w:rtl/>
        </w:rPr>
        <w:t>ע"פ 3273/09</w:t>
      </w:r>
      <w:r w:rsidRPr="0073695F">
        <w:rPr>
          <w:rFonts w:ascii="FrankRuehl" w:hAnsi="FrankRuehl" w:hint="cs"/>
          <w:color w:val="000000"/>
          <w:sz w:val="28"/>
          <w:shd w:val="clear" w:color="auto" w:fill="FFFFFF"/>
          <w:rtl/>
        </w:rPr>
        <w:t xml:space="preserve"> </w:t>
      </w:r>
      <w:r w:rsidRPr="0073695F">
        <w:rPr>
          <w:rFonts w:ascii="FrankRuehl" w:hAnsi="FrankRuehl" w:hint="cs"/>
          <w:b/>
          <w:bCs/>
          <w:color w:val="000000"/>
          <w:sz w:val="28"/>
          <w:shd w:val="clear" w:color="auto" w:fill="FFFFFF"/>
          <w:rtl/>
        </w:rPr>
        <w:t>פלוני נ' מדינת ישראל</w:t>
      </w:r>
      <w:r w:rsidRPr="0073695F">
        <w:rPr>
          <w:rFonts w:ascii="FrankRuehl" w:hAnsi="FrankRuehl" w:hint="cs"/>
          <w:color w:val="000000"/>
          <w:sz w:val="28"/>
          <w:shd w:val="clear" w:color="auto" w:fill="FFFFFF"/>
          <w:rtl/>
        </w:rPr>
        <w:t>, פסקה כ</w:t>
      </w:r>
      <w:r w:rsidR="00A26D51">
        <w:rPr>
          <w:rFonts w:ascii="FrankRuehl" w:hAnsi="FrankRuehl" w:hint="cs"/>
          <w:color w:val="000000"/>
          <w:sz w:val="28"/>
          <w:shd w:val="clear" w:color="auto" w:fill="FFFFFF"/>
          <w:rtl/>
        </w:rPr>
        <w:t>"</w:t>
      </w:r>
      <w:r w:rsidRPr="0073695F">
        <w:rPr>
          <w:rFonts w:ascii="FrankRuehl" w:hAnsi="FrankRuehl" w:hint="cs"/>
          <w:color w:val="000000"/>
          <w:sz w:val="28"/>
          <w:shd w:val="clear" w:color="auto" w:fill="FFFFFF"/>
          <w:rtl/>
        </w:rPr>
        <w:t>ד (</w:t>
      </w:r>
      <w:r w:rsidR="00F32B5D">
        <w:rPr>
          <w:rFonts w:ascii="FrankRuehl" w:hAnsi="FrankRuehl" w:hint="cs"/>
          <w:color w:val="000000"/>
          <w:sz w:val="28"/>
          <w:shd w:val="clear" w:color="auto" w:fill="FFFFFF"/>
          <w:rtl/>
        </w:rPr>
        <w:t>30.12.</w:t>
      </w:r>
      <w:r w:rsidRPr="0073695F">
        <w:rPr>
          <w:rFonts w:ascii="FrankRuehl" w:hAnsi="FrankRuehl" w:hint="cs"/>
          <w:color w:val="000000"/>
          <w:sz w:val="28"/>
          <w:shd w:val="clear" w:color="auto" w:fill="FFFFFF"/>
          <w:rtl/>
        </w:rPr>
        <w:t xml:space="preserve">2010); </w:t>
      </w:r>
      <w:r w:rsidRPr="0073695F">
        <w:rPr>
          <w:rFonts w:ascii="FrankRuehl" w:hAnsi="FrankRuehl"/>
          <w:color w:val="000000"/>
          <w:sz w:val="28"/>
          <w:shd w:val="clear" w:color="auto" w:fill="FFFFFF"/>
          <w:rtl/>
        </w:rPr>
        <w:t>ע"פ 9657/05</w:t>
      </w:r>
      <w:r w:rsidRPr="0073695F">
        <w:rPr>
          <w:rFonts w:ascii="FrankRuehl" w:hAnsi="FrankRuehl" w:hint="cs"/>
          <w:color w:val="000000"/>
          <w:sz w:val="28"/>
          <w:shd w:val="clear" w:color="auto" w:fill="FFFFFF"/>
          <w:rtl/>
        </w:rPr>
        <w:t xml:space="preserve"> </w:t>
      </w:r>
      <w:r w:rsidRPr="0073695F">
        <w:rPr>
          <w:rFonts w:ascii="FrankRuehl" w:hAnsi="FrankRuehl" w:hint="cs"/>
          <w:b/>
          <w:bCs/>
          <w:color w:val="000000"/>
          <w:sz w:val="28"/>
          <w:shd w:val="clear" w:color="auto" w:fill="FFFFFF"/>
          <w:rtl/>
        </w:rPr>
        <w:t>פלוני נ' מדינת ישראל</w:t>
      </w:r>
      <w:r w:rsidRPr="0073695F">
        <w:rPr>
          <w:rFonts w:ascii="FrankRuehl" w:hAnsi="FrankRuehl" w:hint="cs"/>
          <w:color w:val="000000"/>
          <w:sz w:val="28"/>
          <w:shd w:val="clear" w:color="auto" w:fill="FFFFFF"/>
          <w:rtl/>
        </w:rPr>
        <w:t>, פסקה 13 (</w:t>
      </w:r>
      <w:r w:rsidR="00F32B5D">
        <w:rPr>
          <w:rFonts w:ascii="FrankRuehl" w:hAnsi="FrankRuehl" w:hint="cs"/>
          <w:color w:val="000000"/>
          <w:sz w:val="28"/>
          <w:shd w:val="clear" w:color="auto" w:fill="FFFFFF"/>
          <w:rtl/>
        </w:rPr>
        <w:t>9.3.</w:t>
      </w:r>
      <w:r w:rsidRPr="0073695F">
        <w:rPr>
          <w:rFonts w:ascii="FrankRuehl" w:hAnsi="FrankRuehl" w:hint="cs"/>
          <w:color w:val="000000"/>
          <w:sz w:val="28"/>
          <w:shd w:val="clear" w:color="auto" w:fill="FFFFFF"/>
          <w:rtl/>
        </w:rPr>
        <w:t>2009))</w:t>
      </w:r>
      <w:r w:rsidR="00B604AE">
        <w:rPr>
          <w:rFonts w:ascii="FrankRuehl" w:hAnsi="FrankRuehl" w:hint="cs"/>
          <w:color w:val="000000"/>
          <w:sz w:val="28"/>
          <w:shd w:val="clear" w:color="auto" w:fill="FFFFFF"/>
          <w:rtl/>
        </w:rPr>
        <w:t>;</w:t>
      </w:r>
      <w:r>
        <w:rPr>
          <w:rFonts w:ascii="FrankRuehl" w:hAnsi="FrankRuehl" w:hint="cs"/>
          <w:color w:val="000000"/>
          <w:sz w:val="28"/>
          <w:shd w:val="clear" w:color="auto" w:fill="FFFFFF"/>
          <w:rtl/>
        </w:rPr>
        <w:t xml:space="preserve"> </w:t>
      </w:r>
      <w:r w:rsidR="00B604AE">
        <w:rPr>
          <w:rFonts w:ascii="FrankRuehl" w:hAnsi="FrankRuehl" w:hint="cs"/>
          <w:color w:val="000000"/>
          <w:sz w:val="28"/>
          <w:shd w:val="clear" w:color="auto" w:fill="FFFFFF"/>
          <w:rtl/>
        </w:rPr>
        <w:t>וכן</w:t>
      </w:r>
      <w:r w:rsidR="00BA36C3" w:rsidRPr="00BA36C3">
        <w:rPr>
          <w:rFonts w:ascii="David" w:hAnsi="David" w:hint="cs"/>
          <w:sz w:val="28"/>
          <w:rtl/>
        </w:rPr>
        <w:t xml:space="preserve"> כי "</w:t>
      </w:r>
      <w:r w:rsidR="00BA36C3" w:rsidRPr="00BA36C3">
        <w:rPr>
          <w:rFonts w:ascii="David" w:hAnsi="David"/>
          <w:sz w:val="28"/>
          <w:rtl/>
        </w:rPr>
        <w:t>ניסיון החיים מלמד כי קורבן עבירה עשוי להמשיך לחיות במחיצת הפוגע בו, מבלי להפגין כלפיו סימני איבה, אם לא למעלה מכך</w:t>
      </w:r>
      <w:r w:rsidR="00BA36C3" w:rsidRPr="00BA36C3">
        <w:rPr>
          <w:rFonts w:ascii="David" w:hAnsi="David" w:hint="cs"/>
          <w:sz w:val="28"/>
          <w:rtl/>
        </w:rPr>
        <w:t>"</w:t>
      </w:r>
      <w:r w:rsidR="00BA36C3" w:rsidRPr="00BA36C3">
        <w:rPr>
          <w:rFonts w:ascii="David" w:hAnsi="David"/>
          <w:sz w:val="28"/>
          <w:rtl/>
        </w:rPr>
        <w:t xml:space="preserve"> (ראו למשל ע"פ 5582/09</w:t>
      </w:r>
      <w:r w:rsidR="00BA36C3" w:rsidRPr="00BA36C3">
        <w:rPr>
          <w:rFonts w:ascii="David" w:hAnsi="David"/>
          <w:b/>
          <w:bCs/>
          <w:sz w:val="28"/>
          <w:rtl/>
        </w:rPr>
        <w:t> פלוני נ' מדינת ישראל</w:t>
      </w:r>
      <w:r w:rsidR="00BA36C3" w:rsidRPr="00BA36C3">
        <w:rPr>
          <w:rFonts w:ascii="David" w:hAnsi="David"/>
          <w:sz w:val="28"/>
          <w:rtl/>
        </w:rPr>
        <w:t>, פסקה 87 (20.10.2010))</w:t>
      </w:r>
      <w:r w:rsidR="00A26D51">
        <w:rPr>
          <w:rFonts w:ascii="David" w:hAnsi="David" w:hint="cs"/>
          <w:sz w:val="28"/>
          <w:rtl/>
        </w:rPr>
        <w:t xml:space="preserve">. עוד נפסק, כי </w:t>
      </w:r>
      <w:r w:rsidR="00BA36C3" w:rsidRPr="00BA36C3">
        <w:rPr>
          <w:rFonts w:ascii="David" w:hAnsi="David" w:hint="cs"/>
          <w:sz w:val="28"/>
          <w:rtl/>
        </w:rPr>
        <w:t>יש להתחשב ב"נסיבות שיש בהן כדי להביא את המתלוננת להסתיר את פגיעתה" וכן כי "</w:t>
      </w:r>
      <w:r w:rsidR="00BA36C3" w:rsidRPr="00BA36C3">
        <w:rPr>
          <w:rFonts w:ascii="David" w:hAnsi="David"/>
          <w:sz w:val="28"/>
          <w:rtl/>
        </w:rPr>
        <w:t>מטבע הדברים, עשוי לקחת זמן מה עד שנפגעת עבירות מין מפנימה את היקף הפגיעה שחוותה, וכך גם עד שיהיה ביטוי חיצוני של פגיעה זו</w:t>
      </w:r>
      <w:r w:rsidR="00BA36C3" w:rsidRPr="00BA36C3">
        <w:rPr>
          <w:rFonts w:ascii="David" w:hAnsi="David" w:hint="cs"/>
          <w:sz w:val="28"/>
          <w:rtl/>
        </w:rPr>
        <w:t xml:space="preserve">. ממילא, כבר נקבע, כי </w:t>
      </w:r>
      <w:r w:rsidR="00BA36C3" w:rsidRPr="00BA36C3">
        <w:rPr>
          <w:rFonts w:ascii="David" w:hAnsi="David"/>
          <w:sz w:val="28"/>
          <w:rtl/>
        </w:rPr>
        <w:t xml:space="preserve">אין דפוס התנהגות קבוע ויחיד </w:t>
      </w:r>
      <w:r w:rsidR="00BA36C3" w:rsidRPr="00BA36C3">
        <w:rPr>
          <w:rFonts w:ascii="David" w:hAnsi="David"/>
          <w:sz w:val="28"/>
          <w:rtl/>
        </w:rPr>
        <w:lastRenderedPageBreak/>
        <w:t>לנפגעות עבירות מין</w:t>
      </w:r>
      <w:r w:rsidR="00BA36C3" w:rsidRPr="00BA36C3">
        <w:rPr>
          <w:rFonts w:ascii="David" w:hAnsi="David" w:hint="cs"/>
          <w:sz w:val="28"/>
          <w:rtl/>
        </w:rPr>
        <w:t xml:space="preserve">" (ע"פ 6038/21 </w:t>
      </w:r>
      <w:r w:rsidR="00BA36C3" w:rsidRPr="00BA36C3">
        <w:rPr>
          <w:rFonts w:ascii="David" w:hAnsi="David" w:hint="cs"/>
          <w:b/>
          <w:bCs/>
          <w:sz w:val="28"/>
          <w:rtl/>
        </w:rPr>
        <w:t>פלוני נ' מדינת ישראל</w:t>
      </w:r>
      <w:r w:rsidR="00BA36C3" w:rsidRPr="00BA36C3">
        <w:rPr>
          <w:rFonts w:ascii="David" w:hAnsi="David" w:hint="cs"/>
          <w:sz w:val="28"/>
          <w:rtl/>
        </w:rPr>
        <w:t>, בפסקה 72 והאסמכתאות שם (</w:t>
      </w:r>
      <w:r w:rsidR="007A6252">
        <w:rPr>
          <w:rFonts w:ascii="David" w:hAnsi="David" w:hint="cs"/>
          <w:sz w:val="28"/>
          <w:rtl/>
        </w:rPr>
        <w:t>5.1.</w:t>
      </w:r>
      <w:r w:rsidR="00BA36C3" w:rsidRPr="00BA36C3">
        <w:rPr>
          <w:rFonts w:ascii="David" w:hAnsi="David" w:hint="cs"/>
          <w:sz w:val="28"/>
          <w:rtl/>
        </w:rPr>
        <w:t xml:space="preserve">2023)). </w:t>
      </w:r>
    </w:p>
    <w:p w14:paraId="5FB7D6F9" w14:textId="3719EE09" w:rsidR="009D56C2" w:rsidRPr="00466A55" w:rsidRDefault="00E03E58" w:rsidP="002A3188">
      <w:pPr>
        <w:pStyle w:val="ListParagraph"/>
        <w:numPr>
          <w:ilvl w:val="0"/>
          <w:numId w:val="1"/>
        </w:numPr>
        <w:tabs>
          <w:tab w:val="left" w:pos="423"/>
        </w:tabs>
        <w:ind w:hanging="20"/>
        <w:contextualSpacing/>
        <w:rPr>
          <w:rFonts w:ascii="FrankRuehl" w:hAnsi="FrankRuehl"/>
          <w:color w:val="000000"/>
          <w:sz w:val="28"/>
          <w:shd w:val="clear" w:color="auto" w:fill="FFFFFF"/>
        </w:rPr>
      </w:pPr>
      <w:r w:rsidRPr="00E03E58">
        <w:rPr>
          <w:rFonts w:ascii="David" w:hAnsi="David" w:hint="cs"/>
          <w:sz w:val="28"/>
          <w:rtl/>
        </w:rPr>
        <w:t xml:space="preserve">כך למשל, לגבי נפגעת שגילתה </w:t>
      </w:r>
      <w:r w:rsidR="007640AC">
        <w:rPr>
          <w:rFonts w:ascii="David" w:hAnsi="David" w:hint="cs"/>
          <w:sz w:val="28"/>
          <w:rtl/>
        </w:rPr>
        <w:t xml:space="preserve">במערער </w:t>
      </w:r>
      <w:r w:rsidRPr="00E03E58">
        <w:rPr>
          <w:rFonts w:ascii="David" w:hAnsi="David" w:hint="cs"/>
          <w:sz w:val="28"/>
          <w:rtl/>
        </w:rPr>
        <w:t xml:space="preserve">עניין אישי והתכתבה </w:t>
      </w:r>
      <w:r w:rsidR="007640AC">
        <w:rPr>
          <w:rFonts w:ascii="David" w:hAnsi="David" w:hint="cs"/>
          <w:sz w:val="28"/>
          <w:rtl/>
        </w:rPr>
        <w:t xml:space="preserve">עמו </w:t>
      </w:r>
      <w:r w:rsidRPr="00E03E58">
        <w:rPr>
          <w:rFonts w:ascii="David" w:hAnsi="David" w:hint="cs"/>
          <w:sz w:val="28"/>
          <w:rtl/>
        </w:rPr>
        <w:t xml:space="preserve">לפני </w:t>
      </w:r>
      <w:r w:rsidR="006533CE">
        <w:rPr>
          <w:rFonts w:ascii="David" w:hAnsi="David" w:hint="cs"/>
          <w:sz w:val="28"/>
          <w:rtl/>
        </w:rPr>
        <w:t xml:space="preserve">ואחרי </w:t>
      </w:r>
      <w:r w:rsidRPr="00E03E58">
        <w:rPr>
          <w:rFonts w:ascii="David" w:hAnsi="David" w:hint="cs"/>
          <w:sz w:val="28"/>
          <w:rtl/>
        </w:rPr>
        <w:t>אירוע אונס ברוטלי, תוך שפנתה אליו בכינויי חיבה, הובהר בפסיקה כי "'הדחקת' האירוע הטראומטי וחוויותיו, נודעת כתגובה ידועה ומוכרת אצל קורבנות עבירות מין" והתקבל הסברה של הנפגעת שם כי הדחיקה את אשר חוותה (</w:t>
      </w:r>
      <w:r w:rsidRPr="00E03E58">
        <w:rPr>
          <w:rFonts w:ascii="David" w:hAnsi="David"/>
          <w:sz w:val="28"/>
          <w:rtl/>
        </w:rPr>
        <w:t xml:space="preserve">ע"פ 2013/19 </w:t>
      </w:r>
      <w:r w:rsidRPr="00E03E58">
        <w:rPr>
          <w:rFonts w:ascii="David" w:hAnsi="David"/>
          <w:b/>
          <w:bCs/>
          <w:sz w:val="28"/>
          <w:rtl/>
        </w:rPr>
        <w:t>מנחם</w:t>
      </w:r>
      <w:r w:rsidRPr="00E03E58">
        <w:rPr>
          <w:rFonts w:ascii="David" w:hAnsi="David" w:hint="cs"/>
          <w:b/>
          <w:bCs/>
          <w:sz w:val="28"/>
          <w:rtl/>
        </w:rPr>
        <w:t xml:space="preserve"> נ' מדינת ישראל</w:t>
      </w:r>
      <w:r w:rsidRPr="00E03E58">
        <w:rPr>
          <w:rFonts w:ascii="David" w:hAnsi="David" w:hint="cs"/>
          <w:sz w:val="28"/>
          <w:rtl/>
        </w:rPr>
        <w:t>, פסקה 50</w:t>
      </w:r>
      <w:r w:rsidRPr="00E03E58">
        <w:rPr>
          <w:rFonts w:ascii="David" w:hAnsi="David"/>
          <w:sz w:val="28"/>
          <w:rtl/>
        </w:rPr>
        <w:t xml:space="preserve"> (13.8.</w:t>
      </w:r>
      <w:r w:rsidR="007A6252">
        <w:rPr>
          <w:rFonts w:ascii="David" w:hAnsi="David" w:hint="cs"/>
          <w:sz w:val="28"/>
          <w:rtl/>
        </w:rPr>
        <w:t>20</w:t>
      </w:r>
      <w:r w:rsidRPr="00E03E58">
        <w:rPr>
          <w:rFonts w:ascii="David" w:hAnsi="David"/>
          <w:sz w:val="28"/>
          <w:rtl/>
        </w:rPr>
        <w:t>20)</w:t>
      </w:r>
      <w:r w:rsidR="00A26D51">
        <w:rPr>
          <w:rFonts w:ascii="David" w:hAnsi="David" w:hint="cs"/>
          <w:sz w:val="28"/>
          <w:rtl/>
        </w:rPr>
        <w:t>)</w:t>
      </w:r>
      <w:r w:rsidRPr="00E03E58">
        <w:rPr>
          <w:rFonts w:ascii="David" w:hAnsi="David" w:hint="cs"/>
          <w:sz w:val="28"/>
          <w:rtl/>
        </w:rPr>
        <w:t xml:space="preserve">. באותו מקרה, בדומה לענייננו, הכחיש תחילה המערער כי הנפגעת נכנסה לביתו ואישר זאת רק לאחר שהוצגו בפניו ההתכתבויות ביניהם. </w:t>
      </w:r>
      <w:r w:rsidR="00BA36C3" w:rsidRPr="00E03E58">
        <w:rPr>
          <w:rFonts w:ascii="David" w:hAnsi="David" w:hint="cs"/>
          <w:sz w:val="28"/>
          <w:rtl/>
        </w:rPr>
        <w:t xml:space="preserve">במקרה </w:t>
      </w:r>
      <w:r>
        <w:rPr>
          <w:rFonts w:ascii="David" w:hAnsi="David" w:hint="cs"/>
          <w:sz w:val="28"/>
          <w:rtl/>
        </w:rPr>
        <w:t xml:space="preserve">אחר, </w:t>
      </w:r>
      <w:r w:rsidR="00BA36C3" w:rsidRPr="00E03E58">
        <w:rPr>
          <w:rFonts w:ascii="David" w:hAnsi="David" w:hint="cs"/>
          <w:sz w:val="28"/>
          <w:rtl/>
        </w:rPr>
        <w:t xml:space="preserve">שבו המתלוננת פרסמה פוסטים ברשתות החברתיות שבהן היא נראתה מחייכת ואף יצאה לבלות עם </w:t>
      </w:r>
      <w:r w:rsidR="009D56C2" w:rsidRPr="00E03E58">
        <w:rPr>
          <w:rFonts w:ascii="David" w:hAnsi="David" w:hint="cs"/>
          <w:sz w:val="28"/>
          <w:rtl/>
        </w:rPr>
        <w:t>א</w:t>
      </w:r>
      <w:r w:rsidR="00BA36C3" w:rsidRPr="00E03E58">
        <w:rPr>
          <w:rFonts w:ascii="David" w:hAnsi="David" w:hint="cs"/>
          <w:sz w:val="28"/>
          <w:rtl/>
        </w:rPr>
        <w:t xml:space="preserve">חותה וחבריה למחרת האירוע, </w:t>
      </w:r>
      <w:r w:rsidR="00D70492">
        <w:rPr>
          <w:rFonts w:ascii="David" w:hAnsi="David" w:hint="cs"/>
          <w:sz w:val="28"/>
          <w:rtl/>
        </w:rPr>
        <w:t xml:space="preserve">נקבע </w:t>
      </w:r>
      <w:r w:rsidR="00BA36C3" w:rsidRPr="00E03E58">
        <w:rPr>
          <w:rFonts w:ascii="David" w:hAnsi="David" w:hint="cs"/>
          <w:sz w:val="28"/>
          <w:rtl/>
        </w:rPr>
        <w:t xml:space="preserve">כי אין בכך כדי להפריך את טענתה כי עברה אונס טראומטי, תוך שהתקבלו הסבריה כי "לפרק זמן מסוים הייתה בנתק מהאירוע הקשה" (ע"פ 6819/20 </w:t>
      </w:r>
      <w:r w:rsidR="00BA36C3" w:rsidRPr="00E03E58">
        <w:rPr>
          <w:rFonts w:ascii="David" w:hAnsi="David" w:hint="cs"/>
          <w:b/>
          <w:bCs/>
          <w:sz w:val="28"/>
          <w:rtl/>
        </w:rPr>
        <w:t>עמר נ' מדינת ישראל</w:t>
      </w:r>
      <w:r w:rsidR="00BA36C3" w:rsidRPr="00E03E58">
        <w:rPr>
          <w:rFonts w:ascii="David" w:hAnsi="David" w:hint="cs"/>
          <w:sz w:val="28"/>
          <w:rtl/>
        </w:rPr>
        <w:t>, פסקה 12 (</w:t>
      </w:r>
      <w:r w:rsidR="007A6252">
        <w:rPr>
          <w:rFonts w:ascii="David" w:hAnsi="David" w:hint="cs"/>
          <w:sz w:val="28"/>
          <w:rtl/>
        </w:rPr>
        <w:t>9.12.</w:t>
      </w:r>
      <w:r w:rsidR="00BA36C3" w:rsidRPr="00E03E58">
        <w:rPr>
          <w:rFonts w:ascii="David" w:hAnsi="David" w:hint="cs"/>
          <w:sz w:val="28"/>
          <w:rtl/>
        </w:rPr>
        <w:t>2021)).</w:t>
      </w:r>
      <w:r w:rsidR="00B604AE" w:rsidRPr="00E03E58">
        <w:rPr>
          <w:rFonts w:ascii="FrankRuehl" w:hAnsi="FrankRuehl" w:hint="cs"/>
          <w:color w:val="000000"/>
          <w:sz w:val="28"/>
          <w:shd w:val="clear" w:color="auto" w:fill="FFFFFF"/>
          <w:rtl/>
        </w:rPr>
        <w:t xml:space="preserve"> גם כאשר חלף זמן רב עד לגילויו החיצוני של הזעזוע הנפשי אצל הקורבן, </w:t>
      </w:r>
      <w:r w:rsidR="00B604AE" w:rsidRPr="00E03E58">
        <w:rPr>
          <w:rFonts w:ascii="FrankRuehl" w:hAnsi="FrankRuehl" w:hint="cs"/>
          <w:b/>
          <w:bCs/>
          <w:color w:val="000000"/>
          <w:sz w:val="28"/>
          <w:shd w:val="clear" w:color="auto" w:fill="FFFFFF"/>
          <w:rtl/>
        </w:rPr>
        <w:t>כאשר</w:t>
      </w:r>
      <w:r w:rsidR="00B604AE" w:rsidRPr="00E03E58">
        <w:rPr>
          <w:rFonts w:ascii="FrankRuehl" w:hAnsi="FrankRuehl" w:hint="cs"/>
          <w:color w:val="000000"/>
          <w:sz w:val="28"/>
          <w:shd w:val="clear" w:color="auto" w:fill="FFFFFF"/>
          <w:rtl/>
        </w:rPr>
        <w:t xml:space="preserve"> </w:t>
      </w:r>
      <w:r w:rsidR="00B604AE" w:rsidRPr="00E03E58">
        <w:rPr>
          <w:rFonts w:ascii="FrankRuehl" w:hAnsi="FrankRuehl" w:hint="cs"/>
          <w:b/>
          <w:bCs/>
          <w:color w:val="000000"/>
          <w:sz w:val="28"/>
          <w:shd w:val="clear" w:color="auto" w:fill="FFFFFF"/>
          <w:rtl/>
        </w:rPr>
        <w:t>ניתן לכך הסבר סביר</w:t>
      </w:r>
      <w:r w:rsidR="00B604AE" w:rsidRPr="00E03E58">
        <w:rPr>
          <w:rFonts w:ascii="FrankRuehl" w:hAnsi="FrankRuehl" w:hint="cs"/>
          <w:color w:val="000000"/>
          <w:sz w:val="28"/>
          <w:shd w:val="clear" w:color="auto" w:fill="FFFFFF"/>
          <w:rtl/>
        </w:rPr>
        <w:t xml:space="preserve">, יכולה העדות על הגילוי החיצוני לשמש סיוע (ע"פ 1121/96 </w:t>
      </w:r>
      <w:r w:rsidR="00B604AE" w:rsidRPr="00E03E58">
        <w:rPr>
          <w:rFonts w:ascii="FrankRuehl" w:hAnsi="FrankRuehl" w:hint="cs"/>
          <w:b/>
          <w:bCs/>
          <w:color w:val="000000"/>
          <w:sz w:val="28"/>
          <w:shd w:val="clear" w:color="auto" w:fill="FFFFFF"/>
          <w:rtl/>
        </w:rPr>
        <w:t>פלוני נ' מדינת ישראל</w:t>
      </w:r>
      <w:r w:rsidR="00B604AE" w:rsidRPr="00E03E58">
        <w:rPr>
          <w:rFonts w:ascii="FrankRuehl" w:hAnsi="FrankRuehl" w:hint="cs"/>
          <w:color w:val="000000"/>
          <w:sz w:val="28"/>
          <w:shd w:val="clear" w:color="auto" w:fill="FFFFFF"/>
          <w:rtl/>
        </w:rPr>
        <w:t>, פ"ד נ(3) 353, בעמ' 361 (1996)).</w:t>
      </w:r>
    </w:p>
    <w:p w14:paraId="7991D564" w14:textId="1C53A7A3" w:rsidR="007E52D8" w:rsidRPr="00466A55" w:rsidRDefault="006424A3" w:rsidP="002A3188">
      <w:pPr>
        <w:pStyle w:val="ListParagraph"/>
        <w:numPr>
          <w:ilvl w:val="0"/>
          <w:numId w:val="1"/>
        </w:numPr>
        <w:tabs>
          <w:tab w:val="left" w:pos="423"/>
        </w:tabs>
        <w:ind w:hanging="20"/>
        <w:contextualSpacing/>
        <w:rPr>
          <w:rFonts w:ascii="David" w:hAnsi="David"/>
          <w:sz w:val="28"/>
        </w:rPr>
      </w:pPr>
      <w:r w:rsidRPr="009D1359">
        <w:rPr>
          <w:rFonts w:ascii="David" w:hAnsi="David" w:hint="cs"/>
          <w:sz w:val="28"/>
          <w:rtl/>
        </w:rPr>
        <w:t xml:space="preserve"> </w:t>
      </w:r>
      <w:r w:rsidR="000464C3" w:rsidRPr="009D1359">
        <w:rPr>
          <w:rFonts w:ascii="David" w:hAnsi="David" w:hint="cs"/>
          <w:sz w:val="28"/>
          <w:rtl/>
        </w:rPr>
        <w:t>ומכאן, לנסיבות שבפנינו. בשים לב לכך, שהמערער והנפגעת החליטו</w:t>
      </w:r>
      <w:r w:rsidR="00034F56">
        <w:rPr>
          <w:rFonts w:ascii="David" w:hAnsi="David" w:hint="cs"/>
          <w:sz w:val="28"/>
          <w:rtl/>
        </w:rPr>
        <w:t xml:space="preserve"> עובר לאירוע</w:t>
      </w:r>
      <w:r w:rsidR="000464C3" w:rsidRPr="009D1359">
        <w:rPr>
          <w:rFonts w:ascii="David" w:hAnsi="David" w:hint="cs"/>
          <w:sz w:val="28"/>
          <w:rtl/>
        </w:rPr>
        <w:t xml:space="preserve">, </w:t>
      </w:r>
      <w:r w:rsidR="00034F56">
        <w:rPr>
          <w:rFonts w:ascii="David" w:hAnsi="David" w:hint="cs"/>
          <w:sz w:val="28"/>
          <w:rtl/>
        </w:rPr>
        <w:t>ב</w:t>
      </w:r>
      <w:r w:rsidR="000464C3" w:rsidRPr="009D1359">
        <w:rPr>
          <w:rFonts w:ascii="David" w:hAnsi="David" w:hint="cs"/>
          <w:sz w:val="28"/>
          <w:rtl/>
        </w:rPr>
        <w:t xml:space="preserve">משותף, לנסות לקיים מערכת יחסים, </w:t>
      </w:r>
      <w:r w:rsidR="002877C6" w:rsidRPr="009D1359">
        <w:rPr>
          <w:rFonts w:ascii="David" w:hAnsi="David" w:hint="cs"/>
          <w:sz w:val="28"/>
          <w:rtl/>
        </w:rPr>
        <w:t>הרי ש</w:t>
      </w:r>
      <w:r w:rsidR="00137B9B" w:rsidRPr="009D1359">
        <w:rPr>
          <w:rFonts w:ascii="David" w:hAnsi="David" w:hint="cs"/>
          <w:sz w:val="28"/>
          <w:rtl/>
        </w:rPr>
        <w:t>הסברה של נפגעת העבירה,</w:t>
      </w:r>
      <w:r w:rsidR="007B2F27" w:rsidRPr="009D1359">
        <w:rPr>
          <w:rFonts w:ascii="David" w:hAnsi="David" w:hint="cs"/>
          <w:sz w:val="28"/>
          <w:rtl/>
        </w:rPr>
        <w:t xml:space="preserve"> כי </w:t>
      </w:r>
      <w:r w:rsidR="007B2F27" w:rsidRPr="009D1359">
        <w:rPr>
          <w:rFonts w:ascii="David" w:hAnsi="David" w:hint="cs"/>
          <w:b/>
          <w:bCs/>
          <w:sz w:val="28"/>
          <w:rtl/>
        </w:rPr>
        <w:t>חשה מחויבות</w:t>
      </w:r>
      <w:r w:rsidR="007B2F27" w:rsidRPr="009D1359">
        <w:rPr>
          <w:rFonts w:ascii="David" w:hAnsi="David" w:hint="cs"/>
          <w:sz w:val="28"/>
          <w:rtl/>
        </w:rPr>
        <w:t xml:space="preserve"> כלפי המערער וביקשה להמשיך לנסות לקיים עימו מערכת יחסים זוגית</w:t>
      </w:r>
      <w:r w:rsidR="002877C6" w:rsidRPr="009D1359">
        <w:rPr>
          <w:rFonts w:ascii="David" w:hAnsi="David" w:hint="cs"/>
          <w:sz w:val="28"/>
          <w:rtl/>
        </w:rPr>
        <w:t xml:space="preserve">, </w:t>
      </w:r>
      <w:r w:rsidR="00120B1E">
        <w:rPr>
          <w:rFonts w:ascii="David" w:hAnsi="David" w:hint="cs"/>
          <w:sz w:val="28"/>
          <w:rtl/>
        </w:rPr>
        <w:t xml:space="preserve">הוא </w:t>
      </w:r>
      <w:r w:rsidR="00034F56">
        <w:rPr>
          <w:rFonts w:ascii="David" w:hAnsi="David" w:hint="cs"/>
          <w:sz w:val="28"/>
          <w:rtl/>
        </w:rPr>
        <w:t>מתקבל על הדעת</w:t>
      </w:r>
      <w:r w:rsidR="00137B9B" w:rsidRPr="009D1359">
        <w:rPr>
          <w:rFonts w:ascii="David" w:hAnsi="David" w:hint="cs"/>
          <w:sz w:val="28"/>
          <w:rtl/>
        </w:rPr>
        <w:t xml:space="preserve">. </w:t>
      </w:r>
      <w:r w:rsidR="006C2548" w:rsidRPr="009D1359">
        <w:rPr>
          <w:rFonts w:ascii="David" w:hAnsi="David" w:hint="cs"/>
          <w:sz w:val="28"/>
          <w:rtl/>
        </w:rPr>
        <w:t xml:space="preserve">על רקע זה, </w:t>
      </w:r>
      <w:r w:rsidR="00120B1E">
        <w:rPr>
          <w:rFonts w:ascii="David" w:hAnsi="David" w:hint="cs"/>
          <w:sz w:val="28"/>
          <w:rtl/>
        </w:rPr>
        <w:t xml:space="preserve">ובשים לב לכך שהייתה חסרת ניסיון מיני וציינה זאת בפני המערער, </w:t>
      </w:r>
      <w:r w:rsidR="009E397C">
        <w:rPr>
          <w:rFonts w:ascii="David" w:hAnsi="David" w:hint="cs"/>
          <w:sz w:val="28"/>
          <w:rtl/>
        </w:rPr>
        <w:t>ניתן להבין הן את</w:t>
      </w:r>
      <w:r w:rsidR="006C2548" w:rsidRPr="009D1359">
        <w:rPr>
          <w:rFonts w:ascii="David" w:hAnsi="David" w:hint="cs"/>
          <w:sz w:val="28"/>
          <w:rtl/>
        </w:rPr>
        <w:t xml:space="preserve"> </w:t>
      </w:r>
      <w:r w:rsidR="00576E9F" w:rsidRPr="009D1359">
        <w:rPr>
          <w:rFonts w:ascii="David" w:hAnsi="David" w:hint="cs"/>
          <w:sz w:val="28"/>
          <w:rtl/>
        </w:rPr>
        <w:t>הדחקת</w:t>
      </w:r>
      <w:r w:rsidR="00120B1E">
        <w:rPr>
          <w:rFonts w:ascii="David" w:hAnsi="David" w:hint="cs"/>
          <w:sz w:val="28"/>
          <w:rtl/>
        </w:rPr>
        <w:t xml:space="preserve"> </w:t>
      </w:r>
      <w:r w:rsidR="00576E9F" w:rsidRPr="009D1359">
        <w:rPr>
          <w:rFonts w:ascii="David" w:hAnsi="David" w:hint="cs"/>
          <w:sz w:val="28"/>
          <w:rtl/>
        </w:rPr>
        <w:t>ו</w:t>
      </w:r>
      <w:r w:rsidR="00633A97" w:rsidRPr="009D1359">
        <w:rPr>
          <w:rFonts w:ascii="David" w:hAnsi="David" w:hint="cs"/>
          <w:sz w:val="28"/>
          <w:rtl/>
        </w:rPr>
        <w:t>ע</w:t>
      </w:r>
      <w:r w:rsidR="00576E9F" w:rsidRPr="009D1359">
        <w:rPr>
          <w:rFonts w:ascii="David" w:hAnsi="David" w:hint="cs"/>
          <w:sz w:val="28"/>
          <w:rtl/>
        </w:rPr>
        <w:t>י</w:t>
      </w:r>
      <w:r w:rsidR="00633A97" w:rsidRPr="009D1359">
        <w:rPr>
          <w:rFonts w:ascii="David" w:hAnsi="David" w:hint="cs"/>
          <w:sz w:val="28"/>
          <w:rtl/>
        </w:rPr>
        <w:t>ב</w:t>
      </w:r>
      <w:r w:rsidR="00576E9F" w:rsidRPr="009D1359">
        <w:rPr>
          <w:rFonts w:ascii="David" w:hAnsi="David" w:hint="cs"/>
          <w:sz w:val="28"/>
          <w:rtl/>
        </w:rPr>
        <w:t>וד</w:t>
      </w:r>
      <w:r w:rsidR="00633A97" w:rsidRPr="009D1359">
        <w:rPr>
          <w:rFonts w:ascii="David" w:hAnsi="David" w:hint="cs"/>
          <w:sz w:val="28"/>
          <w:rtl/>
        </w:rPr>
        <w:t xml:space="preserve"> האירוע </w:t>
      </w:r>
      <w:r w:rsidR="00120B1E" w:rsidRPr="009D1359">
        <w:rPr>
          <w:rFonts w:ascii="David" w:hAnsi="David" w:hint="cs"/>
          <w:sz w:val="28"/>
          <w:rtl/>
        </w:rPr>
        <w:t>הטראומ</w:t>
      </w:r>
      <w:r w:rsidR="00120B1E">
        <w:rPr>
          <w:rFonts w:ascii="David" w:hAnsi="David" w:hint="cs"/>
          <w:sz w:val="28"/>
          <w:rtl/>
        </w:rPr>
        <w:t>ט</w:t>
      </w:r>
      <w:r w:rsidR="00120B1E" w:rsidRPr="009D1359">
        <w:rPr>
          <w:rFonts w:ascii="David" w:hAnsi="David" w:hint="cs"/>
          <w:sz w:val="28"/>
          <w:rtl/>
        </w:rPr>
        <w:t xml:space="preserve">י </w:t>
      </w:r>
      <w:r w:rsidR="00633A97" w:rsidRPr="009D1359">
        <w:rPr>
          <w:rFonts w:ascii="David" w:hAnsi="David" w:hint="cs"/>
          <w:sz w:val="28"/>
          <w:rtl/>
        </w:rPr>
        <w:t>שחוותה,</w:t>
      </w:r>
      <w:r w:rsidR="00576E9F" w:rsidRPr="009D1359">
        <w:rPr>
          <w:rFonts w:ascii="David" w:hAnsi="David" w:hint="cs"/>
          <w:sz w:val="28"/>
          <w:rtl/>
        </w:rPr>
        <w:t xml:space="preserve"> </w:t>
      </w:r>
      <w:r w:rsidR="00B04BF1" w:rsidRPr="009D1359">
        <w:rPr>
          <w:rFonts w:ascii="David" w:hAnsi="David" w:hint="cs"/>
          <w:sz w:val="28"/>
          <w:rtl/>
        </w:rPr>
        <w:t>עד לשיחה עם אביה</w:t>
      </w:r>
      <w:r w:rsidR="009E397C">
        <w:rPr>
          <w:rFonts w:ascii="David" w:hAnsi="David" w:hint="cs"/>
          <w:sz w:val="28"/>
          <w:rtl/>
        </w:rPr>
        <w:t>; והן</w:t>
      </w:r>
      <w:r w:rsidR="00221BFC" w:rsidRPr="009D1359">
        <w:rPr>
          <w:rFonts w:ascii="David" w:hAnsi="David" w:hint="cs"/>
          <w:sz w:val="28"/>
          <w:rtl/>
        </w:rPr>
        <w:t xml:space="preserve"> </w:t>
      </w:r>
      <w:r w:rsidR="004E2E0A">
        <w:rPr>
          <w:rFonts w:ascii="David" w:hAnsi="David" w:hint="cs"/>
          <w:sz w:val="28"/>
          <w:rtl/>
        </w:rPr>
        <w:t xml:space="preserve">את </w:t>
      </w:r>
      <w:r w:rsidR="00C0149A" w:rsidRPr="009D1359">
        <w:rPr>
          <w:rFonts w:ascii="David" w:hAnsi="David" w:hint="cs"/>
          <w:sz w:val="28"/>
          <w:rtl/>
        </w:rPr>
        <w:t xml:space="preserve">החלטתה </w:t>
      </w:r>
      <w:r w:rsidR="00C0149A" w:rsidRPr="009D1359">
        <w:rPr>
          <w:rFonts w:ascii="David" w:hAnsi="David" w:hint="cs"/>
          <w:b/>
          <w:bCs/>
          <w:sz w:val="28"/>
          <w:rtl/>
        </w:rPr>
        <w:t>למחוק</w:t>
      </w:r>
      <w:r w:rsidR="00C0149A" w:rsidRPr="009D1359">
        <w:rPr>
          <w:rFonts w:ascii="David" w:hAnsi="David" w:hint="cs"/>
          <w:sz w:val="28"/>
          <w:rtl/>
        </w:rPr>
        <w:t xml:space="preserve"> ממכשיר הטלפון הנייד שלה </w:t>
      </w:r>
      <w:r w:rsidR="00C0149A" w:rsidRPr="009D1359">
        <w:rPr>
          <w:rFonts w:ascii="David" w:hAnsi="David" w:hint="cs"/>
          <w:b/>
          <w:bCs/>
          <w:sz w:val="28"/>
          <w:rtl/>
        </w:rPr>
        <w:t>את ההתכתבות</w:t>
      </w:r>
      <w:r w:rsidR="00C0149A" w:rsidRPr="009D1359">
        <w:rPr>
          <w:rFonts w:ascii="David" w:hAnsi="David" w:hint="cs"/>
          <w:sz w:val="28"/>
          <w:rtl/>
        </w:rPr>
        <w:t xml:space="preserve"> עם המערער, </w:t>
      </w:r>
      <w:r w:rsidR="00A82F05">
        <w:rPr>
          <w:rFonts w:ascii="David" w:hAnsi="David" w:hint="cs"/>
          <w:sz w:val="28"/>
          <w:rtl/>
        </w:rPr>
        <w:t>לאחר</w:t>
      </w:r>
      <w:r w:rsidR="00A22E29" w:rsidRPr="009D1359">
        <w:rPr>
          <w:rFonts w:ascii="David" w:hAnsi="David" w:hint="cs"/>
          <w:sz w:val="28"/>
          <w:rtl/>
        </w:rPr>
        <w:t xml:space="preserve"> </w:t>
      </w:r>
      <w:r w:rsidR="00120B1E">
        <w:rPr>
          <w:rFonts w:ascii="David" w:hAnsi="David" w:hint="cs"/>
          <w:sz w:val="28"/>
          <w:rtl/>
        </w:rPr>
        <w:t>ששלח לה "הודעת פרידה"</w:t>
      </w:r>
      <w:r w:rsidR="00A22E29" w:rsidRPr="009D1359">
        <w:rPr>
          <w:rFonts w:ascii="David" w:hAnsi="David" w:hint="cs"/>
          <w:sz w:val="28"/>
          <w:rtl/>
        </w:rPr>
        <w:t>, ובשל ה</w:t>
      </w:r>
      <w:r w:rsidR="00724C7F" w:rsidRPr="009D1359">
        <w:rPr>
          <w:rFonts w:ascii="David" w:hAnsi="David" w:hint="cs"/>
          <w:sz w:val="28"/>
          <w:rtl/>
        </w:rPr>
        <w:t xml:space="preserve">תחושות הקשות </w:t>
      </w:r>
      <w:r w:rsidR="00120B1E">
        <w:rPr>
          <w:rFonts w:ascii="David" w:hAnsi="David" w:hint="cs"/>
          <w:sz w:val="28"/>
          <w:rtl/>
        </w:rPr>
        <w:t xml:space="preserve">שחוותה </w:t>
      </w:r>
      <w:r w:rsidR="00724C7F" w:rsidRPr="009D1359">
        <w:rPr>
          <w:rFonts w:ascii="David" w:hAnsi="David" w:hint="cs"/>
          <w:sz w:val="28"/>
          <w:rtl/>
        </w:rPr>
        <w:t xml:space="preserve">בעקבות הפגיעה </w:t>
      </w:r>
      <w:r w:rsidR="0081129A" w:rsidRPr="009D1359">
        <w:rPr>
          <w:rFonts w:ascii="David" w:hAnsi="David" w:hint="cs"/>
          <w:sz w:val="28"/>
          <w:rtl/>
        </w:rPr>
        <w:t>המינית</w:t>
      </w:r>
      <w:r w:rsidR="00F82CFD" w:rsidRPr="009D1359">
        <w:rPr>
          <w:rFonts w:ascii="David" w:hAnsi="David" w:hint="cs"/>
          <w:sz w:val="28"/>
          <w:rtl/>
        </w:rPr>
        <w:t>.</w:t>
      </w:r>
      <w:r w:rsidR="00B408D3" w:rsidRPr="009D1359">
        <w:rPr>
          <w:rFonts w:ascii="David" w:hAnsi="David" w:hint="cs"/>
          <w:sz w:val="28"/>
          <w:rtl/>
        </w:rPr>
        <w:t xml:space="preserve"> </w:t>
      </w:r>
      <w:r w:rsidR="00673F38" w:rsidRPr="009D1359">
        <w:rPr>
          <w:rFonts w:ascii="David" w:hAnsi="David" w:hint="cs"/>
          <w:sz w:val="28"/>
          <w:rtl/>
        </w:rPr>
        <w:t xml:space="preserve">נזכיר, כי </w:t>
      </w:r>
      <w:r w:rsidR="00120B1E">
        <w:rPr>
          <w:rFonts w:ascii="David" w:hAnsi="David" w:hint="cs"/>
          <w:sz w:val="28"/>
          <w:rtl/>
        </w:rPr>
        <w:t>"</w:t>
      </w:r>
      <w:r w:rsidR="00120B1E" w:rsidRPr="000960B5">
        <w:rPr>
          <w:rtl/>
        </w:rPr>
        <w:t>אין לצפות מנפגעות עבירות מין לדפוס תגובה אחיד, וכי התנהגויות אשר עשויות להיראות לכאורה כבלתי מתיישבות עם תחושת פחד, מצוקה או פגיעה אינן שוללות את עצם קיומה ש</w:t>
      </w:r>
      <w:r w:rsidR="00120B1E" w:rsidRPr="00BF7AEA">
        <w:rPr>
          <w:rtl/>
        </w:rPr>
        <w:t>ל הפגיעה</w:t>
      </w:r>
      <w:r w:rsidR="00120B1E">
        <w:rPr>
          <w:rFonts w:hint="cs"/>
          <w:rtl/>
        </w:rPr>
        <w:t>"</w:t>
      </w:r>
      <w:r w:rsidR="00120B1E" w:rsidRPr="00BF7AEA">
        <w:rPr>
          <w:rtl/>
        </w:rPr>
        <w:t xml:space="preserve"> </w:t>
      </w:r>
      <w:r w:rsidR="00FE48E3">
        <w:rPr>
          <w:rFonts w:ascii="David" w:hAnsi="David" w:hint="cs"/>
          <w:color w:val="000000"/>
          <w:sz w:val="28"/>
          <w:rtl/>
        </w:rPr>
        <w:t>(</w:t>
      </w:r>
      <w:proofErr w:type="spellStart"/>
      <w:r w:rsidR="00FE48E3" w:rsidRPr="00E4197B">
        <w:rPr>
          <w:rFonts w:ascii="David" w:hAnsi="David"/>
          <w:color w:val="000000"/>
          <w:sz w:val="28"/>
          <w:rtl/>
        </w:rPr>
        <w:t>עפה</w:t>
      </w:r>
      <w:r w:rsidR="00FE48E3">
        <w:rPr>
          <w:rFonts w:ascii="David" w:hAnsi="David" w:hint="cs"/>
          <w:color w:val="000000"/>
          <w:sz w:val="28"/>
          <w:rtl/>
        </w:rPr>
        <w:t>"</w:t>
      </w:r>
      <w:r w:rsidR="00FE48E3" w:rsidRPr="00E4197B">
        <w:rPr>
          <w:rFonts w:ascii="David" w:hAnsi="David"/>
          <w:color w:val="000000"/>
          <w:sz w:val="28"/>
          <w:rtl/>
        </w:rPr>
        <w:t>ג</w:t>
      </w:r>
      <w:proofErr w:type="spellEnd"/>
      <w:r w:rsidR="00FE48E3" w:rsidRPr="00E4197B">
        <w:rPr>
          <w:rFonts w:ascii="David" w:hAnsi="David"/>
          <w:color w:val="000000"/>
          <w:sz w:val="28"/>
          <w:rtl/>
        </w:rPr>
        <w:t xml:space="preserve"> 72682-12-25</w:t>
      </w:r>
      <w:r w:rsidR="00FE48E3">
        <w:rPr>
          <w:rFonts w:ascii="David" w:hAnsi="David" w:hint="cs"/>
          <w:sz w:val="28"/>
          <w:rtl/>
        </w:rPr>
        <w:t xml:space="preserve"> </w:t>
      </w:r>
      <w:r w:rsidR="00FE48E3" w:rsidRPr="00E67BDB">
        <w:rPr>
          <w:rFonts w:ascii="David" w:hAnsi="David" w:hint="cs"/>
          <w:b/>
          <w:bCs/>
          <w:sz w:val="28"/>
          <w:rtl/>
        </w:rPr>
        <w:t>פלוני נ' מדינת ישראל</w:t>
      </w:r>
      <w:r w:rsidR="00FE48E3">
        <w:rPr>
          <w:rFonts w:ascii="David" w:hAnsi="David" w:hint="cs"/>
          <w:sz w:val="28"/>
          <w:rtl/>
        </w:rPr>
        <w:t>, פסקה 31 (18.6.2026)</w:t>
      </w:r>
      <w:r w:rsidR="00FE48E3" w:rsidRPr="003A5E74">
        <w:rPr>
          <w:rFonts w:ascii="David" w:hAnsi="David" w:hint="cs"/>
          <w:sz w:val="28"/>
          <w:rtl/>
        </w:rPr>
        <w:t xml:space="preserve">). </w:t>
      </w:r>
    </w:p>
    <w:p w14:paraId="2136419B" w14:textId="64A71814" w:rsidR="00A05D3B" w:rsidRPr="00E84291" w:rsidRDefault="00CA1640" w:rsidP="002A3188">
      <w:pPr>
        <w:pStyle w:val="ListParagraph"/>
        <w:numPr>
          <w:ilvl w:val="0"/>
          <w:numId w:val="1"/>
        </w:numPr>
        <w:tabs>
          <w:tab w:val="left" w:pos="423"/>
        </w:tabs>
        <w:ind w:hanging="20"/>
        <w:contextualSpacing/>
        <w:rPr>
          <w:rFonts w:ascii="David" w:hAnsi="David"/>
          <w:sz w:val="28"/>
        </w:rPr>
      </w:pPr>
      <w:r w:rsidRPr="00321F96">
        <w:rPr>
          <w:rFonts w:hint="cs"/>
          <w:sz w:val="28"/>
          <w:rtl/>
        </w:rPr>
        <w:t>אין לכחד</w:t>
      </w:r>
      <w:r w:rsidR="00606152" w:rsidRPr="00321F96">
        <w:rPr>
          <w:rFonts w:hint="cs"/>
          <w:sz w:val="28"/>
          <w:rtl/>
        </w:rPr>
        <w:t>, כי גרס</w:t>
      </w:r>
      <w:r w:rsidR="00606152" w:rsidRPr="00167A2D">
        <w:rPr>
          <w:rFonts w:hint="cs"/>
          <w:rtl/>
        </w:rPr>
        <w:t>תה של נפגעת</w:t>
      </w:r>
      <w:r w:rsidR="00235D35" w:rsidRPr="00321F96">
        <w:rPr>
          <w:rFonts w:ascii="David" w:hAnsi="David" w:hint="cs"/>
          <w:sz w:val="28"/>
          <w:rtl/>
        </w:rPr>
        <w:t xml:space="preserve">, </w:t>
      </w:r>
      <w:r w:rsidR="00731C3B">
        <w:rPr>
          <w:rFonts w:ascii="David" w:hAnsi="David" w:hint="cs"/>
          <w:sz w:val="28"/>
          <w:rtl/>
        </w:rPr>
        <w:t xml:space="preserve">כי </w:t>
      </w:r>
      <w:r w:rsidR="00235D35" w:rsidRPr="00321F96">
        <w:rPr>
          <w:rFonts w:ascii="David" w:hAnsi="David" w:hint="cs"/>
          <w:sz w:val="28"/>
          <w:rtl/>
        </w:rPr>
        <w:t xml:space="preserve">לא תכננה ללכת אל ביתו של המערער, </w:t>
      </w:r>
      <w:r w:rsidR="00606152">
        <w:rPr>
          <w:rFonts w:hint="cs"/>
          <w:rtl/>
        </w:rPr>
        <w:t>התפתחה ו</w:t>
      </w:r>
      <w:r w:rsidR="00606152" w:rsidRPr="00321F96">
        <w:rPr>
          <w:rFonts w:ascii="David" w:hAnsi="David" w:hint="cs"/>
          <w:sz w:val="28"/>
          <w:rtl/>
        </w:rPr>
        <w:t>לא התיישבה עם הראיות האחרות שנאספו בתיק, ובהן ההתכתבות בינ</w:t>
      </w:r>
      <w:r w:rsidR="00671C7A" w:rsidRPr="00321F96">
        <w:rPr>
          <w:rFonts w:ascii="David" w:hAnsi="David" w:hint="cs"/>
          <w:sz w:val="28"/>
          <w:rtl/>
        </w:rPr>
        <w:t>ה לבין המערער</w:t>
      </w:r>
      <w:r w:rsidR="00606152" w:rsidRPr="00321F96">
        <w:rPr>
          <w:rFonts w:ascii="David" w:hAnsi="David" w:hint="cs"/>
          <w:sz w:val="28"/>
          <w:rtl/>
        </w:rPr>
        <w:t xml:space="preserve"> ועדותו של האב</w:t>
      </w:r>
      <w:r w:rsidR="001B6615">
        <w:rPr>
          <w:rFonts w:hint="cs"/>
          <w:rtl/>
        </w:rPr>
        <w:t>.</w:t>
      </w:r>
      <w:r w:rsidR="00671C7A" w:rsidRPr="00321F96">
        <w:rPr>
          <w:rFonts w:ascii="David" w:hAnsi="David" w:hint="cs"/>
          <w:sz w:val="28"/>
          <w:rtl/>
        </w:rPr>
        <w:t xml:space="preserve"> </w:t>
      </w:r>
      <w:r w:rsidR="001B6615" w:rsidRPr="00321F96">
        <w:rPr>
          <w:rFonts w:ascii="David" w:hAnsi="David" w:hint="cs"/>
          <w:sz w:val="28"/>
          <w:rtl/>
        </w:rPr>
        <w:t xml:space="preserve">הנפגעת אף </w:t>
      </w:r>
      <w:r w:rsidR="00671C7A" w:rsidRPr="00321F96">
        <w:rPr>
          <w:rFonts w:ascii="David" w:hAnsi="David" w:hint="cs"/>
          <w:sz w:val="28"/>
          <w:rtl/>
        </w:rPr>
        <w:t xml:space="preserve">אישרה בחקירתה הנגדית כי המערער הזמין אותה מראש לביתו. </w:t>
      </w:r>
      <w:r w:rsidR="00853061" w:rsidRPr="00321F96">
        <w:rPr>
          <w:rFonts w:ascii="David" w:hAnsi="David" w:hint="cs"/>
          <w:sz w:val="28"/>
          <w:rtl/>
        </w:rPr>
        <w:t xml:space="preserve">עם זאת, </w:t>
      </w:r>
      <w:r w:rsidR="00A05D3B" w:rsidRPr="00321F96">
        <w:rPr>
          <w:rFonts w:ascii="David" w:hAnsi="David" w:hint="cs"/>
          <w:sz w:val="28"/>
          <w:rtl/>
        </w:rPr>
        <w:t xml:space="preserve">מקובלת עלינו </w:t>
      </w:r>
      <w:r w:rsidR="00731C3B">
        <w:rPr>
          <w:rFonts w:ascii="David" w:hAnsi="David" w:hint="cs"/>
          <w:sz w:val="28"/>
          <w:rtl/>
        </w:rPr>
        <w:t xml:space="preserve">קביעת </w:t>
      </w:r>
      <w:r w:rsidR="00A05D3B" w:rsidRPr="00321F96">
        <w:rPr>
          <w:rFonts w:ascii="David" w:hAnsi="David" w:hint="cs"/>
          <w:sz w:val="28"/>
          <w:rtl/>
        </w:rPr>
        <w:t xml:space="preserve">בית הדין המחוזי, </w:t>
      </w:r>
      <w:r w:rsidR="00304423">
        <w:rPr>
          <w:rFonts w:ascii="David" w:hAnsi="David" w:hint="cs"/>
          <w:sz w:val="28"/>
          <w:rtl/>
        </w:rPr>
        <w:t xml:space="preserve">כי </w:t>
      </w:r>
      <w:r w:rsidR="00F444EF" w:rsidRPr="00321F96">
        <w:rPr>
          <w:rFonts w:ascii="David" w:hAnsi="David" w:hint="cs"/>
          <w:sz w:val="28"/>
          <w:rtl/>
        </w:rPr>
        <w:t xml:space="preserve">הצנעת הקשר עם המערער לפני האירוע והגעתה לביתו, </w:t>
      </w:r>
      <w:r w:rsidR="007A16B0" w:rsidRPr="00321F96">
        <w:rPr>
          <w:rFonts w:ascii="David" w:hAnsi="David" w:hint="cs"/>
          <w:sz w:val="28"/>
          <w:rtl/>
        </w:rPr>
        <w:t xml:space="preserve">אכן </w:t>
      </w:r>
      <w:r w:rsidR="00F444EF" w:rsidRPr="00321F96">
        <w:rPr>
          <w:rFonts w:ascii="David" w:hAnsi="David" w:hint="cs"/>
          <w:sz w:val="28"/>
          <w:rtl/>
        </w:rPr>
        <w:t>קשורה בטבורה לתחושת האשם שאחזה ב</w:t>
      </w:r>
      <w:r w:rsidR="005C6625" w:rsidRPr="00321F96">
        <w:rPr>
          <w:rFonts w:ascii="David" w:hAnsi="David" w:hint="cs"/>
          <w:sz w:val="28"/>
          <w:rtl/>
        </w:rPr>
        <w:t>ה</w:t>
      </w:r>
      <w:r w:rsidR="00F444EF" w:rsidRPr="00321F96">
        <w:rPr>
          <w:rFonts w:ascii="David" w:hAnsi="David" w:hint="cs"/>
          <w:sz w:val="28"/>
          <w:rtl/>
        </w:rPr>
        <w:t xml:space="preserve"> לאחר האירוע, זאת בפרט על רקע הביקורת על התנהגותה שהשמיעו באוזניה אביה וחברתה מורל.</w:t>
      </w:r>
      <w:r w:rsidR="003A5E74" w:rsidRPr="00321F96">
        <w:rPr>
          <w:rFonts w:ascii="David" w:hAnsi="David" w:hint="cs"/>
          <w:sz w:val="28"/>
          <w:rtl/>
        </w:rPr>
        <w:t xml:space="preserve"> </w:t>
      </w:r>
      <w:r w:rsidR="00D97F2A">
        <w:rPr>
          <w:rFonts w:ascii="David" w:hAnsi="David" w:hint="cs"/>
          <w:sz w:val="28"/>
          <w:rtl/>
        </w:rPr>
        <w:t xml:space="preserve">הדברים מתיישבים עם ניסיונה </w:t>
      </w:r>
      <w:r w:rsidR="00A05D3B" w:rsidRPr="00321F96">
        <w:rPr>
          <w:rFonts w:ascii="David" w:hAnsi="David" w:hint="cs"/>
          <w:sz w:val="28"/>
          <w:rtl/>
        </w:rPr>
        <w:t>"להדחיק" את האירוע.</w:t>
      </w:r>
    </w:p>
    <w:p w14:paraId="6F439870" w14:textId="7B0B63FB" w:rsidR="00304423" w:rsidRPr="00891382" w:rsidRDefault="007D0BF9" w:rsidP="002A3188">
      <w:pPr>
        <w:pStyle w:val="ListParagraph"/>
        <w:tabs>
          <w:tab w:val="left" w:pos="423"/>
        </w:tabs>
        <w:ind w:left="0" w:hanging="20"/>
        <w:contextualSpacing/>
        <w:rPr>
          <w:rFonts w:ascii="David" w:hAnsi="David"/>
          <w:sz w:val="28"/>
        </w:rPr>
      </w:pPr>
      <w:r w:rsidRPr="00891382">
        <w:rPr>
          <w:rFonts w:ascii="David" w:hAnsi="David" w:hint="cs"/>
          <w:sz w:val="28"/>
          <w:rtl/>
        </w:rPr>
        <w:t xml:space="preserve">הפסיקה קובעת כי </w:t>
      </w:r>
      <w:r w:rsidR="00BA6C5B">
        <w:rPr>
          <w:rFonts w:hint="cs"/>
          <w:rtl/>
        </w:rPr>
        <w:t xml:space="preserve">במקרים מסוימים, רשאי בית המשפט לקבוע ממצאים עובדתיים על יסוד גרסתו של קורבן לתקיפה מינית, חרף שקרים ואי אמירת אמת </w:t>
      </w:r>
      <w:r w:rsidR="00BA6C5B" w:rsidRPr="006C1EF0">
        <w:rPr>
          <w:rFonts w:hint="cs"/>
          <w:rtl/>
        </w:rPr>
        <w:t>מצידו (</w:t>
      </w:r>
      <w:r w:rsidR="006E7E25" w:rsidRPr="006C1EF0">
        <w:rPr>
          <w:rFonts w:hint="cs"/>
          <w:rtl/>
        </w:rPr>
        <w:t>ע"פ 9109</w:t>
      </w:r>
      <w:r w:rsidR="006E7E25">
        <w:rPr>
          <w:rFonts w:hint="cs"/>
          <w:rtl/>
        </w:rPr>
        <w:t>-01-</w:t>
      </w:r>
      <w:r w:rsidR="006E7E25" w:rsidRPr="006C1EF0">
        <w:rPr>
          <w:rFonts w:hint="cs"/>
          <w:rtl/>
        </w:rPr>
        <w:t>25</w:t>
      </w:r>
      <w:r w:rsidR="006E7E25">
        <w:rPr>
          <w:rFonts w:hint="cs"/>
          <w:rtl/>
        </w:rPr>
        <w:t xml:space="preserve"> </w:t>
      </w:r>
      <w:r w:rsidR="006E7E25" w:rsidRPr="00DA3398">
        <w:rPr>
          <w:rFonts w:ascii="David" w:hAnsi="David" w:hint="cs"/>
          <w:b/>
          <w:bCs/>
          <w:sz w:val="28"/>
          <w:rtl/>
        </w:rPr>
        <w:t xml:space="preserve">רב"ט </w:t>
      </w:r>
      <w:r w:rsidR="006E7E25" w:rsidRPr="00DA3398">
        <w:rPr>
          <w:rFonts w:ascii="David" w:hAnsi="David" w:hint="cs"/>
          <w:b/>
          <w:bCs/>
          <w:sz w:val="28"/>
          <w:rtl/>
        </w:rPr>
        <w:lastRenderedPageBreak/>
        <w:t>אסייג</w:t>
      </w:r>
      <w:r w:rsidR="006E7E25">
        <w:rPr>
          <w:rFonts w:ascii="David" w:hAnsi="David" w:hint="cs"/>
          <w:b/>
          <w:bCs/>
          <w:sz w:val="28"/>
          <w:rtl/>
        </w:rPr>
        <w:t xml:space="preserve"> </w:t>
      </w:r>
      <w:r w:rsidR="006E7E25" w:rsidRPr="00F80245">
        <w:rPr>
          <w:rFonts w:ascii="David" w:hAnsi="David" w:hint="cs"/>
          <w:sz w:val="28"/>
          <w:rtl/>
        </w:rPr>
        <w:t>הנ"ל</w:t>
      </w:r>
      <w:r w:rsidR="006E7E25" w:rsidRPr="00DA3398">
        <w:rPr>
          <w:rFonts w:ascii="David" w:hAnsi="David" w:hint="cs"/>
          <w:sz w:val="28"/>
          <w:rtl/>
        </w:rPr>
        <w:t xml:space="preserve">, </w:t>
      </w:r>
      <w:r w:rsidR="008755E1">
        <w:rPr>
          <w:rFonts w:hint="cs"/>
          <w:rtl/>
        </w:rPr>
        <w:t>פסקה 34 (2025)</w:t>
      </w:r>
      <w:r w:rsidR="00DE16D4">
        <w:rPr>
          <w:rFonts w:hint="cs"/>
          <w:rtl/>
        </w:rPr>
        <w:t xml:space="preserve"> והאסמכתאות שם</w:t>
      </w:r>
      <w:r w:rsidR="005177E9">
        <w:rPr>
          <w:rFonts w:hint="cs"/>
          <w:rtl/>
        </w:rPr>
        <w:t xml:space="preserve">; </w:t>
      </w:r>
      <w:r w:rsidR="00BA6C5B">
        <w:rPr>
          <w:rFonts w:hint="cs"/>
          <w:rtl/>
        </w:rPr>
        <w:t xml:space="preserve">ע"פ 30/15 </w:t>
      </w:r>
      <w:r w:rsidR="00BA6C5B" w:rsidRPr="00891382">
        <w:rPr>
          <w:rFonts w:hint="cs"/>
          <w:b/>
          <w:bCs/>
          <w:rtl/>
        </w:rPr>
        <w:t>פלוני נ' מדינת ישראל</w:t>
      </w:r>
      <w:r w:rsidR="00BA6C5B">
        <w:rPr>
          <w:rFonts w:hint="cs"/>
          <w:rtl/>
        </w:rPr>
        <w:t>, פסקה 51 (</w:t>
      </w:r>
      <w:r w:rsidR="007A6252">
        <w:rPr>
          <w:rFonts w:hint="cs"/>
          <w:rtl/>
        </w:rPr>
        <w:t>20.4.</w:t>
      </w:r>
      <w:r w:rsidR="00BA6C5B">
        <w:rPr>
          <w:rFonts w:hint="cs"/>
          <w:rtl/>
        </w:rPr>
        <w:t>2016)</w:t>
      </w:r>
      <w:r w:rsidR="00EC5326">
        <w:rPr>
          <w:rFonts w:hint="cs"/>
          <w:rtl/>
        </w:rPr>
        <w:t>)</w:t>
      </w:r>
      <w:r w:rsidR="00BA6C5B">
        <w:rPr>
          <w:rFonts w:hint="cs"/>
          <w:rtl/>
        </w:rPr>
        <w:t>.</w:t>
      </w:r>
      <w:r w:rsidR="005454AF">
        <w:rPr>
          <w:rFonts w:hint="cs"/>
          <w:rtl/>
        </w:rPr>
        <w:t xml:space="preserve"> </w:t>
      </w:r>
      <w:r w:rsidR="00983A49">
        <w:rPr>
          <w:rFonts w:hint="cs"/>
          <w:rtl/>
        </w:rPr>
        <w:t xml:space="preserve">ועוד נפסק </w:t>
      </w:r>
      <w:r w:rsidR="0017428E">
        <w:rPr>
          <w:rFonts w:hint="cs"/>
          <w:rtl/>
        </w:rPr>
        <w:t xml:space="preserve">בעניין זה </w:t>
      </w:r>
      <w:r w:rsidR="00983A49">
        <w:rPr>
          <w:rFonts w:hint="cs"/>
          <w:rtl/>
        </w:rPr>
        <w:t xml:space="preserve">כי </w:t>
      </w:r>
      <w:r w:rsidR="00680C06" w:rsidRPr="001713E8">
        <w:rPr>
          <w:rFonts w:hint="cs"/>
          <w:rtl/>
        </w:rPr>
        <w:t>"כידוע, כאשר מדובר בעדויות בכלל ובעדויות של קורבנות של עבירות מין בפרט, גם סתירות מסוימות בתיאור המקרה, אינן מביאות בהכרח לזיכויו של הנאשם. זאת, כל עוד ליבת העדות וליבת סיפור המעשה נותרו קוהרנטיים ועקביים</w:t>
      </w:r>
      <w:r w:rsidR="00680C06" w:rsidRPr="00891382">
        <w:rPr>
          <w:rFonts w:ascii="David" w:hAnsi="David" w:hint="cs"/>
          <w:sz w:val="28"/>
          <w:rtl/>
        </w:rPr>
        <w:t xml:space="preserve">" (ראו </w:t>
      </w:r>
      <w:proofErr w:type="spellStart"/>
      <w:r w:rsidR="00C02E8C" w:rsidRPr="00891382">
        <w:rPr>
          <w:rFonts w:ascii="David" w:hAnsi="David"/>
          <w:color w:val="000000"/>
          <w:sz w:val="28"/>
          <w:rtl/>
        </w:rPr>
        <w:t>עפה</w:t>
      </w:r>
      <w:r w:rsidR="00C02E8C" w:rsidRPr="00891382">
        <w:rPr>
          <w:rFonts w:ascii="David" w:hAnsi="David" w:hint="cs"/>
          <w:color w:val="000000"/>
          <w:sz w:val="28"/>
          <w:rtl/>
        </w:rPr>
        <w:t>"</w:t>
      </w:r>
      <w:r w:rsidR="00C02E8C" w:rsidRPr="00891382">
        <w:rPr>
          <w:rFonts w:ascii="David" w:hAnsi="David"/>
          <w:color w:val="000000"/>
          <w:sz w:val="28"/>
          <w:rtl/>
        </w:rPr>
        <w:t>ג</w:t>
      </w:r>
      <w:proofErr w:type="spellEnd"/>
      <w:r w:rsidR="00C02E8C" w:rsidRPr="00891382">
        <w:rPr>
          <w:rFonts w:ascii="David" w:hAnsi="David"/>
          <w:color w:val="000000"/>
          <w:sz w:val="28"/>
          <w:rtl/>
        </w:rPr>
        <w:t xml:space="preserve"> 72682-12-25</w:t>
      </w:r>
      <w:r w:rsidR="00C02E8C" w:rsidRPr="00891382">
        <w:rPr>
          <w:rFonts w:ascii="David" w:hAnsi="David" w:hint="cs"/>
          <w:sz w:val="28"/>
          <w:rtl/>
        </w:rPr>
        <w:t xml:space="preserve"> </w:t>
      </w:r>
      <w:r w:rsidR="00C02E8C" w:rsidRPr="00891382">
        <w:rPr>
          <w:rFonts w:ascii="David" w:hAnsi="David" w:hint="cs"/>
          <w:b/>
          <w:bCs/>
          <w:sz w:val="28"/>
          <w:rtl/>
        </w:rPr>
        <w:t xml:space="preserve">פלוני </w:t>
      </w:r>
      <w:r w:rsidR="00891382" w:rsidRPr="00891382">
        <w:rPr>
          <w:rFonts w:ascii="David" w:hAnsi="David" w:hint="cs"/>
          <w:sz w:val="28"/>
          <w:rtl/>
        </w:rPr>
        <w:t>הנ"ל</w:t>
      </w:r>
      <w:r w:rsidR="00C02E8C" w:rsidRPr="00891382">
        <w:rPr>
          <w:rFonts w:ascii="David" w:hAnsi="David" w:hint="cs"/>
          <w:sz w:val="28"/>
          <w:rtl/>
        </w:rPr>
        <w:t xml:space="preserve"> בפסקה 20 (18.6.2026)</w:t>
      </w:r>
      <w:r w:rsidR="00891382" w:rsidRPr="00891382">
        <w:rPr>
          <w:rFonts w:ascii="David" w:hAnsi="David" w:hint="cs"/>
          <w:sz w:val="28"/>
          <w:rtl/>
        </w:rPr>
        <w:t xml:space="preserve">; </w:t>
      </w:r>
      <w:r w:rsidR="00891382" w:rsidRPr="00891382">
        <w:rPr>
          <w:rFonts w:ascii="David" w:hAnsi="David"/>
          <w:sz w:val="28"/>
          <w:rtl/>
        </w:rPr>
        <w:t xml:space="preserve">ע"פ 27294-02-26, 27313-02-26 </w:t>
      </w:r>
      <w:r w:rsidR="00891382" w:rsidRPr="00304423">
        <w:rPr>
          <w:rFonts w:ascii="David" w:hAnsi="David"/>
          <w:b/>
          <w:bCs/>
          <w:sz w:val="28"/>
          <w:rtl/>
        </w:rPr>
        <w:t>רב"ט בן דוד</w:t>
      </w:r>
      <w:r w:rsidR="00891382">
        <w:rPr>
          <w:rFonts w:ascii="David" w:hAnsi="David" w:hint="cs"/>
          <w:b/>
          <w:bCs/>
          <w:sz w:val="28"/>
          <w:rtl/>
        </w:rPr>
        <w:t xml:space="preserve"> נ' התובע הצבאי הראשי</w:t>
      </w:r>
      <w:r w:rsidR="00891382">
        <w:rPr>
          <w:rFonts w:ascii="David" w:hAnsi="David" w:hint="cs"/>
          <w:sz w:val="28"/>
          <w:rtl/>
        </w:rPr>
        <w:t>, פסקאות 53-52 (2026)).</w:t>
      </w:r>
    </w:p>
    <w:p w14:paraId="074692B1" w14:textId="60DA11E6" w:rsidR="00773A6B" w:rsidRPr="00E84291" w:rsidRDefault="0028124A"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ואכן, </w:t>
      </w:r>
      <w:r w:rsidRPr="006E1E23">
        <w:rPr>
          <w:rFonts w:ascii="David" w:hAnsi="David" w:hint="cs"/>
          <w:b/>
          <w:bCs/>
          <w:sz w:val="28"/>
          <w:rtl/>
        </w:rPr>
        <w:t>ליבת גרסתה</w:t>
      </w:r>
      <w:r>
        <w:rPr>
          <w:rFonts w:ascii="David" w:hAnsi="David" w:hint="cs"/>
          <w:sz w:val="28"/>
          <w:rtl/>
        </w:rPr>
        <w:t xml:space="preserve"> של נ</w:t>
      </w:r>
      <w:r w:rsidR="00F5527F">
        <w:rPr>
          <w:rFonts w:ascii="David" w:hAnsi="David" w:hint="cs"/>
          <w:sz w:val="28"/>
          <w:rtl/>
        </w:rPr>
        <w:t xml:space="preserve">פגעת העבירה </w:t>
      </w:r>
      <w:r w:rsidR="00786DF1">
        <w:rPr>
          <w:rFonts w:ascii="David" w:hAnsi="David" w:hint="cs"/>
          <w:sz w:val="28"/>
          <w:rtl/>
        </w:rPr>
        <w:t>לא נפגמה</w:t>
      </w:r>
      <w:r w:rsidR="00412243">
        <w:rPr>
          <w:rFonts w:ascii="David" w:hAnsi="David" w:hint="cs"/>
          <w:sz w:val="28"/>
          <w:rtl/>
        </w:rPr>
        <w:t xml:space="preserve">. </w:t>
      </w:r>
      <w:r w:rsidR="00DD1945">
        <w:rPr>
          <w:rFonts w:ascii="David" w:hAnsi="David" w:hint="cs"/>
          <w:sz w:val="28"/>
          <w:rtl/>
        </w:rPr>
        <w:t>גרסתה בנוגע לאופן המגע הפיזי</w:t>
      </w:r>
      <w:r w:rsidR="00CD6505">
        <w:rPr>
          <w:rFonts w:ascii="David" w:hAnsi="David" w:hint="cs"/>
          <w:sz w:val="28"/>
          <w:rtl/>
        </w:rPr>
        <w:t xml:space="preserve"> וסדר התרחשותו נותרה </w:t>
      </w:r>
      <w:r w:rsidR="00CD6505" w:rsidRPr="00FB4804">
        <w:rPr>
          <w:rFonts w:ascii="David" w:hAnsi="David" w:hint="cs"/>
          <w:b/>
          <w:bCs/>
          <w:sz w:val="28"/>
          <w:rtl/>
        </w:rPr>
        <w:t>עקבית</w:t>
      </w:r>
      <w:r w:rsidR="00FB4804">
        <w:rPr>
          <w:rFonts w:ascii="David" w:hAnsi="David" w:hint="cs"/>
          <w:sz w:val="28"/>
          <w:rtl/>
        </w:rPr>
        <w:t xml:space="preserve"> ושלמה</w:t>
      </w:r>
      <w:r w:rsidR="009741CB">
        <w:rPr>
          <w:rFonts w:ascii="David" w:hAnsi="David" w:hint="cs"/>
          <w:sz w:val="28"/>
          <w:rtl/>
        </w:rPr>
        <w:t>: הנשיקה, הפשטתה מבגדיה, החדרת האצבעות לאיבר מינה בשתי הזדמנויות</w:t>
      </w:r>
      <w:r w:rsidR="00CD6505">
        <w:rPr>
          <w:rFonts w:ascii="David" w:hAnsi="David" w:hint="cs"/>
          <w:sz w:val="28"/>
          <w:rtl/>
        </w:rPr>
        <w:t xml:space="preserve">, </w:t>
      </w:r>
      <w:r w:rsidR="002E76E9">
        <w:rPr>
          <w:rFonts w:ascii="David" w:hAnsi="David" w:hint="cs"/>
          <w:sz w:val="28"/>
          <w:rtl/>
        </w:rPr>
        <w:t>המין האוראלי שביצע בה המערער,</w:t>
      </w:r>
      <w:r w:rsidR="009C0C57">
        <w:rPr>
          <w:rFonts w:ascii="David" w:hAnsi="David" w:hint="cs"/>
          <w:sz w:val="28"/>
          <w:rtl/>
        </w:rPr>
        <w:t xml:space="preserve"> המגע </w:t>
      </w:r>
      <w:r w:rsidR="008E070B">
        <w:rPr>
          <w:rFonts w:ascii="David" w:hAnsi="David" w:hint="cs"/>
          <w:sz w:val="28"/>
          <w:rtl/>
        </w:rPr>
        <w:t xml:space="preserve">הכפוי </w:t>
      </w:r>
      <w:r w:rsidR="009C0C57">
        <w:rPr>
          <w:rFonts w:ascii="David" w:hAnsi="David" w:hint="cs"/>
          <w:sz w:val="28"/>
          <w:rtl/>
        </w:rPr>
        <w:t>באיבר מינו</w:t>
      </w:r>
      <w:r w:rsidR="008E070B">
        <w:rPr>
          <w:rFonts w:ascii="David" w:hAnsi="David" w:hint="cs"/>
          <w:sz w:val="28"/>
          <w:rtl/>
        </w:rPr>
        <w:t>,</w:t>
      </w:r>
      <w:r w:rsidR="002E76E9">
        <w:rPr>
          <w:rFonts w:ascii="David" w:hAnsi="David" w:hint="cs"/>
          <w:sz w:val="28"/>
          <w:rtl/>
        </w:rPr>
        <w:t xml:space="preserve"> תחושותיה </w:t>
      </w:r>
      <w:r w:rsidR="002A06D0">
        <w:rPr>
          <w:rFonts w:ascii="David" w:hAnsi="David" w:hint="cs"/>
          <w:sz w:val="28"/>
          <w:rtl/>
        </w:rPr>
        <w:t>וגילויי</w:t>
      </w:r>
      <w:r w:rsidR="002E76E9">
        <w:rPr>
          <w:rFonts w:ascii="David" w:hAnsi="David" w:hint="cs"/>
          <w:sz w:val="28"/>
          <w:rtl/>
        </w:rPr>
        <w:t xml:space="preserve"> אי ההסכמה. </w:t>
      </w:r>
      <w:r w:rsidR="00E14346" w:rsidRPr="00D24FDB">
        <w:rPr>
          <w:rFonts w:ascii="David" w:hAnsi="David" w:hint="cs"/>
          <w:sz w:val="28"/>
          <w:rtl/>
        </w:rPr>
        <w:t xml:space="preserve">הגרסה הראשונית מפורטת </w:t>
      </w:r>
      <w:r w:rsidR="00AA146D" w:rsidRPr="00D24FDB">
        <w:rPr>
          <w:rFonts w:ascii="David" w:hAnsi="David" w:hint="cs"/>
          <w:sz w:val="28"/>
          <w:rtl/>
        </w:rPr>
        <w:t xml:space="preserve">באופן חלקי בלבד </w:t>
      </w:r>
      <w:r w:rsidR="00E14346" w:rsidRPr="00D24FDB">
        <w:rPr>
          <w:rFonts w:ascii="David" w:hAnsi="David" w:hint="cs"/>
          <w:sz w:val="28"/>
          <w:rtl/>
        </w:rPr>
        <w:t>ב</w:t>
      </w:r>
      <w:r w:rsidR="00AA146D" w:rsidRPr="00D24FDB">
        <w:rPr>
          <w:rFonts w:ascii="David" w:hAnsi="David" w:hint="cs"/>
          <w:sz w:val="28"/>
          <w:rtl/>
        </w:rPr>
        <w:t>עמוד שהוגש מתוך הודעתה במצ"ח</w:t>
      </w:r>
      <w:r w:rsidR="004E6DD1" w:rsidRPr="00D24FDB">
        <w:rPr>
          <w:rFonts w:ascii="David" w:hAnsi="David" w:hint="cs"/>
          <w:sz w:val="28"/>
          <w:rtl/>
        </w:rPr>
        <w:t>.</w:t>
      </w:r>
      <w:r w:rsidR="004E6DD1">
        <w:rPr>
          <w:rFonts w:ascii="David" w:hAnsi="David" w:hint="cs"/>
          <w:sz w:val="28"/>
          <w:rtl/>
        </w:rPr>
        <w:t xml:space="preserve"> יובהר, כי </w:t>
      </w:r>
      <w:r w:rsidR="00D16D24">
        <w:rPr>
          <w:rFonts w:ascii="David" w:hAnsi="David" w:hint="cs"/>
          <w:sz w:val="28"/>
          <w:rtl/>
        </w:rPr>
        <w:t xml:space="preserve">ההגנה לא ביקשה להגיש את </w:t>
      </w:r>
      <w:r w:rsidR="00814348">
        <w:rPr>
          <w:rFonts w:ascii="David" w:hAnsi="David" w:hint="cs"/>
          <w:sz w:val="28"/>
          <w:rtl/>
        </w:rPr>
        <w:t>הודעותיה</w:t>
      </w:r>
      <w:r w:rsidR="004E6DD1">
        <w:rPr>
          <w:rFonts w:ascii="David" w:hAnsi="David" w:hint="cs"/>
          <w:sz w:val="28"/>
          <w:rtl/>
        </w:rPr>
        <w:t xml:space="preserve"> במצ"ח </w:t>
      </w:r>
      <w:r w:rsidR="00D16D24">
        <w:rPr>
          <w:rFonts w:ascii="David" w:hAnsi="David" w:hint="cs"/>
          <w:sz w:val="28"/>
          <w:rtl/>
        </w:rPr>
        <w:t xml:space="preserve">ומכאן שלא חלקה על כך שבהמשך </w:t>
      </w:r>
      <w:r w:rsidR="00814348">
        <w:rPr>
          <w:rFonts w:ascii="David" w:hAnsi="David" w:hint="cs"/>
          <w:sz w:val="28"/>
          <w:rtl/>
        </w:rPr>
        <w:t>חקירתה, הלינה הנפגעת</w:t>
      </w:r>
      <w:r w:rsidR="00D16D24">
        <w:rPr>
          <w:rFonts w:ascii="David" w:hAnsi="David" w:hint="cs"/>
          <w:sz w:val="28"/>
          <w:rtl/>
        </w:rPr>
        <w:t xml:space="preserve"> גם </w:t>
      </w:r>
      <w:r w:rsidR="00814348">
        <w:rPr>
          <w:rFonts w:ascii="David" w:hAnsi="David" w:hint="cs"/>
          <w:sz w:val="28"/>
          <w:rtl/>
        </w:rPr>
        <w:t>ע</w:t>
      </w:r>
      <w:r w:rsidR="00D16D24">
        <w:rPr>
          <w:rFonts w:ascii="David" w:hAnsi="David" w:hint="cs"/>
          <w:sz w:val="28"/>
          <w:rtl/>
        </w:rPr>
        <w:t>ל</w:t>
      </w:r>
      <w:r w:rsidR="00814348">
        <w:rPr>
          <w:rFonts w:ascii="David" w:hAnsi="David" w:hint="cs"/>
          <w:sz w:val="28"/>
          <w:rtl/>
        </w:rPr>
        <w:t xml:space="preserve"> </w:t>
      </w:r>
      <w:r w:rsidR="00D16D24">
        <w:rPr>
          <w:rFonts w:ascii="David" w:hAnsi="David" w:hint="cs"/>
          <w:sz w:val="28"/>
          <w:rtl/>
        </w:rPr>
        <w:t xml:space="preserve">החדרת האצבעות. </w:t>
      </w:r>
      <w:r w:rsidR="00CD6078">
        <w:rPr>
          <w:rFonts w:ascii="David" w:hAnsi="David" w:hint="cs"/>
          <w:sz w:val="28"/>
          <w:rtl/>
        </w:rPr>
        <w:t xml:space="preserve">צפיה </w:t>
      </w:r>
      <w:r w:rsidR="00250CE4">
        <w:rPr>
          <w:rFonts w:ascii="David" w:hAnsi="David" w:hint="cs"/>
          <w:sz w:val="28"/>
          <w:rtl/>
        </w:rPr>
        <w:t>בעימות</w:t>
      </w:r>
      <w:r w:rsidR="00CD6078">
        <w:rPr>
          <w:rFonts w:ascii="David" w:hAnsi="David" w:hint="cs"/>
          <w:sz w:val="28"/>
          <w:rtl/>
        </w:rPr>
        <w:t xml:space="preserve"> עם המערער, שהוגש כראיה, אכן מלמדת כי הנפגעת </w:t>
      </w:r>
      <w:r w:rsidR="00250CE4">
        <w:rPr>
          <w:rFonts w:ascii="David" w:hAnsi="David" w:hint="cs"/>
          <w:sz w:val="28"/>
          <w:rtl/>
        </w:rPr>
        <w:t>עמדה על גרסתה זו</w:t>
      </w:r>
      <w:r w:rsidR="000E38A2">
        <w:rPr>
          <w:rFonts w:ascii="David" w:hAnsi="David" w:hint="cs"/>
          <w:sz w:val="28"/>
          <w:rtl/>
        </w:rPr>
        <w:t xml:space="preserve">, אף נוכח טענותיו של המערער. </w:t>
      </w:r>
      <w:r w:rsidR="00FD3B13">
        <w:rPr>
          <w:rFonts w:ascii="David" w:hAnsi="David" w:hint="cs"/>
          <w:sz w:val="28"/>
          <w:rtl/>
        </w:rPr>
        <w:t>כך, מסרה שם</w:t>
      </w:r>
      <w:r w:rsidR="00221FAF">
        <w:rPr>
          <w:rFonts w:ascii="David" w:hAnsi="David" w:hint="cs"/>
          <w:sz w:val="28"/>
          <w:rtl/>
        </w:rPr>
        <w:t>, בנוגע למעשה החדירה</w:t>
      </w:r>
      <w:r w:rsidR="00FD3B13">
        <w:rPr>
          <w:rFonts w:ascii="David" w:hAnsi="David" w:hint="cs"/>
          <w:sz w:val="28"/>
          <w:rtl/>
        </w:rPr>
        <w:t>: "</w:t>
      </w:r>
      <w:r w:rsidR="00221FAF">
        <w:rPr>
          <w:rFonts w:ascii="David" w:hAnsi="David" w:hint="cs"/>
          <w:sz w:val="28"/>
          <w:rtl/>
        </w:rPr>
        <w:t>כשהורדת את המכנסיים שלי ואז את התחתונים שלי</w:t>
      </w:r>
      <w:r w:rsidR="00835285">
        <w:rPr>
          <w:rFonts w:ascii="David" w:hAnsi="David" w:hint="cs"/>
          <w:sz w:val="28"/>
          <w:rtl/>
        </w:rPr>
        <w:t>... זה היה קודם. לפני זה את[ה] נכנסת עם האצבעות שלך, אמרתי לך להפסיק</w:t>
      </w:r>
      <w:r w:rsidR="00B8114C">
        <w:rPr>
          <w:rFonts w:ascii="David" w:hAnsi="David" w:hint="cs"/>
          <w:sz w:val="28"/>
          <w:rtl/>
        </w:rPr>
        <w:t xml:space="preserve"> ואז אתה נכנסת עם הלשון". כשהמערער שואל אם בסו</w:t>
      </w:r>
      <w:r w:rsidR="009707AD">
        <w:rPr>
          <w:rFonts w:ascii="David" w:hAnsi="David" w:hint="cs"/>
          <w:sz w:val="28"/>
          <w:rtl/>
        </w:rPr>
        <w:t xml:space="preserve">פו של דבר הפסיק, הנפגעת מאשרת זאת </w:t>
      </w:r>
      <w:r w:rsidR="0023099C">
        <w:rPr>
          <w:rFonts w:ascii="David" w:hAnsi="David" w:hint="cs"/>
          <w:sz w:val="28"/>
          <w:rtl/>
        </w:rPr>
        <w:t xml:space="preserve">ומשיבה שהפסיק </w:t>
      </w:r>
      <w:r w:rsidR="00B82898">
        <w:rPr>
          <w:rFonts w:ascii="David" w:hAnsi="David" w:hint="cs"/>
          <w:sz w:val="28"/>
          <w:rtl/>
        </w:rPr>
        <w:t>משום ש</w:t>
      </w:r>
      <w:r w:rsidR="0023099C">
        <w:rPr>
          <w:rFonts w:ascii="David" w:hAnsi="David" w:hint="cs"/>
          <w:sz w:val="28"/>
          <w:rtl/>
        </w:rPr>
        <w:t xml:space="preserve">אמרה לו שהיא לא יכולה </w:t>
      </w:r>
      <w:proofErr w:type="spellStart"/>
      <w:r w:rsidR="0023099C">
        <w:rPr>
          <w:rFonts w:ascii="David" w:hAnsi="David" w:hint="cs"/>
          <w:sz w:val="28"/>
          <w:rtl/>
        </w:rPr>
        <w:t>וש</w:t>
      </w:r>
      <w:r w:rsidR="00B82898">
        <w:rPr>
          <w:rFonts w:ascii="David" w:hAnsi="David" w:hint="cs"/>
          <w:sz w:val="28"/>
          <w:rtl/>
        </w:rPr>
        <w:t>"</w:t>
      </w:r>
      <w:r w:rsidR="0023099C">
        <w:rPr>
          <w:rFonts w:ascii="David" w:hAnsi="David" w:hint="cs"/>
          <w:sz w:val="28"/>
          <w:rtl/>
        </w:rPr>
        <w:t>היא</w:t>
      </w:r>
      <w:proofErr w:type="spellEnd"/>
      <w:r w:rsidR="0023099C">
        <w:rPr>
          <w:rFonts w:ascii="David" w:hAnsi="David" w:hint="cs"/>
          <w:sz w:val="28"/>
          <w:rtl/>
        </w:rPr>
        <w:t xml:space="preserve"> לא רצתה את זה</w:t>
      </w:r>
      <w:r w:rsidR="00B82898">
        <w:rPr>
          <w:rFonts w:ascii="David" w:hAnsi="David" w:hint="cs"/>
          <w:sz w:val="28"/>
          <w:rtl/>
        </w:rPr>
        <w:t>"</w:t>
      </w:r>
      <w:r w:rsidR="005B2F5B">
        <w:rPr>
          <w:rFonts w:ascii="David" w:hAnsi="David" w:hint="cs"/>
          <w:sz w:val="28"/>
          <w:rtl/>
        </w:rPr>
        <w:t xml:space="preserve">. </w:t>
      </w:r>
      <w:r w:rsidR="008907F8">
        <w:rPr>
          <w:rFonts w:ascii="David" w:hAnsi="David" w:hint="cs"/>
          <w:sz w:val="28"/>
          <w:rtl/>
        </w:rPr>
        <w:t xml:space="preserve">ועוד הבהירה </w:t>
      </w:r>
      <w:r w:rsidR="004D472B">
        <w:rPr>
          <w:rFonts w:ascii="David" w:hAnsi="David" w:hint="cs"/>
          <w:sz w:val="28"/>
          <w:rtl/>
        </w:rPr>
        <w:t xml:space="preserve">שם, כי </w:t>
      </w:r>
      <w:r w:rsidR="008907F8">
        <w:rPr>
          <w:rFonts w:ascii="David" w:hAnsi="David" w:hint="cs"/>
          <w:sz w:val="28"/>
          <w:rtl/>
        </w:rPr>
        <w:t xml:space="preserve">גופה </w:t>
      </w:r>
      <w:r w:rsidR="004D472B">
        <w:rPr>
          <w:rFonts w:ascii="David" w:hAnsi="David" w:hint="cs"/>
          <w:sz w:val="28"/>
          <w:rtl/>
        </w:rPr>
        <w:t>כאב</w:t>
      </w:r>
      <w:r w:rsidR="004232AB">
        <w:rPr>
          <w:rFonts w:ascii="David" w:hAnsi="David" w:hint="cs"/>
          <w:sz w:val="28"/>
          <w:rtl/>
        </w:rPr>
        <w:t xml:space="preserve"> והסבירה: "אני לא יכולתי לסבול את הכאב. כן, אני בתולה ואני לא אתן שי</w:t>
      </w:r>
      <w:r w:rsidR="008907F8">
        <w:rPr>
          <w:rFonts w:ascii="David" w:hAnsi="David" w:hint="cs"/>
          <w:sz w:val="28"/>
          <w:rtl/>
        </w:rPr>
        <w:t>י</w:t>
      </w:r>
      <w:r w:rsidR="004232AB">
        <w:rPr>
          <w:rFonts w:ascii="David" w:hAnsi="David" w:hint="cs"/>
          <w:sz w:val="28"/>
          <w:rtl/>
        </w:rPr>
        <w:t>כנסו לתוכי</w:t>
      </w:r>
      <w:r w:rsidR="00CC589B">
        <w:rPr>
          <w:rFonts w:ascii="David" w:hAnsi="David" w:hint="cs"/>
          <w:sz w:val="28"/>
          <w:rtl/>
        </w:rPr>
        <w:t xml:space="preserve"> אז כן, אני הרגשתי שמשהו נכנס כי זה כאב לי". גם לנוכח טענתו החוזרת של המערער כי לא החדיר את אצבעותיו</w:t>
      </w:r>
      <w:r w:rsidR="00B355C0">
        <w:rPr>
          <w:rFonts w:ascii="David" w:hAnsi="David" w:hint="cs"/>
          <w:sz w:val="28"/>
          <w:rtl/>
        </w:rPr>
        <w:t xml:space="preserve">, התעקשה הנפגעת כי </w:t>
      </w:r>
      <w:r w:rsidR="008907F8">
        <w:rPr>
          <w:rFonts w:ascii="David" w:hAnsi="David" w:hint="cs"/>
          <w:sz w:val="28"/>
          <w:rtl/>
        </w:rPr>
        <w:t xml:space="preserve">עשה זאת, </w:t>
      </w:r>
      <w:r w:rsidR="00B355C0">
        <w:rPr>
          <w:rFonts w:ascii="David" w:hAnsi="David" w:hint="cs"/>
          <w:sz w:val="28"/>
          <w:rtl/>
        </w:rPr>
        <w:t xml:space="preserve">וכי חשה בכאב </w:t>
      </w:r>
      <w:r w:rsidR="004333D0">
        <w:rPr>
          <w:rFonts w:ascii="David" w:hAnsi="David" w:hint="cs"/>
          <w:sz w:val="28"/>
          <w:rtl/>
        </w:rPr>
        <w:t>וכי אמרה לו זאת מספר פעמים</w:t>
      </w:r>
      <w:r w:rsidR="0023099C">
        <w:rPr>
          <w:rFonts w:ascii="David" w:hAnsi="David" w:hint="cs"/>
          <w:sz w:val="28"/>
          <w:rtl/>
        </w:rPr>
        <w:t xml:space="preserve"> </w:t>
      </w:r>
      <w:r w:rsidR="009707AD">
        <w:rPr>
          <w:rFonts w:ascii="David" w:hAnsi="David" w:hint="cs"/>
          <w:sz w:val="28"/>
          <w:rtl/>
        </w:rPr>
        <w:t>(קובץ 3, עמ' 1-2)</w:t>
      </w:r>
      <w:r w:rsidR="006E1E23">
        <w:rPr>
          <w:rFonts w:ascii="David" w:hAnsi="David" w:hint="cs"/>
          <w:sz w:val="28"/>
          <w:rtl/>
        </w:rPr>
        <w:t xml:space="preserve">. על גרסה זו חזרה הנפגעת בעדותה בבית הדין </w:t>
      </w:r>
      <w:r w:rsidR="00BA5270">
        <w:rPr>
          <w:rFonts w:ascii="David" w:hAnsi="David" w:hint="cs"/>
          <w:sz w:val="28"/>
          <w:rtl/>
        </w:rPr>
        <w:t>בחקירה הראשית ובחקירה הנגדית.</w:t>
      </w:r>
      <w:r w:rsidR="00EC4223">
        <w:rPr>
          <w:rFonts w:ascii="David" w:hAnsi="David" w:hint="cs"/>
          <w:sz w:val="28"/>
          <w:rtl/>
        </w:rPr>
        <w:t xml:space="preserve"> </w:t>
      </w:r>
    </w:p>
    <w:p w14:paraId="09101B19" w14:textId="7ED82447" w:rsidR="00811EDD" w:rsidRPr="00E84291" w:rsidRDefault="00EC4223" w:rsidP="002A3188">
      <w:pPr>
        <w:pStyle w:val="ListParagraph"/>
        <w:numPr>
          <w:ilvl w:val="0"/>
          <w:numId w:val="1"/>
        </w:numPr>
        <w:tabs>
          <w:tab w:val="left" w:pos="423"/>
        </w:tabs>
        <w:ind w:hanging="20"/>
        <w:contextualSpacing/>
        <w:rPr>
          <w:rFonts w:ascii="David" w:hAnsi="David"/>
          <w:sz w:val="28"/>
        </w:rPr>
      </w:pPr>
      <w:r w:rsidRPr="00513C11">
        <w:rPr>
          <w:rFonts w:ascii="David" w:hAnsi="David" w:hint="cs"/>
          <w:sz w:val="28"/>
          <w:rtl/>
        </w:rPr>
        <w:t xml:space="preserve">עדותה של נפגעת העבירה הייתה </w:t>
      </w:r>
      <w:r w:rsidRPr="00513C11">
        <w:rPr>
          <w:rFonts w:ascii="David" w:hAnsi="David" w:hint="cs"/>
          <w:b/>
          <w:bCs/>
          <w:sz w:val="28"/>
          <w:rtl/>
        </w:rPr>
        <w:t>מדודה</w:t>
      </w:r>
      <w:r w:rsidRPr="00513C11">
        <w:rPr>
          <w:rFonts w:ascii="David" w:hAnsi="David" w:hint="cs"/>
          <w:sz w:val="28"/>
          <w:rtl/>
        </w:rPr>
        <w:t xml:space="preserve"> </w:t>
      </w:r>
      <w:r w:rsidR="00EF7B7C" w:rsidRPr="00513C11">
        <w:rPr>
          <w:rFonts w:ascii="David" w:hAnsi="David" w:hint="cs"/>
          <w:sz w:val="28"/>
          <w:rtl/>
        </w:rPr>
        <w:t>ו</w:t>
      </w:r>
      <w:r w:rsidR="00EF7B7C" w:rsidRPr="00513C11">
        <w:rPr>
          <w:rFonts w:ascii="David" w:hAnsi="David" w:hint="cs"/>
          <w:b/>
          <w:bCs/>
          <w:sz w:val="28"/>
          <w:rtl/>
        </w:rPr>
        <w:t>רוויה בפרטים</w:t>
      </w:r>
      <w:r w:rsidR="00280180" w:rsidRPr="00513C11">
        <w:rPr>
          <w:rFonts w:ascii="David" w:hAnsi="David" w:hint="cs"/>
          <w:sz w:val="28"/>
          <w:rtl/>
        </w:rPr>
        <w:t xml:space="preserve">, היא מסרה את הדברים באופן </w:t>
      </w:r>
      <w:r w:rsidR="00280180" w:rsidRPr="00513C11">
        <w:rPr>
          <w:rFonts w:ascii="David" w:hAnsi="David" w:hint="cs"/>
          <w:b/>
          <w:bCs/>
          <w:sz w:val="28"/>
          <w:rtl/>
        </w:rPr>
        <w:t>אותנטי</w:t>
      </w:r>
      <w:r w:rsidR="00280180" w:rsidRPr="00513C11">
        <w:rPr>
          <w:rFonts w:ascii="David" w:hAnsi="David" w:hint="cs"/>
          <w:sz w:val="28"/>
          <w:rtl/>
        </w:rPr>
        <w:t xml:space="preserve"> </w:t>
      </w:r>
      <w:r w:rsidR="00E7116A" w:rsidRPr="00513C11">
        <w:rPr>
          <w:rFonts w:ascii="David" w:hAnsi="David" w:hint="cs"/>
          <w:sz w:val="28"/>
          <w:rtl/>
        </w:rPr>
        <w:t>כפי שהתרחשו</w:t>
      </w:r>
      <w:r w:rsidR="00EF7B7C" w:rsidRPr="00513C11">
        <w:rPr>
          <w:rFonts w:ascii="David" w:hAnsi="David" w:hint="cs"/>
          <w:sz w:val="28"/>
          <w:rtl/>
        </w:rPr>
        <w:t xml:space="preserve"> ולא </w:t>
      </w:r>
      <w:r w:rsidR="00355276" w:rsidRPr="00513C11">
        <w:rPr>
          <w:rFonts w:ascii="David" w:hAnsi="David" w:hint="cs"/>
          <w:sz w:val="28"/>
          <w:rtl/>
        </w:rPr>
        <w:t xml:space="preserve">נמנעה מלמסור פרטים </w:t>
      </w:r>
      <w:r w:rsidR="00355276" w:rsidRPr="00513C11">
        <w:rPr>
          <w:rFonts w:ascii="David" w:hAnsi="David" w:hint="cs"/>
          <w:b/>
          <w:bCs/>
          <w:sz w:val="28"/>
          <w:rtl/>
        </w:rPr>
        <w:t>שאינם נוחים עבורה</w:t>
      </w:r>
      <w:r w:rsidR="00355276" w:rsidRPr="00513C11">
        <w:rPr>
          <w:rFonts w:ascii="David" w:hAnsi="David" w:hint="cs"/>
          <w:sz w:val="28"/>
          <w:rtl/>
        </w:rPr>
        <w:t>, כגון המשך הקשר עם המערער באותו השבוע</w:t>
      </w:r>
      <w:r w:rsidR="004C6F20" w:rsidRPr="00513C11">
        <w:rPr>
          <w:rFonts w:ascii="David" w:hAnsi="David" w:hint="cs"/>
          <w:sz w:val="28"/>
          <w:rtl/>
        </w:rPr>
        <w:t xml:space="preserve">, </w:t>
      </w:r>
      <w:r w:rsidR="00735F4A">
        <w:rPr>
          <w:rFonts w:ascii="David" w:hAnsi="David" w:hint="cs"/>
          <w:sz w:val="28"/>
          <w:rtl/>
        </w:rPr>
        <w:t xml:space="preserve">אישור דבריו </w:t>
      </w:r>
      <w:r w:rsidR="004C6F20" w:rsidRPr="00513C11">
        <w:rPr>
          <w:rFonts w:ascii="David" w:hAnsi="David" w:hint="cs"/>
          <w:sz w:val="28"/>
          <w:rtl/>
        </w:rPr>
        <w:t>ש</w:t>
      </w:r>
      <w:r w:rsidR="00735F4A">
        <w:rPr>
          <w:rFonts w:ascii="David" w:hAnsi="David" w:hint="cs"/>
          <w:sz w:val="28"/>
          <w:rtl/>
        </w:rPr>
        <w:t xml:space="preserve">ל </w:t>
      </w:r>
      <w:r w:rsidR="004C6F20" w:rsidRPr="00513C11">
        <w:rPr>
          <w:rFonts w:ascii="David" w:hAnsi="David" w:hint="cs"/>
          <w:sz w:val="28"/>
          <w:rtl/>
        </w:rPr>
        <w:t xml:space="preserve">המערער </w:t>
      </w:r>
      <w:r w:rsidR="00735F4A">
        <w:rPr>
          <w:rFonts w:ascii="David" w:hAnsi="David" w:hint="cs"/>
          <w:sz w:val="28"/>
          <w:rtl/>
        </w:rPr>
        <w:t>במהלך האירוע, "</w:t>
      </w:r>
      <w:r w:rsidR="004C6F20" w:rsidRPr="00513C11">
        <w:rPr>
          <w:rFonts w:ascii="David" w:hAnsi="David" w:hint="cs"/>
          <w:sz w:val="28"/>
          <w:rtl/>
        </w:rPr>
        <w:t>שהוא רוצה לעשות לה טוב</w:t>
      </w:r>
      <w:r w:rsidR="00735F4A">
        <w:rPr>
          <w:rFonts w:ascii="David" w:hAnsi="David" w:hint="cs"/>
          <w:sz w:val="28"/>
          <w:rtl/>
        </w:rPr>
        <w:t>",</w:t>
      </w:r>
      <w:r w:rsidR="004C6F20" w:rsidRPr="00513C11">
        <w:rPr>
          <w:rFonts w:ascii="David" w:hAnsi="David" w:hint="cs"/>
          <w:sz w:val="28"/>
          <w:rtl/>
        </w:rPr>
        <w:t xml:space="preserve"> </w:t>
      </w:r>
      <w:r w:rsidR="00735F4A" w:rsidRPr="00513C11">
        <w:rPr>
          <w:rFonts w:ascii="David" w:hAnsi="David" w:hint="cs"/>
          <w:sz w:val="28"/>
          <w:rtl/>
        </w:rPr>
        <w:t>ו</w:t>
      </w:r>
      <w:r w:rsidR="00735F4A">
        <w:rPr>
          <w:rFonts w:ascii="David" w:hAnsi="David" w:hint="cs"/>
          <w:sz w:val="28"/>
          <w:rtl/>
        </w:rPr>
        <w:t xml:space="preserve">אישורה </w:t>
      </w:r>
      <w:r w:rsidR="00DE6E61" w:rsidRPr="00513C11">
        <w:rPr>
          <w:rFonts w:ascii="David" w:hAnsi="David" w:hint="cs"/>
          <w:sz w:val="28"/>
          <w:rtl/>
        </w:rPr>
        <w:t>כי לא ידעה לאיזה עומק חדר</w:t>
      </w:r>
      <w:r w:rsidR="00735F4A">
        <w:rPr>
          <w:rFonts w:ascii="David" w:hAnsi="David" w:hint="cs"/>
          <w:sz w:val="28"/>
          <w:rtl/>
        </w:rPr>
        <w:t xml:space="preserve"> עם אצבעותיו</w:t>
      </w:r>
      <w:r w:rsidR="008314C4" w:rsidRPr="00513C11">
        <w:rPr>
          <w:rFonts w:ascii="David" w:hAnsi="David" w:hint="cs"/>
          <w:sz w:val="28"/>
          <w:rtl/>
        </w:rPr>
        <w:t>.</w:t>
      </w:r>
      <w:r w:rsidR="00814C26" w:rsidRPr="00513C11">
        <w:rPr>
          <w:rFonts w:ascii="David" w:hAnsi="David" w:hint="cs"/>
          <w:sz w:val="28"/>
          <w:rtl/>
        </w:rPr>
        <w:t xml:space="preserve"> </w:t>
      </w:r>
      <w:r w:rsidR="00F11A7F" w:rsidRPr="00513C11">
        <w:rPr>
          <w:rFonts w:ascii="David" w:hAnsi="David" w:hint="cs"/>
          <w:sz w:val="28"/>
          <w:rtl/>
        </w:rPr>
        <w:t>הנפגעת</w:t>
      </w:r>
      <w:r w:rsidR="001B20C7" w:rsidRPr="00513C11">
        <w:rPr>
          <w:rFonts w:ascii="David" w:hAnsi="David" w:hint="cs"/>
          <w:sz w:val="28"/>
          <w:rtl/>
        </w:rPr>
        <w:t xml:space="preserve"> תיארה את </w:t>
      </w:r>
      <w:r w:rsidR="00794CCF" w:rsidRPr="00513C11">
        <w:rPr>
          <w:rFonts w:ascii="David" w:hAnsi="David" w:hint="cs"/>
          <w:sz w:val="28"/>
          <w:rtl/>
        </w:rPr>
        <w:t xml:space="preserve">ליבת </w:t>
      </w:r>
      <w:r w:rsidR="001B20C7" w:rsidRPr="00513C11">
        <w:rPr>
          <w:rFonts w:ascii="David" w:hAnsi="David" w:hint="cs"/>
          <w:sz w:val="28"/>
          <w:rtl/>
        </w:rPr>
        <w:t xml:space="preserve">האירוע בפשטות, מבלי </w:t>
      </w:r>
      <w:r w:rsidR="00794CCF" w:rsidRPr="00513C11">
        <w:rPr>
          <w:rFonts w:ascii="David" w:hAnsi="David" w:hint="cs"/>
          <w:sz w:val="28"/>
          <w:rtl/>
        </w:rPr>
        <w:t>להשחיר את פניו של המערער ומבלי "לנפח" את האירוע</w:t>
      </w:r>
      <w:r w:rsidR="00513C11" w:rsidRPr="00513C11">
        <w:rPr>
          <w:rFonts w:ascii="David" w:hAnsi="David" w:hint="cs"/>
          <w:sz w:val="28"/>
          <w:rtl/>
        </w:rPr>
        <w:t xml:space="preserve"> מעבר למידותיו (ראו ע"פ 54/11 </w:t>
      </w:r>
      <w:proofErr w:type="spellStart"/>
      <w:r w:rsidR="00513C11" w:rsidRPr="00A14B19">
        <w:rPr>
          <w:rFonts w:ascii="David" w:hAnsi="David" w:hint="cs"/>
          <w:b/>
          <w:bCs/>
          <w:sz w:val="28"/>
          <w:rtl/>
        </w:rPr>
        <w:t>אפנג'ר</w:t>
      </w:r>
      <w:proofErr w:type="spellEnd"/>
      <w:r w:rsidR="00513C11" w:rsidRPr="00A14B19">
        <w:rPr>
          <w:rFonts w:ascii="David" w:hAnsi="David" w:hint="cs"/>
          <w:b/>
          <w:bCs/>
          <w:sz w:val="28"/>
          <w:rtl/>
        </w:rPr>
        <w:t xml:space="preserve"> נ' מדינת ישראל</w:t>
      </w:r>
      <w:r w:rsidR="00513C11" w:rsidRPr="00513C11">
        <w:rPr>
          <w:rFonts w:ascii="David" w:hAnsi="David" w:hint="cs"/>
          <w:sz w:val="28"/>
          <w:rtl/>
        </w:rPr>
        <w:t>, בפסקה 29 (</w:t>
      </w:r>
      <w:r w:rsidR="007A6252">
        <w:rPr>
          <w:rFonts w:ascii="David" w:hAnsi="David" w:hint="cs"/>
          <w:sz w:val="28"/>
          <w:rtl/>
        </w:rPr>
        <w:t>7.3.</w:t>
      </w:r>
      <w:r w:rsidR="00513C11" w:rsidRPr="00513C11">
        <w:rPr>
          <w:rFonts w:ascii="David" w:hAnsi="David" w:hint="cs"/>
          <w:sz w:val="28"/>
          <w:rtl/>
        </w:rPr>
        <w:t>2012)</w:t>
      </w:r>
      <w:r w:rsidR="00735F4A">
        <w:rPr>
          <w:rFonts w:ascii="David" w:hAnsi="David" w:hint="cs"/>
          <w:sz w:val="28"/>
          <w:rtl/>
        </w:rPr>
        <w:t>;</w:t>
      </w:r>
      <w:r w:rsidR="00735F4A" w:rsidRPr="00735F4A">
        <w:rPr>
          <w:rFonts w:ascii="David" w:hAnsi="David" w:hint="cs"/>
          <w:sz w:val="28"/>
          <w:rtl/>
        </w:rPr>
        <w:t xml:space="preserve"> </w:t>
      </w:r>
      <w:r w:rsidR="00735F4A" w:rsidRPr="00271A71">
        <w:rPr>
          <w:rFonts w:ascii="David" w:hAnsi="David" w:hint="cs"/>
          <w:sz w:val="28"/>
          <w:rtl/>
        </w:rPr>
        <w:t xml:space="preserve">ע"פ 1139/23 </w:t>
      </w:r>
      <w:r w:rsidR="00735F4A" w:rsidRPr="00271A71">
        <w:rPr>
          <w:rFonts w:ascii="David" w:hAnsi="David" w:hint="cs"/>
          <w:b/>
          <w:bCs/>
          <w:sz w:val="28"/>
          <w:rtl/>
        </w:rPr>
        <w:t>פלוני נ' מדינת ישראל</w:t>
      </w:r>
      <w:r w:rsidR="00735F4A" w:rsidRPr="00271A71">
        <w:rPr>
          <w:rFonts w:ascii="David" w:hAnsi="David" w:hint="cs"/>
          <w:sz w:val="28"/>
          <w:rtl/>
        </w:rPr>
        <w:t>, פסקה 38 (13.3.2024)</w:t>
      </w:r>
      <w:r w:rsidR="00513C11" w:rsidRPr="00513C11">
        <w:rPr>
          <w:rFonts w:ascii="David" w:hAnsi="David" w:hint="cs"/>
          <w:sz w:val="28"/>
          <w:rtl/>
        </w:rPr>
        <w:t>)</w:t>
      </w:r>
      <w:r w:rsidR="00794CCF" w:rsidRPr="00513C11">
        <w:rPr>
          <w:rFonts w:ascii="David" w:hAnsi="David" w:hint="cs"/>
          <w:sz w:val="28"/>
          <w:rtl/>
        </w:rPr>
        <w:t>.</w:t>
      </w:r>
      <w:r w:rsidR="00513C11">
        <w:rPr>
          <w:rFonts w:ascii="David" w:hAnsi="David" w:hint="cs"/>
          <w:sz w:val="28"/>
          <w:rtl/>
        </w:rPr>
        <w:t xml:space="preserve"> </w:t>
      </w:r>
      <w:r w:rsidR="00A11A3C" w:rsidRPr="00513C11">
        <w:rPr>
          <w:rFonts w:ascii="David" w:hAnsi="David" w:hint="cs"/>
          <w:sz w:val="28"/>
          <w:rtl/>
        </w:rPr>
        <w:t xml:space="preserve">בכך יש </w:t>
      </w:r>
      <w:r w:rsidR="00EC38BD">
        <w:rPr>
          <w:rFonts w:ascii="David" w:hAnsi="David" w:hint="cs"/>
          <w:sz w:val="28"/>
          <w:rtl/>
        </w:rPr>
        <w:t>חיזוק ל</w:t>
      </w:r>
      <w:r w:rsidR="00A11A3C" w:rsidRPr="00513C11">
        <w:rPr>
          <w:rFonts w:ascii="David" w:hAnsi="David" w:hint="cs"/>
          <w:sz w:val="28"/>
          <w:rtl/>
        </w:rPr>
        <w:t xml:space="preserve">משקל הפנימי של עדותה. </w:t>
      </w:r>
    </w:p>
    <w:p w14:paraId="0828B64A" w14:textId="3926D3F2" w:rsidR="0008262E" w:rsidRPr="00E84291" w:rsidRDefault="00024CE6" w:rsidP="002A3188">
      <w:pPr>
        <w:pStyle w:val="ListParagraph"/>
        <w:numPr>
          <w:ilvl w:val="0"/>
          <w:numId w:val="1"/>
        </w:numPr>
        <w:tabs>
          <w:tab w:val="left" w:pos="423"/>
        </w:tabs>
        <w:ind w:hanging="20"/>
        <w:contextualSpacing/>
        <w:rPr>
          <w:rFonts w:ascii="David" w:hAnsi="David"/>
          <w:sz w:val="28"/>
          <w:rtl/>
        </w:rPr>
      </w:pPr>
      <w:r>
        <w:rPr>
          <w:rFonts w:ascii="David" w:hAnsi="David" w:hint="cs"/>
          <w:sz w:val="28"/>
          <w:rtl/>
        </w:rPr>
        <w:t xml:space="preserve"> </w:t>
      </w:r>
      <w:r w:rsidR="003B48E6" w:rsidRPr="002876D1">
        <w:rPr>
          <w:rFonts w:ascii="David" w:hAnsi="David" w:hint="cs"/>
          <w:sz w:val="28"/>
          <w:rtl/>
        </w:rPr>
        <w:t>כך למשל</w:t>
      </w:r>
      <w:r w:rsidR="00EE1E23" w:rsidRPr="002876D1">
        <w:rPr>
          <w:rFonts w:ascii="David" w:hAnsi="David" w:hint="cs"/>
          <w:sz w:val="28"/>
          <w:rtl/>
        </w:rPr>
        <w:t xml:space="preserve"> נ</w:t>
      </w:r>
      <w:r w:rsidR="003B48E6" w:rsidRPr="002876D1">
        <w:rPr>
          <w:rFonts w:ascii="David" w:hAnsi="David" w:hint="cs"/>
          <w:sz w:val="28"/>
          <w:rtl/>
        </w:rPr>
        <w:t>קבע בפסיקה, כי העובדה שנפגעת העבירה לא טענה שהמערער החדיר את איבר מינו</w:t>
      </w:r>
      <w:r w:rsidR="00D132ED" w:rsidRPr="002876D1">
        <w:rPr>
          <w:rFonts w:ascii="David" w:hAnsi="David" w:hint="cs"/>
          <w:sz w:val="28"/>
          <w:rtl/>
        </w:rPr>
        <w:t>,</w:t>
      </w:r>
      <w:r w:rsidR="003B48E6" w:rsidRPr="002876D1">
        <w:rPr>
          <w:rFonts w:ascii="David" w:hAnsi="David" w:hint="cs"/>
          <w:sz w:val="28"/>
          <w:rtl/>
        </w:rPr>
        <w:t xml:space="preserve"> אישרה </w:t>
      </w:r>
      <w:r w:rsidR="0008262E">
        <w:rPr>
          <w:rFonts w:ascii="David" w:hAnsi="David" w:hint="cs"/>
          <w:sz w:val="28"/>
          <w:rtl/>
        </w:rPr>
        <w:t xml:space="preserve">כי </w:t>
      </w:r>
      <w:r w:rsidR="003B48E6" w:rsidRPr="002876D1">
        <w:rPr>
          <w:rFonts w:ascii="David" w:hAnsi="David" w:hint="cs"/>
          <w:sz w:val="28"/>
          <w:rtl/>
        </w:rPr>
        <w:t>הוא הפסיק כאשר ביקשה זאת ממנו</w:t>
      </w:r>
      <w:r w:rsidR="00B87493" w:rsidRPr="002876D1">
        <w:rPr>
          <w:rFonts w:ascii="David" w:hAnsi="David" w:hint="cs"/>
          <w:sz w:val="28"/>
          <w:rtl/>
        </w:rPr>
        <w:t xml:space="preserve"> </w:t>
      </w:r>
      <w:r w:rsidR="001657EF" w:rsidRPr="002876D1">
        <w:rPr>
          <w:rFonts w:ascii="David" w:hAnsi="David" w:hint="cs"/>
          <w:sz w:val="28"/>
          <w:rtl/>
        </w:rPr>
        <w:t xml:space="preserve">וסיפרה שהוא </w:t>
      </w:r>
      <w:r w:rsidR="007A1580" w:rsidRPr="002876D1">
        <w:rPr>
          <w:rFonts w:ascii="David" w:hAnsi="David" w:hint="cs"/>
          <w:sz w:val="28"/>
          <w:rtl/>
        </w:rPr>
        <w:t>הציע</w:t>
      </w:r>
      <w:r w:rsidR="001657EF" w:rsidRPr="002876D1">
        <w:rPr>
          <w:rFonts w:ascii="David" w:hAnsi="David" w:hint="cs"/>
          <w:sz w:val="28"/>
          <w:rtl/>
        </w:rPr>
        <w:t xml:space="preserve"> </w:t>
      </w:r>
      <w:r w:rsidR="007A1580" w:rsidRPr="002876D1">
        <w:rPr>
          <w:rFonts w:ascii="David" w:hAnsi="David" w:hint="cs"/>
          <w:sz w:val="28"/>
          <w:rtl/>
        </w:rPr>
        <w:t>שת</w:t>
      </w:r>
      <w:r w:rsidR="001657EF" w:rsidRPr="002876D1">
        <w:rPr>
          <w:rFonts w:ascii="David" w:hAnsi="David" w:hint="cs"/>
          <w:sz w:val="28"/>
          <w:rtl/>
        </w:rPr>
        <w:t xml:space="preserve">תקשר לאימה, </w:t>
      </w:r>
      <w:r w:rsidR="00B87493" w:rsidRPr="002876D1">
        <w:rPr>
          <w:rFonts w:ascii="David" w:hAnsi="David" w:hint="cs"/>
          <w:sz w:val="28"/>
          <w:rtl/>
        </w:rPr>
        <w:t>מוסיפה לעדותה "</w:t>
      </w:r>
      <w:proofErr w:type="spellStart"/>
      <w:r w:rsidR="00B87493" w:rsidRPr="002876D1">
        <w:rPr>
          <w:rFonts w:ascii="David" w:hAnsi="David" w:hint="cs"/>
          <w:sz w:val="28"/>
          <w:rtl/>
        </w:rPr>
        <w:t>מימד</w:t>
      </w:r>
      <w:proofErr w:type="spellEnd"/>
      <w:r w:rsidR="00B87493" w:rsidRPr="002876D1">
        <w:rPr>
          <w:rFonts w:ascii="David" w:hAnsi="David" w:hint="cs"/>
          <w:sz w:val="28"/>
          <w:rtl/>
        </w:rPr>
        <w:t xml:space="preserve"> נוסף של אמינות" (</w:t>
      </w:r>
      <w:r w:rsidR="00670161" w:rsidRPr="002876D1">
        <w:rPr>
          <w:rFonts w:ascii="David" w:hAnsi="David" w:hint="cs"/>
          <w:sz w:val="28"/>
          <w:rtl/>
        </w:rPr>
        <w:t>ע"פ 81</w:t>
      </w:r>
      <w:r w:rsidR="00AF3882">
        <w:rPr>
          <w:rFonts w:ascii="David" w:hAnsi="David" w:hint="cs"/>
          <w:sz w:val="28"/>
          <w:rtl/>
        </w:rPr>
        <w:t>4</w:t>
      </w:r>
      <w:r w:rsidR="00670161" w:rsidRPr="002876D1">
        <w:rPr>
          <w:rFonts w:ascii="David" w:hAnsi="David" w:hint="cs"/>
          <w:sz w:val="28"/>
          <w:rtl/>
        </w:rPr>
        <w:t xml:space="preserve">/12 </w:t>
      </w:r>
      <w:r w:rsidR="00670161" w:rsidRPr="002876D1">
        <w:rPr>
          <w:rFonts w:ascii="David" w:hAnsi="David" w:hint="cs"/>
          <w:b/>
          <w:bCs/>
          <w:sz w:val="28"/>
          <w:rtl/>
        </w:rPr>
        <w:t xml:space="preserve">מדינת ישראל נ' </w:t>
      </w:r>
      <w:proofErr w:type="spellStart"/>
      <w:r w:rsidR="00670161" w:rsidRPr="002876D1">
        <w:rPr>
          <w:rFonts w:ascii="David" w:hAnsi="David" w:hint="cs"/>
          <w:b/>
          <w:bCs/>
          <w:sz w:val="28"/>
          <w:rtl/>
        </w:rPr>
        <w:t>סויסה</w:t>
      </w:r>
      <w:proofErr w:type="spellEnd"/>
      <w:r w:rsidR="00670161" w:rsidRPr="002876D1">
        <w:rPr>
          <w:rFonts w:ascii="David" w:hAnsi="David" w:hint="cs"/>
          <w:sz w:val="28"/>
          <w:rtl/>
        </w:rPr>
        <w:t>, פסקה 49 (</w:t>
      </w:r>
      <w:r w:rsidR="007A6252">
        <w:rPr>
          <w:rFonts w:ascii="David" w:hAnsi="David" w:hint="cs"/>
          <w:sz w:val="28"/>
          <w:rtl/>
        </w:rPr>
        <w:t>25.10.</w:t>
      </w:r>
      <w:r w:rsidR="00670161" w:rsidRPr="002876D1">
        <w:rPr>
          <w:rFonts w:ascii="David" w:hAnsi="David" w:hint="cs"/>
          <w:sz w:val="28"/>
          <w:rtl/>
        </w:rPr>
        <w:t>2012)).</w:t>
      </w:r>
      <w:r w:rsidR="00A56462" w:rsidRPr="002876D1">
        <w:rPr>
          <w:rFonts w:ascii="David" w:hAnsi="David" w:hint="cs"/>
          <w:sz w:val="28"/>
          <w:rtl/>
        </w:rPr>
        <w:t xml:space="preserve"> </w:t>
      </w:r>
      <w:r w:rsidR="002876D1">
        <w:rPr>
          <w:rFonts w:ascii="David" w:hAnsi="David" w:hint="cs"/>
          <w:sz w:val="28"/>
          <w:rtl/>
        </w:rPr>
        <w:t xml:space="preserve">ועוד נקבע, כי </w:t>
      </w:r>
      <w:r w:rsidR="00A332D0" w:rsidRPr="002876D1">
        <w:rPr>
          <w:rFonts w:ascii="David" w:hAnsi="David" w:hint="cs"/>
          <w:sz w:val="28"/>
          <w:rtl/>
        </w:rPr>
        <w:t>"</w:t>
      </w:r>
      <w:r w:rsidR="00A56462" w:rsidRPr="002876D1">
        <w:rPr>
          <w:rFonts w:ascii="David" w:hAnsi="David"/>
          <w:sz w:val="28"/>
          <w:rtl/>
        </w:rPr>
        <w:t xml:space="preserve">בכך שלא ניסתה להגזים או לייפות את המציאות, </w:t>
      </w:r>
      <w:r w:rsidR="00A56462" w:rsidRPr="002876D1">
        <w:rPr>
          <w:rFonts w:ascii="David" w:hAnsi="David"/>
          <w:sz w:val="28"/>
          <w:rtl/>
        </w:rPr>
        <w:lastRenderedPageBreak/>
        <w:t>אלא מסרה את הדברים כהווייתם יש כדי לתמוך במהימנותה</w:t>
      </w:r>
      <w:r w:rsidR="00A332D0" w:rsidRPr="002876D1">
        <w:rPr>
          <w:rFonts w:ascii="David" w:hAnsi="David" w:hint="cs"/>
          <w:sz w:val="28"/>
          <w:rtl/>
        </w:rPr>
        <w:t>"</w:t>
      </w:r>
      <w:r w:rsidR="00800C56" w:rsidRPr="002876D1">
        <w:rPr>
          <w:rFonts w:ascii="David" w:hAnsi="David" w:hint="cs"/>
          <w:sz w:val="28"/>
          <w:rtl/>
        </w:rPr>
        <w:t xml:space="preserve"> </w:t>
      </w:r>
      <w:r w:rsidR="007C04CD" w:rsidRPr="002876D1">
        <w:rPr>
          <w:rFonts w:ascii="David" w:hAnsi="David" w:hint="cs"/>
          <w:sz w:val="28"/>
          <w:rtl/>
        </w:rPr>
        <w:t xml:space="preserve">(ע"פ </w:t>
      </w:r>
      <w:r w:rsidR="00336C7A" w:rsidRPr="002876D1">
        <w:rPr>
          <w:rFonts w:ascii="David" w:hAnsi="David" w:hint="cs"/>
          <w:sz w:val="28"/>
          <w:rtl/>
        </w:rPr>
        <w:t xml:space="preserve">61038-03-25 </w:t>
      </w:r>
      <w:r w:rsidR="00336C7A" w:rsidRPr="008274A3">
        <w:rPr>
          <w:rFonts w:ascii="David" w:hAnsi="David" w:hint="cs"/>
          <w:b/>
          <w:bCs/>
          <w:sz w:val="28"/>
          <w:rtl/>
        </w:rPr>
        <w:t xml:space="preserve">סג"ם (במיל') </w:t>
      </w:r>
      <w:proofErr w:type="spellStart"/>
      <w:r w:rsidR="00336C7A" w:rsidRPr="002876D1">
        <w:rPr>
          <w:rFonts w:ascii="David" w:hAnsi="David" w:hint="cs"/>
          <w:b/>
          <w:bCs/>
          <w:sz w:val="28"/>
          <w:rtl/>
        </w:rPr>
        <w:t>מגאנג'י</w:t>
      </w:r>
      <w:proofErr w:type="spellEnd"/>
      <w:r w:rsidR="00336C7A" w:rsidRPr="002876D1">
        <w:rPr>
          <w:rFonts w:ascii="David" w:hAnsi="David" w:hint="cs"/>
          <w:b/>
          <w:bCs/>
          <w:sz w:val="28"/>
          <w:rtl/>
        </w:rPr>
        <w:t xml:space="preserve"> נ' התובע הצבאי הראשי</w:t>
      </w:r>
      <w:r w:rsidR="00336C7A" w:rsidRPr="002876D1">
        <w:rPr>
          <w:rFonts w:ascii="David" w:hAnsi="David" w:hint="cs"/>
          <w:sz w:val="28"/>
          <w:rtl/>
        </w:rPr>
        <w:t xml:space="preserve">, בפסקה 52 וראו האסמכתאות שם (2025) וכן </w:t>
      </w:r>
      <w:r w:rsidR="0098454A" w:rsidRPr="002876D1">
        <w:rPr>
          <w:rFonts w:ascii="David" w:hAnsi="David"/>
          <w:sz w:val="28"/>
          <w:rtl/>
        </w:rPr>
        <w:t xml:space="preserve">ע/1,3/23 </w:t>
      </w:r>
      <w:r w:rsidR="0098454A" w:rsidRPr="002876D1">
        <w:rPr>
          <w:rFonts w:ascii="David" w:hAnsi="David"/>
          <w:b/>
          <w:bCs/>
          <w:sz w:val="28"/>
          <w:rtl/>
        </w:rPr>
        <w:t xml:space="preserve">רס"ן </w:t>
      </w:r>
      <w:proofErr w:type="spellStart"/>
      <w:r w:rsidR="0098454A" w:rsidRPr="002876D1">
        <w:rPr>
          <w:rFonts w:ascii="David" w:hAnsi="David"/>
          <w:b/>
          <w:bCs/>
          <w:sz w:val="28"/>
          <w:rtl/>
        </w:rPr>
        <w:t>סונגו</w:t>
      </w:r>
      <w:proofErr w:type="spellEnd"/>
      <w:r w:rsidR="0098454A" w:rsidRPr="002876D1">
        <w:rPr>
          <w:rFonts w:ascii="David" w:hAnsi="David"/>
          <w:b/>
          <w:bCs/>
          <w:sz w:val="28"/>
          <w:rtl/>
        </w:rPr>
        <w:t xml:space="preserve"> נ' התובע הצבאי הראשי</w:t>
      </w:r>
      <w:r w:rsidR="0098454A" w:rsidRPr="002876D1">
        <w:rPr>
          <w:rFonts w:ascii="David" w:hAnsi="David"/>
          <w:sz w:val="28"/>
          <w:rtl/>
        </w:rPr>
        <w:t xml:space="preserve">, פסקה </w:t>
      </w:r>
      <w:r w:rsidR="0098454A" w:rsidRPr="002876D1">
        <w:rPr>
          <w:rFonts w:ascii="David" w:hAnsi="David" w:hint="cs"/>
          <w:sz w:val="28"/>
          <w:rtl/>
        </w:rPr>
        <w:t>84</w:t>
      </w:r>
      <w:r w:rsidR="0098454A" w:rsidRPr="002876D1">
        <w:rPr>
          <w:rFonts w:ascii="David" w:hAnsi="David"/>
          <w:sz w:val="28"/>
          <w:rtl/>
        </w:rPr>
        <w:t xml:space="preserve"> (2023)).</w:t>
      </w:r>
    </w:p>
    <w:p w14:paraId="1CE5DDCC" w14:textId="77777777" w:rsidR="00800C56" w:rsidRPr="0066441D" w:rsidRDefault="001777D3" w:rsidP="002A3188">
      <w:pPr>
        <w:pStyle w:val="ListParagraph"/>
        <w:numPr>
          <w:ilvl w:val="0"/>
          <w:numId w:val="1"/>
        </w:numPr>
        <w:tabs>
          <w:tab w:val="left" w:pos="423"/>
        </w:tabs>
        <w:ind w:hanging="20"/>
        <w:contextualSpacing/>
        <w:rPr>
          <w:rFonts w:ascii="David" w:hAnsi="David"/>
          <w:sz w:val="28"/>
        </w:rPr>
      </w:pPr>
      <w:r w:rsidRPr="0066441D">
        <w:rPr>
          <w:rFonts w:ascii="David" w:hAnsi="David" w:hint="cs"/>
          <w:sz w:val="28"/>
          <w:rtl/>
        </w:rPr>
        <w:t>נוסף על קביעותינו בנוגע ל</w:t>
      </w:r>
      <w:r w:rsidR="00B80E5F" w:rsidRPr="0066441D">
        <w:rPr>
          <w:rFonts w:ascii="David" w:hAnsi="David" w:hint="cs"/>
          <w:sz w:val="28"/>
          <w:rtl/>
        </w:rPr>
        <w:t xml:space="preserve">משקלה </w:t>
      </w:r>
      <w:r w:rsidR="00B80E5F" w:rsidRPr="0066441D">
        <w:rPr>
          <w:rFonts w:ascii="David" w:hAnsi="David" w:hint="cs"/>
          <w:b/>
          <w:bCs/>
          <w:sz w:val="28"/>
          <w:rtl/>
        </w:rPr>
        <w:t>הפנימי</w:t>
      </w:r>
      <w:r w:rsidR="00B80E5F" w:rsidRPr="0066441D">
        <w:rPr>
          <w:rFonts w:ascii="David" w:hAnsi="David" w:hint="cs"/>
          <w:sz w:val="28"/>
          <w:rtl/>
        </w:rPr>
        <w:t xml:space="preserve"> של עדותה של הנפגעת, </w:t>
      </w:r>
      <w:r w:rsidRPr="0066441D">
        <w:rPr>
          <w:rFonts w:ascii="David" w:hAnsi="David" w:hint="cs"/>
          <w:sz w:val="28"/>
          <w:rtl/>
        </w:rPr>
        <w:t xml:space="preserve">מצויים </w:t>
      </w:r>
      <w:r w:rsidR="00B80E5F" w:rsidRPr="0066441D">
        <w:rPr>
          <w:rFonts w:ascii="David" w:hAnsi="David" w:hint="cs"/>
          <w:b/>
          <w:bCs/>
          <w:sz w:val="28"/>
          <w:rtl/>
        </w:rPr>
        <w:t>חיזוקים חיצוניים משמעותיים</w:t>
      </w:r>
      <w:r w:rsidR="003563F9" w:rsidRPr="0066441D">
        <w:rPr>
          <w:rFonts w:ascii="David" w:hAnsi="David" w:hint="cs"/>
          <w:sz w:val="28"/>
          <w:rtl/>
        </w:rPr>
        <w:t xml:space="preserve"> התומכים ב</w:t>
      </w:r>
      <w:r w:rsidR="004E6C30" w:rsidRPr="0066441D">
        <w:rPr>
          <w:rFonts w:ascii="David" w:hAnsi="David" w:hint="cs"/>
          <w:sz w:val="28"/>
          <w:rtl/>
        </w:rPr>
        <w:t>ה</w:t>
      </w:r>
      <w:r w:rsidRPr="0066441D">
        <w:rPr>
          <w:rFonts w:ascii="David" w:hAnsi="David" w:hint="cs"/>
          <w:sz w:val="28"/>
          <w:rtl/>
        </w:rPr>
        <w:t>,</w:t>
      </w:r>
      <w:r w:rsidR="003563F9" w:rsidRPr="0066441D">
        <w:rPr>
          <w:rFonts w:ascii="David" w:hAnsi="David" w:hint="cs"/>
          <w:sz w:val="28"/>
          <w:rtl/>
        </w:rPr>
        <w:t xml:space="preserve"> </w:t>
      </w:r>
      <w:r w:rsidRPr="0066441D">
        <w:rPr>
          <w:rFonts w:ascii="David" w:hAnsi="David" w:hint="cs"/>
          <w:sz w:val="28"/>
          <w:rtl/>
        </w:rPr>
        <w:t xml:space="preserve">ונפרטם כעת. </w:t>
      </w:r>
    </w:p>
    <w:p w14:paraId="2EBF9687" w14:textId="77777777" w:rsidR="0087558B" w:rsidRPr="00724D3C" w:rsidRDefault="0087558B" w:rsidP="002A3188">
      <w:pPr>
        <w:pStyle w:val="ListParagraph"/>
        <w:tabs>
          <w:tab w:val="left" w:pos="423"/>
        </w:tabs>
        <w:ind w:left="0" w:hanging="20"/>
        <w:contextualSpacing/>
        <w:rPr>
          <w:rFonts w:ascii="David" w:hAnsi="David"/>
          <w:sz w:val="20"/>
          <w:szCs w:val="20"/>
          <w:rtl/>
        </w:rPr>
      </w:pPr>
    </w:p>
    <w:p w14:paraId="06FE78D0" w14:textId="77777777" w:rsidR="008D1FC3" w:rsidRPr="00007DBF" w:rsidRDefault="004E6C30" w:rsidP="002A3188">
      <w:pPr>
        <w:pStyle w:val="ListParagraph"/>
        <w:tabs>
          <w:tab w:val="left" w:pos="423"/>
        </w:tabs>
        <w:ind w:left="0" w:hanging="20"/>
        <w:contextualSpacing/>
        <w:rPr>
          <w:rFonts w:ascii="David" w:hAnsi="David"/>
          <w:sz w:val="28"/>
          <w:u w:val="single"/>
        </w:rPr>
      </w:pPr>
      <w:r>
        <w:rPr>
          <w:rFonts w:ascii="David" w:hAnsi="David" w:hint="cs"/>
          <w:sz w:val="28"/>
          <w:u w:val="single"/>
          <w:rtl/>
        </w:rPr>
        <w:t>ה</w:t>
      </w:r>
      <w:r w:rsidR="008D1FC3">
        <w:rPr>
          <w:rFonts w:ascii="David" w:hAnsi="David" w:hint="cs"/>
          <w:sz w:val="28"/>
          <w:u w:val="single"/>
          <w:rtl/>
        </w:rPr>
        <w:t>חיזוקים</w:t>
      </w:r>
    </w:p>
    <w:p w14:paraId="5F0CC85E" w14:textId="02E4F5A4" w:rsidR="00FA4021" w:rsidRPr="00E84291" w:rsidRDefault="003563F9"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החיזוק</w:t>
      </w:r>
      <w:r w:rsidR="00696094" w:rsidRPr="00043AD2">
        <w:rPr>
          <w:rFonts w:ascii="David" w:hAnsi="David" w:hint="cs"/>
          <w:sz w:val="28"/>
          <w:rtl/>
        </w:rPr>
        <w:t xml:space="preserve"> </w:t>
      </w:r>
      <w:r w:rsidR="00EA7B65">
        <w:rPr>
          <w:rFonts w:ascii="David" w:hAnsi="David" w:hint="cs"/>
          <w:b/>
          <w:bCs/>
          <w:sz w:val="28"/>
          <w:rtl/>
        </w:rPr>
        <w:t>ה</w:t>
      </w:r>
      <w:r w:rsidR="0033732A" w:rsidRPr="00043AD2">
        <w:rPr>
          <w:rFonts w:ascii="David" w:hAnsi="David" w:hint="cs"/>
          <w:b/>
          <w:bCs/>
          <w:sz w:val="28"/>
          <w:rtl/>
        </w:rPr>
        <w:t>ראשון</w:t>
      </w:r>
      <w:r w:rsidR="00516AB1">
        <w:rPr>
          <w:rFonts w:ascii="David" w:hAnsi="David" w:hint="cs"/>
          <w:b/>
          <w:bCs/>
          <w:sz w:val="28"/>
          <w:rtl/>
        </w:rPr>
        <w:t xml:space="preserve"> ו</w:t>
      </w:r>
      <w:r w:rsidR="00EA7B65">
        <w:rPr>
          <w:rFonts w:ascii="David" w:hAnsi="David" w:hint="cs"/>
          <w:b/>
          <w:bCs/>
          <w:sz w:val="28"/>
          <w:rtl/>
        </w:rPr>
        <w:t>ה</w:t>
      </w:r>
      <w:r w:rsidR="00516AB1">
        <w:rPr>
          <w:rFonts w:ascii="David" w:hAnsi="David" w:hint="cs"/>
          <w:b/>
          <w:bCs/>
          <w:sz w:val="28"/>
          <w:rtl/>
        </w:rPr>
        <w:t>מרכזי</w:t>
      </w:r>
      <w:r w:rsidR="00516AB1">
        <w:rPr>
          <w:rFonts w:ascii="David" w:hAnsi="David" w:hint="cs"/>
          <w:sz w:val="28"/>
          <w:rtl/>
        </w:rPr>
        <w:t xml:space="preserve"> נמצא</w:t>
      </w:r>
      <w:r w:rsidR="00D005E8" w:rsidRPr="00043AD2">
        <w:rPr>
          <w:rFonts w:ascii="David" w:hAnsi="David" w:hint="cs"/>
          <w:sz w:val="28"/>
          <w:rtl/>
        </w:rPr>
        <w:t xml:space="preserve"> בהודעת הטקסט ששלח המערער</w:t>
      </w:r>
      <w:r w:rsidR="00315482">
        <w:rPr>
          <w:rFonts w:ascii="David" w:hAnsi="David" w:hint="cs"/>
          <w:sz w:val="28"/>
          <w:rtl/>
        </w:rPr>
        <w:t xml:space="preserve"> אל א'</w:t>
      </w:r>
      <w:r w:rsidR="00064147">
        <w:rPr>
          <w:rFonts w:ascii="David" w:hAnsi="David" w:hint="cs"/>
          <w:sz w:val="28"/>
          <w:rtl/>
        </w:rPr>
        <w:t>,</w:t>
      </w:r>
      <w:r w:rsidR="00D005E8" w:rsidRPr="00043AD2">
        <w:rPr>
          <w:rFonts w:ascii="David" w:hAnsi="David" w:hint="cs"/>
          <w:sz w:val="28"/>
          <w:rtl/>
        </w:rPr>
        <w:t xml:space="preserve"> </w:t>
      </w:r>
      <w:r w:rsidR="0068710C">
        <w:rPr>
          <w:rFonts w:ascii="David" w:hAnsi="David" w:hint="cs"/>
          <w:sz w:val="28"/>
          <w:rtl/>
        </w:rPr>
        <w:t>ש</w:t>
      </w:r>
      <w:r w:rsidR="00D005E8" w:rsidRPr="00043AD2">
        <w:rPr>
          <w:rFonts w:ascii="David" w:hAnsi="David" w:hint="cs"/>
          <w:sz w:val="28"/>
          <w:rtl/>
        </w:rPr>
        <w:t xml:space="preserve">בה הוא מתנצל אם זה היה </w:t>
      </w:r>
      <w:r w:rsidR="00064147">
        <w:rPr>
          <w:rFonts w:ascii="David" w:hAnsi="David" w:hint="cs"/>
          <w:sz w:val="28"/>
          <w:rtl/>
        </w:rPr>
        <w:t>"</w:t>
      </w:r>
      <w:r w:rsidR="00D005E8" w:rsidRPr="00043AD2">
        <w:rPr>
          <w:rFonts w:ascii="David" w:hAnsi="David" w:hint="cs"/>
          <w:sz w:val="28"/>
          <w:rtl/>
        </w:rPr>
        <w:t>יותר מדי</w:t>
      </w:r>
      <w:r w:rsidR="00064147">
        <w:rPr>
          <w:rFonts w:ascii="David" w:hAnsi="David" w:hint="cs"/>
          <w:sz w:val="28"/>
          <w:rtl/>
        </w:rPr>
        <w:t>"</w:t>
      </w:r>
      <w:r w:rsidR="00D005E8" w:rsidRPr="00043AD2">
        <w:rPr>
          <w:rFonts w:ascii="David" w:hAnsi="David" w:hint="cs"/>
          <w:sz w:val="28"/>
          <w:rtl/>
        </w:rPr>
        <w:t xml:space="preserve"> עבורה</w:t>
      </w:r>
      <w:r w:rsidR="00826512" w:rsidRPr="00043AD2">
        <w:rPr>
          <w:rFonts w:ascii="David" w:hAnsi="David" w:hint="cs"/>
          <w:sz w:val="28"/>
          <w:rtl/>
        </w:rPr>
        <w:t xml:space="preserve">, ומגלה בכך את תחושת האשם על מעשיו. </w:t>
      </w:r>
      <w:r w:rsidR="009D7EBC" w:rsidRPr="00043AD2">
        <w:rPr>
          <w:rFonts w:ascii="David" w:hAnsi="David" w:hint="cs"/>
          <w:sz w:val="28"/>
          <w:rtl/>
        </w:rPr>
        <w:t>בצדק, קבע בית הדין קמא כי מדובר ב"</w:t>
      </w:r>
      <w:r w:rsidR="009D7EBC" w:rsidRPr="00364EAA">
        <w:rPr>
          <w:rFonts w:ascii="David" w:hAnsi="David" w:hint="cs"/>
          <w:b/>
          <w:bCs/>
          <w:sz w:val="28"/>
          <w:rtl/>
        </w:rPr>
        <w:t>ראשית הודאה</w:t>
      </w:r>
      <w:r w:rsidR="009D7EBC" w:rsidRPr="00043AD2">
        <w:rPr>
          <w:rFonts w:ascii="David" w:hAnsi="David" w:hint="cs"/>
          <w:sz w:val="28"/>
          <w:rtl/>
        </w:rPr>
        <w:t>"</w:t>
      </w:r>
      <w:r w:rsidR="0068710C">
        <w:rPr>
          <w:rFonts w:ascii="David" w:hAnsi="David" w:hint="cs"/>
          <w:sz w:val="28"/>
          <w:rtl/>
        </w:rPr>
        <w:t xml:space="preserve">, שבכוחה </w:t>
      </w:r>
      <w:r w:rsidR="00EA050C">
        <w:rPr>
          <w:rFonts w:ascii="David" w:hAnsi="David" w:hint="cs"/>
          <w:sz w:val="28"/>
          <w:rtl/>
        </w:rPr>
        <w:t>להצטבר לראיה בסיסית קיימת ולשמש לה חיזוק ראייתי</w:t>
      </w:r>
      <w:r w:rsidR="00E0208E" w:rsidRPr="00043AD2">
        <w:rPr>
          <w:rFonts w:ascii="David" w:hAnsi="David" w:hint="cs"/>
          <w:sz w:val="28"/>
          <w:rtl/>
        </w:rPr>
        <w:t xml:space="preserve"> </w:t>
      </w:r>
      <w:r w:rsidR="00EA050C">
        <w:rPr>
          <w:rFonts w:ascii="David" w:hAnsi="David" w:hint="cs"/>
          <w:sz w:val="28"/>
          <w:rtl/>
        </w:rPr>
        <w:t>(</w:t>
      </w:r>
      <w:r w:rsidR="0032043B">
        <w:rPr>
          <w:rFonts w:ascii="David" w:hAnsi="David" w:hint="cs"/>
          <w:sz w:val="28"/>
          <w:rtl/>
        </w:rPr>
        <w:t xml:space="preserve">ע/18,26/22 </w:t>
      </w:r>
      <w:r w:rsidR="00417EC6">
        <w:rPr>
          <w:rFonts w:ascii="David" w:hAnsi="David" w:hint="cs"/>
          <w:b/>
          <w:bCs/>
          <w:sz w:val="28"/>
          <w:rtl/>
        </w:rPr>
        <w:t xml:space="preserve">רס"ן </w:t>
      </w:r>
      <w:proofErr w:type="spellStart"/>
      <w:r w:rsidR="00417EC6">
        <w:rPr>
          <w:rFonts w:ascii="David" w:hAnsi="David" w:hint="cs"/>
          <w:b/>
          <w:bCs/>
          <w:sz w:val="28"/>
          <w:rtl/>
        </w:rPr>
        <w:t>קלימי</w:t>
      </w:r>
      <w:proofErr w:type="spellEnd"/>
      <w:r w:rsidR="00417EC6">
        <w:rPr>
          <w:rFonts w:ascii="David" w:hAnsi="David" w:hint="cs"/>
          <w:b/>
          <w:bCs/>
          <w:sz w:val="28"/>
          <w:rtl/>
        </w:rPr>
        <w:t xml:space="preserve"> נ' התובע הצבאי הראשי וערעור </w:t>
      </w:r>
      <w:r w:rsidR="00417EC6" w:rsidRPr="00417EC6">
        <w:rPr>
          <w:rFonts w:ascii="David" w:hAnsi="David" w:hint="cs"/>
          <w:b/>
          <w:bCs/>
          <w:sz w:val="28"/>
          <w:rtl/>
        </w:rPr>
        <w:t>שכנגד</w:t>
      </w:r>
      <w:r w:rsidR="00417EC6">
        <w:rPr>
          <w:rFonts w:ascii="David" w:hAnsi="David" w:hint="cs"/>
          <w:sz w:val="28"/>
          <w:rtl/>
        </w:rPr>
        <w:t xml:space="preserve">, </w:t>
      </w:r>
      <w:r w:rsidR="0032043B" w:rsidRPr="00417EC6">
        <w:rPr>
          <w:rFonts w:ascii="David" w:hAnsi="David" w:hint="cs"/>
          <w:sz w:val="28"/>
          <w:rtl/>
        </w:rPr>
        <w:t>בפסקה</w:t>
      </w:r>
      <w:r w:rsidR="0032043B">
        <w:rPr>
          <w:rFonts w:ascii="David" w:hAnsi="David" w:hint="cs"/>
          <w:sz w:val="28"/>
          <w:rtl/>
        </w:rPr>
        <w:t xml:space="preserve"> 76 (2023)). </w:t>
      </w:r>
      <w:r w:rsidR="00E0208E" w:rsidRPr="00043AD2">
        <w:rPr>
          <w:rFonts w:ascii="David" w:hAnsi="David" w:hint="cs"/>
          <w:sz w:val="28"/>
          <w:rtl/>
        </w:rPr>
        <w:t>כך למשל, נקבע</w:t>
      </w:r>
      <w:r w:rsidR="00BE7E6C" w:rsidRPr="00043AD2">
        <w:rPr>
          <w:rFonts w:ascii="David" w:hAnsi="David" w:hint="cs"/>
          <w:sz w:val="28"/>
          <w:rtl/>
        </w:rPr>
        <w:t xml:space="preserve"> כי </w:t>
      </w:r>
      <w:r w:rsidR="00075BF7" w:rsidRPr="00043AD2">
        <w:rPr>
          <w:rFonts w:ascii="David" w:hAnsi="David" w:hint="cs"/>
          <w:sz w:val="28"/>
          <w:rtl/>
        </w:rPr>
        <w:t xml:space="preserve">מסרונים המלמדים על תחושת האשם </w:t>
      </w:r>
      <w:r w:rsidR="0068710C">
        <w:rPr>
          <w:rFonts w:ascii="David" w:hAnsi="David" w:hint="cs"/>
          <w:sz w:val="28"/>
          <w:rtl/>
        </w:rPr>
        <w:t xml:space="preserve">מבססים </w:t>
      </w:r>
      <w:r w:rsidR="00075BF7" w:rsidRPr="00043AD2">
        <w:rPr>
          <w:rFonts w:ascii="David" w:hAnsi="David" w:hint="cs"/>
          <w:sz w:val="28"/>
          <w:rtl/>
        </w:rPr>
        <w:t>ראשית הוד</w:t>
      </w:r>
      <w:r w:rsidR="00E0208E" w:rsidRPr="00043AD2">
        <w:rPr>
          <w:rFonts w:ascii="David" w:hAnsi="David" w:hint="cs"/>
          <w:sz w:val="28"/>
          <w:rtl/>
        </w:rPr>
        <w:t>א</w:t>
      </w:r>
      <w:r w:rsidR="00075BF7" w:rsidRPr="00043AD2">
        <w:rPr>
          <w:rFonts w:ascii="David" w:hAnsi="David" w:hint="cs"/>
          <w:sz w:val="28"/>
          <w:rtl/>
        </w:rPr>
        <w:t>ה</w:t>
      </w:r>
      <w:r w:rsidR="00E0208E" w:rsidRPr="00043AD2">
        <w:rPr>
          <w:rFonts w:ascii="David" w:hAnsi="David" w:hint="cs"/>
          <w:sz w:val="28"/>
          <w:rtl/>
        </w:rPr>
        <w:t xml:space="preserve"> </w:t>
      </w:r>
      <w:r w:rsidR="004424EC">
        <w:rPr>
          <w:rFonts w:ascii="David" w:hAnsi="David" w:hint="cs"/>
          <w:sz w:val="28"/>
          <w:rtl/>
        </w:rPr>
        <w:t>ל</w:t>
      </w:r>
      <w:r w:rsidR="00E0208E" w:rsidRPr="00043AD2">
        <w:rPr>
          <w:rFonts w:ascii="David" w:hAnsi="David" w:hint="cs"/>
          <w:sz w:val="28"/>
          <w:rtl/>
        </w:rPr>
        <w:t>כך שהמערער פעל בניגוד לרצונה של נפגעת העבירה</w:t>
      </w:r>
      <w:r w:rsidR="0068710C">
        <w:rPr>
          <w:rFonts w:ascii="David" w:hAnsi="David" w:hint="cs"/>
          <w:sz w:val="28"/>
          <w:rtl/>
        </w:rPr>
        <w:t xml:space="preserve">: </w:t>
      </w:r>
      <w:r w:rsidR="007B376C" w:rsidRPr="00043AD2">
        <w:rPr>
          <w:rFonts w:ascii="David" w:hAnsi="David" w:hint="cs"/>
          <w:sz w:val="28"/>
          <w:rtl/>
        </w:rPr>
        <w:t>"ראשית הודאה זאת היא ראיה מפלילה, שעולה כדי סיוע</w:t>
      </w:r>
      <w:r w:rsidR="00EA2F83" w:rsidRPr="00043AD2">
        <w:rPr>
          <w:rFonts w:ascii="David" w:hAnsi="David" w:hint="cs"/>
          <w:sz w:val="28"/>
          <w:rtl/>
        </w:rPr>
        <w:t>. ראיה זו מספקת אפוא תמיכה משמעותית ביותר לעדותה של נפגעת העבירה, שממילא אינה טע</w:t>
      </w:r>
      <w:r w:rsidR="00043AD2" w:rsidRPr="00043AD2">
        <w:rPr>
          <w:rFonts w:ascii="David" w:hAnsi="David" w:hint="cs"/>
          <w:sz w:val="28"/>
          <w:rtl/>
        </w:rPr>
        <w:t>ונה סיוע"</w:t>
      </w:r>
      <w:r w:rsidR="0068710C">
        <w:rPr>
          <w:rFonts w:ascii="David" w:hAnsi="David" w:hint="cs"/>
          <w:sz w:val="28"/>
          <w:rtl/>
        </w:rPr>
        <w:t xml:space="preserve"> </w:t>
      </w:r>
      <w:r w:rsidR="0068710C" w:rsidRPr="00043AD2">
        <w:rPr>
          <w:rFonts w:ascii="David" w:hAnsi="David" w:hint="cs"/>
          <w:sz w:val="28"/>
          <w:rtl/>
        </w:rPr>
        <w:t xml:space="preserve">(ע"פ 6111/23 </w:t>
      </w:r>
      <w:r w:rsidR="0068710C" w:rsidRPr="00043AD2">
        <w:rPr>
          <w:rFonts w:ascii="David" w:hAnsi="David" w:hint="cs"/>
          <w:b/>
          <w:bCs/>
          <w:sz w:val="28"/>
          <w:rtl/>
        </w:rPr>
        <w:t>פלוני נ' מדינת ישראל</w:t>
      </w:r>
      <w:r w:rsidR="0068710C" w:rsidRPr="00043AD2">
        <w:rPr>
          <w:rFonts w:ascii="David" w:hAnsi="David" w:hint="cs"/>
          <w:sz w:val="28"/>
          <w:rtl/>
        </w:rPr>
        <w:t>, פסקה 29</w:t>
      </w:r>
      <w:r w:rsidR="0068710C">
        <w:rPr>
          <w:rFonts w:ascii="David" w:hAnsi="David" w:hint="cs"/>
          <w:sz w:val="28"/>
          <w:rtl/>
        </w:rPr>
        <w:t xml:space="preserve">, והאסמכתאות שם </w:t>
      </w:r>
      <w:r w:rsidR="0068710C" w:rsidRPr="00043AD2">
        <w:rPr>
          <w:rFonts w:ascii="David" w:hAnsi="David" w:hint="cs"/>
          <w:sz w:val="28"/>
          <w:rtl/>
        </w:rPr>
        <w:t>(</w:t>
      </w:r>
      <w:r w:rsidR="00F80245">
        <w:rPr>
          <w:rFonts w:ascii="David" w:hAnsi="David" w:hint="cs"/>
          <w:sz w:val="28"/>
          <w:rtl/>
        </w:rPr>
        <w:t>22.2.2024</w:t>
      </w:r>
      <w:r w:rsidR="0068710C" w:rsidRPr="00043AD2">
        <w:rPr>
          <w:rFonts w:ascii="David" w:hAnsi="David" w:hint="cs"/>
          <w:sz w:val="28"/>
          <w:rtl/>
        </w:rPr>
        <w:t>)).</w:t>
      </w:r>
      <w:r w:rsidR="002A0DF7">
        <w:rPr>
          <w:rFonts w:ascii="David" w:hAnsi="David" w:hint="cs"/>
          <w:sz w:val="28"/>
          <w:rtl/>
        </w:rPr>
        <w:t xml:space="preserve"> </w:t>
      </w:r>
      <w:r w:rsidR="005D15F4">
        <w:rPr>
          <w:rFonts w:ascii="David" w:hAnsi="David" w:hint="cs"/>
          <w:sz w:val="28"/>
          <w:rtl/>
        </w:rPr>
        <w:t>לעניין הוד</w:t>
      </w:r>
      <w:r w:rsidR="00BD7B09">
        <w:rPr>
          <w:rFonts w:ascii="David" w:hAnsi="David" w:hint="cs"/>
          <w:sz w:val="28"/>
          <w:rtl/>
        </w:rPr>
        <w:t>ע</w:t>
      </w:r>
      <w:r w:rsidR="005D15F4">
        <w:rPr>
          <w:rFonts w:ascii="David" w:hAnsi="David" w:hint="cs"/>
          <w:sz w:val="28"/>
          <w:rtl/>
        </w:rPr>
        <w:t xml:space="preserve">ת טקסט לאחר האירוע כראשית הודאה, </w:t>
      </w:r>
      <w:r w:rsidR="00FA4021">
        <w:rPr>
          <w:rFonts w:ascii="David" w:hAnsi="David" w:hint="cs"/>
          <w:sz w:val="28"/>
          <w:rtl/>
        </w:rPr>
        <w:t xml:space="preserve">ראו גם </w:t>
      </w:r>
      <w:r w:rsidR="00007FE9">
        <w:rPr>
          <w:rFonts w:ascii="David" w:hAnsi="David" w:hint="cs"/>
          <w:sz w:val="28"/>
          <w:rtl/>
        </w:rPr>
        <w:t xml:space="preserve">ע"פ 4447/20 </w:t>
      </w:r>
      <w:r w:rsidR="00007FE9">
        <w:rPr>
          <w:rFonts w:ascii="David" w:hAnsi="David" w:hint="cs"/>
          <w:b/>
          <w:bCs/>
          <w:sz w:val="28"/>
          <w:rtl/>
        </w:rPr>
        <w:t>פלוני נ' מדינת ישראל</w:t>
      </w:r>
      <w:r w:rsidR="00007FE9">
        <w:rPr>
          <w:rFonts w:ascii="David" w:hAnsi="David" w:hint="cs"/>
          <w:sz w:val="28"/>
          <w:rtl/>
        </w:rPr>
        <w:t>, פסקה 24 (</w:t>
      </w:r>
      <w:r w:rsidR="00F80245">
        <w:rPr>
          <w:rFonts w:ascii="David" w:hAnsi="David" w:hint="cs"/>
          <w:sz w:val="28"/>
          <w:rtl/>
        </w:rPr>
        <w:t>10.1.</w:t>
      </w:r>
      <w:r w:rsidR="00007FE9">
        <w:rPr>
          <w:rFonts w:ascii="David" w:hAnsi="David" w:hint="cs"/>
          <w:sz w:val="28"/>
          <w:rtl/>
        </w:rPr>
        <w:t>202</w:t>
      </w:r>
      <w:r w:rsidR="001B3FB0">
        <w:rPr>
          <w:rFonts w:ascii="David" w:hAnsi="David" w:hint="cs"/>
          <w:sz w:val="28"/>
          <w:rtl/>
        </w:rPr>
        <w:t>2</w:t>
      </w:r>
      <w:r w:rsidR="00007FE9">
        <w:rPr>
          <w:rFonts w:ascii="David" w:hAnsi="David" w:hint="cs"/>
          <w:sz w:val="28"/>
          <w:rtl/>
        </w:rPr>
        <w:t>)</w:t>
      </w:r>
      <w:r w:rsidR="006217E2">
        <w:rPr>
          <w:rFonts w:ascii="David" w:hAnsi="David" w:hint="cs"/>
          <w:sz w:val="28"/>
          <w:rtl/>
        </w:rPr>
        <w:t xml:space="preserve"> וכן </w:t>
      </w:r>
      <w:r w:rsidR="00015E42">
        <w:rPr>
          <w:rFonts w:ascii="David" w:hAnsi="David" w:hint="cs"/>
          <w:sz w:val="28"/>
          <w:rtl/>
        </w:rPr>
        <w:t>ע</w:t>
      </w:r>
      <w:r w:rsidR="00E478A3">
        <w:rPr>
          <w:rFonts w:ascii="David" w:hAnsi="David" w:hint="cs"/>
          <w:sz w:val="28"/>
          <w:rtl/>
        </w:rPr>
        <w:t>/</w:t>
      </w:r>
      <w:r w:rsidR="00015E42">
        <w:rPr>
          <w:rFonts w:ascii="David" w:hAnsi="David" w:hint="cs"/>
          <w:sz w:val="28"/>
          <w:rtl/>
        </w:rPr>
        <w:t xml:space="preserve">14,15/13 </w:t>
      </w:r>
      <w:r w:rsidR="00015E42" w:rsidRPr="00C4446D">
        <w:rPr>
          <w:rFonts w:ascii="David" w:hAnsi="David" w:hint="cs"/>
          <w:b/>
          <w:bCs/>
          <w:sz w:val="28"/>
          <w:rtl/>
        </w:rPr>
        <w:t xml:space="preserve">סמל </w:t>
      </w:r>
      <w:r w:rsidR="00C4446D">
        <w:rPr>
          <w:rFonts w:ascii="David" w:hAnsi="David" w:hint="cs"/>
          <w:b/>
          <w:bCs/>
          <w:sz w:val="28"/>
          <w:rtl/>
        </w:rPr>
        <w:t>ביטון</w:t>
      </w:r>
      <w:r w:rsidR="00015E42" w:rsidRPr="00C4446D">
        <w:rPr>
          <w:rFonts w:ascii="David" w:hAnsi="David" w:hint="cs"/>
          <w:b/>
          <w:bCs/>
          <w:sz w:val="28"/>
          <w:rtl/>
        </w:rPr>
        <w:t xml:space="preserve"> נ' התובע הצבאי הראשי</w:t>
      </w:r>
      <w:r w:rsidR="00015E42">
        <w:rPr>
          <w:rFonts w:ascii="David" w:hAnsi="David" w:hint="cs"/>
          <w:sz w:val="28"/>
          <w:rtl/>
        </w:rPr>
        <w:t>, פסקה 23 (2013)</w:t>
      </w:r>
      <w:r w:rsidR="005D15F4">
        <w:rPr>
          <w:rFonts w:ascii="David" w:hAnsi="David" w:hint="cs"/>
          <w:sz w:val="28"/>
          <w:rtl/>
        </w:rPr>
        <w:t>)</w:t>
      </w:r>
      <w:r w:rsidR="009D22E1">
        <w:rPr>
          <w:rFonts w:ascii="David" w:hAnsi="David" w:hint="cs"/>
          <w:sz w:val="28"/>
          <w:rtl/>
        </w:rPr>
        <w:t>.</w:t>
      </w:r>
    </w:p>
    <w:p w14:paraId="3DE142AB" w14:textId="73DB847C" w:rsidR="008A2509" w:rsidRPr="00E84291" w:rsidRDefault="0033732A"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חיזוק </w:t>
      </w:r>
      <w:r w:rsidRPr="0033732A">
        <w:rPr>
          <w:rFonts w:ascii="David" w:hAnsi="David" w:hint="cs"/>
          <w:b/>
          <w:bCs/>
          <w:sz w:val="28"/>
          <w:rtl/>
        </w:rPr>
        <w:t>שני</w:t>
      </w:r>
      <w:r w:rsidR="00431C0E">
        <w:rPr>
          <w:rFonts w:ascii="David" w:hAnsi="David" w:hint="cs"/>
          <w:sz w:val="28"/>
          <w:rtl/>
        </w:rPr>
        <w:t xml:space="preserve"> לעדותה של נפגעת העבירה</w:t>
      </w:r>
      <w:r w:rsidR="00826512">
        <w:rPr>
          <w:rFonts w:ascii="David" w:hAnsi="David" w:hint="cs"/>
          <w:sz w:val="28"/>
          <w:rtl/>
        </w:rPr>
        <w:t>,</w:t>
      </w:r>
      <w:r w:rsidR="00431C0E">
        <w:rPr>
          <w:rFonts w:ascii="David" w:hAnsi="David" w:hint="cs"/>
          <w:sz w:val="28"/>
          <w:rtl/>
        </w:rPr>
        <w:t xml:space="preserve"> מצוי</w:t>
      </w:r>
      <w:r w:rsidR="00826512">
        <w:rPr>
          <w:rFonts w:ascii="David" w:hAnsi="David" w:hint="cs"/>
          <w:sz w:val="28"/>
          <w:rtl/>
        </w:rPr>
        <w:t xml:space="preserve"> </w:t>
      </w:r>
      <w:r w:rsidR="00826512" w:rsidRPr="00937108">
        <w:rPr>
          <w:rFonts w:ascii="David" w:hAnsi="David" w:hint="cs"/>
          <w:b/>
          <w:bCs/>
          <w:sz w:val="28"/>
          <w:rtl/>
        </w:rPr>
        <w:t>באישורו של המערער</w:t>
      </w:r>
      <w:r w:rsidR="0010589C">
        <w:rPr>
          <w:rFonts w:ascii="David" w:hAnsi="David" w:hint="cs"/>
          <w:sz w:val="28"/>
          <w:rtl/>
        </w:rPr>
        <w:t>, כבר בחקירתו הראשונה,</w:t>
      </w:r>
      <w:r w:rsidR="00826512">
        <w:rPr>
          <w:rFonts w:ascii="David" w:hAnsi="David" w:hint="cs"/>
          <w:sz w:val="28"/>
          <w:rtl/>
        </w:rPr>
        <w:t xml:space="preserve"> </w:t>
      </w:r>
      <w:r>
        <w:rPr>
          <w:rFonts w:ascii="David" w:hAnsi="David" w:hint="cs"/>
          <w:sz w:val="28"/>
          <w:rtl/>
        </w:rPr>
        <w:t xml:space="preserve">כי </w:t>
      </w:r>
      <w:r w:rsidR="00431C0E">
        <w:rPr>
          <w:rFonts w:ascii="David" w:hAnsi="David" w:hint="cs"/>
          <w:sz w:val="28"/>
          <w:rtl/>
        </w:rPr>
        <w:t xml:space="preserve">היא </w:t>
      </w:r>
      <w:r w:rsidR="00412243">
        <w:rPr>
          <w:rFonts w:ascii="David" w:hAnsi="David" w:hint="cs"/>
          <w:sz w:val="28"/>
          <w:rtl/>
        </w:rPr>
        <w:t xml:space="preserve">ניהלה </w:t>
      </w:r>
      <w:r>
        <w:rPr>
          <w:rFonts w:ascii="David" w:hAnsi="David" w:hint="cs"/>
          <w:sz w:val="28"/>
          <w:rtl/>
        </w:rPr>
        <w:t xml:space="preserve">עימו </w:t>
      </w:r>
      <w:r w:rsidR="00412243" w:rsidRPr="00937108">
        <w:rPr>
          <w:rFonts w:ascii="David" w:hAnsi="David" w:hint="cs"/>
          <w:b/>
          <w:bCs/>
          <w:sz w:val="28"/>
          <w:rtl/>
        </w:rPr>
        <w:t xml:space="preserve">שיחת </w:t>
      </w:r>
      <w:r w:rsidR="003163CC">
        <w:rPr>
          <w:rFonts w:ascii="David" w:hAnsi="David" w:hint="cs"/>
          <w:b/>
          <w:bCs/>
          <w:sz w:val="28"/>
          <w:rtl/>
        </w:rPr>
        <w:t>"</w:t>
      </w:r>
      <w:r w:rsidR="00412243" w:rsidRPr="00937108">
        <w:rPr>
          <w:rFonts w:ascii="David" w:hAnsi="David" w:hint="cs"/>
          <w:b/>
          <w:bCs/>
          <w:sz w:val="28"/>
          <w:rtl/>
        </w:rPr>
        <w:t>תיאום ציפיות</w:t>
      </w:r>
      <w:r w:rsidR="003163CC">
        <w:rPr>
          <w:rFonts w:ascii="David" w:hAnsi="David" w:hint="cs"/>
          <w:sz w:val="28"/>
          <w:rtl/>
        </w:rPr>
        <w:t>"</w:t>
      </w:r>
      <w:r w:rsidR="00412243">
        <w:rPr>
          <w:rFonts w:ascii="David" w:hAnsi="David" w:hint="cs"/>
          <w:sz w:val="28"/>
          <w:rtl/>
        </w:rPr>
        <w:t xml:space="preserve"> </w:t>
      </w:r>
      <w:r w:rsidR="003163CC">
        <w:rPr>
          <w:rFonts w:ascii="David" w:hAnsi="David" w:hint="cs"/>
          <w:sz w:val="28"/>
          <w:rtl/>
        </w:rPr>
        <w:t>שבה הבהירה כי טרם התנסתה מינית, וכי אין ב</w:t>
      </w:r>
      <w:r w:rsidR="00432B29">
        <w:rPr>
          <w:rFonts w:ascii="David" w:hAnsi="David" w:hint="cs"/>
          <w:sz w:val="28"/>
          <w:rtl/>
        </w:rPr>
        <w:t>רצונה לקיים עימו מגע מיני</w:t>
      </w:r>
      <w:r w:rsidR="0010589C">
        <w:rPr>
          <w:rFonts w:ascii="David" w:hAnsi="David" w:hint="cs"/>
          <w:sz w:val="28"/>
          <w:rtl/>
        </w:rPr>
        <w:t xml:space="preserve"> (</w:t>
      </w:r>
      <w:r w:rsidR="00DF259A">
        <w:rPr>
          <w:rFonts w:ascii="David" w:hAnsi="David" w:hint="cs"/>
          <w:sz w:val="28"/>
          <w:rtl/>
        </w:rPr>
        <w:t>"ואז אני שאלתי אותה אם היא רוצה יותר מזה והיא אמרה שבחיים היא לא עשתה יותר מזה</w:t>
      </w:r>
      <w:r w:rsidR="00C756FE">
        <w:rPr>
          <w:rFonts w:ascii="David" w:hAnsi="David" w:hint="cs"/>
          <w:sz w:val="28"/>
          <w:rtl/>
        </w:rPr>
        <w:t>, ושהיא לא מרגישה בנוח ואמרתי בסדר ונעצור")</w:t>
      </w:r>
      <w:r w:rsidR="00412243">
        <w:rPr>
          <w:rFonts w:ascii="David" w:hAnsi="David" w:hint="cs"/>
          <w:sz w:val="28"/>
          <w:rtl/>
        </w:rPr>
        <w:t xml:space="preserve">. </w:t>
      </w:r>
      <w:r w:rsidR="005C1837">
        <w:rPr>
          <w:rFonts w:ascii="David" w:hAnsi="David" w:hint="cs"/>
          <w:sz w:val="28"/>
          <w:rtl/>
        </w:rPr>
        <w:t>לשיחה זו יש משמעות רבה</w:t>
      </w:r>
      <w:r w:rsidR="00CD29E8">
        <w:rPr>
          <w:rFonts w:ascii="David" w:hAnsi="David" w:hint="cs"/>
          <w:sz w:val="28"/>
          <w:rtl/>
        </w:rPr>
        <w:t xml:space="preserve"> לחיזוק טענתה של הנפגעת, כי לא </w:t>
      </w:r>
      <w:r w:rsidR="00BE01DD">
        <w:rPr>
          <w:rFonts w:ascii="David" w:hAnsi="David" w:hint="cs"/>
          <w:sz w:val="28"/>
          <w:rtl/>
        </w:rPr>
        <w:t>הייתה מעוניינת במגע המיני עם המערער בפגישתם הראשונה. יש לה גם משמעות מבחינת היסוד הנפשי של המערער</w:t>
      </w:r>
      <w:r w:rsidR="009A7CD0">
        <w:rPr>
          <w:rFonts w:ascii="David" w:hAnsi="David" w:hint="cs"/>
          <w:sz w:val="28"/>
          <w:rtl/>
        </w:rPr>
        <w:t>, אך בכך נעסוק בהמשך</w:t>
      </w:r>
      <w:r w:rsidR="00F34FE0">
        <w:rPr>
          <w:rFonts w:ascii="David" w:hAnsi="David" w:hint="cs"/>
          <w:sz w:val="28"/>
          <w:rtl/>
        </w:rPr>
        <w:t>.</w:t>
      </w:r>
      <w:r w:rsidR="00FA5DEC">
        <w:rPr>
          <w:rFonts w:ascii="David" w:hAnsi="David" w:hint="cs"/>
          <w:sz w:val="28"/>
          <w:rtl/>
        </w:rPr>
        <w:t xml:space="preserve"> </w:t>
      </w:r>
      <w:r w:rsidR="003163CC">
        <w:rPr>
          <w:rFonts w:ascii="David" w:hAnsi="David" w:hint="cs"/>
          <w:sz w:val="28"/>
          <w:rtl/>
        </w:rPr>
        <w:t xml:space="preserve">גם </w:t>
      </w:r>
      <w:r w:rsidR="00FA5DEC">
        <w:rPr>
          <w:rFonts w:ascii="David" w:hAnsi="David" w:hint="cs"/>
          <w:sz w:val="28"/>
          <w:rtl/>
        </w:rPr>
        <w:t>בחקירתו השנייה,</w:t>
      </w:r>
      <w:r w:rsidR="004033D9">
        <w:rPr>
          <w:rFonts w:ascii="David" w:hAnsi="David" w:hint="cs"/>
          <w:sz w:val="28"/>
          <w:rtl/>
        </w:rPr>
        <w:t xml:space="preserve"> עוד בשלב </w:t>
      </w:r>
      <w:r w:rsidR="003163CC">
        <w:rPr>
          <w:rFonts w:ascii="David" w:hAnsi="David" w:hint="cs"/>
          <w:sz w:val="28"/>
          <w:rtl/>
        </w:rPr>
        <w:t xml:space="preserve">שבו הכחיש את </w:t>
      </w:r>
      <w:r w:rsidR="00C55C9C">
        <w:rPr>
          <w:rFonts w:ascii="David" w:hAnsi="David" w:hint="cs"/>
          <w:sz w:val="28"/>
          <w:rtl/>
        </w:rPr>
        <w:t>האירוע המיני,</w:t>
      </w:r>
      <w:r w:rsidR="00FA5DEC">
        <w:rPr>
          <w:rFonts w:ascii="David" w:hAnsi="David" w:hint="cs"/>
          <w:sz w:val="28"/>
          <w:rtl/>
        </w:rPr>
        <w:t xml:space="preserve"> כשנשאל </w:t>
      </w:r>
      <w:r w:rsidR="004033D9">
        <w:rPr>
          <w:rFonts w:ascii="David" w:hAnsi="David" w:hint="cs"/>
          <w:sz w:val="28"/>
          <w:rtl/>
        </w:rPr>
        <w:t xml:space="preserve">המערער אם שוחח </w:t>
      </w:r>
      <w:r w:rsidR="00C55C9C">
        <w:rPr>
          <w:rFonts w:ascii="David" w:hAnsi="David" w:hint="cs"/>
          <w:sz w:val="28"/>
          <w:rtl/>
        </w:rPr>
        <w:t xml:space="preserve">עם הנפגעת על </w:t>
      </w:r>
      <w:r w:rsidR="003163CC">
        <w:rPr>
          <w:rFonts w:ascii="David" w:hAnsi="David" w:hint="cs"/>
          <w:sz w:val="28"/>
          <w:rtl/>
        </w:rPr>
        <w:t>יחסי מין</w:t>
      </w:r>
      <w:r w:rsidR="00C55C9C">
        <w:rPr>
          <w:rFonts w:ascii="David" w:hAnsi="David" w:hint="cs"/>
          <w:sz w:val="28"/>
          <w:rtl/>
        </w:rPr>
        <w:t xml:space="preserve">, השיב </w:t>
      </w:r>
      <w:r w:rsidR="003163CC">
        <w:rPr>
          <w:rFonts w:ascii="David" w:hAnsi="David" w:hint="cs"/>
          <w:sz w:val="28"/>
          <w:rtl/>
        </w:rPr>
        <w:t xml:space="preserve">כי </w:t>
      </w:r>
      <w:r w:rsidR="00C55C9C">
        <w:rPr>
          <w:rFonts w:ascii="David" w:hAnsi="David" w:hint="cs"/>
          <w:sz w:val="28"/>
          <w:rtl/>
        </w:rPr>
        <w:t>אמרה לו שהיא בתולה</w:t>
      </w:r>
      <w:r w:rsidR="003163CC">
        <w:rPr>
          <w:rFonts w:ascii="David" w:hAnsi="David" w:hint="cs"/>
          <w:sz w:val="28"/>
          <w:rtl/>
        </w:rPr>
        <w:t xml:space="preserve">, </w:t>
      </w:r>
      <w:r w:rsidR="00CA3EFB">
        <w:rPr>
          <w:rFonts w:ascii="David" w:hAnsi="David" w:hint="cs"/>
          <w:sz w:val="28"/>
          <w:rtl/>
        </w:rPr>
        <w:t>"</w:t>
      </w:r>
      <w:r w:rsidR="00CA3EFB" w:rsidRPr="008A4420">
        <w:rPr>
          <w:rFonts w:ascii="David" w:hAnsi="David" w:hint="cs"/>
          <w:b/>
          <w:bCs/>
          <w:sz w:val="28"/>
          <w:rtl/>
        </w:rPr>
        <w:t>ו</w:t>
      </w:r>
      <w:r w:rsidR="003163CC">
        <w:rPr>
          <w:rFonts w:ascii="David" w:hAnsi="David" w:hint="cs"/>
          <w:b/>
          <w:bCs/>
          <w:sz w:val="28"/>
          <w:rtl/>
        </w:rPr>
        <w:t>[כ]</w:t>
      </w:r>
      <w:r w:rsidR="00CA3EFB" w:rsidRPr="008A4420">
        <w:rPr>
          <w:rFonts w:ascii="David" w:hAnsi="David" w:hint="cs"/>
          <w:b/>
          <w:bCs/>
          <w:sz w:val="28"/>
          <w:rtl/>
        </w:rPr>
        <w:t>שהיא אמרה שזה מוקדם אמרתי אוקיי, עצרתי</w:t>
      </w:r>
      <w:r w:rsidR="00AA50D0">
        <w:rPr>
          <w:rFonts w:ascii="David" w:hAnsi="David" w:hint="cs"/>
          <w:sz w:val="28"/>
          <w:rtl/>
        </w:rPr>
        <w:t>"</w:t>
      </w:r>
      <w:r w:rsidR="003163CC">
        <w:rPr>
          <w:rFonts w:ascii="David" w:hAnsi="David" w:hint="cs"/>
          <w:sz w:val="28"/>
          <w:rtl/>
        </w:rPr>
        <w:t>.</w:t>
      </w:r>
      <w:r w:rsidR="00357226">
        <w:rPr>
          <w:rFonts w:ascii="David" w:hAnsi="David" w:hint="cs"/>
          <w:sz w:val="28"/>
          <w:rtl/>
        </w:rPr>
        <w:t xml:space="preserve"> </w:t>
      </w:r>
      <w:r w:rsidR="003163CC">
        <w:rPr>
          <w:rFonts w:ascii="David" w:hAnsi="David" w:hint="cs"/>
          <w:sz w:val="28"/>
          <w:rtl/>
        </w:rPr>
        <w:t xml:space="preserve">כאשר </w:t>
      </w:r>
      <w:r w:rsidR="00357226">
        <w:rPr>
          <w:rFonts w:ascii="David" w:hAnsi="David" w:hint="cs"/>
          <w:sz w:val="28"/>
          <w:rtl/>
        </w:rPr>
        <w:t>נשאל המערער מתי אמרה לו שהיא בתולה</w:t>
      </w:r>
      <w:r w:rsidR="0096697F">
        <w:rPr>
          <w:rFonts w:ascii="David" w:hAnsi="David" w:hint="cs"/>
          <w:sz w:val="28"/>
          <w:rtl/>
        </w:rPr>
        <w:t xml:space="preserve"> התמהמה בתשובתו: "</w:t>
      </w:r>
      <w:proofErr w:type="spellStart"/>
      <w:r w:rsidR="0096697F">
        <w:rPr>
          <w:rFonts w:ascii="David" w:hAnsi="David" w:hint="cs"/>
          <w:sz w:val="28"/>
          <w:rtl/>
        </w:rPr>
        <w:t>אממ</w:t>
      </w:r>
      <w:proofErr w:type="spellEnd"/>
      <w:r w:rsidR="0096697F">
        <w:rPr>
          <w:rFonts w:ascii="David" w:hAnsi="David" w:hint="cs"/>
          <w:sz w:val="28"/>
          <w:rtl/>
        </w:rPr>
        <w:t xml:space="preserve">.. מתי היא אמרה לי שהיא בתולה.. </w:t>
      </w:r>
      <w:proofErr w:type="spellStart"/>
      <w:r w:rsidR="0096697F">
        <w:rPr>
          <w:rFonts w:ascii="David" w:hAnsi="David" w:hint="cs"/>
          <w:sz w:val="28"/>
          <w:rtl/>
        </w:rPr>
        <w:t>אממ</w:t>
      </w:r>
      <w:proofErr w:type="spellEnd"/>
      <w:r w:rsidR="0096697F">
        <w:rPr>
          <w:rFonts w:ascii="David" w:hAnsi="David" w:hint="cs"/>
          <w:sz w:val="28"/>
          <w:rtl/>
        </w:rPr>
        <w:t xml:space="preserve"> שאלה טובה"</w:t>
      </w:r>
      <w:r w:rsidR="00A2471B">
        <w:rPr>
          <w:rFonts w:ascii="David" w:hAnsi="David" w:hint="cs"/>
          <w:sz w:val="28"/>
          <w:rtl/>
        </w:rPr>
        <w:t xml:space="preserve">. עשר דקות לאחר מכן, ביקש להיוועץ </w:t>
      </w:r>
      <w:r w:rsidR="00B33DDE">
        <w:rPr>
          <w:rFonts w:ascii="David" w:hAnsi="David" w:hint="cs"/>
          <w:sz w:val="28"/>
          <w:rtl/>
        </w:rPr>
        <w:t>בעורך דין והחליט לשנות את גרסתו ולהודות בקיומם של המגעים המיניים</w:t>
      </w:r>
      <w:r w:rsidR="00AA50D0">
        <w:rPr>
          <w:rFonts w:ascii="David" w:hAnsi="David" w:hint="cs"/>
          <w:sz w:val="28"/>
          <w:rtl/>
        </w:rPr>
        <w:t>.</w:t>
      </w:r>
    </w:p>
    <w:p w14:paraId="4C881AC4" w14:textId="56F5C7C0" w:rsidR="007E17C8" w:rsidRPr="00E84291" w:rsidRDefault="000C71AD" w:rsidP="002A3188">
      <w:pPr>
        <w:pStyle w:val="ListParagraph"/>
        <w:numPr>
          <w:ilvl w:val="0"/>
          <w:numId w:val="1"/>
        </w:numPr>
        <w:tabs>
          <w:tab w:val="left" w:pos="423"/>
        </w:tabs>
        <w:ind w:hanging="20"/>
        <w:contextualSpacing/>
        <w:rPr>
          <w:rFonts w:ascii="David" w:hAnsi="David"/>
          <w:sz w:val="28"/>
          <w:rtl/>
        </w:rPr>
      </w:pPr>
      <w:r>
        <w:rPr>
          <w:rFonts w:ascii="David" w:hAnsi="David" w:hint="cs"/>
          <w:sz w:val="28"/>
          <w:rtl/>
        </w:rPr>
        <w:t xml:space="preserve">חיזוק </w:t>
      </w:r>
      <w:r w:rsidR="008A2509">
        <w:rPr>
          <w:rFonts w:ascii="David" w:hAnsi="David" w:hint="cs"/>
          <w:b/>
          <w:bCs/>
          <w:sz w:val="28"/>
          <w:rtl/>
        </w:rPr>
        <w:t>שלישי</w:t>
      </w:r>
      <w:r w:rsidR="00324D14">
        <w:rPr>
          <w:rFonts w:ascii="David" w:hAnsi="David" w:hint="cs"/>
          <w:sz w:val="28"/>
          <w:rtl/>
        </w:rPr>
        <w:t xml:space="preserve">, </w:t>
      </w:r>
      <w:r w:rsidR="008A4420">
        <w:rPr>
          <w:rFonts w:ascii="David" w:hAnsi="David" w:hint="cs"/>
          <w:sz w:val="28"/>
          <w:rtl/>
        </w:rPr>
        <w:t>נמצא</w:t>
      </w:r>
      <w:r w:rsidR="00324D14">
        <w:rPr>
          <w:rFonts w:ascii="David" w:hAnsi="David" w:hint="cs"/>
          <w:sz w:val="28"/>
          <w:rtl/>
        </w:rPr>
        <w:t xml:space="preserve"> </w:t>
      </w:r>
      <w:r w:rsidR="00324D14" w:rsidRPr="008A4420">
        <w:rPr>
          <w:rFonts w:ascii="David" w:hAnsi="David" w:hint="cs"/>
          <w:b/>
          <w:bCs/>
          <w:sz w:val="28"/>
          <w:rtl/>
        </w:rPr>
        <w:t>במצבה הנפשי</w:t>
      </w:r>
      <w:r w:rsidR="00324D14">
        <w:rPr>
          <w:rFonts w:ascii="David" w:hAnsi="David" w:hint="cs"/>
          <w:sz w:val="28"/>
          <w:rtl/>
        </w:rPr>
        <w:t xml:space="preserve"> של נפגעת העבירה.</w:t>
      </w:r>
      <w:r w:rsidR="00480E5F">
        <w:rPr>
          <w:rFonts w:ascii="David" w:hAnsi="David" w:hint="cs"/>
          <w:sz w:val="28"/>
          <w:rtl/>
        </w:rPr>
        <w:t xml:space="preserve"> </w:t>
      </w:r>
      <w:r w:rsidR="007446EB">
        <w:rPr>
          <w:rFonts w:ascii="David" w:hAnsi="David" w:hint="cs"/>
          <w:sz w:val="28"/>
          <w:rtl/>
        </w:rPr>
        <w:t xml:space="preserve">חברתה </w:t>
      </w:r>
      <w:r w:rsidR="00975106">
        <w:rPr>
          <w:rFonts w:ascii="David" w:hAnsi="David" w:hint="cs"/>
          <w:sz w:val="28"/>
          <w:rtl/>
        </w:rPr>
        <w:t>ע</w:t>
      </w:r>
      <w:r w:rsidR="0092629D" w:rsidRPr="00994B93">
        <w:rPr>
          <w:rFonts w:ascii="David" w:hAnsi="David" w:hint="cs"/>
          <w:sz w:val="28"/>
          <w:rtl/>
        </w:rPr>
        <w:t>נבל</w:t>
      </w:r>
      <w:r w:rsidR="0092629D">
        <w:rPr>
          <w:rFonts w:ascii="David" w:hAnsi="David" w:hint="cs"/>
          <w:sz w:val="28"/>
          <w:rtl/>
        </w:rPr>
        <w:t xml:space="preserve"> העידה כי האירוע </w:t>
      </w:r>
      <w:r w:rsidR="00335F47">
        <w:rPr>
          <w:rFonts w:ascii="David" w:hAnsi="David" w:hint="cs"/>
          <w:sz w:val="28"/>
          <w:rtl/>
        </w:rPr>
        <w:t xml:space="preserve">הכניס את </w:t>
      </w:r>
      <w:r w:rsidR="00FB3695">
        <w:rPr>
          <w:rFonts w:ascii="David" w:hAnsi="David" w:hint="cs"/>
          <w:sz w:val="28"/>
          <w:rtl/>
        </w:rPr>
        <w:t>א'</w:t>
      </w:r>
      <w:r w:rsidR="00335F47">
        <w:rPr>
          <w:rFonts w:ascii="David" w:hAnsi="David" w:hint="cs"/>
          <w:sz w:val="28"/>
          <w:rtl/>
        </w:rPr>
        <w:t xml:space="preserve"> ללחץ</w:t>
      </w:r>
      <w:r w:rsidR="00E0290F">
        <w:rPr>
          <w:rFonts w:ascii="David" w:hAnsi="David" w:hint="cs"/>
          <w:sz w:val="28"/>
          <w:rtl/>
        </w:rPr>
        <w:t>,</w:t>
      </w:r>
      <w:r w:rsidR="00335F47">
        <w:rPr>
          <w:rFonts w:ascii="David" w:hAnsi="David" w:hint="cs"/>
          <w:sz w:val="28"/>
          <w:rtl/>
        </w:rPr>
        <w:t xml:space="preserve"> גרם לה להתקף חרדה</w:t>
      </w:r>
      <w:r w:rsidR="00E0290F">
        <w:rPr>
          <w:rFonts w:ascii="David" w:hAnsi="David" w:hint="cs"/>
          <w:sz w:val="28"/>
          <w:rtl/>
        </w:rPr>
        <w:t xml:space="preserve"> ו"הוריד אותה עוד נפשית"</w:t>
      </w:r>
      <w:r w:rsidR="00335F47">
        <w:rPr>
          <w:rFonts w:ascii="David" w:hAnsi="David" w:hint="cs"/>
          <w:sz w:val="28"/>
          <w:rtl/>
        </w:rPr>
        <w:t xml:space="preserve">. </w:t>
      </w:r>
      <w:r w:rsidR="00AC2A80">
        <w:rPr>
          <w:rFonts w:ascii="David" w:hAnsi="David" w:hint="cs"/>
          <w:sz w:val="28"/>
          <w:rtl/>
        </w:rPr>
        <w:t xml:space="preserve">חברתה הנוספת </w:t>
      </w:r>
      <w:proofErr w:type="spellStart"/>
      <w:r w:rsidR="00E514C6">
        <w:rPr>
          <w:rFonts w:ascii="David" w:hAnsi="David" w:hint="cs"/>
          <w:sz w:val="28"/>
          <w:rtl/>
        </w:rPr>
        <w:t>מוראל</w:t>
      </w:r>
      <w:proofErr w:type="spellEnd"/>
      <w:r w:rsidR="00E514C6">
        <w:rPr>
          <w:rFonts w:ascii="David" w:hAnsi="David" w:hint="cs"/>
          <w:sz w:val="28"/>
          <w:rtl/>
        </w:rPr>
        <w:t xml:space="preserve"> העידה, </w:t>
      </w:r>
      <w:r w:rsidR="00AC2A80">
        <w:rPr>
          <w:rFonts w:ascii="David" w:hAnsi="David" w:hint="cs"/>
          <w:sz w:val="28"/>
          <w:rtl/>
        </w:rPr>
        <w:t xml:space="preserve">כי כאשר </w:t>
      </w:r>
      <w:r w:rsidR="008E4C81">
        <w:rPr>
          <w:rFonts w:ascii="David" w:hAnsi="David" w:hint="cs"/>
          <w:sz w:val="28"/>
          <w:rtl/>
        </w:rPr>
        <w:t xml:space="preserve">פגשה את </w:t>
      </w:r>
      <w:r w:rsidR="00FB3695">
        <w:rPr>
          <w:rFonts w:ascii="David" w:hAnsi="David" w:hint="cs"/>
          <w:sz w:val="28"/>
          <w:rtl/>
        </w:rPr>
        <w:t>א'</w:t>
      </w:r>
      <w:r w:rsidR="00AC2A80">
        <w:rPr>
          <w:rFonts w:ascii="David" w:hAnsi="David" w:hint="cs"/>
          <w:sz w:val="28"/>
          <w:rtl/>
        </w:rPr>
        <w:t xml:space="preserve">, היא נבהלה כאשר נגעה </w:t>
      </w:r>
      <w:r w:rsidR="00AC2A80" w:rsidRPr="00B30C12">
        <w:rPr>
          <w:rFonts w:ascii="David" w:hAnsi="David" w:hint="cs"/>
          <w:sz w:val="28"/>
          <w:rtl/>
        </w:rPr>
        <w:t>בה.</w:t>
      </w:r>
      <w:r w:rsidR="008E4C81">
        <w:rPr>
          <w:rFonts w:ascii="David" w:hAnsi="David" w:hint="cs"/>
          <w:sz w:val="28"/>
          <w:rtl/>
        </w:rPr>
        <w:t xml:space="preserve"> </w:t>
      </w:r>
      <w:r w:rsidR="00AC2A80">
        <w:rPr>
          <w:rFonts w:ascii="David" w:hAnsi="David" w:hint="cs"/>
          <w:sz w:val="28"/>
          <w:rtl/>
        </w:rPr>
        <w:t xml:space="preserve">עוד מסרה כי </w:t>
      </w:r>
      <w:r w:rsidR="00896C3A">
        <w:rPr>
          <w:rFonts w:ascii="David" w:hAnsi="David" w:hint="cs"/>
          <w:sz w:val="28"/>
          <w:rtl/>
        </w:rPr>
        <w:t xml:space="preserve">בהמשך אותו היום, </w:t>
      </w:r>
      <w:r w:rsidR="00E514C6">
        <w:rPr>
          <w:rFonts w:ascii="David" w:hAnsi="David" w:hint="cs"/>
          <w:sz w:val="28"/>
          <w:rtl/>
        </w:rPr>
        <w:t>כשהשתיים נסעו יחדיו ברכבת ו</w:t>
      </w:r>
      <w:r w:rsidR="00FB3695">
        <w:rPr>
          <w:rFonts w:ascii="David" w:hAnsi="David" w:hint="cs"/>
          <w:sz w:val="28"/>
          <w:rtl/>
        </w:rPr>
        <w:t>א'</w:t>
      </w:r>
      <w:r w:rsidR="00E514C6">
        <w:rPr>
          <w:rFonts w:ascii="David" w:hAnsi="David" w:hint="cs"/>
          <w:sz w:val="28"/>
          <w:rtl/>
        </w:rPr>
        <w:t xml:space="preserve"> סיפרה לה על האירוע</w:t>
      </w:r>
      <w:r w:rsidR="00AC2A80">
        <w:rPr>
          <w:rFonts w:ascii="David" w:hAnsi="David" w:hint="cs"/>
          <w:sz w:val="28"/>
          <w:rtl/>
        </w:rPr>
        <w:t>,</w:t>
      </w:r>
      <w:r w:rsidR="00887F1E">
        <w:rPr>
          <w:rFonts w:ascii="David" w:hAnsi="David" w:hint="cs"/>
          <w:sz w:val="28"/>
          <w:rtl/>
        </w:rPr>
        <w:t xml:space="preserve"> </w:t>
      </w:r>
      <w:r w:rsidR="00AC2A80">
        <w:rPr>
          <w:rFonts w:ascii="David" w:hAnsi="David" w:hint="cs"/>
          <w:sz w:val="28"/>
          <w:rtl/>
        </w:rPr>
        <w:t xml:space="preserve">נראתה הנפגעת </w:t>
      </w:r>
      <w:r w:rsidR="00887F1E">
        <w:rPr>
          <w:rFonts w:ascii="David" w:hAnsi="David" w:hint="cs"/>
          <w:sz w:val="28"/>
          <w:rtl/>
        </w:rPr>
        <w:t>"מפוחדת</w:t>
      </w:r>
      <w:r w:rsidR="00017B9F">
        <w:rPr>
          <w:rFonts w:ascii="David" w:hAnsi="David" w:hint="cs"/>
          <w:sz w:val="28"/>
          <w:rtl/>
        </w:rPr>
        <w:t xml:space="preserve">, </w:t>
      </w:r>
      <w:r w:rsidR="00017B9F">
        <w:rPr>
          <w:rFonts w:ascii="David" w:hAnsi="David" w:hint="cs"/>
          <w:sz w:val="28"/>
          <w:rtl/>
        </w:rPr>
        <w:lastRenderedPageBreak/>
        <w:t>מורתעת, לא בנוחות כל כך</w:t>
      </w:r>
      <w:r w:rsidR="00887F1E">
        <w:rPr>
          <w:rFonts w:ascii="David" w:hAnsi="David" w:hint="cs"/>
          <w:sz w:val="28"/>
          <w:rtl/>
        </w:rPr>
        <w:t xml:space="preserve">". </w:t>
      </w:r>
      <w:r w:rsidR="00AC2A80">
        <w:rPr>
          <w:rFonts w:ascii="David" w:hAnsi="David" w:hint="cs"/>
          <w:sz w:val="28"/>
          <w:rtl/>
        </w:rPr>
        <w:t xml:space="preserve">חברה </w:t>
      </w:r>
      <w:r w:rsidR="00DD5E26">
        <w:rPr>
          <w:rFonts w:ascii="David" w:hAnsi="David" w:hint="cs"/>
          <w:sz w:val="28"/>
          <w:rtl/>
        </w:rPr>
        <w:t>אלעד</w:t>
      </w:r>
      <w:r w:rsidR="00436758">
        <w:rPr>
          <w:rFonts w:ascii="David" w:hAnsi="David" w:hint="cs"/>
          <w:sz w:val="28"/>
          <w:rtl/>
        </w:rPr>
        <w:t xml:space="preserve"> העיד</w:t>
      </w:r>
      <w:r w:rsidR="00C81E68">
        <w:rPr>
          <w:rFonts w:ascii="David" w:hAnsi="David" w:hint="cs"/>
          <w:sz w:val="28"/>
          <w:rtl/>
        </w:rPr>
        <w:t xml:space="preserve"> שמצא אותה </w:t>
      </w:r>
      <w:r w:rsidR="007E52C5">
        <w:rPr>
          <w:rFonts w:ascii="David" w:hAnsi="David" w:hint="cs"/>
          <w:sz w:val="28"/>
          <w:rtl/>
        </w:rPr>
        <w:t>"</w:t>
      </w:r>
      <w:r w:rsidR="00C81E68">
        <w:rPr>
          <w:rFonts w:ascii="David" w:hAnsi="David" w:hint="cs"/>
          <w:sz w:val="28"/>
          <w:rtl/>
        </w:rPr>
        <w:t>בוכה הרבה</w:t>
      </w:r>
      <w:r w:rsidR="007E52C5">
        <w:rPr>
          <w:rFonts w:ascii="David" w:hAnsi="David" w:hint="cs"/>
          <w:sz w:val="28"/>
          <w:rtl/>
        </w:rPr>
        <w:t>"</w:t>
      </w:r>
      <w:r w:rsidR="00436758">
        <w:rPr>
          <w:rFonts w:ascii="David" w:hAnsi="David" w:hint="cs"/>
          <w:sz w:val="28"/>
          <w:rtl/>
        </w:rPr>
        <w:t xml:space="preserve"> </w:t>
      </w:r>
      <w:r w:rsidR="007E52C5">
        <w:rPr>
          <w:rFonts w:ascii="David" w:hAnsi="David" w:hint="cs"/>
          <w:sz w:val="28"/>
          <w:rtl/>
        </w:rPr>
        <w:t xml:space="preserve">ותיאר </w:t>
      </w:r>
      <w:r w:rsidR="00AC2A80">
        <w:rPr>
          <w:rFonts w:ascii="David" w:hAnsi="David" w:hint="cs"/>
          <w:sz w:val="28"/>
          <w:rtl/>
        </w:rPr>
        <w:t xml:space="preserve">כי כאשר ראתה </w:t>
      </w:r>
      <w:r w:rsidR="007E52C5">
        <w:rPr>
          <w:rFonts w:ascii="David" w:hAnsi="David" w:hint="cs"/>
          <w:sz w:val="28"/>
          <w:rtl/>
        </w:rPr>
        <w:t>בחדר האוכל חיילים במדים טקטיים</w:t>
      </w:r>
      <w:r w:rsidR="00AC2A80">
        <w:rPr>
          <w:rFonts w:ascii="David" w:hAnsi="David" w:hint="cs"/>
          <w:sz w:val="28"/>
          <w:rtl/>
        </w:rPr>
        <w:t xml:space="preserve"> (דוגמת אלה ש</w:t>
      </w:r>
      <w:r w:rsidR="00F80245">
        <w:rPr>
          <w:rFonts w:ascii="David" w:hAnsi="David" w:hint="cs"/>
          <w:sz w:val="28"/>
          <w:rtl/>
        </w:rPr>
        <w:t>נהג ל</w:t>
      </w:r>
      <w:r w:rsidR="00AC2A80">
        <w:rPr>
          <w:rFonts w:ascii="David" w:hAnsi="David" w:hint="cs"/>
          <w:sz w:val="28"/>
          <w:rtl/>
        </w:rPr>
        <w:t>לב</w:t>
      </w:r>
      <w:r w:rsidR="00F80245">
        <w:rPr>
          <w:rFonts w:ascii="David" w:hAnsi="David" w:hint="cs"/>
          <w:sz w:val="28"/>
          <w:rtl/>
        </w:rPr>
        <w:t>ו</w:t>
      </w:r>
      <w:r w:rsidR="00AC2A80">
        <w:rPr>
          <w:rFonts w:ascii="David" w:hAnsi="David" w:hint="cs"/>
          <w:sz w:val="28"/>
          <w:rtl/>
        </w:rPr>
        <w:t>ש המערער)</w:t>
      </w:r>
      <w:r w:rsidR="007E52C5">
        <w:rPr>
          <w:rFonts w:ascii="David" w:hAnsi="David" w:hint="cs"/>
          <w:sz w:val="28"/>
          <w:rtl/>
        </w:rPr>
        <w:t xml:space="preserve">, יצאה </w:t>
      </w:r>
      <w:r w:rsidR="00AC2A80">
        <w:rPr>
          <w:rFonts w:ascii="David" w:hAnsi="David" w:hint="cs"/>
          <w:sz w:val="28"/>
          <w:rtl/>
        </w:rPr>
        <w:t xml:space="preserve">משם </w:t>
      </w:r>
      <w:r w:rsidR="007E52C5">
        <w:rPr>
          <w:rFonts w:ascii="David" w:hAnsi="David" w:hint="cs"/>
          <w:sz w:val="28"/>
          <w:rtl/>
        </w:rPr>
        <w:t xml:space="preserve">והתקשרה אליו בוכה. </w:t>
      </w:r>
      <w:r w:rsidR="001F4168">
        <w:rPr>
          <w:rFonts w:ascii="David" w:hAnsi="David" w:hint="cs"/>
          <w:sz w:val="28"/>
          <w:rtl/>
        </w:rPr>
        <w:t xml:space="preserve">אכן, בשורה ארוכה של פסקי דין, נקבע כי </w:t>
      </w:r>
      <w:r w:rsidR="001F4168" w:rsidRPr="005E3644">
        <w:rPr>
          <w:rFonts w:hint="cs"/>
          <w:rtl/>
        </w:rPr>
        <w:t>"</w:t>
      </w:r>
      <w:r w:rsidR="001F4168" w:rsidRPr="005E3644">
        <w:rPr>
          <w:rtl/>
        </w:rPr>
        <w:t>מצב</w:t>
      </w:r>
      <w:r w:rsidR="001F4168" w:rsidRPr="005E3644">
        <w:rPr>
          <w:rFonts w:hint="eastAsia"/>
          <w:rtl/>
        </w:rPr>
        <w:t>ו</w:t>
      </w:r>
      <w:r w:rsidR="001F4168" w:rsidRPr="005E3644">
        <w:rPr>
          <w:rtl/>
        </w:rPr>
        <w:t xml:space="preserve"> </w:t>
      </w:r>
      <w:r w:rsidR="001F4168" w:rsidRPr="005E3644">
        <w:rPr>
          <w:rFonts w:hint="eastAsia"/>
          <w:rtl/>
        </w:rPr>
        <w:t>הנפשי</w:t>
      </w:r>
      <w:r w:rsidR="001F4168" w:rsidRPr="005E3644">
        <w:rPr>
          <w:rtl/>
        </w:rPr>
        <w:t xml:space="preserve"> של קורבן עבירת מין הוא ראיה אובייקטיבית, </w:t>
      </w:r>
      <w:r w:rsidR="001F4168" w:rsidRPr="005E3644">
        <w:rPr>
          <w:rFonts w:hint="eastAsia"/>
          <w:rtl/>
        </w:rPr>
        <w:t>שיש</w:t>
      </w:r>
      <w:r w:rsidR="001F4168" w:rsidRPr="005E3644">
        <w:rPr>
          <w:rtl/>
        </w:rPr>
        <w:t xml:space="preserve"> </w:t>
      </w:r>
      <w:r w:rsidR="001F4168" w:rsidRPr="005E3644">
        <w:rPr>
          <w:rFonts w:hint="eastAsia"/>
          <w:rtl/>
        </w:rPr>
        <w:t>בכוחה</w:t>
      </w:r>
      <w:r w:rsidR="001F4168" w:rsidRPr="005E3644">
        <w:rPr>
          <w:rtl/>
        </w:rPr>
        <w:t xml:space="preserve"> </w:t>
      </w:r>
      <w:r w:rsidR="001F4168" w:rsidRPr="005E3644">
        <w:rPr>
          <w:rFonts w:hint="eastAsia"/>
          <w:rtl/>
        </w:rPr>
        <w:t>לחזק</w:t>
      </w:r>
      <w:r w:rsidR="001F4168" w:rsidRPr="005E3644">
        <w:rPr>
          <w:rtl/>
        </w:rPr>
        <w:t xml:space="preserve"> </w:t>
      </w:r>
      <w:r w:rsidR="001F4168" w:rsidRPr="005E3644">
        <w:rPr>
          <w:rFonts w:hint="eastAsia"/>
          <w:rtl/>
        </w:rPr>
        <w:t>ואף</w:t>
      </w:r>
      <w:r w:rsidR="001F4168" w:rsidRPr="005E3644">
        <w:rPr>
          <w:rtl/>
        </w:rPr>
        <w:t xml:space="preserve"> </w:t>
      </w:r>
      <w:r w:rsidR="001F4168" w:rsidRPr="005E3644">
        <w:rPr>
          <w:rFonts w:hint="eastAsia"/>
          <w:rtl/>
        </w:rPr>
        <w:t>לסייע</w:t>
      </w:r>
      <w:r w:rsidR="001F4168" w:rsidRPr="005E3644">
        <w:rPr>
          <w:rtl/>
        </w:rPr>
        <w:t xml:space="preserve"> </w:t>
      </w:r>
      <w:r w:rsidR="001F4168" w:rsidRPr="005E3644">
        <w:rPr>
          <w:rFonts w:hint="eastAsia"/>
          <w:rtl/>
        </w:rPr>
        <w:t>לעדות</w:t>
      </w:r>
      <w:r w:rsidR="001F4168" w:rsidRPr="005E3644">
        <w:rPr>
          <w:rtl/>
        </w:rPr>
        <w:t xml:space="preserve"> </w:t>
      </w:r>
      <w:r w:rsidR="001F4168" w:rsidRPr="005E3644">
        <w:rPr>
          <w:rFonts w:hint="eastAsia"/>
          <w:rtl/>
        </w:rPr>
        <w:t>שנמסרה</w:t>
      </w:r>
      <w:r w:rsidR="001F4168" w:rsidRPr="005E3644">
        <w:rPr>
          <w:rFonts w:hint="cs"/>
          <w:rtl/>
        </w:rPr>
        <w:t>"</w:t>
      </w:r>
      <w:r w:rsidR="001F4168" w:rsidRPr="00CC2051">
        <w:rPr>
          <w:rFonts w:ascii="David" w:hAnsi="David" w:hint="cs"/>
          <w:sz w:val="28"/>
          <w:rtl/>
        </w:rPr>
        <w:t xml:space="preserve"> </w:t>
      </w:r>
      <w:r w:rsidR="001F4168">
        <w:rPr>
          <w:rFonts w:ascii="David" w:hAnsi="David" w:hint="cs"/>
          <w:sz w:val="28"/>
          <w:rtl/>
        </w:rPr>
        <w:t xml:space="preserve">(ראו למשל </w:t>
      </w:r>
      <w:r w:rsidR="001F4168" w:rsidRPr="00994B93">
        <w:rPr>
          <w:rFonts w:ascii="David" w:hAnsi="David"/>
          <w:sz w:val="28"/>
          <w:rtl/>
        </w:rPr>
        <w:t>ע/</w:t>
      </w:r>
      <w:r w:rsidR="001F4168">
        <w:rPr>
          <w:rFonts w:ascii="David" w:hAnsi="David" w:hint="cs"/>
          <w:sz w:val="28"/>
          <w:rtl/>
        </w:rPr>
        <w:t>37,</w:t>
      </w:r>
      <w:r w:rsidR="001F4168" w:rsidRPr="00994B93">
        <w:rPr>
          <w:rFonts w:ascii="David" w:hAnsi="David"/>
          <w:sz w:val="28"/>
          <w:rtl/>
        </w:rPr>
        <w:t xml:space="preserve">36/24 </w:t>
      </w:r>
      <w:r w:rsidR="001F4168" w:rsidRPr="00994B93">
        <w:rPr>
          <w:rFonts w:ascii="David" w:hAnsi="David"/>
          <w:b/>
          <w:bCs/>
          <w:sz w:val="28"/>
          <w:rtl/>
        </w:rPr>
        <w:t>סרן אבו סויד נ' התובע הצבאי הראשי</w:t>
      </w:r>
      <w:r w:rsidR="001F4168" w:rsidRPr="00994B93">
        <w:rPr>
          <w:rFonts w:ascii="David" w:hAnsi="David"/>
          <w:sz w:val="28"/>
          <w:rtl/>
        </w:rPr>
        <w:t>, פסקאות 40, 44 (202</w:t>
      </w:r>
      <w:r w:rsidR="001F4168">
        <w:rPr>
          <w:rFonts w:ascii="David" w:hAnsi="David" w:hint="cs"/>
          <w:sz w:val="28"/>
          <w:rtl/>
        </w:rPr>
        <w:t>4</w:t>
      </w:r>
      <w:r w:rsidR="001F4168" w:rsidRPr="00994B93">
        <w:rPr>
          <w:rFonts w:ascii="David" w:hAnsi="David"/>
          <w:sz w:val="28"/>
          <w:rtl/>
        </w:rPr>
        <w:t>)</w:t>
      </w:r>
      <w:r w:rsidR="001F4168">
        <w:rPr>
          <w:rFonts w:ascii="David" w:hAnsi="David" w:hint="cs"/>
          <w:sz w:val="28"/>
          <w:rtl/>
        </w:rPr>
        <w:t xml:space="preserve">; </w:t>
      </w:r>
      <w:r w:rsidR="001F4168" w:rsidRPr="00CC2051">
        <w:rPr>
          <w:rFonts w:ascii="David" w:hAnsi="David"/>
          <w:sz w:val="28"/>
          <w:rtl/>
        </w:rPr>
        <w:t>ע</w:t>
      </w:r>
      <w:r w:rsidR="001F4168" w:rsidRPr="00CC2051">
        <w:rPr>
          <w:rFonts w:ascii="David" w:hAnsi="David" w:hint="cs"/>
          <w:sz w:val="28"/>
          <w:rtl/>
        </w:rPr>
        <w:t>"</w:t>
      </w:r>
      <w:r w:rsidR="001F4168" w:rsidRPr="00CC2051">
        <w:rPr>
          <w:rFonts w:ascii="David" w:hAnsi="David"/>
          <w:sz w:val="28"/>
          <w:rtl/>
        </w:rPr>
        <w:t xml:space="preserve">פ 2192/23 </w:t>
      </w:r>
      <w:r w:rsidR="001F4168" w:rsidRPr="00CC2051">
        <w:rPr>
          <w:rFonts w:ascii="David" w:hAnsi="David"/>
          <w:b/>
          <w:bCs/>
          <w:sz w:val="28"/>
          <w:rtl/>
        </w:rPr>
        <w:t>פלוני נ' מדינת ישראל</w:t>
      </w:r>
      <w:r w:rsidR="001F4168" w:rsidRPr="00CC2051">
        <w:rPr>
          <w:rFonts w:ascii="David" w:hAnsi="David" w:hint="cs"/>
          <w:sz w:val="28"/>
          <w:rtl/>
        </w:rPr>
        <w:t>, פסקה 18 (27.6.2024)</w:t>
      </w:r>
      <w:r w:rsidR="001F4168" w:rsidRPr="00994B93">
        <w:rPr>
          <w:rFonts w:ascii="David" w:hAnsi="David" w:hint="cs"/>
          <w:sz w:val="28"/>
          <w:rtl/>
        </w:rPr>
        <w:t xml:space="preserve">). </w:t>
      </w:r>
      <w:r w:rsidR="001F4168" w:rsidRPr="00CC2051">
        <w:rPr>
          <w:rFonts w:ascii="David" w:hAnsi="David" w:hint="cs"/>
          <w:sz w:val="28"/>
          <w:rtl/>
        </w:rPr>
        <w:t xml:space="preserve">הפסיקה </w:t>
      </w:r>
      <w:r w:rsidR="001F4168">
        <w:rPr>
          <w:rFonts w:ascii="David" w:hAnsi="David" w:hint="cs"/>
          <w:sz w:val="28"/>
          <w:rtl/>
        </w:rPr>
        <w:t xml:space="preserve">אף </w:t>
      </w:r>
      <w:r w:rsidR="001F4168" w:rsidRPr="00CC2051">
        <w:rPr>
          <w:rFonts w:ascii="David" w:hAnsi="David" w:hint="cs"/>
          <w:sz w:val="28"/>
          <w:rtl/>
        </w:rPr>
        <w:t>התייחסה לכך ש</w:t>
      </w:r>
      <w:r w:rsidR="001F4168">
        <w:rPr>
          <w:rFonts w:ascii="David" w:hAnsi="David" w:hint="cs"/>
          <w:sz w:val="28"/>
          <w:rtl/>
        </w:rPr>
        <w:t xml:space="preserve">ניתן לראות במצבה הנפשי של הנפגעת </w:t>
      </w:r>
      <w:r w:rsidR="001F4168" w:rsidRPr="00A76082">
        <w:rPr>
          <w:rFonts w:ascii="David" w:hAnsi="David" w:hint="cs"/>
          <w:b/>
          <w:bCs/>
          <w:sz w:val="28"/>
          <w:rtl/>
        </w:rPr>
        <w:t>בעת הגילוי</w:t>
      </w:r>
      <w:r w:rsidR="001F4168">
        <w:rPr>
          <w:rFonts w:ascii="David" w:hAnsi="David" w:hint="cs"/>
          <w:sz w:val="28"/>
          <w:rtl/>
        </w:rPr>
        <w:t>, שעה שהיא חווה מחדש את האירוע הטראומתי</w:t>
      </w:r>
      <w:r w:rsidR="001F4168" w:rsidRPr="00CC2051">
        <w:rPr>
          <w:rFonts w:ascii="David" w:hAnsi="David"/>
          <w:sz w:val="28"/>
          <w:rtl/>
        </w:rPr>
        <w:t xml:space="preserve">, כראיה לסיוע (ע"פ 1121/96 </w:t>
      </w:r>
      <w:r w:rsidR="001F4168" w:rsidRPr="00CC2051">
        <w:rPr>
          <w:rFonts w:ascii="David" w:hAnsi="David"/>
          <w:b/>
          <w:bCs/>
          <w:sz w:val="28"/>
          <w:rtl/>
        </w:rPr>
        <w:t>פלוני נ' מדינת ישראל</w:t>
      </w:r>
      <w:r w:rsidR="001F4168" w:rsidRPr="00CC2051">
        <w:rPr>
          <w:rFonts w:ascii="David" w:hAnsi="David"/>
          <w:sz w:val="28"/>
          <w:rtl/>
        </w:rPr>
        <w:t xml:space="preserve">, פ"ד נ(3) 353, </w:t>
      </w:r>
      <w:r w:rsidR="001F4168" w:rsidRPr="00CC2051">
        <w:rPr>
          <w:rFonts w:ascii="David" w:hAnsi="David" w:hint="cs"/>
          <w:sz w:val="28"/>
          <w:rtl/>
        </w:rPr>
        <w:t>בפסקה 8</w:t>
      </w:r>
      <w:r w:rsidR="001F4168" w:rsidRPr="00CC2051">
        <w:rPr>
          <w:rFonts w:ascii="David" w:hAnsi="David"/>
          <w:sz w:val="28"/>
          <w:rtl/>
        </w:rPr>
        <w:t xml:space="preserve"> (1996</w:t>
      </w:r>
      <w:r w:rsidR="001F4168" w:rsidRPr="00CC2051">
        <w:rPr>
          <w:rFonts w:ascii="David" w:hAnsi="David" w:hint="cs"/>
          <w:sz w:val="28"/>
          <w:rtl/>
        </w:rPr>
        <w:t>)</w:t>
      </w:r>
      <w:r w:rsidR="00A354C1">
        <w:rPr>
          <w:rFonts w:ascii="David" w:hAnsi="David" w:hint="cs"/>
          <w:sz w:val="28"/>
          <w:rtl/>
        </w:rPr>
        <w:t xml:space="preserve">; </w:t>
      </w:r>
      <w:r w:rsidR="00A354C1" w:rsidRPr="00891382">
        <w:rPr>
          <w:rFonts w:ascii="David" w:hAnsi="David"/>
          <w:sz w:val="28"/>
          <w:rtl/>
        </w:rPr>
        <w:t xml:space="preserve">ע"פ 27294-02-26, 27313-02-26 </w:t>
      </w:r>
      <w:r w:rsidR="00A354C1" w:rsidRPr="008718B2">
        <w:rPr>
          <w:rFonts w:ascii="David" w:hAnsi="David"/>
          <w:b/>
          <w:bCs/>
          <w:sz w:val="28"/>
          <w:rtl/>
        </w:rPr>
        <w:t>רב"ט בן דוד</w:t>
      </w:r>
      <w:r w:rsidR="006753C6">
        <w:rPr>
          <w:rFonts w:ascii="David" w:hAnsi="David" w:hint="cs"/>
          <w:sz w:val="28"/>
          <w:rtl/>
        </w:rPr>
        <w:t xml:space="preserve"> </w:t>
      </w:r>
      <w:r w:rsidR="006753C6" w:rsidRPr="00F80245">
        <w:rPr>
          <w:rFonts w:ascii="David" w:hAnsi="David" w:hint="cs"/>
          <w:sz w:val="28"/>
          <w:rtl/>
        </w:rPr>
        <w:t>הנ"ל</w:t>
      </w:r>
      <w:r w:rsidR="00A354C1">
        <w:rPr>
          <w:rFonts w:ascii="David" w:hAnsi="David" w:hint="cs"/>
          <w:sz w:val="28"/>
          <w:rtl/>
        </w:rPr>
        <w:t>, פסקה 56 והאסמכתאות שם</w:t>
      </w:r>
      <w:r w:rsidR="001F4168" w:rsidRPr="00CC2051">
        <w:rPr>
          <w:rFonts w:ascii="David" w:hAnsi="David"/>
          <w:sz w:val="28"/>
          <w:rtl/>
        </w:rPr>
        <w:t>).</w:t>
      </w:r>
    </w:p>
    <w:p w14:paraId="38C3B5D2" w14:textId="718396AC" w:rsidR="00787A18" w:rsidRPr="00E84291" w:rsidRDefault="007B24FF"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אומנם, </w:t>
      </w:r>
      <w:r w:rsidR="00C53A62" w:rsidRPr="00C6365D">
        <w:rPr>
          <w:rFonts w:ascii="David" w:hAnsi="David" w:hint="cs"/>
          <w:sz w:val="28"/>
          <w:rtl/>
        </w:rPr>
        <w:t>ההגנה</w:t>
      </w:r>
      <w:r>
        <w:rPr>
          <w:rFonts w:ascii="David" w:hAnsi="David" w:hint="cs"/>
          <w:sz w:val="28"/>
          <w:rtl/>
        </w:rPr>
        <w:t xml:space="preserve"> העלתה טענות כנגד </w:t>
      </w:r>
      <w:r w:rsidR="00C53A62" w:rsidRPr="00C6365D">
        <w:rPr>
          <w:rFonts w:ascii="David" w:hAnsi="David" w:hint="cs"/>
          <w:b/>
          <w:bCs/>
          <w:sz w:val="28"/>
          <w:rtl/>
        </w:rPr>
        <w:t xml:space="preserve">קבילות </w:t>
      </w:r>
      <w:r w:rsidR="00C53A62" w:rsidRPr="00C6365D">
        <w:rPr>
          <w:rFonts w:ascii="David" w:hAnsi="David" w:hint="cs"/>
          <w:sz w:val="28"/>
          <w:rtl/>
        </w:rPr>
        <w:t xml:space="preserve">עדויותיהם של מכריה של נפגעת העבירה, </w:t>
      </w:r>
      <w:r w:rsidR="000410C9">
        <w:rPr>
          <w:rFonts w:ascii="David" w:hAnsi="David" w:hint="cs"/>
          <w:sz w:val="28"/>
          <w:rtl/>
        </w:rPr>
        <w:t>אך טענה זו יש לדחות</w:t>
      </w:r>
      <w:r w:rsidR="009A7401" w:rsidRPr="00C6365D">
        <w:rPr>
          <w:rFonts w:ascii="David" w:hAnsi="David" w:hint="cs"/>
          <w:sz w:val="28"/>
          <w:rtl/>
        </w:rPr>
        <w:t xml:space="preserve">. </w:t>
      </w:r>
      <w:r w:rsidR="00E41106">
        <w:rPr>
          <w:rFonts w:ascii="David" w:hAnsi="David" w:hint="cs"/>
          <w:sz w:val="28"/>
          <w:rtl/>
        </w:rPr>
        <w:t>ראשית</w:t>
      </w:r>
      <w:r w:rsidR="003E2682" w:rsidRPr="00C6365D">
        <w:rPr>
          <w:rFonts w:ascii="David" w:hAnsi="David" w:hint="cs"/>
          <w:sz w:val="28"/>
          <w:rtl/>
        </w:rPr>
        <w:t xml:space="preserve">, יובהר כי </w:t>
      </w:r>
      <w:r w:rsidR="00612C85">
        <w:rPr>
          <w:rFonts w:ascii="David" w:hAnsi="David" w:hint="cs"/>
          <w:sz w:val="28"/>
          <w:rtl/>
        </w:rPr>
        <w:t xml:space="preserve">בדיון בבית הדין המחוזי </w:t>
      </w:r>
      <w:r w:rsidR="00D00EB8" w:rsidRPr="000410C9">
        <w:rPr>
          <w:rFonts w:ascii="David" w:hAnsi="David" w:hint="cs"/>
          <w:b/>
          <w:bCs/>
          <w:sz w:val="28"/>
          <w:rtl/>
        </w:rPr>
        <w:t>הסכימה</w:t>
      </w:r>
      <w:r w:rsidR="00D00EB8" w:rsidRPr="00C6365D">
        <w:rPr>
          <w:rFonts w:ascii="David" w:hAnsi="David" w:hint="cs"/>
          <w:sz w:val="28"/>
          <w:rtl/>
        </w:rPr>
        <w:t xml:space="preserve"> </w:t>
      </w:r>
      <w:r w:rsidR="00612C85" w:rsidRPr="00C6365D">
        <w:rPr>
          <w:rFonts w:ascii="David" w:hAnsi="David" w:hint="cs"/>
          <w:sz w:val="28"/>
          <w:rtl/>
        </w:rPr>
        <w:t xml:space="preserve">ההגנה </w:t>
      </w:r>
      <w:r w:rsidR="00D00EB8" w:rsidRPr="00C6365D">
        <w:rPr>
          <w:rFonts w:ascii="David" w:hAnsi="David" w:hint="cs"/>
          <w:sz w:val="28"/>
          <w:rtl/>
        </w:rPr>
        <w:t>לשמיעת העדויות</w:t>
      </w:r>
      <w:r w:rsidR="00C45E08" w:rsidRPr="00C6365D">
        <w:rPr>
          <w:rFonts w:ascii="David" w:hAnsi="David" w:hint="cs"/>
          <w:sz w:val="28"/>
          <w:rtl/>
        </w:rPr>
        <w:t xml:space="preserve">, תוך שהבהירה כי הן עדויות שמיעה שאינן מהוות </w:t>
      </w:r>
      <w:r w:rsidR="00102371">
        <w:rPr>
          <w:rFonts w:ascii="David" w:hAnsi="David" w:hint="cs"/>
          <w:sz w:val="28"/>
          <w:rtl/>
        </w:rPr>
        <w:t>"</w:t>
      </w:r>
      <w:proofErr w:type="spellStart"/>
      <w:r w:rsidR="00C45E08" w:rsidRPr="00C6365D">
        <w:rPr>
          <w:rFonts w:ascii="David" w:hAnsi="David" w:hint="cs"/>
          <w:sz w:val="28"/>
          <w:rtl/>
        </w:rPr>
        <w:t>רס</w:t>
      </w:r>
      <w:r w:rsidR="00102371">
        <w:rPr>
          <w:rFonts w:ascii="David" w:hAnsi="David" w:hint="cs"/>
          <w:sz w:val="28"/>
          <w:rtl/>
        </w:rPr>
        <w:t>-</w:t>
      </w:r>
      <w:r w:rsidR="00C45E08" w:rsidRPr="00C6365D">
        <w:rPr>
          <w:rFonts w:ascii="David" w:hAnsi="David" w:hint="cs"/>
          <w:sz w:val="28"/>
          <w:rtl/>
        </w:rPr>
        <w:t>גסטה</w:t>
      </w:r>
      <w:proofErr w:type="spellEnd"/>
      <w:r w:rsidR="00102371">
        <w:rPr>
          <w:rFonts w:ascii="David" w:hAnsi="David" w:hint="cs"/>
          <w:sz w:val="28"/>
          <w:rtl/>
        </w:rPr>
        <w:t>"</w:t>
      </w:r>
      <w:r w:rsidR="00C45E08" w:rsidRPr="00C6365D">
        <w:rPr>
          <w:rFonts w:ascii="David" w:hAnsi="David" w:hint="cs"/>
          <w:sz w:val="28"/>
          <w:rtl/>
        </w:rPr>
        <w:t xml:space="preserve">, אך יש להן </w:t>
      </w:r>
      <w:r w:rsidR="00C45E08" w:rsidRPr="00612C85">
        <w:rPr>
          <w:rFonts w:ascii="David" w:hAnsi="David" w:hint="cs"/>
          <w:b/>
          <w:bCs/>
          <w:sz w:val="28"/>
          <w:rtl/>
        </w:rPr>
        <w:t>רלוונטיות</w:t>
      </w:r>
      <w:r w:rsidR="00612C85">
        <w:rPr>
          <w:rFonts w:ascii="David" w:hAnsi="David" w:hint="cs"/>
          <w:sz w:val="28"/>
          <w:rtl/>
        </w:rPr>
        <w:t xml:space="preserve"> (ראו </w:t>
      </w:r>
      <w:r w:rsidR="00612C85" w:rsidRPr="00C6365D">
        <w:rPr>
          <w:rFonts w:ascii="David" w:hAnsi="David" w:hint="cs"/>
          <w:sz w:val="28"/>
          <w:rtl/>
        </w:rPr>
        <w:t>בפרוטוקול הדיון מיום 16 באוקטובר 2025</w:t>
      </w:r>
      <w:r w:rsidR="00612C85">
        <w:rPr>
          <w:rFonts w:ascii="David" w:hAnsi="David" w:hint="cs"/>
          <w:sz w:val="28"/>
          <w:rtl/>
        </w:rPr>
        <w:t>,</w:t>
      </w:r>
      <w:r w:rsidR="00612C85" w:rsidRPr="00C6365D">
        <w:rPr>
          <w:rFonts w:ascii="David" w:hAnsi="David" w:hint="cs"/>
          <w:sz w:val="28"/>
          <w:rtl/>
        </w:rPr>
        <w:t xml:space="preserve"> עמ' 36, ש' 27)</w:t>
      </w:r>
      <w:r w:rsidR="00C6365D" w:rsidRPr="00C6365D">
        <w:rPr>
          <w:rFonts w:ascii="David" w:hAnsi="David" w:hint="cs"/>
          <w:sz w:val="28"/>
          <w:rtl/>
        </w:rPr>
        <w:t xml:space="preserve">. </w:t>
      </w:r>
      <w:r w:rsidR="00E41106">
        <w:rPr>
          <w:rFonts w:ascii="David" w:hAnsi="David" w:hint="cs"/>
          <w:sz w:val="28"/>
          <w:rtl/>
        </w:rPr>
        <w:t xml:space="preserve">שנית, </w:t>
      </w:r>
      <w:r w:rsidR="00C6365D">
        <w:rPr>
          <w:rFonts w:ascii="David" w:hAnsi="David" w:hint="cs"/>
          <w:sz w:val="28"/>
          <w:rtl/>
        </w:rPr>
        <w:t xml:space="preserve">אף </w:t>
      </w:r>
      <w:r w:rsidR="003E2682" w:rsidRPr="00C6365D">
        <w:rPr>
          <w:rFonts w:ascii="David" w:hAnsi="David" w:hint="cs"/>
          <w:sz w:val="28"/>
          <w:rtl/>
        </w:rPr>
        <w:t xml:space="preserve">בית הדין היה ער </w:t>
      </w:r>
      <w:r w:rsidR="00D06D37">
        <w:rPr>
          <w:rFonts w:ascii="David" w:hAnsi="David" w:hint="cs"/>
          <w:sz w:val="28"/>
          <w:rtl/>
        </w:rPr>
        <w:t xml:space="preserve">לכך שדבריה של הנפגעת לא נמסרו לעדים </w:t>
      </w:r>
      <w:r w:rsidR="00715A4B" w:rsidRPr="00997E9E">
        <w:rPr>
          <w:rFonts w:ascii="David" w:hAnsi="David" w:hint="cs"/>
          <w:sz w:val="28"/>
          <w:rtl/>
        </w:rPr>
        <w:t>בסמוך</w:t>
      </w:r>
      <w:r w:rsidR="00715A4B" w:rsidRPr="00C6365D">
        <w:rPr>
          <w:rFonts w:ascii="David" w:hAnsi="David" w:hint="cs"/>
          <w:sz w:val="28"/>
          <w:rtl/>
        </w:rPr>
        <w:t xml:space="preserve"> למועד האירוע והזהיר את עצמו שלא לקבל את העדויות בנוגע </w:t>
      </w:r>
      <w:r w:rsidR="00C23184" w:rsidRPr="000410C9">
        <w:rPr>
          <w:rFonts w:ascii="David" w:hAnsi="David" w:hint="cs"/>
          <w:b/>
          <w:bCs/>
          <w:sz w:val="28"/>
          <w:rtl/>
        </w:rPr>
        <w:t>לתוכן האירוע</w:t>
      </w:r>
      <w:r w:rsidR="0043662D" w:rsidRPr="00C6365D">
        <w:rPr>
          <w:rFonts w:ascii="David" w:hAnsi="David" w:hint="cs"/>
          <w:sz w:val="28"/>
          <w:rtl/>
        </w:rPr>
        <w:t>, בהיותן עדות שמיעה</w:t>
      </w:r>
      <w:r w:rsidR="00997E9E">
        <w:rPr>
          <w:rFonts w:ascii="David" w:hAnsi="David" w:hint="cs"/>
          <w:sz w:val="28"/>
          <w:rtl/>
        </w:rPr>
        <w:t xml:space="preserve">, אלא רק </w:t>
      </w:r>
      <w:r w:rsidR="0043662D" w:rsidRPr="00C6365D">
        <w:rPr>
          <w:rFonts w:ascii="David" w:hAnsi="David" w:hint="cs"/>
          <w:sz w:val="28"/>
          <w:rtl/>
        </w:rPr>
        <w:t xml:space="preserve">בנוגע </w:t>
      </w:r>
      <w:r w:rsidR="0043662D" w:rsidRPr="00997E9E">
        <w:rPr>
          <w:rFonts w:ascii="David" w:hAnsi="David" w:hint="cs"/>
          <w:b/>
          <w:bCs/>
          <w:sz w:val="28"/>
          <w:rtl/>
        </w:rPr>
        <w:t>למצבה הנפשי</w:t>
      </w:r>
      <w:r w:rsidR="0043662D" w:rsidRPr="00C6365D">
        <w:rPr>
          <w:rFonts w:ascii="David" w:hAnsi="David" w:hint="cs"/>
          <w:sz w:val="28"/>
          <w:rtl/>
        </w:rPr>
        <w:t xml:space="preserve"> של הנפגעת</w:t>
      </w:r>
      <w:r w:rsidR="00F4029F">
        <w:rPr>
          <w:rFonts w:ascii="David" w:hAnsi="David" w:hint="cs"/>
          <w:sz w:val="28"/>
          <w:rtl/>
        </w:rPr>
        <w:t xml:space="preserve"> ולעצם </w:t>
      </w:r>
      <w:r w:rsidR="00F4029F" w:rsidRPr="00997E9E">
        <w:rPr>
          <w:rFonts w:ascii="David" w:hAnsi="David" w:hint="cs"/>
          <w:b/>
          <w:bCs/>
          <w:sz w:val="28"/>
          <w:rtl/>
        </w:rPr>
        <w:t>אמירת הדברים</w:t>
      </w:r>
      <w:r w:rsidR="00F4029F">
        <w:rPr>
          <w:rFonts w:ascii="David" w:hAnsi="David" w:hint="cs"/>
          <w:sz w:val="28"/>
          <w:rtl/>
        </w:rPr>
        <w:t xml:space="preserve"> על ידה</w:t>
      </w:r>
      <w:r w:rsidR="0016787D">
        <w:rPr>
          <w:rFonts w:ascii="David" w:hAnsi="David" w:hint="cs"/>
          <w:sz w:val="28"/>
          <w:rtl/>
        </w:rPr>
        <w:t>, כחלק מבחינת ה</w:t>
      </w:r>
      <w:r w:rsidR="004E1C2A">
        <w:rPr>
          <w:rFonts w:ascii="David" w:hAnsi="David" w:hint="cs"/>
          <w:sz w:val="28"/>
          <w:rtl/>
        </w:rPr>
        <w:t xml:space="preserve">עקביות </w:t>
      </w:r>
      <w:r w:rsidR="0016787D">
        <w:rPr>
          <w:rFonts w:ascii="David" w:hAnsi="David" w:hint="cs"/>
          <w:sz w:val="28"/>
          <w:rtl/>
        </w:rPr>
        <w:t>של דבריה</w:t>
      </w:r>
      <w:r w:rsidR="001F46C5">
        <w:rPr>
          <w:rFonts w:ascii="David" w:hAnsi="David" w:hint="cs"/>
          <w:sz w:val="28"/>
          <w:rtl/>
        </w:rPr>
        <w:t>.</w:t>
      </w:r>
      <w:r w:rsidR="0098468C">
        <w:rPr>
          <w:rFonts w:ascii="David" w:hAnsi="David" w:hint="cs"/>
          <w:sz w:val="28"/>
          <w:rtl/>
        </w:rPr>
        <w:t xml:space="preserve"> </w:t>
      </w:r>
      <w:r w:rsidR="00427045">
        <w:rPr>
          <w:rFonts w:ascii="David" w:hAnsi="David" w:hint="cs"/>
          <w:sz w:val="28"/>
          <w:rtl/>
        </w:rPr>
        <w:t>שלישית</w:t>
      </w:r>
      <w:r w:rsidR="00B746AA">
        <w:rPr>
          <w:rFonts w:ascii="David" w:hAnsi="David" w:hint="cs"/>
          <w:sz w:val="28"/>
          <w:rtl/>
        </w:rPr>
        <w:t xml:space="preserve">, </w:t>
      </w:r>
      <w:r w:rsidR="00A83025">
        <w:rPr>
          <w:rFonts w:ascii="David" w:hAnsi="David" w:hint="cs"/>
          <w:sz w:val="28"/>
          <w:rtl/>
        </w:rPr>
        <w:t xml:space="preserve">קיימת </w:t>
      </w:r>
      <w:r w:rsidR="00DA0528">
        <w:rPr>
          <w:rFonts w:ascii="David" w:hAnsi="David" w:hint="cs"/>
          <w:sz w:val="28"/>
          <w:rtl/>
        </w:rPr>
        <w:t xml:space="preserve">פסיקה </w:t>
      </w:r>
      <w:r w:rsidR="008D7717">
        <w:rPr>
          <w:rFonts w:ascii="David" w:hAnsi="David" w:hint="cs"/>
          <w:sz w:val="28"/>
          <w:rtl/>
        </w:rPr>
        <w:t>הקובעת</w:t>
      </w:r>
      <w:r w:rsidR="008C67B2">
        <w:rPr>
          <w:rFonts w:ascii="David" w:hAnsi="David" w:hint="cs"/>
          <w:sz w:val="28"/>
          <w:rtl/>
        </w:rPr>
        <w:t xml:space="preserve"> כי נוכח ה</w:t>
      </w:r>
      <w:r w:rsidR="00DA0528">
        <w:rPr>
          <w:rFonts w:ascii="David" w:hAnsi="David" w:hint="cs"/>
          <w:sz w:val="28"/>
          <w:rtl/>
        </w:rPr>
        <w:t xml:space="preserve">מאפיינים הייחודיים של נפגעות עבירות מין, </w:t>
      </w:r>
      <w:r w:rsidR="008C67B2">
        <w:rPr>
          <w:rFonts w:ascii="David" w:hAnsi="David" w:hint="cs"/>
          <w:sz w:val="28"/>
          <w:rtl/>
        </w:rPr>
        <w:t>"</w:t>
      </w:r>
      <w:r w:rsidR="00DA0528">
        <w:rPr>
          <w:rFonts w:ascii="David" w:hAnsi="David" w:hint="cs"/>
          <w:sz w:val="28"/>
          <w:rtl/>
        </w:rPr>
        <w:t>עדויות מעין אלו עשויות לשמש כראיה מסייעת לתוכן עדותו של קורבן העבירה</w:t>
      </w:r>
      <w:r w:rsidR="007564F4">
        <w:rPr>
          <w:rFonts w:ascii="David" w:hAnsi="David" w:hint="cs"/>
          <w:sz w:val="28"/>
          <w:rtl/>
        </w:rPr>
        <w:t xml:space="preserve">" (ראו </w:t>
      </w:r>
      <w:proofErr w:type="spellStart"/>
      <w:r w:rsidR="00116CA4" w:rsidRPr="00E4197B">
        <w:rPr>
          <w:rFonts w:ascii="David" w:hAnsi="David"/>
          <w:color w:val="000000"/>
          <w:sz w:val="28"/>
          <w:rtl/>
        </w:rPr>
        <w:t>עפה</w:t>
      </w:r>
      <w:r w:rsidR="00116CA4">
        <w:rPr>
          <w:rFonts w:ascii="David" w:hAnsi="David" w:hint="cs"/>
          <w:color w:val="000000"/>
          <w:sz w:val="28"/>
          <w:rtl/>
        </w:rPr>
        <w:t>"</w:t>
      </w:r>
      <w:r w:rsidR="00116CA4" w:rsidRPr="00E4197B">
        <w:rPr>
          <w:rFonts w:ascii="David" w:hAnsi="David"/>
          <w:color w:val="000000"/>
          <w:sz w:val="28"/>
          <w:rtl/>
        </w:rPr>
        <w:t>ג</w:t>
      </w:r>
      <w:proofErr w:type="spellEnd"/>
      <w:r w:rsidR="00116CA4" w:rsidRPr="00E4197B">
        <w:rPr>
          <w:rFonts w:ascii="David" w:hAnsi="David"/>
          <w:color w:val="000000"/>
          <w:sz w:val="28"/>
          <w:rtl/>
        </w:rPr>
        <w:t xml:space="preserve"> 72682-12-25</w:t>
      </w:r>
      <w:r w:rsidR="00116CA4">
        <w:rPr>
          <w:rFonts w:ascii="David" w:hAnsi="David" w:hint="cs"/>
          <w:sz w:val="28"/>
          <w:rtl/>
        </w:rPr>
        <w:t xml:space="preserve"> </w:t>
      </w:r>
      <w:r w:rsidR="0016787D">
        <w:rPr>
          <w:rFonts w:ascii="David" w:hAnsi="David" w:hint="cs"/>
          <w:b/>
          <w:bCs/>
          <w:sz w:val="28"/>
          <w:rtl/>
        </w:rPr>
        <w:t>פלוני</w:t>
      </w:r>
      <w:r w:rsidR="0016787D">
        <w:rPr>
          <w:rFonts w:ascii="David" w:hAnsi="David" w:hint="cs"/>
          <w:sz w:val="28"/>
          <w:rtl/>
        </w:rPr>
        <w:t xml:space="preserve"> הנ"ל</w:t>
      </w:r>
      <w:r w:rsidR="00116CA4">
        <w:rPr>
          <w:rFonts w:ascii="David" w:hAnsi="David" w:hint="cs"/>
          <w:sz w:val="28"/>
          <w:rtl/>
        </w:rPr>
        <w:t xml:space="preserve">, פסקה </w:t>
      </w:r>
      <w:r w:rsidR="00B2403D">
        <w:rPr>
          <w:rFonts w:ascii="David" w:hAnsi="David" w:hint="cs"/>
          <w:sz w:val="28"/>
          <w:rtl/>
        </w:rPr>
        <w:t>23</w:t>
      </w:r>
      <w:r w:rsidR="00116CA4">
        <w:rPr>
          <w:rFonts w:ascii="David" w:hAnsi="David" w:hint="cs"/>
          <w:sz w:val="28"/>
          <w:rtl/>
        </w:rPr>
        <w:t xml:space="preserve"> והא</w:t>
      </w:r>
      <w:r w:rsidR="00777DDA">
        <w:rPr>
          <w:rFonts w:ascii="David" w:hAnsi="David" w:hint="cs"/>
          <w:sz w:val="28"/>
          <w:rtl/>
        </w:rPr>
        <w:t>ס</w:t>
      </w:r>
      <w:r w:rsidR="00116CA4">
        <w:rPr>
          <w:rFonts w:ascii="David" w:hAnsi="David" w:hint="cs"/>
          <w:sz w:val="28"/>
          <w:rtl/>
        </w:rPr>
        <w:t>מכתאות שם</w:t>
      </w:r>
      <w:r w:rsidR="007564F4">
        <w:rPr>
          <w:rFonts w:ascii="David" w:hAnsi="David" w:hint="cs"/>
          <w:sz w:val="28"/>
          <w:rtl/>
        </w:rPr>
        <w:t>)</w:t>
      </w:r>
      <w:r w:rsidR="00116CA4">
        <w:rPr>
          <w:rFonts w:ascii="David" w:hAnsi="David" w:hint="cs"/>
          <w:sz w:val="28"/>
          <w:rtl/>
        </w:rPr>
        <w:t>.</w:t>
      </w:r>
    </w:p>
    <w:p w14:paraId="25ECBE52" w14:textId="2B58F558" w:rsidR="00E81EA5" w:rsidRPr="00E84291" w:rsidRDefault="0070472D" w:rsidP="002A3188">
      <w:pPr>
        <w:pStyle w:val="ListParagraph"/>
        <w:numPr>
          <w:ilvl w:val="0"/>
          <w:numId w:val="1"/>
        </w:numPr>
        <w:tabs>
          <w:tab w:val="left" w:pos="423"/>
        </w:tabs>
        <w:ind w:hanging="20"/>
        <w:contextualSpacing/>
        <w:rPr>
          <w:rFonts w:ascii="David" w:hAnsi="David"/>
          <w:sz w:val="28"/>
        </w:rPr>
      </w:pPr>
      <w:r>
        <w:rPr>
          <w:rFonts w:hint="cs"/>
          <w:rtl/>
        </w:rPr>
        <w:t>אומנם</w:t>
      </w:r>
      <w:r w:rsidR="00890DE4" w:rsidRPr="00EC3BBF">
        <w:rPr>
          <w:rFonts w:hint="cs"/>
          <w:rtl/>
        </w:rPr>
        <w:t xml:space="preserve">, </w:t>
      </w:r>
      <w:r w:rsidR="00890DE4" w:rsidRPr="009521E8">
        <w:rPr>
          <w:rFonts w:hint="cs"/>
          <w:rtl/>
        </w:rPr>
        <w:t>בחינה השוואתית של גרסאות העדים</w:t>
      </w:r>
      <w:r w:rsidR="0092717C" w:rsidRPr="00EC3BBF">
        <w:rPr>
          <w:rFonts w:hint="cs"/>
          <w:rtl/>
        </w:rPr>
        <w:t xml:space="preserve">, מעלה כי </w:t>
      </w:r>
      <w:r w:rsidR="0016787D">
        <w:rPr>
          <w:rFonts w:hint="cs"/>
          <w:rtl/>
        </w:rPr>
        <w:t>ל</w:t>
      </w:r>
      <w:r w:rsidR="009521E8">
        <w:rPr>
          <w:rFonts w:hint="cs"/>
          <w:rtl/>
        </w:rPr>
        <w:t xml:space="preserve">חלקם </w:t>
      </w:r>
      <w:r w:rsidR="00852D57">
        <w:rPr>
          <w:rFonts w:hint="cs"/>
          <w:rtl/>
        </w:rPr>
        <w:t xml:space="preserve">סיפרה </w:t>
      </w:r>
      <w:r w:rsidR="0016787D">
        <w:rPr>
          <w:rFonts w:hint="cs"/>
          <w:rtl/>
        </w:rPr>
        <w:t>רק על חלק מההתרחשויות</w:t>
      </w:r>
      <w:r w:rsidR="00852D57">
        <w:rPr>
          <w:rFonts w:hint="cs"/>
          <w:rtl/>
        </w:rPr>
        <w:t xml:space="preserve">, ואחרים </w:t>
      </w:r>
      <w:r w:rsidR="00787A18" w:rsidRPr="00EC3BBF">
        <w:rPr>
          <w:rFonts w:hint="cs"/>
          <w:rtl/>
        </w:rPr>
        <w:t xml:space="preserve">זכרו את תיאור </w:t>
      </w:r>
      <w:r w:rsidR="00596984" w:rsidRPr="00EC3BBF">
        <w:rPr>
          <w:rFonts w:hint="cs"/>
          <w:rtl/>
        </w:rPr>
        <w:t xml:space="preserve">האירוע </w:t>
      </w:r>
      <w:r w:rsidR="00787A18" w:rsidRPr="00EC3BBF">
        <w:rPr>
          <w:rFonts w:hint="cs"/>
          <w:rtl/>
        </w:rPr>
        <w:t>באופן שונה מעט מהתיאור שהיא עצמה מסרה</w:t>
      </w:r>
      <w:r w:rsidR="00284BFE" w:rsidRPr="00EC3BBF">
        <w:rPr>
          <w:rFonts w:hint="cs"/>
          <w:rtl/>
        </w:rPr>
        <w:t xml:space="preserve">, </w:t>
      </w:r>
      <w:r w:rsidR="00852D57">
        <w:rPr>
          <w:rFonts w:hint="cs"/>
          <w:rtl/>
        </w:rPr>
        <w:t xml:space="preserve">אך </w:t>
      </w:r>
      <w:r w:rsidR="00284BFE" w:rsidRPr="00EC3BBF">
        <w:rPr>
          <w:rFonts w:hint="cs"/>
          <w:rtl/>
        </w:rPr>
        <w:t>אין בכך כדי</w:t>
      </w:r>
      <w:r w:rsidR="00787A18" w:rsidRPr="00EC3BBF">
        <w:rPr>
          <w:rFonts w:hint="cs"/>
          <w:rtl/>
        </w:rPr>
        <w:t xml:space="preserve"> </w:t>
      </w:r>
      <w:r w:rsidR="00284BFE" w:rsidRPr="00EC3BBF">
        <w:rPr>
          <w:rFonts w:hint="cs"/>
          <w:rtl/>
        </w:rPr>
        <w:t>ל</w:t>
      </w:r>
      <w:r w:rsidR="00787A18" w:rsidRPr="00EC3BBF">
        <w:rPr>
          <w:rFonts w:hint="cs"/>
          <w:rtl/>
        </w:rPr>
        <w:t>של</w:t>
      </w:r>
      <w:r w:rsidR="00284BFE" w:rsidRPr="00EC3BBF">
        <w:rPr>
          <w:rFonts w:hint="cs"/>
          <w:rtl/>
        </w:rPr>
        <w:t>ו</w:t>
      </w:r>
      <w:r w:rsidR="00787A18" w:rsidRPr="00EC3BBF">
        <w:rPr>
          <w:rFonts w:hint="cs"/>
          <w:rtl/>
        </w:rPr>
        <w:t>ל את מהימנותה</w:t>
      </w:r>
      <w:r w:rsidR="00CF32F5">
        <w:rPr>
          <w:rFonts w:hint="cs"/>
          <w:rtl/>
        </w:rPr>
        <w:t xml:space="preserve"> </w:t>
      </w:r>
      <w:r w:rsidR="00787A18" w:rsidRPr="00DA3398">
        <w:rPr>
          <w:rFonts w:ascii="David" w:hAnsi="David" w:hint="cs"/>
          <w:sz w:val="28"/>
          <w:rtl/>
        </w:rPr>
        <w:t>(</w:t>
      </w:r>
      <w:proofErr w:type="spellStart"/>
      <w:r w:rsidR="00787A18" w:rsidRPr="00DA3398">
        <w:rPr>
          <w:rFonts w:ascii="David" w:hAnsi="David" w:hint="cs"/>
          <w:sz w:val="28"/>
          <w:rtl/>
        </w:rPr>
        <w:t>עפה"ג</w:t>
      </w:r>
      <w:proofErr w:type="spellEnd"/>
      <w:r w:rsidR="00787A18" w:rsidRPr="00DA3398">
        <w:rPr>
          <w:rFonts w:ascii="David" w:hAnsi="David" w:hint="cs"/>
          <w:sz w:val="28"/>
          <w:rtl/>
        </w:rPr>
        <w:t xml:space="preserve"> 72682-12-25</w:t>
      </w:r>
      <w:r w:rsidR="00CF32F5" w:rsidRPr="00DA3398">
        <w:rPr>
          <w:rFonts w:ascii="David" w:hAnsi="David" w:hint="cs"/>
          <w:sz w:val="28"/>
          <w:rtl/>
        </w:rPr>
        <w:t xml:space="preserve"> </w:t>
      </w:r>
      <w:r w:rsidR="0016787D">
        <w:rPr>
          <w:rFonts w:ascii="David" w:hAnsi="David" w:hint="cs"/>
          <w:b/>
          <w:bCs/>
          <w:sz w:val="28"/>
          <w:rtl/>
        </w:rPr>
        <w:t xml:space="preserve">פלוני </w:t>
      </w:r>
      <w:r w:rsidR="0016787D">
        <w:rPr>
          <w:rFonts w:ascii="David" w:hAnsi="David" w:hint="cs"/>
          <w:sz w:val="28"/>
          <w:rtl/>
        </w:rPr>
        <w:t>הנ"ל</w:t>
      </w:r>
      <w:r w:rsidR="00787A18" w:rsidRPr="00DA3398">
        <w:rPr>
          <w:rFonts w:ascii="David" w:hAnsi="David" w:hint="cs"/>
          <w:sz w:val="28"/>
          <w:rtl/>
        </w:rPr>
        <w:t>, פסקה 21)</w:t>
      </w:r>
      <w:r w:rsidR="00DA3398" w:rsidRPr="00DA3398">
        <w:rPr>
          <w:rFonts w:ascii="David" w:hAnsi="David" w:hint="cs"/>
          <w:sz w:val="28"/>
          <w:rtl/>
        </w:rPr>
        <w:t>.</w:t>
      </w:r>
      <w:r w:rsidR="00DA3398">
        <w:rPr>
          <w:rFonts w:ascii="David" w:hAnsi="David" w:hint="cs"/>
          <w:sz w:val="28"/>
          <w:rtl/>
        </w:rPr>
        <w:t xml:space="preserve"> </w:t>
      </w:r>
      <w:r w:rsidR="00DB70E1">
        <w:rPr>
          <w:rFonts w:ascii="David" w:hAnsi="David" w:hint="cs"/>
          <w:sz w:val="28"/>
          <w:rtl/>
        </w:rPr>
        <w:t>אכן,</w:t>
      </w:r>
      <w:r w:rsidR="00A8380F">
        <w:rPr>
          <w:rFonts w:ascii="David" w:hAnsi="David" w:hint="cs"/>
          <w:sz w:val="28"/>
          <w:rtl/>
        </w:rPr>
        <w:t xml:space="preserve"> בחשיפה ההדרגתית של הדברים </w:t>
      </w:r>
      <w:r w:rsidR="009B171D">
        <w:rPr>
          <w:rFonts w:ascii="David" w:hAnsi="David" w:hint="cs"/>
          <w:sz w:val="28"/>
          <w:rtl/>
        </w:rPr>
        <w:t xml:space="preserve">אין </w:t>
      </w:r>
      <w:r w:rsidR="00A8380F">
        <w:rPr>
          <w:rFonts w:ascii="David" w:hAnsi="David" w:hint="cs"/>
          <w:sz w:val="28"/>
          <w:rtl/>
        </w:rPr>
        <w:t xml:space="preserve">כדי להביא </w:t>
      </w:r>
      <w:r w:rsidR="00CB54FD" w:rsidRPr="00DA3398">
        <w:rPr>
          <w:rFonts w:ascii="David" w:hAnsi="David" w:hint="cs"/>
          <w:sz w:val="28"/>
          <w:rtl/>
        </w:rPr>
        <w:t xml:space="preserve">להפחתת משקלה של עדות הנפגעת. </w:t>
      </w:r>
      <w:r w:rsidR="00E81EA5" w:rsidRPr="00DA3398">
        <w:rPr>
          <w:rFonts w:ascii="David" w:hAnsi="David" w:hint="cs"/>
          <w:sz w:val="28"/>
          <w:rtl/>
        </w:rPr>
        <w:t xml:space="preserve">ה"כלל הוא </w:t>
      </w:r>
      <w:r w:rsidR="00CB54FD" w:rsidRPr="00DA3398">
        <w:rPr>
          <w:rFonts w:ascii="David" w:hAnsi="David" w:hint="cs"/>
          <w:sz w:val="28"/>
          <w:rtl/>
        </w:rPr>
        <w:t xml:space="preserve">כי תהליך חשיפה הדרגתי של אירוע תקיפה מינית, אין בו כדי לפגוע במהימנות ובאמינות של נפגע העבירה" (ע"פ 6722/22 </w:t>
      </w:r>
      <w:r w:rsidR="00CB54FD" w:rsidRPr="00DA3398">
        <w:rPr>
          <w:rFonts w:ascii="David" w:hAnsi="David" w:hint="cs"/>
          <w:b/>
          <w:bCs/>
          <w:sz w:val="28"/>
          <w:rtl/>
        </w:rPr>
        <w:t>פלוני נ' מדינת ישראל</w:t>
      </w:r>
      <w:r w:rsidR="00CB54FD" w:rsidRPr="00DA3398">
        <w:rPr>
          <w:rFonts w:ascii="David" w:hAnsi="David" w:hint="cs"/>
          <w:sz w:val="28"/>
          <w:rtl/>
        </w:rPr>
        <w:t>, פסקה 32 (</w:t>
      </w:r>
      <w:r w:rsidR="007A6252">
        <w:rPr>
          <w:rFonts w:ascii="David" w:hAnsi="David" w:hint="cs"/>
          <w:sz w:val="28"/>
          <w:rtl/>
        </w:rPr>
        <w:t>10.9.</w:t>
      </w:r>
      <w:r w:rsidR="00CB54FD" w:rsidRPr="00DA3398">
        <w:rPr>
          <w:rFonts w:ascii="David" w:hAnsi="David" w:hint="cs"/>
          <w:sz w:val="28"/>
          <w:rtl/>
        </w:rPr>
        <w:t xml:space="preserve">2023)). </w:t>
      </w:r>
      <w:r w:rsidR="009B171D">
        <w:rPr>
          <w:rFonts w:ascii="David" w:hAnsi="David" w:hint="cs"/>
          <w:sz w:val="28"/>
          <w:rtl/>
        </w:rPr>
        <w:t>כך נקבע</w:t>
      </w:r>
      <w:r w:rsidR="001B02CF" w:rsidRPr="00DA3398">
        <w:rPr>
          <w:rFonts w:ascii="David" w:hAnsi="David" w:hint="cs"/>
          <w:sz w:val="28"/>
          <w:rtl/>
        </w:rPr>
        <w:t>,</w:t>
      </w:r>
      <w:r w:rsidR="00CB54FD" w:rsidRPr="00DA3398">
        <w:rPr>
          <w:rFonts w:ascii="David" w:hAnsi="David" w:hint="cs"/>
          <w:sz w:val="28"/>
          <w:rtl/>
        </w:rPr>
        <w:t xml:space="preserve"> </w:t>
      </w:r>
      <w:r w:rsidR="009B171D">
        <w:rPr>
          <w:rFonts w:ascii="David" w:hAnsi="David" w:hint="cs"/>
          <w:sz w:val="28"/>
          <w:rtl/>
        </w:rPr>
        <w:t xml:space="preserve">למשל, גם </w:t>
      </w:r>
      <w:r w:rsidR="00CB54FD" w:rsidRPr="00DA3398">
        <w:rPr>
          <w:rFonts w:ascii="David" w:hAnsi="David" w:hint="cs"/>
          <w:sz w:val="28"/>
          <w:rtl/>
        </w:rPr>
        <w:t>לגבי אי-שיתוף אחרים בהחדרת אצבעות לאיבר המין (</w:t>
      </w:r>
      <w:r w:rsidR="009B171D" w:rsidRPr="006C1EF0">
        <w:rPr>
          <w:rFonts w:hint="cs"/>
          <w:rtl/>
        </w:rPr>
        <w:t>ע"פ 9109</w:t>
      </w:r>
      <w:r w:rsidR="009B171D">
        <w:rPr>
          <w:rFonts w:hint="cs"/>
          <w:rtl/>
        </w:rPr>
        <w:t>-01-</w:t>
      </w:r>
      <w:r w:rsidR="009B171D" w:rsidRPr="006C1EF0">
        <w:rPr>
          <w:rFonts w:hint="cs"/>
          <w:rtl/>
        </w:rPr>
        <w:t>25</w:t>
      </w:r>
      <w:r w:rsidR="009B171D">
        <w:rPr>
          <w:rFonts w:hint="cs"/>
          <w:rtl/>
        </w:rPr>
        <w:t xml:space="preserve"> </w:t>
      </w:r>
      <w:r w:rsidR="00095A05" w:rsidRPr="00DA3398">
        <w:rPr>
          <w:rFonts w:ascii="David" w:hAnsi="David" w:hint="cs"/>
          <w:b/>
          <w:bCs/>
          <w:sz w:val="28"/>
          <w:rtl/>
        </w:rPr>
        <w:t>רב"ט אסייג</w:t>
      </w:r>
      <w:r w:rsidR="009B171D">
        <w:rPr>
          <w:rFonts w:ascii="David" w:hAnsi="David" w:hint="cs"/>
          <w:b/>
          <w:bCs/>
          <w:sz w:val="28"/>
          <w:rtl/>
        </w:rPr>
        <w:t xml:space="preserve"> </w:t>
      </w:r>
      <w:r w:rsidR="009B171D" w:rsidRPr="00F80245">
        <w:rPr>
          <w:rFonts w:ascii="David" w:hAnsi="David" w:hint="cs"/>
          <w:sz w:val="28"/>
          <w:rtl/>
        </w:rPr>
        <w:t>הנ"ל</w:t>
      </w:r>
      <w:r w:rsidR="00095A05" w:rsidRPr="00DA3398">
        <w:rPr>
          <w:rFonts w:ascii="David" w:hAnsi="David" w:hint="cs"/>
          <w:sz w:val="28"/>
          <w:rtl/>
        </w:rPr>
        <w:t xml:space="preserve">, פסקה </w:t>
      </w:r>
      <w:r w:rsidR="00422C0A" w:rsidRPr="00DA3398">
        <w:rPr>
          <w:rFonts w:ascii="David" w:hAnsi="David" w:hint="cs"/>
          <w:sz w:val="28"/>
          <w:rtl/>
        </w:rPr>
        <w:t>47</w:t>
      </w:r>
      <w:r w:rsidR="00210871">
        <w:rPr>
          <w:rFonts w:ascii="David" w:hAnsi="David" w:hint="cs"/>
          <w:sz w:val="28"/>
          <w:rtl/>
        </w:rPr>
        <w:t>,</w:t>
      </w:r>
      <w:r w:rsidR="00422C0A" w:rsidRPr="00DA3398">
        <w:rPr>
          <w:rFonts w:ascii="David" w:hAnsi="David" w:hint="cs"/>
          <w:sz w:val="28"/>
          <w:rtl/>
        </w:rPr>
        <w:t xml:space="preserve"> </w:t>
      </w:r>
      <w:r w:rsidR="00210871">
        <w:rPr>
          <w:rFonts w:ascii="David" w:hAnsi="David" w:hint="cs"/>
          <w:sz w:val="28"/>
          <w:rtl/>
        </w:rPr>
        <w:t>ו</w:t>
      </w:r>
      <w:r w:rsidR="00422C0A" w:rsidRPr="00DA3398">
        <w:rPr>
          <w:rFonts w:ascii="David" w:hAnsi="David" w:hint="cs"/>
          <w:sz w:val="28"/>
          <w:rtl/>
        </w:rPr>
        <w:t>האסמכתאות שם</w:t>
      </w:r>
      <w:r w:rsidR="00CB54FD" w:rsidRPr="00DA3398">
        <w:rPr>
          <w:rFonts w:ascii="David" w:hAnsi="David" w:hint="cs"/>
          <w:sz w:val="28"/>
          <w:rtl/>
        </w:rPr>
        <w:t>).</w:t>
      </w:r>
    </w:p>
    <w:p w14:paraId="7BB1C46C" w14:textId="7E47CA57" w:rsidR="001B427A" w:rsidRPr="00E84291" w:rsidRDefault="00DF1DC6" w:rsidP="002A3188">
      <w:pPr>
        <w:pStyle w:val="ListParagraph"/>
        <w:numPr>
          <w:ilvl w:val="0"/>
          <w:numId w:val="1"/>
        </w:numPr>
        <w:tabs>
          <w:tab w:val="left" w:pos="423"/>
        </w:tabs>
        <w:ind w:hanging="20"/>
        <w:contextualSpacing/>
        <w:rPr>
          <w:rFonts w:ascii="David" w:hAnsi="David"/>
          <w:sz w:val="28"/>
        </w:rPr>
      </w:pPr>
      <w:r w:rsidRPr="00DF1DC6">
        <w:rPr>
          <w:rFonts w:ascii="David" w:hAnsi="David" w:hint="cs"/>
          <w:sz w:val="28"/>
          <w:rtl/>
        </w:rPr>
        <w:t xml:space="preserve">את </w:t>
      </w:r>
      <w:r w:rsidR="005C4059" w:rsidRPr="006E342A">
        <w:rPr>
          <w:rFonts w:ascii="David" w:hAnsi="David" w:hint="cs"/>
          <w:b/>
          <w:bCs/>
          <w:sz w:val="28"/>
          <w:rtl/>
        </w:rPr>
        <w:t>שקרי המערער</w:t>
      </w:r>
      <w:r w:rsidR="005C4059" w:rsidRPr="006E342A">
        <w:rPr>
          <w:rFonts w:ascii="David" w:hAnsi="David" w:hint="cs"/>
          <w:sz w:val="28"/>
          <w:rtl/>
        </w:rPr>
        <w:t xml:space="preserve"> </w:t>
      </w:r>
      <w:r>
        <w:rPr>
          <w:rFonts w:ascii="David" w:hAnsi="David" w:hint="cs"/>
          <w:sz w:val="28"/>
          <w:rtl/>
        </w:rPr>
        <w:t>ניתן למנות כ</w:t>
      </w:r>
      <w:r w:rsidR="00E8123B" w:rsidRPr="006E342A">
        <w:rPr>
          <w:rFonts w:ascii="David" w:hAnsi="David" w:hint="cs"/>
          <w:sz w:val="28"/>
          <w:rtl/>
        </w:rPr>
        <w:t xml:space="preserve">חיזוק </w:t>
      </w:r>
      <w:r w:rsidR="00E8123B" w:rsidRPr="006E342A">
        <w:rPr>
          <w:rFonts w:ascii="David" w:hAnsi="David" w:hint="cs"/>
          <w:b/>
          <w:bCs/>
          <w:sz w:val="28"/>
          <w:rtl/>
        </w:rPr>
        <w:t>רביעי</w:t>
      </w:r>
      <w:r w:rsidR="00E8123B" w:rsidRPr="006E342A">
        <w:rPr>
          <w:rFonts w:ascii="David" w:hAnsi="David" w:hint="cs"/>
          <w:sz w:val="28"/>
          <w:rtl/>
        </w:rPr>
        <w:t xml:space="preserve"> </w:t>
      </w:r>
      <w:r w:rsidR="00E44395" w:rsidRPr="006E342A">
        <w:rPr>
          <w:rFonts w:ascii="David" w:hAnsi="David" w:hint="cs"/>
          <w:sz w:val="28"/>
          <w:rtl/>
        </w:rPr>
        <w:t xml:space="preserve">לראיות התביעה. </w:t>
      </w:r>
      <w:r w:rsidR="001F6A03" w:rsidRPr="006E342A">
        <w:rPr>
          <w:rFonts w:ascii="David" w:hAnsi="David" w:hint="cs"/>
          <w:sz w:val="28"/>
          <w:rtl/>
        </w:rPr>
        <w:t xml:space="preserve">הפסיקה קובעת כי שקרי </w:t>
      </w:r>
      <w:r w:rsidR="005E5949" w:rsidRPr="006E342A">
        <w:rPr>
          <w:rFonts w:ascii="David" w:hAnsi="David" w:hint="cs"/>
          <w:sz w:val="28"/>
          <w:rtl/>
        </w:rPr>
        <w:t xml:space="preserve">הנאשם יכולים להגיע כדי </w:t>
      </w:r>
      <w:r w:rsidR="00726C6B" w:rsidRPr="006E342A">
        <w:rPr>
          <w:rFonts w:ascii="David" w:hAnsi="David" w:hint="cs"/>
          <w:sz w:val="28"/>
          <w:rtl/>
        </w:rPr>
        <w:t xml:space="preserve">ראיית סיוע, </w:t>
      </w:r>
      <w:r w:rsidR="00FE4DCD" w:rsidRPr="006E342A">
        <w:rPr>
          <w:rFonts w:ascii="David" w:hAnsi="David" w:hint="cs"/>
          <w:sz w:val="28"/>
          <w:rtl/>
        </w:rPr>
        <w:t xml:space="preserve">כאשר מדובר </w:t>
      </w:r>
      <w:r w:rsidR="00986918" w:rsidRPr="006E342A">
        <w:rPr>
          <w:rFonts w:ascii="David" w:hAnsi="David" w:hint="cs"/>
          <w:sz w:val="28"/>
          <w:rtl/>
        </w:rPr>
        <w:t>בשקרים מהותיים, ברורים וחד משמעיים היורדים לשורש העניין</w:t>
      </w:r>
      <w:r w:rsidR="0060765F" w:rsidRPr="006E342A">
        <w:rPr>
          <w:rFonts w:ascii="David" w:hAnsi="David" w:hint="cs"/>
          <w:sz w:val="28"/>
          <w:rtl/>
        </w:rPr>
        <w:t xml:space="preserve"> מבלי שניתן להם הסבר מספק, והם </w:t>
      </w:r>
      <w:r w:rsidR="00DC40EC" w:rsidRPr="006E342A">
        <w:rPr>
          <w:rFonts w:ascii="David" w:hAnsi="David" w:hint="cs"/>
          <w:sz w:val="28"/>
          <w:rtl/>
        </w:rPr>
        <w:t>הוכחו כשקרים באמצעות ראיה פוזיטיבית ועצמאית ו</w:t>
      </w:r>
      <w:r w:rsidR="0060765F" w:rsidRPr="006E342A">
        <w:rPr>
          <w:rFonts w:ascii="David" w:hAnsi="David" w:hint="cs"/>
          <w:sz w:val="28"/>
          <w:rtl/>
        </w:rPr>
        <w:t>מכוונים לסיכול החקירה ולהטעיית בית המשפט</w:t>
      </w:r>
      <w:r w:rsidR="00986918" w:rsidRPr="006E342A">
        <w:rPr>
          <w:rFonts w:ascii="David" w:hAnsi="David" w:hint="cs"/>
          <w:sz w:val="28"/>
          <w:rtl/>
        </w:rPr>
        <w:t xml:space="preserve"> </w:t>
      </w:r>
      <w:r w:rsidR="00901420" w:rsidRPr="006E342A">
        <w:rPr>
          <w:rFonts w:ascii="David" w:hAnsi="David" w:hint="cs"/>
          <w:sz w:val="28"/>
          <w:rtl/>
        </w:rPr>
        <w:t>(</w:t>
      </w:r>
      <w:r w:rsidR="00D11DAF" w:rsidRPr="006E342A">
        <w:rPr>
          <w:rFonts w:ascii="David" w:hAnsi="David" w:hint="cs"/>
          <w:sz w:val="28"/>
          <w:rtl/>
        </w:rPr>
        <w:t xml:space="preserve">ע"פ 2854/18 </w:t>
      </w:r>
      <w:r w:rsidR="00D11DAF" w:rsidRPr="006E342A">
        <w:rPr>
          <w:rFonts w:ascii="David" w:hAnsi="David" w:hint="cs"/>
          <w:b/>
          <w:bCs/>
          <w:sz w:val="28"/>
          <w:rtl/>
        </w:rPr>
        <w:t>משה נ' מדינת ישראל</w:t>
      </w:r>
      <w:r w:rsidR="00D11DAF" w:rsidRPr="006E342A">
        <w:rPr>
          <w:rFonts w:ascii="David" w:hAnsi="David" w:hint="cs"/>
          <w:sz w:val="28"/>
          <w:rtl/>
        </w:rPr>
        <w:t xml:space="preserve">, </w:t>
      </w:r>
      <w:r w:rsidR="00975558" w:rsidRPr="006E342A">
        <w:rPr>
          <w:rFonts w:ascii="David" w:hAnsi="David" w:hint="cs"/>
          <w:sz w:val="28"/>
          <w:rtl/>
        </w:rPr>
        <w:t>פסקה 63 (</w:t>
      </w:r>
      <w:r w:rsidR="007A6252">
        <w:rPr>
          <w:rFonts w:ascii="David" w:hAnsi="David" w:hint="cs"/>
          <w:sz w:val="28"/>
          <w:rtl/>
        </w:rPr>
        <w:t>27.8.</w:t>
      </w:r>
      <w:r w:rsidR="00975558" w:rsidRPr="006E342A">
        <w:rPr>
          <w:rFonts w:ascii="David" w:hAnsi="David" w:hint="cs"/>
          <w:sz w:val="28"/>
          <w:rtl/>
        </w:rPr>
        <w:t xml:space="preserve">2019); </w:t>
      </w:r>
      <w:r w:rsidR="00901420" w:rsidRPr="006E342A">
        <w:rPr>
          <w:rFonts w:ascii="David" w:hAnsi="David" w:hint="cs"/>
          <w:sz w:val="28"/>
          <w:rtl/>
        </w:rPr>
        <w:t xml:space="preserve">ע/141/05 </w:t>
      </w:r>
      <w:r w:rsidR="009F1A80" w:rsidRPr="006E342A">
        <w:rPr>
          <w:rFonts w:ascii="David" w:hAnsi="David" w:hint="cs"/>
          <w:b/>
          <w:bCs/>
          <w:sz w:val="28"/>
          <w:rtl/>
        </w:rPr>
        <w:t xml:space="preserve">רב"ט </w:t>
      </w:r>
      <w:r w:rsidR="00901420" w:rsidRPr="006E342A">
        <w:rPr>
          <w:rFonts w:ascii="David" w:hAnsi="David" w:hint="cs"/>
          <w:b/>
          <w:bCs/>
          <w:sz w:val="28"/>
          <w:rtl/>
        </w:rPr>
        <w:t>אבו סבילה נ' התובע הצבאי הראשי</w:t>
      </w:r>
      <w:r w:rsidR="00901420" w:rsidRPr="006E342A">
        <w:rPr>
          <w:rFonts w:ascii="David" w:hAnsi="David" w:hint="cs"/>
          <w:sz w:val="28"/>
          <w:rtl/>
        </w:rPr>
        <w:t xml:space="preserve">, </w:t>
      </w:r>
      <w:r w:rsidR="004567F1">
        <w:rPr>
          <w:rFonts w:ascii="David" w:hAnsi="David" w:hint="cs"/>
          <w:sz w:val="28"/>
          <w:rtl/>
        </w:rPr>
        <w:t>פסקה</w:t>
      </w:r>
      <w:r w:rsidR="00901420" w:rsidRPr="006E342A">
        <w:rPr>
          <w:rFonts w:ascii="David" w:hAnsi="David" w:hint="cs"/>
          <w:sz w:val="28"/>
          <w:rtl/>
        </w:rPr>
        <w:t xml:space="preserve"> 33 (</w:t>
      </w:r>
      <w:r w:rsidR="00AF2C9D" w:rsidRPr="006E342A">
        <w:rPr>
          <w:rFonts w:ascii="David" w:hAnsi="David" w:hint="cs"/>
          <w:sz w:val="28"/>
          <w:rtl/>
        </w:rPr>
        <w:t>2006</w:t>
      </w:r>
      <w:r w:rsidR="00901420" w:rsidRPr="006E342A">
        <w:rPr>
          <w:rFonts w:ascii="David" w:hAnsi="David" w:hint="cs"/>
          <w:sz w:val="28"/>
          <w:rtl/>
        </w:rPr>
        <w:t>)).</w:t>
      </w:r>
      <w:r w:rsidR="00172905" w:rsidRPr="006E342A">
        <w:rPr>
          <w:rFonts w:ascii="David" w:hAnsi="David" w:hint="cs"/>
          <w:sz w:val="28"/>
          <w:rtl/>
        </w:rPr>
        <w:t xml:space="preserve"> בפרשת </w:t>
      </w:r>
      <w:r w:rsidR="00172905" w:rsidRPr="006E342A">
        <w:rPr>
          <w:rFonts w:ascii="David" w:hAnsi="David" w:hint="cs"/>
          <w:b/>
          <w:bCs/>
          <w:sz w:val="28"/>
          <w:rtl/>
        </w:rPr>
        <w:t>משה</w:t>
      </w:r>
      <w:r w:rsidR="00172905" w:rsidRPr="006E342A">
        <w:rPr>
          <w:rFonts w:ascii="David" w:hAnsi="David" w:hint="cs"/>
          <w:sz w:val="28"/>
          <w:rtl/>
        </w:rPr>
        <w:t xml:space="preserve"> האמורה, הוסיף בית המשפט והבהיר כי</w:t>
      </w:r>
      <w:r w:rsidR="006E342A" w:rsidRPr="006E342A">
        <w:rPr>
          <w:rFonts w:ascii="David" w:hAnsi="David" w:hint="cs"/>
          <w:sz w:val="28"/>
          <w:rtl/>
        </w:rPr>
        <w:t xml:space="preserve"> </w:t>
      </w:r>
      <w:r w:rsidR="00BA24C3" w:rsidRPr="006E342A">
        <w:rPr>
          <w:rFonts w:ascii="David" w:hAnsi="David" w:hint="cs"/>
          <w:sz w:val="28"/>
          <w:rtl/>
        </w:rPr>
        <w:t>"</w:t>
      </w:r>
      <w:r w:rsidR="00BC1867" w:rsidRPr="006E342A">
        <w:rPr>
          <w:rFonts w:ascii="David" w:hAnsi="David"/>
          <w:sz w:val="28"/>
          <w:rtl/>
        </w:rPr>
        <w:t xml:space="preserve">עת </w:t>
      </w:r>
      <w:r w:rsidR="00BC1867" w:rsidRPr="006E342A">
        <w:rPr>
          <w:rFonts w:ascii="David" w:hAnsi="David"/>
          <w:sz w:val="28"/>
          <w:rtl/>
        </w:rPr>
        <w:lastRenderedPageBreak/>
        <w:t xml:space="preserve">עסקינן בשקר מהותי של נאשם, יש לו, לשקר </w:t>
      </w:r>
      <w:r w:rsidR="00BA24C3" w:rsidRPr="006E342A">
        <w:rPr>
          <w:rFonts w:ascii="David" w:hAnsi="David" w:hint="cs"/>
          <w:sz w:val="28"/>
          <w:rtl/>
        </w:rPr>
        <w:t>-</w:t>
      </w:r>
      <w:r w:rsidR="00BC1867" w:rsidRPr="006E342A">
        <w:rPr>
          <w:rFonts w:ascii="David" w:hAnsi="David"/>
          <w:sz w:val="28"/>
          <w:rtl/>
        </w:rPr>
        <w:t xml:space="preserve"> מלבד היותו ראיה המשמיטה את הבסיס מתחת לטענת ההגנה של הנאשם </w:t>
      </w:r>
      <w:r w:rsidR="00BA24C3" w:rsidRPr="006E342A">
        <w:rPr>
          <w:rFonts w:ascii="David" w:hAnsi="David" w:hint="cs"/>
          <w:sz w:val="28"/>
          <w:rtl/>
        </w:rPr>
        <w:t>-</w:t>
      </w:r>
      <w:r w:rsidR="00BC1867" w:rsidRPr="006E342A">
        <w:rPr>
          <w:rFonts w:ascii="David" w:hAnsi="David"/>
          <w:sz w:val="28"/>
          <w:rtl/>
        </w:rPr>
        <w:t xml:space="preserve"> תפקיד עצמאי כראיה נסיבתית מפלילה אשר מצביעה על תחושת אשם שיש לנאשם ועל ניסיונו להרחיק את עצמו ממעשה העבירה</w:t>
      </w:r>
      <w:r w:rsidR="006E342A">
        <w:rPr>
          <w:rFonts w:ascii="David" w:hAnsi="David" w:hint="cs"/>
          <w:sz w:val="28"/>
          <w:rtl/>
        </w:rPr>
        <w:t>"</w:t>
      </w:r>
      <w:r w:rsidR="00F45AF6">
        <w:rPr>
          <w:rFonts w:ascii="David" w:hAnsi="David" w:hint="cs"/>
          <w:sz w:val="28"/>
          <w:rtl/>
        </w:rPr>
        <w:t>.</w:t>
      </w:r>
      <w:r w:rsidR="00BC1867" w:rsidRPr="006E342A">
        <w:rPr>
          <w:rFonts w:ascii="David" w:hAnsi="David"/>
          <w:sz w:val="28"/>
          <w:rtl/>
        </w:rPr>
        <w:t xml:space="preserve"> בצד זאת, </w:t>
      </w:r>
      <w:r w:rsidR="00BD4746">
        <w:rPr>
          <w:rFonts w:ascii="David" w:hAnsi="David" w:hint="cs"/>
          <w:sz w:val="28"/>
          <w:rtl/>
        </w:rPr>
        <w:t xml:space="preserve">כך הובהר שם, </w:t>
      </w:r>
      <w:r w:rsidR="00DC3F8A">
        <w:rPr>
          <w:rFonts w:ascii="David" w:hAnsi="David" w:hint="cs"/>
          <w:sz w:val="28"/>
          <w:rtl/>
        </w:rPr>
        <w:t>יש</w:t>
      </w:r>
      <w:r w:rsidR="00BC1867" w:rsidRPr="006E342A">
        <w:rPr>
          <w:rFonts w:ascii="David" w:hAnsi="David"/>
          <w:sz w:val="28"/>
          <w:rtl/>
        </w:rPr>
        <w:t xml:space="preserve"> לנקוט משנה זהירות במתן משקל ראייתי מתאים לשקרי הנאשם, שכן יכול "והנאשם יעלה טענה כוזבת לאו דווקא בשל כך שהוא ביצע את העבירה המיוחסת לו, אלא בשל טעמים אחרים, יהיו אלה טעמים הכרוכים בביצועה של עבירה אחרת או טעמים אישיים, אשר אינה דבקה בהם תווית עבריינית</w:t>
      </w:r>
      <w:r w:rsidR="00BD4746">
        <w:rPr>
          <w:rFonts w:ascii="David" w:hAnsi="David" w:hint="cs"/>
          <w:sz w:val="28"/>
          <w:rtl/>
        </w:rPr>
        <w:t>".</w:t>
      </w:r>
      <w:r w:rsidR="00BC1867" w:rsidRPr="006E342A">
        <w:rPr>
          <w:rFonts w:ascii="David" w:hAnsi="David"/>
          <w:sz w:val="28"/>
          <w:rtl/>
        </w:rPr>
        <w:t xml:space="preserve"> </w:t>
      </w:r>
    </w:p>
    <w:p w14:paraId="6DC9538D" w14:textId="77777777" w:rsidR="00D50DD2" w:rsidRDefault="00706C52"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בהתאם לאמור</w:t>
      </w:r>
      <w:r w:rsidR="001B427A">
        <w:rPr>
          <w:rFonts w:ascii="David" w:hAnsi="David" w:hint="cs"/>
          <w:sz w:val="28"/>
          <w:rtl/>
        </w:rPr>
        <w:t>,</w:t>
      </w:r>
      <w:r>
        <w:rPr>
          <w:rFonts w:ascii="David" w:hAnsi="David" w:hint="cs"/>
          <w:sz w:val="28"/>
          <w:rtl/>
        </w:rPr>
        <w:t xml:space="preserve"> ולאחר בחינה זהירה של הדברים, מצאנו כי</w:t>
      </w:r>
      <w:r w:rsidR="001B427A">
        <w:rPr>
          <w:rFonts w:ascii="David" w:hAnsi="David" w:hint="cs"/>
          <w:sz w:val="28"/>
          <w:rtl/>
        </w:rPr>
        <w:t xml:space="preserve"> </w:t>
      </w:r>
      <w:r w:rsidR="0076716C">
        <w:rPr>
          <w:rFonts w:ascii="David" w:hAnsi="David" w:hint="cs"/>
          <w:sz w:val="28"/>
          <w:rtl/>
        </w:rPr>
        <w:t xml:space="preserve">כל התנאים המפורטים למעלה מתקיימים בענייננו. </w:t>
      </w:r>
      <w:r w:rsidR="00032F38" w:rsidRPr="006E342A">
        <w:rPr>
          <w:rFonts w:ascii="David" w:hAnsi="David" w:hint="cs"/>
          <w:sz w:val="28"/>
          <w:rtl/>
        </w:rPr>
        <w:t xml:space="preserve">לא ניתן להתעלם מבחירתו של המערער להכחיש </w:t>
      </w:r>
      <w:r w:rsidR="00A27EE5" w:rsidRPr="006E342A">
        <w:rPr>
          <w:rFonts w:ascii="David" w:hAnsi="David" w:hint="cs"/>
          <w:sz w:val="28"/>
          <w:rtl/>
        </w:rPr>
        <w:t xml:space="preserve">את המעשים המיניים </w:t>
      </w:r>
      <w:r w:rsidR="00032F38" w:rsidRPr="006E342A">
        <w:rPr>
          <w:rFonts w:ascii="David" w:hAnsi="David" w:hint="cs"/>
          <w:sz w:val="28"/>
          <w:rtl/>
        </w:rPr>
        <w:t xml:space="preserve">באופן נחוש, בשתי אמרות נפרדות שנגבו ממנו, יום אחר יום, </w:t>
      </w:r>
      <w:r w:rsidR="00FE68BA">
        <w:rPr>
          <w:rFonts w:ascii="David" w:hAnsi="David" w:hint="cs"/>
          <w:sz w:val="28"/>
          <w:rtl/>
        </w:rPr>
        <w:t>ש</w:t>
      </w:r>
      <w:r w:rsidR="00032F38" w:rsidRPr="006E342A">
        <w:rPr>
          <w:rFonts w:ascii="David" w:hAnsi="David" w:hint="cs"/>
          <w:sz w:val="28"/>
          <w:rtl/>
        </w:rPr>
        <w:t>בהן הוזהר בחשד לביצוע עבירת אונס, לאחר שנועץ עם בא</w:t>
      </w:r>
      <w:r w:rsidR="00032F38">
        <w:rPr>
          <w:rFonts w:ascii="David" w:hAnsi="David" w:hint="cs"/>
          <w:sz w:val="28"/>
          <w:rtl/>
        </w:rPr>
        <w:t>י</w:t>
      </w:r>
      <w:r w:rsidR="00032F38" w:rsidRPr="006E342A">
        <w:rPr>
          <w:rFonts w:ascii="David" w:hAnsi="David" w:hint="cs"/>
          <w:sz w:val="28"/>
          <w:rtl/>
        </w:rPr>
        <w:t xml:space="preserve"> כוחו ולאחר שהוצגה בפניו גרסת הנפגעת</w:t>
      </w:r>
      <w:r w:rsidR="00A82276">
        <w:rPr>
          <w:rFonts w:ascii="David" w:hAnsi="David" w:hint="cs"/>
          <w:sz w:val="28"/>
          <w:rtl/>
        </w:rPr>
        <w:t>,</w:t>
      </w:r>
      <w:r w:rsidR="00032F38" w:rsidRPr="006E342A">
        <w:rPr>
          <w:rFonts w:ascii="David" w:hAnsi="David" w:hint="cs"/>
          <w:sz w:val="28"/>
          <w:rtl/>
        </w:rPr>
        <w:t xml:space="preserve"> ולמסור </w:t>
      </w:r>
      <w:r w:rsidR="00383A55">
        <w:rPr>
          <w:rFonts w:ascii="David" w:hAnsi="David" w:hint="cs"/>
          <w:sz w:val="28"/>
          <w:rtl/>
        </w:rPr>
        <w:t>בחקירתו במצ"ח</w:t>
      </w:r>
      <w:r w:rsidR="00032F38" w:rsidRPr="006E342A">
        <w:rPr>
          <w:rFonts w:ascii="David" w:hAnsi="David" w:hint="cs"/>
          <w:sz w:val="28"/>
          <w:rtl/>
        </w:rPr>
        <w:t xml:space="preserve"> גרסה, שאחר כך הודה שהיא </w:t>
      </w:r>
      <w:r w:rsidR="00032F38" w:rsidRPr="00F12E9B">
        <w:rPr>
          <w:rFonts w:ascii="David" w:hAnsi="David" w:hint="cs"/>
          <w:b/>
          <w:bCs/>
          <w:sz w:val="28"/>
          <w:rtl/>
        </w:rPr>
        <w:t>שקרית לחלוטין</w:t>
      </w:r>
      <w:r w:rsidR="00032F38" w:rsidRPr="006E342A">
        <w:rPr>
          <w:rFonts w:ascii="David" w:hAnsi="David" w:hint="cs"/>
          <w:sz w:val="28"/>
          <w:rtl/>
        </w:rPr>
        <w:t>. ניסיונו להסביר את גרסתו בכך שהיה בלחץ ולא רצה לפגוע ב</w:t>
      </w:r>
      <w:r w:rsidR="00FE68BA">
        <w:rPr>
          <w:rFonts w:ascii="David" w:hAnsi="David" w:hint="cs"/>
          <w:sz w:val="28"/>
          <w:rtl/>
        </w:rPr>
        <w:t xml:space="preserve">פרטיותה של </w:t>
      </w:r>
      <w:r w:rsidR="00032F38" w:rsidRPr="006E342A">
        <w:rPr>
          <w:rFonts w:ascii="David" w:hAnsi="David" w:hint="cs"/>
          <w:sz w:val="28"/>
          <w:rtl/>
        </w:rPr>
        <w:t xml:space="preserve">א' ולהביך אותה, אינו מתיישב עם דבריו, כבר בחקירה הראשונה, כי הוא מבין שהתלוננה </w:t>
      </w:r>
      <w:r w:rsidR="00FE68BA">
        <w:rPr>
          <w:rFonts w:ascii="David" w:hAnsi="David" w:hint="cs"/>
          <w:sz w:val="28"/>
          <w:rtl/>
        </w:rPr>
        <w:t xml:space="preserve">כי </w:t>
      </w:r>
      <w:r w:rsidR="00032F38" w:rsidRPr="006E342A">
        <w:rPr>
          <w:rFonts w:ascii="David" w:hAnsi="David" w:hint="cs"/>
          <w:sz w:val="28"/>
          <w:rtl/>
        </w:rPr>
        <w:t xml:space="preserve">אנס אותה (ש' 157-159). </w:t>
      </w:r>
    </w:p>
    <w:p w14:paraId="45A07EF0" w14:textId="35F5AF93" w:rsidR="00B22248" w:rsidRDefault="008C5CE5" w:rsidP="002A3188">
      <w:pPr>
        <w:pStyle w:val="ListParagraph"/>
        <w:tabs>
          <w:tab w:val="left" w:pos="423"/>
        </w:tabs>
        <w:ind w:left="0" w:hanging="20"/>
        <w:contextualSpacing/>
        <w:rPr>
          <w:rFonts w:ascii="David" w:hAnsi="David"/>
          <w:sz w:val="28"/>
          <w:rtl/>
        </w:rPr>
      </w:pPr>
      <w:r>
        <w:rPr>
          <w:rFonts w:ascii="David" w:hAnsi="David" w:hint="cs"/>
          <w:sz w:val="28"/>
          <w:rtl/>
        </w:rPr>
        <w:t xml:space="preserve">לאור האמור, </w:t>
      </w:r>
      <w:r w:rsidR="001B427A">
        <w:rPr>
          <w:rFonts w:ascii="David" w:hAnsi="David" w:hint="cs"/>
          <w:sz w:val="28"/>
          <w:rtl/>
        </w:rPr>
        <w:t xml:space="preserve">יש לראות את </w:t>
      </w:r>
      <w:r w:rsidR="00047721">
        <w:rPr>
          <w:rFonts w:ascii="David" w:hAnsi="David" w:hint="cs"/>
          <w:sz w:val="28"/>
          <w:rtl/>
        </w:rPr>
        <w:t>שקריו</w:t>
      </w:r>
      <w:r w:rsidR="001B427A">
        <w:rPr>
          <w:rFonts w:ascii="David" w:hAnsi="David" w:hint="cs"/>
          <w:sz w:val="28"/>
          <w:rtl/>
        </w:rPr>
        <w:t xml:space="preserve"> של המערער</w:t>
      </w:r>
      <w:r w:rsidR="00FE68BA">
        <w:rPr>
          <w:rFonts w:ascii="David" w:hAnsi="David" w:hint="cs"/>
          <w:sz w:val="28"/>
          <w:rtl/>
        </w:rPr>
        <w:t xml:space="preserve"> בחקירתו הראשונה (ובתחילת חקירתו השנייה) במצ"ח</w:t>
      </w:r>
      <w:r w:rsidR="001B427A">
        <w:rPr>
          <w:rFonts w:ascii="David" w:hAnsi="David" w:hint="cs"/>
          <w:sz w:val="28"/>
          <w:rtl/>
        </w:rPr>
        <w:t xml:space="preserve"> כי כל </w:t>
      </w:r>
      <w:r w:rsidR="00FE68BA">
        <w:rPr>
          <w:rFonts w:ascii="David" w:hAnsi="David" w:hint="cs"/>
          <w:sz w:val="28"/>
          <w:rtl/>
        </w:rPr>
        <w:t xml:space="preserve">שהתרחש היה </w:t>
      </w:r>
      <w:r w:rsidR="001B427A">
        <w:rPr>
          <w:rFonts w:ascii="David" w:hAnsi="David" w:hint="cs"/>
          <w:sz w:val="28"/>
          <w:rtl/>
        </w:rPr>
        <w:t xml:space="preserve">נשיקה וחיבוק, </w:t>
      </w:r>
      <w:r w:rsidR="00FE68BA">
        <w:rPr>
          <w:rFonts w:ascii="David" w:hAnsi="David" w:hint="cs"/>
          <w:sz w:val="28"/>
          <w:rtl/>
        </w:rPr>
        <w:t xml:space="preserve">נוכח דבריה של הנפגעת כי איננה מעוניינת לקיים עימו יחסי מין - </w:t>
      </w:r>
      <w:r w:rsidR="001B427A">
        <w:rPr>
          <w:rFonts w:ascii="David" w:hAnsi="David" w:hint="cs"/>
          <w:sz w:val="28"/>
          <w:rtl/>
        </w:rPr>
        <w:t>כ</w:t>
      </w:r>
      <w:r w:rsidR="0091657D">
        <w:rPr>
          <w:rFonts w:ascii="David" w:hAnsi="David" w:hint="cs"/>
          <w:sz w:val="28"/>
          <w:rtl/>
        </w:rPr>
        <w:t>ניסיון להרח</w:t>
      </w:r>
      <w:r w:rsidR="00253C12">
        <w:rPr>
          <w:rFonts w:ascii="David" w:hAnsi="David" w:hint="cs"/>
          <w:sz w:val="28"/>
          <w:rtl/>
        </w:rPr>
        <w:t>י</w:t>
      </w:r>
      <w:r w:rsidR="0091657D">
        <w:rPr>
          <w:rFonts w:ascii="David" w:hAnsi="David" w:hint="cs"/>
          <w:sz w:val="28"/>
          <w:rtl/>
        </w:rPr>
        <w:t>ק</w:t>
      </w:r>
      <w:r w:rsidR="00253C12">
        <w:rPr>
          <w:rFonts w:ascii="David" w:hAnsi="David" w:hint="cs"/>
          <w:sz w:val="28"/>
          <w:rtl/>
        </w:rPr>
        <w:t xml:space="preserve"> את עצמו</w:t>
      </w:r>
      <w:r w:rsidR="0091657D">
        <w:rPr>
          <w:rFonts w:ascii="David" w:hAnsi="David" w:hint="cs"/>
          <w:sz w:val="28"/>
          <w:rtl/>
        </w:rPr>
        <w:t xml:space="preserve"> מהאירוע, </w:t>
      </w:r>
      <w:r w:rsidR="00D61211">
        <w:rPr>
          <w:rFonts w:ascii="David" w:hAnsi="David" w:hint="cs"/>
          <w:sz w:val="28"/>
          <w:rtl/>
        </w:rPr>
        <w:t xml:space="preserve">וזאת </w:t>
      </w:r>
      <w:r w:rsidR="0091657D">
        <w:rPr>
          <w:rFonts w:ascii="David" w:hAnsi="David" w:hint="cs"/>
          <w:sz w:val="28"/>
          <w:rtl/>
        </w:rPr>
        <w:t xml:space="preserve">בשל </w:t>
      </w:r>
      <w:r w:rsidR="0091657D" w:rsidRPr="00047721">
        <w:rPr>
          <w:rFonts w:ascii="David" w:hAnsi="David" w:hint="cs"/>
          <w:b/>
          <w:bCs/>
          <w:sz w:val="28"/>
          <w:rtl/>
        </w:rPr>
        <w:t>תחושת האשם</w:t>
      </w:r>
      <w:r w:rsidR="0091657D">
        <w:rPr>
          <w:rFonts w:ascii="David" w:hAnsi="David" w:hint="cs"/>
          <w:sz w:val="28"/>
          <w:rtl/>
        </w:rPr>
        <w:t xml:space="preserve">, </w:t>
      </w:r>
      <w:r w:rsidR="00EC100C">
        <w:rPr>
          <w:rFonts w:ascii="David" w:hAnsi="David" w:hint="cs"/>
          <w:sz w:val="28"/>
          <w:rtl/>
        </w:rPr>
        <w:t>הנלמדת</w:t>
      </w:r>
      <w:r w:rsidR="00047721">
        <w:rPr>
          <w:rFonts w:ascii="David" w:hAnsi="David" w:hint="cs"/>
          <w:sz w:val="28"/>
          <w:rtl/>
        </w:rPr>
        <w:t xml:space="preserve"> </w:t>
      </w:r>
      <w:r w:rsidR="00FE68BA">
        <w:rPr>
          <w:rFonts w:ascii="David" w:hAnsi="David" w:hint="cs"/>
          <w:sz w:val="28"/>
          <w:rtl/>
        </w:rPr>
        <w:t xml:space="preserve">כבר </w:t>
      </w:r>
      <w:r w:rsidR="00EC100C" w:rsidRPr="0016719D">
        <w:rPr>
          <w:rFonts w:ascii="David" w:hAnsi="David" w:hint="cs"/>
          <w:b/>
          <w:bCs/>
          <w:sz w:val="28"/>
          <w:rtl/>
        </w:rPr>
        <w:t>מ</w:t>
      </w:r>
      <w:r w:rsidR="00047721" w:rsidRPr="0016719D">
        <w:rPr>
          <w:rFonts w:ascii="David" w:hAnsi="David" w:hint="cs"/>
          <w:b/>
          <w:bCs/>
          <w:sz w:val="28"/>
          <w:rtl/>
        </w:rPr>
        <w:t>הודעת ההתנצלות</w:t>
      </w:r>
      <w:r w:rsidR="00047721">
        <w:rPr>
          <w:rFonts w:ascii="David" w:hAnsi="David" w:hint="cs"/>
          <w:sz w:val="28"/>
          <w:rtl/>
        </w:rPr>
        <w:t xml:space="preserve"> ששלח אליה באותו ערב, על כך שהוא מצטער </w:t>
      </w:r>
      <w:r w:rsidR="0016719D">
        <w:rPr>
          <w:rFonts w:ascii="David" w:hAnsi="David" w:hint="cs"/>
          <w:sz w:val="28"/>
          <w:rtl/>
        </w:rPr>
        <w:t>א</w:t>
      </w:r>
      <w:r w:rsidR="00047721">
        <w:rPr>
          <w:rFonts w:ascii="David" w:hAnsi="David" w:hint="cs"/>
          <w:sz w:val="28"/>
          <w:rtl/>
        </w:rPr>
        <w:t xml:space="preserve">ם </w:t>
      </w:r>
      <w:r w:rsidR="00FE68BA">
        <w:rPr>
          <w:rFonts w:ascii="David" w:hAnsi="David" w:hint="cs"/>
          <w:sz w:val="28"/>
          <w:rtl/>
        </w:rPr>
        <w:t>"</w:t>
      </w:r>
      <w:r w:rsidR="00047721">
        <w:rPr>
          <w:rFonts w:ascii="David" w:hAnsi="David" w:hint="cs"/>
          <w:sz w:val="28"/>
          <w:rtl/>
        </w:rPr>
        <w:t>זה היה יותר מדי</w:t>
      </w:r>
      <w:r w:rsidR="00FE68BA">
        <w:rPr>
          <w:rFonts w:ascii="David" w:hAnsi="David" w:hint="cs"/>
          <w:sz w:val="28"/>
          <w:rtl/>
        </w:rPr>
        <w:t>"</w:t>
      </w:r>
      <w:r w:rsidR="00047721">
        <w:rPr>
          <w:rFonts w:ascii="David" w:hAnsi="David" w:hint="cs"/>
          <w:sz w:val="28"/>
          <w:rtl/>
        </w:rPr>
        <w:t xml:space="preserve"> עבורה. </w:t>
      </w:r>
      <w:r w:rsidR="005A6242">
        <w:rPr>
          <w:rFonts w:ascii="David" w:hAnsi="David" w:hint="cs"/>
          <w:sz w:val="28"/>
          <w:rtl/>
        </w:rPr>
        <w:t>אכן, "</w:t>
      </w:r>
      <w:r w:rsidR="005A6242">
        <w:rPr>
          <w:rtl/>
        </w:rPr>
        <w:t xml:space="preserve">מכאן נובע כי באמצעות גרסתו הראשונה ניסה המערער להרחיק את עצמו מהמעשה המיוחס לו. שקר זה בא מפיו של המערער בתחילת הדרך. המערער ביקש להתרחק משקר זה בהמשך במהלך שהיווה </w:t>
      </w:r>
      <w:r w:rsidR="005A6242">
        <w:rPr>
          <w:rFonts w:hint="cs"/>
          <w:rtl/>
        </w:rPr>
        <w:t>'</w:t>
      </w:r>
      <w:r w:rsidR="005A6242">
        <w:rPr>
          <w:rtl/>
        </w:rPr>
        <w:t>קרב נסיגה</w:t>
      </w:r>
      <w:r w:rsidR="005A6242">
        <w:rPr>
          <w:rFonts w:hint="cs"/>
          <w:rtl/>
        </w:rPr>
        <w:t>'</w:t>
      </w:r>
      <w:r w:rsidR="005A6242">
        <w:rPr>
          <w:rtl/>
        </w:rPr>
        <w:t xml:space="preserve"> </w:t>
      </w:r>
      <w:r w:rsidR="005A6242">
        <w:rPr>
          <w:rFonts w:hint="cs"/>
          <w:rtl/>
        </w:rPr>
        <w:t>-</w:t>
      </w:r>
      <w:r w:rsidR="005A6242">
        <w:rPr>
          <w:rtl/>
        </w:rPr>
        <w:t xml:space="preserve"> דבר אשר נזקף לחובתו, ואשר אף הוא מהווה חיזוק משמעותי לעדותה של נפגעת העבירה</w:t>
      </w:r>
      <w:r w:rsidR="005A6242">
        <w:rPr>
          <w:rFonts w:hint="cs"/>
          <w:rtl/>
        </w:rPr>
        <w:t>"</w:t>
      </w:r>
      <w:r w:rsidR="00F56020">
        <w:rPr>
          <w:rFonts w:ascii="David" w:hAnsi="David" w:hint="cs"/>
          <w:sz w:val="28"/>
          <w:rtl/>
        </w:rPr>
        <w:t xml:space="preserve"> (</w:t>
      </w:r>
      <w:r w:rsidR="00F56020" w:rsidRPr="00024104">
        <w:rPr>
          <w:rFonts w:ascii="David" w:hAnsi="David"/>
          <w:sz w:val="28"/>
          <w:rtl/>
        </w:rPr>
        <w:t>ע</w:t>
      </w:r>
      <w:r w:rsidR="00F56020" w:rsidRPr="00024104">
        <w:rPr>
          <w:rFonts w:ascii="David" w:hAnsi="David" w:hint="cs"/>
          <w:sz w:val="28"/>
          <w:rtl/>
        </w:rPr>
        <w:t>"</w:t>
      </w:r>
      <w:r w:rsidR="00F56020" w:rsidRPr="00024104">
        <w:rPr>
          <w:rFonts w:ascii="David" w:hAnsi="David"/>
          <w:sz w:val="28"/>
          <w:rtl/>
        </w:rPr>
        <w:t>פ 26002-01-25</w:t>
      </w:r>
      <w:r w:rsidR="00F56020" w:rsidRPr="00024104">
        <w:rPr>
          <w:rFonts w:ascii="David" w:hAnsi="David" w:hint="cs"/>
          <w:sz w:val="28"/>
          <w:rtl/>
        </w:rPr>
        <w:t xml:space="preserve"> </w:t>
      </w:r>
      <w:r w:rsidR="00F56020" w:rsidRPr="00024104">
        <w:rPr>
          <w:rFonts w:ascii="David" w:hAnsi="David"/>
          <w:b/>
          <w:bCs/>
          <w:sz w:val="28"/>
          <w:rtl/>
        </w:rPr>
        <w:t>פלוני נ' מדינת ישראל</w:t>
      </w:r>
      <w:r w:rsidR="00F56020" w:rsidRPr="00024104">
        <w:rPr>
          <w:rFonts w:ascii="David" w:hAnsi="David" w:hint="cs"/>
          <w:sz w:val="28"/>
          <w:rtl/>
        </w:rPr>
        <w:t xml:space="preserve">, פסקה </w:t>
      </w:r>
      <w:r w:rsidR="00F56020">
        <w:rPr>
          <w:rFonts w:ascii="David" w:hAnsi="David" w:hint="cs"/>
          <w:sz w:val="28"/>
          <w:rtl/>
        </w:rPr>
        <w:t>8</w:t>
      </w:r>
      <w:r w:rsidR="00F56020" w:rsidRPr="00024104">
        <w:rPr>
          <w:rFonts w:ascii="David" w:hAnsi="David" w:hint="cs"/>
          <w:sz w:val="28"/>
          <w:rtl/>
        </w:rPr>
        <w:t xml:space="preserve"> (15.6.2026)</w:t>
      </w:r>
      <w:r w:rsidR="00F56020">
        <w:rPr>
          <w:rFonts w:ascii="David" w:hAnsi="David" w:hint="cs"/>
          <w:sz w:val="28"/>
          <w:rtl/>
        </w:rPr>
        <w:t>).</w:t>
      </w:r>
    </w:p>
    <w:p w14:paraId="5DE9839E" w14:textId="77777777" w:rsidR="0049677F" w:rsidRPr="0049677F" w:rsidRDefault="0049677F" w:rsidP="002A3188">
      <w:pPr>
        <w:pStyle w:val="ListParagraph"/>
        <w:tabs>
          <w:tab w:val="left" w:pos="423"/>
        </w:tabs>
        <w:ind w:left="0" w:hanging="20"/>
        <w:contextualSpacing/>
        <w:rPr>
          <w:rFonts w:ascii="David" w:hAnsi="David"/>
          <w:sz w:val="20"/>
          <w:szCs w:val="20"/>
          <w:rtl/>
        </w:rPr>
      </w:pPr>
    </w:p>
    <w:p w14:paraId="39328B90" w14:textId="77777777" w:rsidR="006D3621" w:rsidRPr="006D3621" w:rsidRDefault="00182757" w:rsidP="002A3188">
      <w:pPr>
        <w:pStyle w:val="ListParagraph"/>
        <w:tabs>
          <w:tab w:val="left" w:pos="368"/>
        </w:tabs>
        <w:ind w:left="0" w:hanging="20"/>
        <w:contextualSpacing/>
        <w:rPr>
          <w:rFonts w:ascii="David" w:hAnsi="David"/>
          <w:sz w:val="28"/>
          <w:u w:val="single"/>
          <w:rtl/>
        </w:rPr>
      </w:pPr>
      <w:r>
        <w:rPr>
          <w:rFonts w:ascii="David" w:hAnsi="David" w:hint="cs"/>
          <w:sz w:val="28"/>
          <w:u w:val="single"/>
          <w:rtl/>
        </w:rPr>
        <w:t xml:space="preserve">הערכת </w:t>
      </w:r>
      <w:r w:rsidR="006D3621" w:rsidRPr="006D3621">
        <w:rPr>
          <w:rFonts w:ascii="David" w:hAnsi="David" w:hint="cs"/>
          <w:sz w:val="28"/>
          <w:u w:val="single"/>
          <w:rtl/>
        </w:rPr>
        <w:t>מה</w:t>
      </w:r>
      <w:r w:rsidR="006F7F7A">
        <w:rPr>
          <w:rFonts w:ascii="David" w:hAnsi="David" w:hint="cs"/>
          <w:sz w:val="28"/>
          <w:u w:val="single"/>
          <w:rtl/>
        </w:rPr>
        <w:t>י</w:t>
      </w:r>
      <w:r w:rsidR="006D3621" w:rsidRPr="006D3621">
        <w:rPr>
          <w:rFonts w:ascii="David" w:hAnsi="David" w:hint="cs"/>
          <w:sz w:val="28"/>
          <w:u w:val="single"/>
          <w:rtl/>
        </w:rPr>
        <w:t>מנותו של המערער</w:t>
      </w:r>
    </w:p>
    <w:p w14:paraId="6320ED00" w14:textId="77777777" w:rsidR="00283C51" w:rsidRPr="00D24FDB" w:rsidRDefault="009470CF" w:rsidP="002A3188">
      <w:pPr>
        <w:pStyle w:val="ListParagraph"/>
        <w:numPr>
          <w:ilvl w:val="0"/>
          <w:numId w:val="1"/>
        </w:numPr>
        <w:tabs>
          <w:tab w:val="left" w:pos="423"/>
        </w:tabs>
        <w:ind w:hanging="20"/>
        <w:contextualSpacing/>
        <w:rPr>
          <w:rFonts w:ascii="David" w:hAnsi="David"/>
          <w:sz w:val="28"/>
        </w:rPr>
      </w:pPr>
      <w:r w:rsidRPr="00D24FDB">
        <w:rPr>
          <w:rFonts w:ascii="David" w:hAnsi="David" w:hint="cs"/>
          <w:sz w:val="28"/>
          <w:rtl/>
        </w:rPr>
        <w:t xml:space="preserve">מעבר לשקרים שפורטו למעלה, </w:t>
      </w:r>
      <w:r w:rsidR="00A9368E" w:rsidRPr="00D24FDB">
        <w:rPr>
          <w:rFonts w:ascii="David" w:hAnsi="David" w:hint="cs"/>
          <w:sz w:val="28"/>
          <w:rtl/>
        </w:rPr>
        <w:t>קיימים קשיים נוספים בגרסאותיו</w:t>
      </w:r>
      <w:r w:rsidR="00117387" w:rsidRPr="00D24FDB">
        <w:rPr>
          <w:rFonts w:ascii="David" w:hAnsi="David" w:hint="cs"/>
          <w:sz w:val="28"/>
          <w:rtl/>
        </w:rPr>
        <w:t xml:space="preserve"> של המערער</w:t>
      </w:r>
      <w:r w:rsidR="00A9368E" w:rsidRPr="00D24FDB">
        <w:rPr>
          <w:rFonts w:ascii="David" w:hAnsi="David" w:hint="cs"/>
          <w:sz w:val="28"/>
          <w:rtl/>
        </w:rPr>
        <w:t>.</w:t>
      </w:r>
      <w:r w:rsidR="00A14BFE" w:rsidRPr="00D24FDB">
        <w:rPr>
          <w:rFonts w:ascii="David" w:hAnsi="David" w:hint="cs"/>
          <w:sz w:val="28"/>
          <w:rtl/>
        </w:rPr>
        <w:t xml:space="preserve"> </w:t>
      </w:r>
      <w:r w:rsidR="00F126DC" w:rsidRPr="00D24FDB">
        <w:rPr>
          <w:rFonts w:ascii="David" w:hAnsi="David" w:hint="cs"/>
          <w:sz w:val="28"/>
          <w:rtl/>
        </w:rPr>
        <w:t xml:space="preserve">בחינת גרסאותיו של המערער במצ"ח </w:t>
      </w:r>
      <w:r w:rsidR="00DB63D8" w:rsidRPr="00D24FDB">
        <w:rPr>
          <w:rFonts w:ascii="David" w:hAnsi="David" w:hint="cs"/>
          <w:sz w:val="28"/>
          <w:rtl/>
        </w:rPr>
        <w:t xml:space="preserve">בנוגע </w:t>
      </w:r>
      <w:r w:rsidR="00DB63D8" w:rsidRPr="00D24FDB">
        <w:rPr>
          <w:rFonts w:ascii="David" w:hAnsi="David" w:hint="cs"/>
          <w:b/>
          <w:bCs/>
          <w:sz w:val="28"/>
          <w:rtl/>
        </w:rPr>
        <w:t>לשיחת תיאום הציפיות</w:t>
      </w:r>
      <w:r w:rsidR="00DB63D8" w:rsidRPr="00D24FDB">
        <w:rPr>
          <w:rFonts w:ascii="David" w:hAnsi="David" w:hint="cs"/>
          <w:sz w:val="28"/>
          <w:rtl/>
        </w:rPr>
        <w:t xml:space="preserve"> שיזמה הנפגעת, </w:t>
      </w:r>
      <w:r w:rsidR="00F126DC" w:rsidRPr="00D24FDB">
        <w:rPr>
          <w:rFonts w:ascii="David" w:hAnsi="David" w:hint="cs"/>
          <w:sz w:val="28"/>
          <w:rtl/>
        </w:rPr>
        <w:t xml:space="preserve">מעלה כי חלה בנושא זה התפתחות. </w:t>
      </w:r>
      <w:r w:rsidR="00997836" w:rsidRPr="00D24FDB">
        <w:rPr>
          <w:rFonts w:ascii="David" w:hAnsi="David" w:hint="cs"/>
          <w:sz w:val="28"/>
          <w:rtl/>
        </w:rPr>
        <w:t>באמרתו השנייה במצ"ח</w:t>
      </w:r>
      <w:r w:rsidR="00746FAE" w:rsidRPr="00D24FDB">
        <w:rPr>
          <w:rFonts w:ascii="David" w:hAnsi="David" w:hint="cs"/>
          <w:sz w:val="28"/>
          <w:rtl/>
        </w:rPr>
        <w:t xml:space="preserve">, </w:t>
      </w:r>
      <w:r w:rsidR="00997836" w:rsidRPr="00D24FDB">
        <w:rPr>
          <w:rFonts w:ascii="David" w:hAnsi="David" w:hint="cs"/>
          <w:sz w:val="28"/>
          <w:rtl/>
        </w:rPr>
        <w:t xml:space="preserve">עוד </w:t>
      </w:r>
      <w:r w:rsidR="007A3941" w:rsidRPr="00D24FDB">
        <w:rPr>
          <w:rFonts w:ascii="David" w:hAnsi="David" w:hint="cs"/>
          <w:sz w:val="28"/>
          <w:rtl/>
        </w:rPr>
        <w:t>בשלב שמסר כי המפגש כלל רק נשיקה וחיבוק</w:t>
      </w:r>
      <w:r w:rsidR="00746FAE" w:rsidRPr="00D24FDB">
        <w:rPr>
          <w:rFonts w:ascii="David" w:hAnsi="David" w:hint="cs"/>
          <w:sz w:val="28"/>
          <w:rtl/>
        </w:rPr>
        <w:t xml:space="preserve">, </w:t>
      </w:r>
      <w:r w:rsidR="007A3941" w:rsidRPr="00D24FDB">
        <w:rPr>
          <w:rFonts w:ascii="David" w:hAnsi="David" w:hint="cs"/>
          <w:sz w:val="28"/>
          <w:rtl/>
        </w:rPr>
        <w:t>גרסת</w:t>
      </w:r>
      <w:r w:rsidR="001D54AD" w:rsidRPr="00D24FDB">
        <w:rPr>
          <w:rFonts w:ascii="David" w:hAnsi="David" w:hint="cs"/>
          <w:sz w:val="28"/>
          <w:rtl/>
        </w:rPr>
        <w:t>ו</w:t>
      </w:r>
      <w:r w:rsidR="007A3941" w:rsidRPr="00D24FDB">
        <w:rPr>
          <w:rFonts w:ascii="David" w:hAnsi="David" w:hint="cs"/>
          <w:sz w:val="28"/>
          <w:rtl/>
        </w:rPr>
        <w:t xml:space="preserve"> הייתה</w:t>
      </w:r>
      <w:r w:rsidR="00657995" w:rsidRPr="00D24FDB">
        <w:rPr>
          <w:rFonts w:ascii="David" w:hAnsi="David" w:hint="cs"/>
          <w:sz w:val="28"/>
          <w:rtl/>
        </w:rPr>
        <w:t>:</w:t>
      </w:r>
      <w:r w:rsidR="00153BF1" w:rsidRPr="00D24FDB">
        <w:rPr>
          <w:rFonts w:ascii="David" w:hAnsi="David" w:hint="cs"/>
          <w:sz w:val="28"/>
          <w:rtl/>
        </w:rPr>
        <w:t xml:space="preserve"> "היא אמרה שבחיים היא לא עשתה יותר מזה, </w:t>
      </w:r>
      <w:r w:rsidR="00153BF1" w:rsidRPr="00D24FDB">
        <w:rPr>
          <w:rFonts w:ascii="David" w:hAnsi="David" w:hint="cs"/>
          <w:b/>
          <w:bCs/>
          <w:sz w:val="28"/>
          <w:rtl/>
        </w:rPr>
        <w:t>ושהיא לא מרגישה בנוח</w:t>
      </w:r>
      <w:r w:rsidR="00153BF1" w:rsidRPr="00D24FDB">
        <w:rPr>
          <w:rFonts w:ascii="David" w:hAnsi="David" w:hint="cs"/>
          <w:sz w:val="28"/>
          <w:rtl/>
        </w:rPr>
        <w:t>"</w:t>
      </w:r>
      <w:r w:rsidR="00657995" w:rsidRPr="00D24FDB">
        <w:rPr>
          <w:rFonts w:ascii="David" w:hAnsi="David" w:hint="cs"/>
          <w:sz w:val="28"/>
          <w:rtl/>
        </w:rPr>
        <w:t xml:space="preserve"> </w:t>
      </w:r>
      <w:r w:rsidR="00153BF1" w:rsidRPr="00D24FDB">
        <w:rPr>
          <w:rFonts w:ascii="David" w:hAnsi="David" w:hint="cs"/>
          <w:sz w:val="28"/>
          <w:rtl/>
        </w:rPr>
        <w:t xml:space="preserve">וגם </w:t>
      </w:r>
      <w:r w:rsidR="00657995" w:rsidRPr="00D24FDB">
        <w:rPr>
          <w:rFonts w:ascii="David" w:hAnsi="David" w:hint="cs"/>
          <w:sz w:val="28"/>
          <w:rtl/>
        </w:rPr>
        <w:t xml:space="preserve">"היא אמרה שהיא בתולה. </w:t>
      </w:r>
      <w:r w:rsidR="00657995" w:rsidRPr="00D24FDB">
        <w:rPr>
          <w:rFonts w:ascii="David" w:hAnsi="David" w:hint="cs"/>
          <w:b/>
          <w:bCs/>
          <w:sz w:val="28"/>
          <w:rtl/>
        </w:rPr>
        <w:t>וכשהיא אמרה שזה מוקדם אמרתי אוקיי</w:t>
      </w:r>
      <w:r w:rsidR="00520152" w:rsidRPr="00D24FDB">
        <w:rPr>
          <w:rFonts w:ascii="David" w:hAnsi="David" w:hint="cs"/>
          <w:b/>
          <w:bCs/>
          <w:sz w:val="28"/>
          <w:rtl/>
        </w:rPr>
        <w:t>, עצרתי</w:t>
      </w:r>
      <w:r w:rsidR="00520152" w:rsidRPr="00D24FDB">
        <w:rPr>
          <w:rFonts w:ascii="David" w:hAnsi="David" w:hint="cs"/>
          <w:sz w:val="28"/>
          <w:rtl/>
        </w:rPr>
        <w:t xml:space="preserve">, </w:t>
      </w:r>
      <w:proofErr w:type="spellStart"/>
      <w:r w:rsidR="00520152" w:rsidRPr="00D24FDB">
        <w:rPr>
          <w:rFonts w:ascii="David" w:hAnsi="David" w:hint="cs"/>
          <w:sz w:val="28"/>
          <w:rtl/>
        </w:rPr>
        <w:t>פאקינג</w:t>
      </w:r>
      <w:proofErr w:type="spellEnd"/>
      <w:r w:rsidR="00520152" w:rsidRPr="00D24FDB">
        <w:rPr>
          <w:rFonts w:ascii="David" w:hAnsi="David" w:hint="cs"/>
          <w:sz w:val="28"/>
          <w:rtl/>
        </w:rPr>
        <w:t xml:space="preserve"> עצרתי וואט דה פאק?"</w:t>
      </w:r>
      <w:r w:rsidR="00EA1B89" w:rsidRPr="00D24FDB">
        <w:rPr>
          <w:rFonts w:ascii="David" w:hAnsi="David" w:hint="cs"/>
          <w:sz w:val="28"/>
          <w:rtl/>
        </w:rPr>
        <w:t xml:space="preserve">. </w:t>
      </w:r>
    </w:p>
    <w:p w14:paraId="0131031A" w14:textId="77777777" w:rsidR="00283C51" w:rsidRDefault="00EA1B89" w:rsidP="002A3188">
      <w:pPr>
        <w:pStyle w:val="ListParagraph"/>
        <w:tabs>
          <w:tab w:val="left" w:pos="423"/>
        </w:tabs>
        <w:ind w:left="0" w:hanging="20"/>
        <w:contextualSpacing/>
        <w:rPr>
          <w:rFonts w:ascii="David" w:hAnsi="David"/>
          <w:sz w:val="28"/>
        </w:rPr>
      </w:pPr>
      <w:r w:rsidRPr="00A33FE6">
        <w:rPr>
          <w:rFonts w:ascii="David" w:hAnsi="David" w:hint="cs"/>
          <w:sz w:val="28"/>
          <w:rtl/>
        </w:rPr>
        <w:t xml:space="preserve">לאחר ששינה </w:t>
      </w:r>
      <w:r w:rsidR="00F86B5C" w:rsidRPr="00A33FE6">
        <w:rPr>
          <w:rFonts w:ascii="David" w:hAnsi="David" w:hint="cs"/>
          <w:sz w:val="28"/>
          <w:rtl/>
        </w:rPr>
        <w:t xml:space="preserve">את </w:t>
      </w:r>
      <w:r w:rsidRPr="00A33FE6">
        <w:rPr>
          <w:rFonts w:ascii="David" w:hAnsi="David" w:hint="cs"/>
          <w:sz w:val="28"/>
          <w:rtl/>
        </w:rPr>
        <w:t xml:space="preserve">גרסתו והודה בקיום המגע המיני עם הנפגעת, סיפר כי </w:t>
      </w:r>
      <w:r w:rsidR="00B550AB" w:rsidRPr="00A33FE6">
        <w:rPr>
          <w:rFonts w:ascii="David" w:hAnsi="David" w:hint="cs"/>
          <w:sz w:val="28"/>
          <w:rtl/>
        </w:rPr>
        <w:t xml:space="preserve">ידע שאין לה ניסיון, </w:t>
      </w:r>
      <w:r w:rsidR="00B51561" w:rsidRPr="00A33FE6">
        <w:rPr>
          <w:rFonts w:ascii="David" w:hAnsi="David" w:hint="cs"/>
          <w:sz w:val="28"/>
          <w:rtl/>
        </w:rPr>
        <w:t xml:space="preserve">משום שכשהתחבקו, אמרה לו </w:t>
      </w:r>
      <w:r w:rsidR="00182757">
        <w:rPr>
          <w:rFonts w:ascii="David" w:hAnsi="David" w:hint="cs"/>
          <w:sz w:val="28"/>
          <w:rtl/>
        </w:rPr>
        <w:t>"</w:t>
      </w:r>
      <w:r w:rsidR="00B51561" w:rsidRPr="00A33FE6">
        <w:rPr>
          <w:rFonts w:ascii="David" w:hAnsi="David" w:hint="cs"/>
          <w:sz w:val="28"/>
          <w:rtl/>
        </w:rPr>
        <w:t>שהיא לא עשתה את זה בחיים</w:t>
      </w:r>
      <w:r w:rsidR="00182757">
        <w:rPr>
          <w:rFonts w:ascii="David" w:hAnsi="David" w:hint="cs"/>
          <w:sz w:val="28"/>
          <w:rtl/>
        </w:rPr>
        <w:t>"</w:t>
      </w:r>
      <w:r w:rsidR="00B51561" w:rsidRPr="00A33FE6">
        <w:rPr>
          <w:rFonts w:ascii="David" w:hAnsi="David" w:hint="cs"/>
          <w:sz w:val="28"/>
          <w:rtl/>
        </w:rPr>
        <w:t>, או שהיא בתולה</w:t>
      </w:r>
      <w:r w:rsidR="00DF1C9C" w:rsidRPr="00A33FE6">
        <w:rPr>
          <w:rFonts w:ascii="David" w:hAnsi="David" w:hint="cs"/>
          <w:sz w:val="28"/>
          <w:rtl/>
        </w:rPr>
        <w:t xml:space="preserve">. </w:t>
      </w:r>
      <w:r w:rsidR="00E102CD" w:rsidRPr="00A33FE6">
        <w:rPr>
          <w:rFonts w:ascii="David" w:hAnsi="David" w:hint="cs"/>
          <w:sz w:val="28"/>
          <w:rtl/>
        </w:rPr>
        <w:t xml:space="preserve">בגרסה זו, כבר לא סיפר כי אמרה לו בהתחלה </w:t>
      </w:r>
      <w:r w:rsidR="00323BB0" w:rsidRPr="00A33FE6">
        <w:rPr>
          <w:rFonts w:ascii="David" w:hAnsi="David" w:hint="cs"/>
          <w:sz w:val="28"/>
          <w:rtl/>
        </w:rPr>
        <w:t xml:space="preserve">שזה </w:t>
      </w:r>
      <w:r w:rsidR="00323BB0" w:rsidRPr="00A33FE6">
        <w:rPr>
          <w:rFonts w:ascii="David" w:hAnsi="David" w:hint="cs"/>
          <w:b/>
          <w:bCs/>
          <w:sz w:val="28"/>
          <w:rtl/>
        </w:rPr>
        <w:t>מוקדם</w:t>
      </w:r>
      <w:r w:rsidR="00323BB0" w:rsidRPr="00A33FE6">
        <w:rPr>
          <w:rFonts w:ascii="David" w:hAnsi="David" w:hint="cs"/>
          <w:sz w:val="28"/>
          <w:rtl/>
        </w:rPr>
        <w:t xml:space="preserve"> ואז עצר, אלא טען </w:t>
      </w:r>
      <w:r w:rsidR="00323BB0" w:rsidRPr="00A33FE6">
        <w:rPr>
          <w:rFonts w:ascii="David" w:hAnsi="David" w:hint="cs"/>
          <w:b/>
          <w:bCs/>
          <w:sz w:val="28"/>
          <w:rtl/>
        </w:rPr>
        <w:t>שרק בסוף האקט</w:t>
      </w:r>
      <w:r w:rsidR="00323BB0" w:rsidRPr="00A33FE6">
        <w:rPr>
          <w:rFonts w:ascii="David" w:hAnsi="David" w:hint="cs"/>
          <w:sz w:val="28"/>
          <w:rtl/>
        </w:rPr>
        <w:t xml:space="preserve"> כשהיא </w:t>
      </w:r>
      <w:r w:rsidR="00323BB0" w:rsidRPr="00A33FE6">
        <w:rPr>
          <w:rFonts w:ascii="David" w:hAnsi="David" w:hint="cs"/>
          <w:sz w:val="28"/>
          <w:rtl/>
        </w:rPr>
        <w:lastRenderedPageBreak/>
        <w:t>אמרה לו שזה לא נוח לה הוא הפסיק</w:t>
      </w:r>
      <w:r w:rsidR="00DF5FF6" w:rsidRPr="00A33FE6">
        <w:rPr>
          <w:rFonts w:ascii="David" w:hAnsi="David" w:hint="cs"/>
          <w:sz w:val="28"/>
          <w:rtl/>
        </w:rPr>
        <w:t>.</w:t>
      </w:r>
      <w:r w:rsidR="00F12CF2" w:rsidRPr="00A33FE6">
        <w:rPr>
          <w:rFonts w:ascii="David" w:hAnsi="David" w:hint="cs"/>
          <w:sz w:val="28"/>
          <w:rtl/>
        </w:rPr>
        <w:t xml:space="preserve"> באמרה השלישית</w:t>
      </w:r>
      <w:r w:rsidR="00F86B5C" w:rsidRPr="00A33FE6">
        <w:rPr>
          <w:rFonts w:ascii="David" w:hAnsi="David" w:hint="cs"/>
          <w:sz w:val="28"/>
          <w:rtl/>
        </w:rPr>
        <w:t>,</w:t>
      </w:r>
      <w:r w:rsidR="00F12CF2" w:rsidRPr="00A33FE6">
        <w:rPr>
          <w:rFonts w:ascii="David" w:hAnsi="David" w:hint="cs"/>
          <w:sz w:val="28"/>
          <w:rtl/>
        </w:rPr>
        <w:t xml:space="preserve"> נשאל על כך במפורש והשיב </w:t>
      </w:r>
      <w:r w:rsidR="00182757">
        <w:rPr>
          <w:rFonts w:ascii="David" w:hAnsi="David" w:hint="cs"/>
          <w:sz w:val="28"/>
          <w:rtl/>
        </w:rPr>
        <w:t xml:space="preserve">כי הנפגעת </w:t>
      </w:r>
      <w:r w:rsidR="00075D3F" w:rsidRPr="00A33FE6">
        <w:rPr>
          <w:rFonts w:ascii="David" w:hAnsi="David" w:hint="cs"/>
          <w:b/>
          <w:bCs/>
          <w:sz w:val="28"/>
          <w:rtl/>
        </w:rPr>
        <w:t xml:space="preserve">מעולם </w:t>
      </w:r>
      <w:r w:rsidR="00F12CF2" w:rsidRPr="00A33FE6">
        <w:rPr>
          <w:rFonts w:ascii="David" w:hAnsi="David" w:hint="cs"/>
          <w:b/>
          <w:bCs/>
          <w:sz w:val="28"/>
          <w:rtl/>
        </w:rPr>
        <w:t xml:space="preserve">לא אמרה </w:t>
      </w:r>
      <w:r w:rsidR="009D513B" w:rsidRPr="00A33FE6">
        <w:rPr>
          <w:rFonts w:ascii="David" w:hAnsi="David" w:hint="cs"/>
          <w:b/>
          <w:bCs/>
          <w:sz w:val="28"/>
          <w:rtl/>
        </w:rPr>
        <w:t>שהיא לא מעוניינת לקיים יחסי מין</w:t>
      </w:r>
      <w:r w:rsidR="009D513B" w:rsidRPr="00A33FE6">
        <w:rPr>
          <w:rFonts w:ascii="David" w:hAnsi="David" w:hint="cs"/>
          <w:sz w:val="28"/>
          <w:rtl/>
        </w:rPr>
        <w:t>, אלא רק שמעולם לא קיימה יחסי מין</w:t>
      </w:r>
      <w:r w:rsidR="00E02584" w:rsidRPr="00A33FE6">
        <w:rPr>
          <w:rFonts w:ascii="David" w:hAnsi="David" w:hint="cs"/>
          <w:sz w:val="28"/>
          <w:rtl/>
        </w:rPr>
        <w:t xml:space="preserve"> ו</w:t>
      </w:r>
      <w:r w:rsidR="00182757">
        <w:rPr>
          <w:rFonts w:ascii="David" w:hAnsi="David" w:hint="cs"/>
          <w:sz w:val="28"/>
          <w:rtl/>
        </w:rPr>
        <w:t>"</w:t>
      </w:r>
      <w:r w:rsidR="00E02584" w:rsidRPr="00A33FE6">
        <w:rPr>
          <w:rFonts w:ascii="David" w:hAnsi="David" w:hint="cs"/>
          <w:sz w:val="28"/>
          <w:rtl/>
        </w:rPr>
        <w:t>שהיא רוצה יחסים רציניים</w:t>
      </w:r>
      <w:r w:rsidR="00315F88" w:rsidRPr="00A33FE6">
        <w:rPr>
          <w:rFonts w:ascii="David" w:hAnsi="David" w:hint="cs"/>
          <w:sz w:val="28"/>
          <w:rtl/>
        </w:rPr>
        <w:t xml:space="preserve"> ולהכיר אחד את השנ</w:t>
      </w:r>
      <w:r w:rsidR="00F62AB1" w:rsidRPr="00A33FE6">
        <w:rPr>
          <w:rFonts w:ascii="David" w:hAnsi="David" w:hint="cs"/>
          <w:sz w:val="28"/>
          <w:rtl/>
        </w:rPr>
        <w:t>י</w:t>
      </w:r>
      <w:r w:rsidR="00315F88" w:rsidRPr="00A33FE6">
        <w:rPr>
          <w:rFonts w:ascii="David" w:hAnsi="David" w:hint="cs"/>
          <w:sz w:val="28"/>
          <w:rtl/>
        </w:rPr>
        <w:t>יה לפני כן</w:t>
      </w:r>
      <w:r w:rsidR="00182757">
        <w:rPr>
          <w:rFonts w:ascii="David" w:hAnsi="David" w:hint="cs"/>
          <w:sz w:val="28"/>
          <w:rtl/>
        </w:rPr>
        <w:t>"</w:t>
      </w:r>
      <w:r w:rsidR="009D513B" w:rsidRPr="00A33FE6">
        <w:rPr>
          <w:rFonts w:ascii="David" w:hAnsi="David" w:hint="cs"/>
          <w:sz w:val="28"/>
          <w:rtl/>
        </w:rPr>
        <w:t xml:space="preserve">. </w:t>
      </w:r>
      <w:r w:rsidR="008F496D" w:rsidRPr="00A33FE6">
        <w:rPr>
          <w:rFonts w:ascii="David" w:hAnsi="David" w:hint="cs"/>
          <w:sz w:val="28"/>
          <w:rtl/>
        </w:rPr>
        <w:t xml:space="preserve">כשנשאל על כך שוב בהמשך, הבהיר כי </w:t>
      </w:r>
      <w:r w:rsidR="00823DCD" w:rsidRPr="00A33FE6">
        <w:rPr>
          <w:rFonts w:ascii="David" w:hAnsi="David" w:hint="cs"/>
          <w:sz w:val="28"/>
          <w:rtl/>
        </w:rPr>
        <w:t xml:space="preserve">אם הייתה אומרת לו שהיא לא רוצה לקיים יחסי מין, </w:t>
      </w:r>
      <w:r w:rsidR="00823DCD" w:rsidRPr="00A33FE6">
        <w:rPr>
          <w:rFonts w:ascii="David" w:hAnsi="David" w:hint="cs"/>
          <w:b/>
          <w:bCs/>
          <w:sz w:val="28"/>
          <w:rtl/>
        </w:rPr>
        <w:t>הוא כלל לא היה מתחיל</w:t>
      </w:r>
      <w:r w:rsidR="00823DCD" w:rsidRPr="00A33FE6">
        <w:rPr>
          <w:rFonts w:ascii="David" w:hAnsi="David" w:hint="cs"/>
          <w:sz w:val="28"/>
          <w:rtl/>
        </w:rPr>
        <w:t xml:space="preserve"> באקט המיני. </w:t>
      </w:r>
    </w:p>
    <w:p w14:paraId="43A4B4F5" w14:textId="4238C3D4" w:rsidR="00A9368E" w:rsidRDefault="00A33FE6" w:rsidP="002A3188">
      <w:pPr>
        <w:pStyle w:val="ListParagraph"/>
        <w:tabs>
          <w:tab w:val="left" w:pos="423"/>
        </w:tabs>
        <w:ind w:left="0" w:hanging="20"/>
        <w:contextualSpacing/>
        <w:rPr>
          <w:rFonts w:ascii="David" w:hAnsi="David"/>
          <w:sz w:val="28"/>
        </w:rPr>
      </w:pPr>
      <w:r w:rsidRPr="00A33FE6">
        <w:rPr>
          <w:rFonts w:ascii="David" w:hAnsi="David" w:hint="cs"/>
          <w:sz w:val="28"/>
          <w:rtl/>
        </w:rPr>
        <w:t xml:space="preserve">בעדותו בבית הדין </w:t>
      </w:r>
      <w:r w:rsidR="00DA43AD">
        <w:rPr>
          <w:rFonts w:ascii="David" w:hAnsi="David" w:hint="cs"/>
          <w:sz w:val="28"/>
          <w:rtl/>
        </w:rPr>
        <w:t xml:space="preserve">בחקירה הראשית, </w:t>
      </w:r>
      <w:r w:rsidRPr="00A33FE6">
        <w:rPr>
          <w:rFonts w:ascii="David" w:hAnsi="David" w:hint="cs"/>
          <w:sz w:val="28"/>
          <w:rtl/>
        </w:rPr>
        <w:t xml:space="preserve">סיפר שלאחר הנשיקה, הנפגעת אמרה שהיא רוצה להגיד לו </w:t>
      </w:r>
      <w:r w:rsidR="00182757">
        <w:rPr>
          <w:rFonts w:ascii="David" w:hAnsi="David" w:hint="cs"/>
          <w:sz w:val="28"/>
          <w:rtl/>
        </w:rPr>
        <w:t xml:space="preserve">דבר מה, </w:t>
      </w:r>
      <w:r w:rsidRPr="00A33FE6">
        <w:rPr>
          <w:rFonts w:ascii="David" w:hAnsi="David" w:hint="cs"/>
          <w:sz w:val="28"/>
          <w:rtl/>
        </w:rPr>
        <w:t>והם התרוממו משכיבה לישיבה כדי לדבר על מערכת היחסים שלהם, כלומר אישר את קיומה של שיחת תיאום הציפיות. אולם, בשונה מגרסתו הראשונה</w:t>
      </w:r>
      <w:r w:rsidR="009661F6">
        <w:rPr>
          <w:rFonts w:ascii="David" w:hAnsi="David" w:hint="cs"/>
          <w:sz w:val="28"/>
          <w:rtl/>
        </w:rPr>
        <w:t xml:space="preserve"> במצ"ח</w:t>
      </w:r>
      <w:r w:rsidRPr="00A33FE6">
        <w:rPr>
          <w:rFonts w:ascii="David" w:hAnsi="David" w:hint="cs"/>
          <w:sz w:val="28"/>
          <w:rtl/>
        </w:rPr>
        <w:t xml:space="preserve">, מסר </w:t>
      </w:r>
      <w:r w:rsidR="00182757">
        <w:rPr>
          <w:rFonts w:ascii="David" w:hAnsi="David" w:hint="cs"/>
          <w:sz w:val="28"/>
          <w:rtl/>
        </w:rPr>
        <w:t xml:space="preserve">שהנפגעת </w:t>
      </w:r>
      <w:r w:rsidRPr="00A33FE6">
        <w:rPr>
          <w:rFonts w:ascii="David" w:hAnsi="David" w:hint="cs"/>
          <w:sz w:val="28"/>
          <w:rtl/>
        </w:rPr>
        <w:t>אמרה לו רק "שמעולם לא היה לה משהו מיני עם אף אחד"</w:t>
      </w:r>
      <w:r w:rsidR="00182757">
        <w:rPr>
          <w:rFonts w:ascii="David" w:hAnsi="David" w:hint="cs"/>
          <w:sz w:val="28"/>
          <w:rtl/>
        </w:rPr>
        <w:t>,</w:t>
      </w:r>
      <w:r w:rsidRPr="00A33FE6">
        <w:rPr>
          <w:rFonts w:ascii="David" w:hAnsi="David" w:hint="cs"/>
          <w:sz w:val="28"/>
          <w:rtl/>
        </w:rPr>
        <w:t xml:space="preserve"> ולא הוסיף </w:t>
      </w:r>
      <w:r w:rsidR="00182757">
        <w:rPr>
          <w:rFonts w:ascii="David" w:hAnsi="David" w:hint="cs"/>
          <w:sz w:val="28"/>
          <w:rtl/>
        </w:rPr>
        <w:t xml:space="preserve">כי </w:t>
      </w:r>
      <w:r w:rsidRPr="00A33FE6">
        <w:rPr>
          <w:rFonts w:ascii="David" w:hAnsi="David" w:hint="cs"/>
          <w:sz w:val="28"/>
          <w:rtl/>
        </w:rPr>
        <w:t xml:space="preserve">אמרה לו שהיא גם </w:t>
      </w:r>
      <w:r w:rsidR="00182757">
        <w:rPr>
          <w:rFonts w:ascii="David" w:hAnsi="David" w:hint="cs"/>
          <w:sz w:val="28"/>
          <w:rtl/>
        </w:rPr>
        <w:t xml:space="preserve">אינה </w:t>
      </w:r>
      <w:r w:rsidRPr="00A33FE6">
        <w:rPr>
          <w:rFonts w:ascii="David" w:hAnsi="David" w:hint="cs"/>
          <w:sz w:val="28"/>
          <w:rtl/>
        </w:rPr>
        <w:t xml:space="preserve">מעוניינת בכך, או </w:t>
      </w:r>
      <w:r w:rsidR="00182757">
        <w:rPr>
          <w:rFonts w:ascii="David" w:hAnsi="David" w:hint="cs"/>
          <w:sz w:val="28"/>
          <w:rtl/>
        </w:rPr>
        <w:t xml:space="preserve">שהדבר </w:t>
      </w:r>
      <w:r w:rsidRPr="00A33FE6">
        <w:rPr>
          <w:rFonts w:ascii="David" w:hAnsi="David" w:hint="cs"/>
          <w:sz w:val="28"/>
          <w:rtl/>
        </w:rPr>
        <w:t xml:space="preserve">מוקדם עבורה. בעדותו, </w:t>
      </w:r>
      <w:r w:rsidR="00D91478">
        <w:rPr>
          <w:rFonts w:ascii="David" w:hAnsi="David" w:hint="cs"/>
          <w:sz w:val="28"/>
          <w:rtl/>
        </w:rPr>
        <w:t xml:space="preserve">טען - </w:t>
      </w:r>
      <w:r w:rsidR="007B7E52">
        <w:rPr>
          <w:rFonts w:ascii="David" w:hAnsi="David" w:hint="cs"/>
          <w:sz w:val="28"/>
          <w:rtl/>
        </w:rPr>
        <w:t xml:space="preserve">לראשונה, מבלי שהדבר הופיע באמרותיו במצ"ח - </w:t>
      </w:r>
      <w:r w:rsidR="00D91478">
        <w:rPr>
          <w:rFonts w:ascii="David" w:hAnsi="David" w:hint="cs"/>
          <w:sz w:val="28"/>
          <w:rtl/>
        </w:rPr>
        <w:t xml:space="preserve">כי </w:t>
      </w:r>
      <w:r w:rsidRPr="00A33FE6">
        <w:rPr>
          <w:rFonts w:ascii="David" w:hAnsi="David" w:hint="cs"/>
          <w:sz w:val="28"/>
          <w:rtl/>
        </w:rPr>
        <w:t xml:space="preserve">השיב </w:t>
      </w:r>
      <w:r w:rsidR="00D91478">
        <w:rPr>
          <w:rFonts w:ascii="David" w:hAnsi="David" w:hint="cs"/>
          <w:sz w:val="28"/>
          <w:rtl/>
        </w:rPr>
        <w:t>לה "</w:t>
      </w:r>
      <w:r w:rsidRPr="00A33FE6">
        <w:rPr>
          <w:rFonts w:ascii="David" w:hAnsi="David" w:hint="cs"/>
          <w:sz w:val="28"/>
          <w:rtl/>
        </w:rPr>
        <w:t>שזה בסדר</w:t>
      </w:r>
      <w:r w:rsidR="00D91478">
        <w:rPr>
          <w:rFonts w:ascii="David" w:hAnsi="David" w:hint="cs"/>
          <w:sz w:val="28"/>
          <w:rtl/>
        </w:rPr>
        <w:t>",</w:t>
      </w:r>
      <w:r w:rsidRPr="00A33FE6">
        <w:rPr>
          <w:rFonts w:ascii="David" w:hAnsi="David" w:hint="cs"/>
          <w:sz w:val="28"/>
          <w:rtl/>
        </w:rPr>
        <w:t xml:space="preserve"> "ולא נעשה שום דבר שהיא לא רוצה שנעשה". כשנשאל על כך בחקירה הנגדית, הודה </w:t>
      </w:r>
      <w:r w:rsidR="007B7E52">
        <w:rPr>
          <w:rFonts w:ascii="David" w:hAnsi="David" w:hint="cs"/>
          <w:sz w:val="28"/>
          <w:rtl/>
        </w:rPr>
        <w:t xml:space="preserve">כי </w:t>
      </w:r>
      <w:r w:rsidRPr="00A33FE6">
        <w:rPr>
          <w:rFonts w:ascii="David" w:hAnsi="David" w:hint="cs"/>
          <w:sz w:val="28"/>
          <w:rtl/>
        </w:rPr>
        <w:t xml:space="preserve">אחרי הנשיקה אמרה לו </w:t>
      </w:r>
      <w:r w:rsidR="007B7E52">
        <w:rPr>
          <w:rFonts w:ascii="David" w:hAnsi="David" w:hint="cs"/>
          <w:sz w:val="28"/>
          <w:rtl/>
        </w:rPr>
        <w:t xml:space="preserve">הנפגעת </w:t>
      </w:r>
      <w:r w:rsidRPr="00A33FE6">
        <w:rPr>
          <w:rFonts w:ascii="David" w:hAnsi="David" w:hint="cs"/>
          <w:sz w:val="28"/>
          <w:rtl/>
        </w:rPr>
        <w:t>"</w:t>
      </w:r>
      <w:r w:rsidRPr="00A33FE6">
        <w:rPr>
          <w:rFonts w:ascii="David" w:hAnsi="David" w:hint="cs"/>
          <w:b/>
          <w:bCs/>
          <w:sz w:val="28"/>
          <w:rtl/>
        </w:rPr>
        <w:t>לא יותר מזה</w:t>
      </w:r>
      <w:r w:rsidRPr="00A33FE6">
        <w:rPr>
          <w:rFonts w:ascii="David" w:hAnsi="David" w:hint="cs"/>
          <w:sz w:val="28"/>
          <w:rtl/>
        </w:rPr>
        <w:t>"</w:t>
      </w:r>
      <w:r w:rsidR="00314B77">
        <w:rPr>
          <w:rFonts w:ascii="David" w:hAnsi="David" w:hint="cs"/>
          <w:sz w:val="28"/>
          <w:rtl/>
        </w:rPr>
        <w:t xml:space="preserve"> (עמ' 155, ש' 38)</w:t>
      </w:r>
      <w:r w:rsidR="00F74892">
        <w:rPr>
          <w:rFonts w:ascii="David" w:hAnsi="David" w:hint="cs"/>
          <w:sz w:val="28"/>
          <w:rtl/>
        </w:rPr>
        <w:t xml:space="preserve">. הנה כי כן, על אף ניסיונו לטעון כי </w:t>
      </w:r>
      <w:r w:rsidR="00A22F69">
        <w:rPr>
          <w:rFonts w:ascii="David" w:hAnsi="David" w:hint="cs"/>
          <w:sz w:val="28"/>
          <w:rtl/>
        </w:rPr>
        <w:t xml:space="preserve">א' </w:t>
      </w:r>
      <w:r w:rsidR="00F74892">
        <w:rPr>
          <w:rFonts w:ascii="David" w:hAnsi="David" w:hint="cs"/>
          <w:sz w:val="28"/>
          <w:rtl/>
        </w:rPr>
        <w:t>לא הציבה גבול</w:t>
      </w:r>
      <w:r w:rsidR="00A22F69">
        <w:rPr>
          <w:rFonts w:ascii="David" w:hAnsi="David" w:hint="cs"/>
          <w:sz w:val="28"/>
          <w:rtl/>
        </w:rPr>
        <w:t>ות</w:t>
      </w:r>
      <w:r w:rsidR="00F74892">
        <w:rPr>
          <w:rFonts w:ascii="David" w:hAnsi="David" w:hint="cs"/>
          <w:sz w:val="28"/>
          <w:rtl/>
        </w:rPr>
        <w:t xml:space="preserve"> </w:t>
      </w:r>
      <w:r w:rsidR="00314B77">
        <w:rPr>
          <w:rFonts w:ascii="David" w:hAnsi="David" w:hint="cs"/>
          <w:sz w:val="28"/>
          <w:rtl/>
        </w:rPr>
        <w:t xml:space="preserve">בתחילת האקט המיני, הודה </w:t>
      </w:r>
      <w:r w:rsidR="00A22F69">
        <w:rPr>
          <w:rFonts w:ascii="David" w:hAnsi="David" w:hint="cs"/>
          <w:sz w:val="28"/>
          <w:rtl/>
        </w:rPr>
        <w:t>ל</w:t>
      </w:r>
      <w:r w:rsidR="00314B77">
        <w:rPr>
          <w:rFonts w:ascii="David" w:hAnsi="David" w:hint="cs"/>
          <w:sz w:val="28"/>
          <w:rtl/>
        </w:rPr>
        <w:t xml:space="preserve">בסוף כי </w:t>
      </w:r>
      <w:r w:rsidR="00A22F69">
        <w:rPr>
          <w:rFonts w:ascii="David" w:hAnsi="David" w:hint="cs"/>
          <w:sz w:val="28"/>
          <w:rtl/>
        </w:rPr>
        <w:t xml:space="preserve">אכן </w:t>
      </w:r>
      <w:r w:rsidR="00314B77">
        <w:rPr>
          <w:rFonts w:ascii="David" w:hAnsi="David" w:hint="cs"/>
          <w:sz w:val="28"/>
          <w:rtl/>
        </w:rPr>
        <w:t xml:space="preserve">מסרה לו </w:t>
      </w:r>
      <w:r w:rsidR="004D57DA">
        <w:rPr>
          <w:rFonts w:ascii="David" w:hAnsi="David" w:hint="cs"/>
          <w:sz w:val="28"/>
          <w:rtl/>
        </w:rPr>
        <w:t xml:space="preserve">כי אינה </w:t>
      </w:r>
      <w:r w:rsidR="00314B77">
        <w:rPr>
          <w:rFonts w:ascii="David" w:hAnsi="David" w:hint="cs"/>
          <w:sz w:val="28"/>
          <w:rtl/>
        </w:rPr>
        <w:t xml:space="preserve">רוצה יותר מנשיקה. </w:t>
      </w:r>
    </w:p>
    <w:p w14:paraId="20BEF944" w14:textId="77777777" w:rsidR="00D365B7" w:rsidRPr="00D24FDB" w:rsidRDefault="005A3B8A" w:rsidP="002A3188">
      <w:pPr>
        <w:pStyle w:val="ListParagraph"/>
        <w:numPr>
          <w:ilvl w:val="0"/>
          <w:numId w:val="1"/>
        </w:numPr>
        <w:tabs>
          <w:tab w:val="left" w:pos="423"/>
        </w:tabs>
        <w:ind w:hanging="20"/>
        <w:contextualSpacing/>
        <w:rPr>
          <w:rFonts w:ascii="David" w:hAnsi="David"/>
          <w:sz w:val="28"/>
          <w:rtl/>
        </w:rPr>
      </w:pPr>
      <w:r>
        <w:rPr>
          <w:rFonts w:ascii="David" w:hAnsi="David" w:hint="cs"/>
          <w:sz w:val="28"/>
          <w:rtl/>
        </w:rPr>
        <w:t xml:space="preserve">תמיהה </w:t>
      </w:r>
      <w:r w:rsidR="006F7F7A" w:rsidRPr="009C37AE">
        <w:rPr>
          <w:rFonts w:ascii="David" w:hAnsi="David" w:hint="cs"/>
          <w:sz w:val="28"/>
          <w:rtl/>
        </w:rPr>
        <w:t>משמעותי</w:t>
      </w:r>
      <w:r>
        <w:rPr>
          <w:rFonts w:ascii="David" w:hAnsi="David" w:hint="cs"/>
          <w:sz w:val="28"/>
          <w:rtl/>
        </w:rPr>
        <w:t>ת</w:t>
      </w:r>
      <w:r w:rsidR="006F7F7A" w:rsidRPr="009C37AE">
        <w:rPr>
          <w:rFonts w:ascii="David" w:hAnsi="David" w:hint="cs"/>
          <w:sz w:val="28"/>
          <w:rtl/>
        </w:rPr>
        <w:t xml:space="preserve"> </w:t>
      </w:r>
      <w:r w:rsidR="00020D0B">
        <w:rPr>
          <w:rFonts w:ascii="David" w:hAnsi="David" w:hint="cs"/>
          <w:sz w:val="28"/>
          <w:rtl/>
        </w:rPr>
        <w:t>נוס</w:t>
      </w:r>
      <w:r>
        <w:rPr>
          <w:rFonts w:ascii="David" w:hAnsi="David" w:hint="cs"/>
          <w:sz w:val="28"/>
          <w:rtl/>
        </w:rPr>
        <w:t>פת</w:t>
      </w:r>
      <w:r w:rsidR="00020D0B">
        <w:rPr>
          <w:rFonts w:ascii="David" w:hAnsi="David" w:hint="cs"/>
          <w:sz w:val="28"/>
          <w:rtl/>
        </w:rPr>
        <w:t xml:space="preserve"> </w:t>
      </w:r>
      <w:r w:rsidR="006F7F7A" w:rsidRPr="009C37AE">
        <w:rPr>
          <w:rFonts w:ascii="David" w:hAnsi="David" w:hint="cs"/>
          <w:sz w:val="28"/>
          <w:rtl/>
        </w:rPr>
        <w:t xml:space="preserve">עולה </w:t>
      </w:r>
      <w:r>
        <w:rPr>
          <w:rFonts w:ascii="David" w:hAnsi="David" w:hint="cs"/>
          <w:sz w:val="28"/>
          <w:rtl/>
        </w:rPr>
        <w:t xml:space="preserve">מעדותו </w:t>
      </w:r>
      <w:r w:rsidR="009A6FFF" w:rsidRPr="009C37AE">
        <w:rPr>
          <w:rFonts w:ascii="David" w:hAnsi="David" w:hint="cs"/>
          <w:sz w:val="28"/>
          <w:rtl/>
        </w:rPr>
        <w:t xml:space="preserve">בחקירה הראשית, </w:t>
      </w:r>
      <w:r w:rsidR="004D57DA">
        <w:rPr>
          <w:rFonts w:ascii="David" w:hAnsi="David" w:hint="cs"/>
          <w:sz w:val="28"/>
          <w:rtl/>
        </w:rPr>
        <w:t>ש</w:t>
      </w:r>
      <w:r w:rsidR="009A6FFF" w:rsidRPr="009C37AE">
        <w:rPr>
          <w:rFonts w:ascii="David" w:hAnsi="David" w:hint="cs"/>
          <w:sz w:val="28"/>
          <w:rtl/>
        </w:rPr>
        <w:t>לפיה שאל את ה</w:t>
      </w:r>
      <w:r w:rsidR="00D52A2E" w:rsidRPr="009C37AE">
        <w:rPr>
          <w:rFonts w:ascii="David" w:hAnsi="David" w:hint="cs"/>
          <w:sz w:val="28"/>
          <w:rtl/>
        </w:rPr>
        <w:t xml:space="preserve">נפגעת </w:t>
      </w:r>
      <w:r w:rsidR="009E33F4" w:rsidRPr="009C37AE">
        <w:rPr>
          <w:rFonts w:ascii="David" w:hAnsi="David" w:hint="cs"/>
          <w:b/>
          <w:bCs/>
          <w:sz w:val="28"/>
          <w:rtl/>
        </w:rPr>
        <w:t>תשע</w:t>
      </w:r>
      <w:r w:rsidR="00C07678" w:rsidRPr="009C37AE">
        <w:rPr>
          <w:rFonts w:ascii="David" w:hAnsi="David" w:hint="cs"/>
          <w:b/>
          <w:bCs/>
          <w:sz w:val="28"/>
          <w:rtl/>
        </w:rPr>
        <w:t xml:space="preserve"> פעמים</w:t>
      </w:r>
      <w:r w:rsidR="00C07678" w:rsidRPr="009C37AE">
        <w:rPr>
          <w:rFonts w:ascii="David" w:hAnsi="David" w:hint="cs"/>
          <w:sz w:val="28"/>
          <w:rtl/>
        </w:rPr>
        <w:t xml:space="preserve"> במהלך האקט המיני </w:t>
      </w:r>
      <w:r w:rsidR="000A083A" w:rsidRPr="009C37AE">
        <w:rPr>
          <w:rFonts w:ascii="David" w:hAnsi="David" w:hint="cs"/>
          <w:sz w:val="28"/>
          <w:rtl/>
        </w:rPr>
        <w:t>"</w:t>
      </w:r>
      <w:r w:rsidR="00C07678" w:rsidRPr="009C37AE">
        <w:rPr>
          <w:rFonts w:ascii="David" w:hAnsi="David" w:hint="cs"/>
          <w:sz w:val="28"/>
          <w:rtl/>
        </w:rPr>
        <w:t>אם זה בסדר</w:t>
      </w:r>
      <w:r w:rsidR="000A083A" w:rsidRPr="009C37AE">
        <w:rPr>
          <w:rFonts w:ascii="David" w:hAnsi="David" w:hint="cs"/>
          <w:sz w:val="28"/>
          <w:rtl/>
        </w:rPr>
        <w:t xml:space="preserve">": (1) לפתוח את הכפתור בחולצתה; (2) </w:t>
      </w:r>
      <w:r w:rsidR="00FF4B17" w:rsidRPr="009C37AE">
        <w:rPr>
          <w:rFonts w:ascii="David" w:hAnsi="David" w:hint="cs"/>
          <w:sz w:val="28"/>
          <w:rtl/>
        </w:rPr>
        <w:t xml:space="preserve">אם היא יכולה להוריד את שאר החולצה; (3) אם הוא יכול להוריד את חזייתה; (4) </w:t>
      </w:r>
      <w:r w:rsidR="00600E65" w:rsidRPr="009C37AE">
        <w:rPr>
          <w:rFonts w:ascii="David" w:hAnsi="David" w:hint="cs"/>
          <w:sz w:val="28"/>
          <w:rtl/>
        </w:rPr>
        <w:t xml:space="preserve">אם הוא יכול לנשק את </w:t>
      </w:r>
      <w:r w:rsidR="00E03509" w:rsidRPr="009C37AE">
        <w:rPr>
          <w:rFonts w:ascii="David" w:hAnsi="David" w:hint="cs"/>
          <w:sz w:val="28"/>
          <w:rtl/>
        </w:rPr>
        <w:t>חזהּ</w:t>
      </w:r>
      <w:r w:rsidR="00600E65" w:rsidRPr="009C37AE">
        <w:rPr>
          <w:rFonts w:ascii="David" w:hAnsi="David" w:hint="cs"/>
          <w:sz w:val="28"/>
          <w:rtl/>
        </w:rPr>
        <w:t xml:space="preserve">; (5) </w:t>
      </w:r>
      <w:r w:rsidR="00C553C3" w:rsidRPr="009C37AE">
        <w:rPr>
          <w:rFonts w:ascii="David" w:hAnsi="David" w:hint="cs"/>
          <w:sz w:val="28"/>
          <w:rtl/>
        </w:rPr>
        <w:t>לפתוח את חגור</w:t>
      </w:r>
      <w:r w:rsidR="00291C75">
        <w:rPr>
          <w:rFonts w:ascii="David" w:hAnsi="David" w:hint="cs"/>
          <w:sz w:val="28"/>
          <w:rtl/>
        </w:rPr>
        <w:t>ת</w:t>
      </w:r>
      <w:r w:rsidR="00C553C3" w:rsidRPr="009C37AE">
        <w:rPr>
          <w:rFonts w:ascii="David" w:hAnsi="David" w:hint="cs"/>
          <w:sz w:val="28"/>
          <w:rtl/>
        </w:rPr>
        <w:t>ה; (6) לפתוח את כפתורי מכנסיה; (7)</w:t>
      </w:r>
      <w:r w:rsidR="009E33F4" w:rsidRPr="009C37AE">
        <w:rPr>
          <w:rFonts w:ascii="David" w:hAnsi="David" w:hint="cs"/>
          <w:sz w:val="28"/>
          <w:rtl/>
        </w:rPr>
        <w:t xml:space="preserve"> להוריד את מכנסיה; (8)</w:t>
      </w:r>
      <w:r w:rsidR="00C553C3" w:rsidRPr="009C37AE">
        <w:rPr>
          <w:rFonts w:ascii="David" w:hAnsi="David" w:hint="cs"/>
          <w:sz w:val="28"/>
          <w:rtl/>
        </w:rPr>
        <w:t xml:space="preserve"> להוריד את תחתוניה; ו-(</w:t>
      </w:r>
      <w:r w:rsidR="009E33F4" w:rsidRPr="009C37AE">
        <w:rPr>
          <w:rFonts w:ascii="David" w:hAnsi="David" w:hint="cs"/>
          <w:sz w:val="28"/>
          <w:rtl/>
        </w:rPr>
        <w:t>9</w:t>
      </w:r>
      <w:r w:rsidR="00C553C3" w:rsidRPr="009C37AE">
        <w:rPr>
          <w:rFonts w:ascii="David" w:hAnsi="David" w:hint="cs"/>
          <w:sz w:val="28"/>
          <w:rtl/>
        </w:rPr>
        <w:t xml:space="preserve">) </w:t>
      </w:r>
      <w:r w:rsidR="00234D54" w:rsidRPr="009C37AE">
        <w:rPr>
          <w:rFonts w:ascii="David" w:hAnsi="David" w:hint="cs"/>
          <w:sz w:val="28"/>
          <w:rtl/>
        </w:rPr>
        <w:t>לבצע בה מין אוראלי.</w:t>
      </w:r>
      <w:r w:rsidR="008F49F2" w:rsidRPr="009C37AE">
        <w:rPr>
          <w:rFonts w:ascii="David" w:hAnsi="David" w:hint="cs"/>
          <w:sz w:val="28"/>
          <w:rtl/>
        </w:rPr>
        <w:t xml:space="preserve"> שאלות אלו, שנועדו </w:t>
      </w:r>
      <w:r w:rsidR="00291C75">
        <w:rPr>
          <w:rFonts w:ascii="David" w:hAnsi="David" w:hint="cs"/>
          <w:sz w:val="28"/>
          <w:rtl/>
        </w:rPr>
        <w:t xml:space="preserve">לדבריו </w:t>
      </w:r>
      <w:r w:rsidR="008F49F2" w:rsidRPr="009C37AE">
        <w:rPr>
          <w:rFonts w:ascii="David" w:hAnsi="David" w:hint="cs"/>
          <w:sz w:val="28"/>
          <w:rtl/>
        </w:rPr>
        <w:t xml:space="preserve">לברר אם </w:t>
      </w:r>
      <w:r w:rsidR="00E37E9F" w:rsidRPr="009C37AE">
        <w:rPr>
          <w:rFonts w:ascii="David" w:hAnsi="David" w:hint="cs"/>
          <w:sz w:val="28"/>
          <w:rtl/>
        </w:rPr>
        <w:t xml:space="preserve">הנפגעת אכן מסכימה להתקדם באופן הדרגתי וזהיר, אינן מתיישבות עם </w:t>
      </w:r>
      <w:r w:rsidR="00DD179F" w:rsidRPr="00D24FDB">
        <w:rPr>
          <w:rFonts w:ascii="David" w:hAnsi="David" w:hint="cs"/>
          <w:sz w:val="28"/>
          <w:rtl/>
        </w:rPr>
        <w:t>התנצלותו ב</w:t>
      </w:r>
      <w:r w:rsidR="00E37E9F" w:rsidRPr="00D24FDB">
        <w:rPr>
          <w:rFonts w:ascii="David" w:hAnsi="David" w:hint="cs"/>
          <w:sz w:val="28"/>
          <w:rtl/>
        </w:rPr>
        <w:t xml:space="preserve">הודעת הטקסט לאחר האירוע </w:t>
      </w:r>
      <w:r w:rsidR="00DD179F" w:rsidRPr="00D24FDB">
        <w:rPr>
          <w:rFonts w:ascii="David" w:hAnsi="David" w:hint="cs"/>
          <w:sz w:val="28"/>
          <w:rtl/>
        </w:rPr>
        <w:t>"</w:t>
      </w:r>
      <w:r w:rsidR="00DD179F" w:rsidRPr="00D24FDB">
        <w:rPr>
          <w:rFonts w:ascii="David" w:hAnsi="David" w:hint="cs"/>
          <w:b/>
          <w:bCs/>
          <w:sz w:val="28"/>
          <w:rtl/>
        </w:rPr>
        <w:t>אם זה היה יותר מדי בשבילה</w:t>
      </w:r>
      <w:r w:rsidR="00DD179F" w:rsidRPr="00D24FDB">
        <w:rPr>
          <w:rFonts w:ascii="David" w:hAnsi="David" w:hint="cs"/>
          <w:sz w:val="28"/>
          <w:rtl/>
        </w:rPr>
        <w:t>"</w:t>
      </w:r>
      <w:r w:rsidR="00AE5FAC" w:rsidRPr="00D24FDB">
        <w:rPr>
          <w:rFonts w:ascii="David" w:hAnsi="David" w:hint="cs"/>
          <w:sz w:val="28"/>
          <w:rtl/>
        </w:rPr>
        <w:t>.</w:t>
      </w:r>
      <w:r w:rsidR="00F66566" w:rsidRPr="00D24FDB">
        <w:rPr>
          <w:rFonts w:ascii="David" w:hAnsi="David" w:hint="cs"/>
          <w:sz w:val="28"/>
          <w:rtl/>
        </w:rPr>
        <w:t xml:space="preserve"> </w:t>
      </w:r>
    </w:p>
    <w:p w14:paraId="55E8AA04" w14:textId="63FA7F10" w:rsidR="00E97E5B" w:rsidRDefault="00E97E5B" w:rsidP="002A3188">
      <w:pPr>
        <w:pStyle w:val="ListParagraph"/>
        <w:tabs>
          <w:tab w:val="left" w:pos="423"/>
        </w:tabs>
        <w:ind w:left="0" w:hanging="20"/>
        <w:contextualSpacing/>
        <w:rPr>
          <w:rFonts w:ascii="David" w:hAnsi="David"/>
          <w:sz w:val="28"/>
        </w:rPr>
      </w:pPr>
      <w:r w:rsidRPr="00D24FDB">
        <w:rPr>
          <w:rFonts w:ascii="David" w:hAnsi="David" w:hint="cs"/>
          <w:sz w:val="28"/>
          <w:rtl/>
        </w:rPr>
        <w:t xml:space="preserve">בחקירתו השנייה </w:t>
      </w:r>
      <w:r w:rsidR="00D365B7" w:rsidRPr="00D24FDB">
        <w:rPr>
          <w:rFonts w:ascii="David" w:hAnsi="David" w:hint="cs"/>
          <w:sz w:val="28"/>
          <w:rtl/>
        </w:rPr>
        <w:t>במצ"ח, לעומת זאת</w:t>
      </w:r>
      <w:r w:rsidR="00303998" w:rsidRPr="00D24FDB">
        <w:rPr>
          <w:rFonts w:ascii="David" w:hAnsi="David" w:hint="cs"/>
          <w:sz w:val="28"/>
          <w:rtl/>
        </w:rPr>
        <w:t xml:space="preserve">, </w:t>
      </w:r>
      <w:r w:rsidR="00D365B7" w:rsidRPr="00D24FDB">
        <w:rPr>
          <w:rFonts w:ascii="David" w:hAnsi="David" w:hint="cs"/>
          <w:sz w:val="28"/>
          <w:rtl/>
        </w:rPr>
        <w:t>מסר שהבין כי היא מסכימה להורדת חולצתה "</w:t>
      </w:r>
      <w:r w:rsidR="00D365B7" w:rsidRPr="00D24FDB">
        <w:rPr>
          <w:rFonts w:ascii="David" w:hAnsi="David" w:hint="cs"/>
          <w:b/>
          <w:bCs/>
          <w:sz w:val="28"/>
          <w:rtl/>
        </w:rPr>
        <w:t>כי היא לא אמרה שלא</w:t>
      </w:r>
      <w:r w:rsidR="00D365B7" w:rsidRPr="00D24FDB">
        <w:rPr>
          <w:rFonts w:ascii="David" w:hAnsi="David" w:hint="cs"/>
          <w:sz w:val="28"/>
          <w:rtl/>
        </w:rPr>
        <w:t xml:space="preserve">"; ומכל מקום, טען שם כי האקט המיני היה </w:t>
      </w:r>
      <w:r w:rsidR="00D365B7" w:rsidRPr="00D24FDB">
        <w:rPr>
          <w:rFonts w:ascii="David" w:hAnsi="David" w:hint="cs"/>
          <w:b/>
          <w:bCs/>
          <w:sz w:val="28"/>
          <w:rtl/>
        </w:rPr>
        <w:t>הדדי ומוסכם</w:t>
      </w:r>
      <w:r w:rsidR="00D365B7" w:rsidRPr="00D24FDB">
        <w:rPr>
          <w:rFonts w:ascii="David" w:hAnsi="David" w:hint="cs"/>
          <w:sz w:val="28"/>
          <w:rtl/>
        </w:rPr>
        <w:t>, שכן</w:t>
      </w:r>
      <w:r w:rsidR="00D365B7">
        <w:rPr>
          <w:rFonts w:ascii="David" w:hAnsi="David" w:hint="cs"/>
          <w:sz w:val="28"/>
          <w:rtl/>
        </w:rPr>
        <w:t xml:space="preserve"> הנפגעת </w:t>
      </w:r>
      <w:r w:rsidR="00D365B7" w:rsidRPr="009C37AE">
        <w:rPr>
          <w:rFonts w:ascii="David" w:hAnsi="David" w:hint="cs"/>
          <w:sz w:val="28"/>
          <w:rtl/>
        </w:rPr>
        <w:t>נישקה אותו בחזרה, גנחה ויזמה את המגע באיבר מינו</w:t>
      </w:r>
      <w:r w:rsidR="00D365B7">
        <w:rPr>
          <w:rFonts w:ascii="David" w:hAnsi="David" w:hint="cs"/>
          <w:sz w:val="28"/>
          <w:rtl/>
        </w:rPr>
        <w:t>, כך</w:t>
      </w:r>
      <w:r w:rsidR="00D365B7" w:rsidRPr="009C37AE">
        <w:rPr>
          <w:rFonts w:ascii="David" w:hAnsi="David" w:hint="cs"/>
          <w:sz w:val="28"/>
          <w:rtl/>
        </w:rPr>
        <w:t xml:space="preserve"> </w:t>
      </w:r>
      <w:r w:rsidR="00D365B7">
        <w:rPr>
          <w:rFonts w:ascii="David" w:hAnsi="David" w:hint="cs"/>
          <w:sz w:val="28"/>
          <w:rtl/>
        </w:rPr>
        <w:t>שלמד על הסכמתה מ</w:t>
      </w:r>
      <w:r w:rsidR="00D365B7" w:rsidRPr="009C37AE">
        <w:rPr>
          <w:rFonts w:ascii="David" w:hAnsi="David" w:hint="cs"/>
          <w:sz w:val="28"/>
          <w:rtl/>
        </w:rPr>
        <w:t>שפת הגוף ו</w:t>
      </w:r>
      <w:r w:rsidR="00D365B7">
        <w:rPr>
          <w:rFonts w:ascii="David" w:hAnsi="David" w:hint="cs"/>
          <w:sz w:val="28"/>
          <w:rtl/>
        </w:rPr>
        <w:t xml:space="preserve">מן </w:t>
      </w:r>
      <w:r w:rsidR="00D365B7" w:rsidRPr="009C37AE">
        <w:rPr>
          <w:rFonts w:ascii="David" w:hAnsi="David" w:hint="cs"/>
          <w:sz w:val="28"/>
          <w:rtl/>
        </w:rPr>
        <w:t xml:space="preserve">היוזמה שנקטה. </w:t>
      </w:r>
      <w:r w:rsidR="00D365B7">
        <w:rPr>
          <w:rFonts w:ascii="David" w:hAnsi="David" w:hint="cs"/>
          <w:sz w:val="28"/>
          <w:rtl/>
        </w:rPr>
        <w:t xml:space="preserve">ואמנם, כשנשאל בחקירה הנגדית, האם יכול להיות שלא שאל את הנפגעת </w:t>
      </w:r>
      <w:r w:rsidR="00D24FDB">
        <w:rPr>
          <w:rFonts w:ascii="David" w:hAnsi="David" w:hint="cs"/>
          <w:sz w:val="28"/>
          <w:rtl/>
        </w:rPr>
        <w:t>מספר</w:t>
      </w:r>
      <w:r w:rsidR="00D365B7">
        <w:rPr>
          <w:rFonts w:ascii="David" w:hAnsi="David" w:hint="cs"/>
          <w:sz w:val="28"/>
          <w:rtl/>
        </w:rPr>
        <w:t xml:space="preserve"> פעמים במהלך האירוע אם היא מסכימה, מסר המערער כי "זה אפשרי", וייתכן כי גרסתו במצ"ח</w:t>
      </w:r>
      <w:r w:rsidR="00D24FDB">
        <w:rPr>
          <w:rFonts w:ascii="David" w:hAnsi="David" w:hint="cs"/>
          <w:sz w:val="28"/>
          <w:rtl/>
        </w:rPr>
        <w:t xml:space="preserve"> (בה ציין כי שאל להסכמתה רק לפני הורדת החולצה והחגורה</w:t>
      </w:r>
      <w:r w:rsidR="00D365B7">
        <w:rPr>
          <w:rFonts w:ascii="David" w:hAnsi="David" w:hint="cs"/>
          <w:sz w:val="28"/>
          <w:rtl/>
        </w:rPr>
        <w:t xml:space="preserve"> היא הנכונה</w:t>
      </w:r>
      <w:r w:rsidR="00D24FDB">
        <w:rPr>
          <w:rFonts w:ascii="David" w:hAnsi="David" w:hint="cs"/>
          <w:sz w:val="28"/>
          <w:rtl/>
        </w:rPr>
        <w:t>)</w:t>
      </w:r>
      <w:r w:rsidR="00D365B7">
        <w:rPr>
          <w:rFonts w:ascii="David" w:hAnsi="David" w:hint="cs"/>
          <w:sz w:val="28"/>
          <w:rtl/>
        </w:rPr>
        <w:t xml:space="preserve"> משום שאינו זוכר.</w:t>
      </w:r>
      <w:r w:rsidR="00956B0A">
        <w:rPr>
          <w:rFonts w:ascii="David" w:hAnsi="David" w:hint="cs"/>
          <w:sz w:val="28"/>
          <w:rtl/>
        </w:rPr>
        <w:t xml:space="preserve"> </w:t>
      </w:r>
    </w:p>
    <w:p w14:paraId="7ECEBDCF" w14:textId="1C6A0A0F" w:rsidR="00C41646" w:rsidRPr="00E84291" w:rsidRDefault="00D365B7"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גרסתו של המערער בחקירתו הראשית, בדבר </w:t>
      </w:r>
      <w:r w:rsidRPr="009C37AE">
        <w:rPr>
          <w:rFonts w:ascii="David" w:hAnsi="David" w:hint="cs"/>
          <w:sz w:val="28"/>
          <w:rtl/>
        </w:rPr>
        <w:t>בדיקה אינטנסיבית</w:t>
      </w:r>
      <w:r>
        <w:rPr>
          <w:rFonts w:ascii="David" w:hAnsi="David" w:hint="cs"/>
          <w:sz w:val="28"/>
          <w:rtl/>
        </w:rPr>
        <w:t>,</w:t>
      </w:r>
      <w:r w:rsidRPr="009C37AE">
        <w:rPr>
          <w:rFonts w:ascii="David" w:hAnsi="David" w:hint="cs"/>
          <w:sz w:val="28"/>
          <w:rtl/>
        </w:rPr>
        <w:t xml:space="preserve"> חוזרת </w:t>
      </w:r>
      <w:r>
        <w:rPr>
          <w:rFonts w:ascii="David" w:hAnsi="David" w:hint="cs"/>
          <w:sz w:val="28"/>
          <w:rtl/>
        </w:rPr>
        <w:t xml:space="preserve">ונשנית, </w:t>
      </w:r>
      <w:r w:rsidRPr="009C37AE">
        <w:rPr>
          <w:rFonts w:ascii="David" w:hAnsi="David" w:hint="cs"/>
          <w:sz w:val="28"/>
          <w:rtl/>
        </w:rPr>
        <w:t>של הסכמת הנפגעת למעשים, נשמע</w:t>
      </w:r>
      <w:r>
        <w:rPr>
          <w:rFonts w:ascii="David" w:hAnsi="David" w:hint="cs"/>
          <w:sz w:val="28"/>
          <w:rtl/>
        </w:rPr>
        <w:t>ה אפוא</w:t>
      </w:r>
      <w:r w:rsidRPr="009C37AE">
        <w:rPr>
          <w:rFonts w:ascii="David" w:hAnsi="David" w:hint="cs"/>
          <w:sz w:val="28"/>
          <w:rtl/>
        </w:rPr>
        <w:t xml:space="preserve"> לראשונה </w:t>
      </w:r>
      <w:r>
        <w:rPr>
          <w:rFonts w:ascii="David" w:hAnsi="David" w:hint="cs"/>
          <w:sz w:val="28"/>
          <w:rtl/>
        </w:rPr>
        <w:t xml:space="preserve">רק </w:t>
      </w:r>
      <w:r w:rsidRPr="009C37AE">
        <w:rPr>
          <w:rFonts w:ascii="David" w:hAnsi="David" w:hint="cs"/>
          <w:sz w:val="28"/>
          <w:rtl/>
        </w:rPr>
        <w:t>בעדותו בבית הדין</w:t>
      </w:r>
      <w:r>
        <w:rPr>
          <w:rFonts w:ascii="David" w:hAnsi="David" w:hint="cs"/>
          <w:sz w:val="28"/>
          <w:rtl/>
        </w:rPr>
        <w:t xml:space="preserve">. אין זאת אלא </w:t>
      </w:r>
      <w:r w:rsidR="00F17D3F">
        <w:rPr>
          <w:rFonts w:ascii="David" w:hAnsi="David" w:hint="cs"/>
          <w:sz w:val="28"/>
          <w:rtl/>
        </w:rPr>
        <w:t>ש</w:t>
      </w:r>
      <w:r w:rsidR="00F14A83" w:rsidRPr="009C37AE">
        <w:rPr>
          <w:rFonts w:ascii="David" w:hAnsi="David" w:hint="cs"/>
          <w:sz w:val="28"/>
          <w:rtl/>
        </w:rPr>
        <w:t xml:space="preserve">מטרתה </w:t>
      </w:r>
      <w:r w:rsidR="00F27A82">
        <w:rPr>
          <w:rFonts w:ascii="David" w:hAnsi="David" w:hint="cs"/>
          <w:sz w:val="28"/>
          <w:rtl/>
        </w:rPr>
        <w:t>של "</w:t>
      </w:r>
      <w:r w:rsidR="00F27A82">
        <w:rPr>
          <w:rFonts w:ascii="David" w:hAnsi="David" w:hint="cs"/>
          <w:b/>
          <w:bCs/>
          <w:sz w:val="28"/>
          <w:rtl/>
        </w:rPr>
        <w:t xml:space="preserve">הגרסה המשופרת" </w:t>
      </w:r>
      <w:r w:rsidR="00F27A82" w:rsidRPr="00F27A82">
        <w:rPr>
          <w:rFonts w:ascii="David" w:hAnsi="David" w:hint="cs"/>
          <w:sz w:val="28"/>
          <w:rtl/>
        </w:rPr>
        <w:t>בבית הדין הייתה,</w:t>
      </w:r>
      <w:r w:rsidR="00F27A82">
        <w:rPr>
          <w:rFonts w:ascii="David" w:hAnsi="David" w:hint="cs"/>
          <w:b/>
          <w:bCs/>
          <w:sz w:val="28"/>
          <w:rtl/>
        </w:rPr>
        <w:t xml:space="preserve"> </w:t>
      </w:r>
      <w:r w:rsidR="00F14A83" w:rsidRPr="009C37AE">
        <w:rPr>
          <w:rFonts w:ascii="David" w:hAnsi="David" w:hint="cs"/>
          <w:sz w:val="28"/>
          <w:rtl/>
        </w:rPr>
        <w:t xml:space="preserve">להתמודד עם </w:t>
      </w:r>
      <w:r w:rsidR="009158EC" w:rsidRPr="009C37AE">
        <w:rPr>
          <w:rFonts w:ascii="David" w:hAnsi="David" w:hint="cs"/>
          <w:sz w:val="28"/>
          <w:rtl/>
        </w:rPr>
        <w:t xml:space="preserve">סוגיית ההסכמה של הנפגעת למגע המיני, על רקע שיחת </w:t>
      </w:r>
      <w:r w:rsidR="00BA7988">
        <w:rPr>
          <w:rFonts w:ascii="David" w:hAnsi="David" w:hint="cs"/>
          <w:sz w:val="28"/>
          <w:rtl/>
        </w:rPr>
        <w:t>תיאום הציפיות</w:t>
      </w:r>
      <w:r w:rsidR="009158EC" w:rsidRPr="009C37AE">
        <w:rPr>
          <w:rFonts w:ascii="David" w:hAnsi="David" w:hint="cs"/>
          <w:sz w:val="28"/>
          <w:rtl/>
        </w:rPr>
        <w:t xml:space="preserve"> שהנפגעת יזמה בתחילת האירוע</w:t>
      </w:r>
      <w:r>
        <w:rPr>
          <w:rFonts w:ascii="David" w:hAnsi="David" w:hint="cs"/>
          <w:sz w:val="28"/>
          <w:rtl/>
        </w:rPr>
        <w:t>, ושאותה אישר, לפחות בתחילת חקירתו במצ"ח</w:t>
      </w:r>
      <w:r w:rsidR="009158EC" w:rsidRPr="009C37AE">
        <w:rPr>
          <w:rFonts w:ascii="David" w:hAnsi="David" w:hint="cs"/>
          <w:sz w:val="28"/>
          <w:rtl/>
        </w:rPr>
        <w:t xml:space="preserve">. </w:t>
      </w:r>
      <w:r>
        <w:rPr>
          <w:rtl/>
        </w:rPr>
        <w:t xml:space="preserve">כידוע, </w:t>
      </w:r>
      <w:r>
        <w:rPr>
          <w:rFonts w:hint="cs"/>
          <w:rtl/>
        </w:rPr>
        <w:t>"</w:t>
      </w:r>
      <w:r>
        <w:rPr>
          <w:rtl/>
        </w:rPr>
        <w:t xml:space="preserve">בשל החשד המתעורר באופן טבעי באשר </w:t>
      </w:r>
      <w:proofErr w:type="spellStart"/>
      <w:r>
        <w:rPr>
          <w:rtl/>
        </w:rPr>
        <w:lastRenderedPageBreak/>
        <w:t>לאמיתותה</w:t>
      </w:r>
      <w:proofErr w:type="spellEnd"/>
      <w:r>
        <w:rPr>
          <w:rtl/>
        </w:rPr>
        <w:t>, ערכה ומשקלה הראייתי של גרסה כבושה מועט הוא, כל עוד אין בפי הנותן אותה הסבר משכנע לטעמים שבעטיים כבש גרסתו</w:t>
      </w:r>
      <w:r>
        <w:rPr>
          <w:rFonts w:ascii="David" w:hAnsi="David" w:hint="cs"/>
          <w:sz w:val="28"/>
          <w:rtl/>
        </w:rPr>
        <w:t>" (</w:t>
      </w:r>
      <w:r w:rsidRPr="00EA33FF">
        <w:rPr>
          <w:rFonts w:ascii="David" w:hAnsi="David"/>
          <w:sz w:val="28"/>
          <w:rtl/>
        </w:rPr>
        <w:t>פ</w:t>
      </w:r>
      <w:r w:rsidR="003A37F0">
        <w:rPr>
          <w:rFonts w:ascii="David" w:hAnsi="David" w:hint="cs"/>
          <w:sz w:val="28"/>
          <w:rtl/>
        </w:rPr>
        <w:t>"</w:t>
      </w:r>
      <w:r w:rsidRPr="00EA33FF">
        <w:rPr>
          <w:rFonts w:ascii="David" w:hAnsi="David"/>
          <w:sz w:val="28"/>
          <w:rtl/>
        </w:rPr>
        <w:t xml:space="preserve">ה 11401-09-25 </w:t>
      </w:r>
      <w:r w:rsidRPr="008718B2">
        <w:rPr>
          <w:rFonts w:ascii="David" w:hAnsi="David"/>
          <w:b/>
          <w:bCs/>
          <w:sz w:val="28"/>
          <w:rtl/>
        </w:rPr>
        <w:t xml:space="preserve">מדינת ישראל נ' </w:t>
      </w:r>
      <w:proofErr w:type="spellStart"/>
      <w:r w:rsidRPr="008718B2">
        <w:rPr>
          <w:rFonts w:ascii="David" w:hAnsi="David"/>
          <w:b/>
          <w:bCs/>
          <w:sz w:val="28"/>
          <w:rtl/>
        </w:rPr>
        <w:t>אבטה</w:t>
      </w:r>
      <w:proofErr w:type="spellEnd"/>
      <w:r>
        <w:rPr>
          <w:rFonts w:ascii="David" w:hAnsi="David" w:hint="cs"/>
          <w:sz w:val="28"/>
          <w:rtl/>
        </w:rPr>
        <w:t>, פסקה 34 (20.4.2026)). טעמים כאלה לא נמסרו בעדותו של המערער.</w:t>
      </w:r>
    </w:p>
    <w:p w14:paraId="3768BA87" w14:textId="2E6CCF27" w:rsidR="009A6FFF" w:rsidRPr="00E84291" w:rsidRDefault="00247216" w:rsidP="002A3188">
      <w:pPr>
        <w:pStyle w:val="ListParagraph"/>
        <w:numPr>
          <w:ilvl w:val="0"/>
          <w:numId w:val="1"/>
        </w:numPr>
        <w:tabs>
          <w:tab w:val="left" w:pos="423"/>
        </w:tabs>
        <w:ind w:hanging="20"/>
        <w:contextualSpacing/>
        <w:rPr>
          <w:rFonts w:ascii="David" w:hAnsi="David"/>
          <w:sz w:val="28"/>
        </w:rPr>
      </w:pPr>
      <w:r w:rsidRPr="00C41646">
        <w:rPr>
          <w:rFonts w:ascii="David" w:hAnsi="David" w:hint="cs"/>
          <w:sz w:val="28"/>
          <w:rtl/>
        </w:rPr>
        <w:t>אי ההתאמות בעדותו</w:t>
      </w:r>
      <w:r w:rsidR="000E17E9" w:rsidRPr="00C41646">
        <w:rPr>
          <w:rFonts w:ascii="David" w:hAnsi="David" w:hint="cs"/>
          <w:sz w:val="28"/>
          <w:rtl/>
        </w:rPr>
        <w:t xml:space="preserve"> של המערער ליוו את גרסתו גם </w:t>
      </w:r>
      <w:r w:rsidR="00FA2461" w:rsidRPr="00C41646">
        <w:rPr>
          <w:rFonts w:ascii="David" w:hAnsi="David" w:hint="cs"/>
          <w:sz w:val="28"/>
          <w:rtl/>
        </w:rPr>
        <w:t xml:space="preserve">בנוגע לאופן שבו הוסרו </w:t>
      </w:r>
      <w:r w:rsidR="007442CE" w:rsidRPr="00C41646">
        <w:rPr>
          <w:rFonts w:ascii="David" w:hAnsi="David" w:hint="cs"/>
          <w:sz w:val="28"/>
          <w:rtl/>
        </w:rPr>
        <w:t xml:space="preserve">בגדיה של הנפגעת </w:t>
      </w:r>
      <w:r w:rsidR="00A867E7" w:rsidRPr="00C41646">
        <w:rPr>
          <w:rFonts w:ascii="David" w:hAnsi="David" w:hint="cs"/>
          <w:sz w:val="28"/>
          <w:rtl/>
        </w:rPr>
        <w:t>ובנוגע ל</w:t>
      </w:r>
      <w:r w:rsidR="00256EC8" w:rsidRPr="00C41646">
        <w:rPr>
          <w:rFonts w:ascii="David" w:hAnsi="David" w:hint="cs"/>
          <w:sz w:val="28"/>
          <w:rtl/>
        </w:rPr>
        <w:t xml:space="preserve">טיב המגע </w:t>
      </w:r>
      <w:r w:rsidR="00256EC8" w:rsidRPr="00D24FDB">
        <w:rPr>
          <w:rFonts w:ascii="David" w:hAnsi="David" w:hint="cs"/>
          <w:sz w:val="28"/>
          <w:rtl/>
        </w:rPr>
        <w:t>הפיזי</w:t>
      </w:r>
      <w:r w:rsidR="000E17E9" w:rsidRPr="00D24FDB">
        <w:rPr>
          <w:rFonts w:ascii="David" w:hAnsi="David" w:hint="cs"/>
          <w:sz w:val="28"/>
          <w:rtl/>
        </w:rPr>
        <w:t xml:space="preserve">, כמפורט </w:t>
      </w:r>
      <w:r w:rsidR="008E773C" w:rsidRPr="00D24FDB">
        <w:rPr>
          <w:rFonts w:ascii="David" w:hAnsi="David" w:hint="cs"/>
          <w:sz w:val="28"/>
          <w:rtl/>
        </w:rPr>
        <w:t>בסקירת פסק הדין של בית הדין קמא</w:t>
      </w:r>
      <w:r w:rsidR="000E17E9" w:rsidRPr="00D24FDB">
        <w:rPr>
          <w:rFonts w:ascii="David" w:hAnsi="David" w:hint="cs"/>
          <w:sz w:val="28"/>
          <w:rtl/>
        </w:rPr>
        <w:t>, ואף בכך</w:t>
      </w:r>
      <w:r w:rsidR="000E17E9" w:rsidRPr="00C41646">
        <w:rPr>
          <w:rFonts w:ascii="David" w:hAnsi="David" w:hint="cs"/>
          <w:sz w:val="28"/>
          <w:rtl/>
        </w:rPr>
        <w:t xml:space="preserve"> יש לתמוך במסקנה בדבר אי-מהימנותו</w:t>
      </w:r>
      <w:r w:rsidR="001B1022" w:rsidRPr="00C41646">
        <w:rPr>
          <w:rFonts w:ascii="David" w:hAnsi="David" w:hint="cs"/>
          <w:sz w:val="28"/>
          <w:rtl/>
        </w:rPr>
        <w:t xml:space="preserve">. </w:t>
      </w:r>
    </w:p>
    <w:p w14:paraId="47C8A575" w14:textId="77777777" w:rsidR="001F1635" w:rsidRDefault="001F1635"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לסיכום, עדות</w:t>
      </w:r>
      <w:r w:rsidR="009A694B">
        <w:rPr>
          <w:rFonts w:ascii="David" w:hAnsi="David" w:hint="cs"/>
          <w:sz w:val="28"/>
          <w:rtl/>
        </w:rPr>
        <w:t>ה</w:t>
      </w:r>
      <w:r w:rsidR="00B318B5">
        <w:rPr>
          <w:rFonts w:ascii="David" w:hAnsi="David" w:hint="cs"/>
          <w:sz w:val="28"/>
          <w:rtl/>
        </w:rPr>
        <w:t xml:space="preserve"> של הנפגעת </w:t>
      </w:r>
      <w:r w:rsidR="00BA7988">
        <w:rPr>
          <w:rFonts w:ascii="David" w:hAnsi="David" w:hint="cs"/>
          <w:sz w:val="28"/>
          <w:rtl/>
        </w:rPr>
        <w:t>היא בעלת</w:t>
      </w:r>
      <w:r w:rsidR="00AB0ED1">
        <w:rPr>
          <w:rFonts w:ascii="David" w:hAnsi="David" w:hint="cs"/>
          <w:sz w:val="28"/>
          <w:rtl/>
        </w:rPr>
        <w:t xml:space="preserve"> </w:t>
      </w:r>
      <w:r w:rsidR="00B318B5">
        <w:rPr>
          <w:rFonts w:ascii="David" w:hAnsi="David" w:hint="cs"/>
          <w:sz w:val="28"/>
          <w:rtl/>
        </w:rPr>
        <w:t xml:space="preserve">משקל פנימי </w:t>
      </w:r>
      <w:r w:rsidR="00BA7988">
        <w:rPr>
          <w:rFonts w:ascii="David" w:hAnsi="David" w:hint="cs"/>
          <w:sz w:val="28"/>
          <w:rtl/>
        </w:rPr>
        <w:t xml:space="preserve">של ממש </w:t>
      </w:r>
      <w:r w:rsidR="00B318B5">
        <w:rPr>
          <w:rFonts w:ascii="David" w:hAnsi="David" w:hint="cs"/>
          <w:sz w:val="28"/>
          <w:rtl/>
        </w:rPr>
        <w:t xml:space="preserve">ולצידה חיזוקים חיצוניים </w:t>
      </w:r>
      <w:r w:rsidR="00BA7988">
        <w:rPr>
          <w:rFonts w:ascii="David" w:hAnsi="David" w:hint="cs"/>
          <w:sz w:val="28"/>
          <w:rtl/>
        </w:rPr>
        <w:t>משמעותיים</w:t>
      </w:r>
      <w:r w:rsidR="00D81E71">
        <w:rPr>
          <w:rFonts w:ascii="David" w:hAnsi="David" w:hint="cs"/>
          <w:sz w:val="28"/>
          <w:rtl/>
        </w:rPr>
        <w:t>.</w:t>
      </w:r>
      <w:r>
        <w:rPr>
          <w:rFonts w:ascii="David" w:hAnsi="David" w:hint="cs"/>
          <w:sz w:val="28"/>
          <w:rtl/>
        </w:rPr>
        <w:t xml:space="preserve"> </w:t>
      </w:r>
      <w:r w:rsidR="00D81E71">
        <w:rPr>
          <w:rFonts w:ascii="David" w:hAnsi="David" w:hint="cs"/>
          <w:sz w:val="28"/>
          <w:rtl/>
        </w:rPr>
        <w:t xml:space="preserve">מנגד, גרסתו של </w:t>
      </w:r>
      <w:r>
        <w:rPr>
          <w:rFonts w:ascii="David" w:hAnsi="David" w:hint="cs"/>
          <w:sz w:val="28"/>
          <w:rtl/>
        </w:rPr>
        <w:t xml:space="preserve">המערער </w:t>
      </w:r>
      <w:r w:rsidR="00743BCA">
        <w:rPr>
          <w:rFonts w:ascii="David" w:hAnsi="David" w:hint="cs"/>
          <w:sz w:val="28"/>
          <w:rtl/>
        </w:rPr>
        <w:t xml:space="preserve">הייתה </w:t>
      </w:r>
      <w:r w:rsidR="00B13B17">
        <w:rPr>
          <w:rFonts w:ascii="David" w:hAnsi="David" w:hint="cs"/>
          <w:sz w:val="28"/>
          <w:rtl/>
        </w:rPr>
        <w:t>פתלתלה וכבושה</w:t>
      </w:r>
      <w:r w:rsidR="00743BCA">
        <w:rPr>
          <w:rFonts w:ascii="David" w:hAnsi="David" w:hint="cs"/>
          <w:sz w:val="28"/>
          <w:rtl/>
        </w:rPr>
        <w:t>, חל</w:t>
      </w:r>
      <w:r w:rsidR="00DA3398">
        <w:rPr>
          <w:rFonts w:ascii="David" w:hAnsi="David" w:hint="cs"/>
          <w:sz w:val="28"/>
          <w:rtl/>
        </w:rPr>
        <w:t>ו</w:t>
      </w:r>
      <w:r w:rsidR="00743BCA">
        <w:rPr>
          <w:rFonts w:ascii="David" w:hAnsi="David" w:hint="cs"/>
          <w:sz w:val="28"/>
          <w:rtl/>
        </w:rPr>
        <w:t xml:space="preserve"> </w:t>
      </w:r>
      <w:r w:rsidR="00743BCA" w:rsidRPr="00B13B17">
        <w:rPr>
          <w:rFonts w:ascii="David" w:hAnsi="David" w:hint="cs"/>
          <w:sz w:val="28"/>
          <w:rtl/>
        </w:rPr>
        <w:t>בה התפתחויות</w:t>
      </w:r>
      <w:r w:rsidR="00C33A24">
        <w:rPr>
          <w:rFonts w:ascii="David" w:hAnsi="David" w:hint="cs"/>
          <w:sz w:val="28"/>
          <w:rtl/>
        </w:rPr>
        <w:t xml:space="preserve">, </w:t>
      </w:r>
      <w:r w:rsidR="00B13B17">
        <w:rPr>
          <w:rFonts w:ascii="David" w:hAnsi="David" w:hint="cs"/>
          <w:sz w:val="28"/>
          <w:rtl/>
        </w:rPr>
        <w:t xml:space="preserve">ועלו ממנה סתירות ותמיהות </w:t>
      </w:r>
      <w:r w:rsidR="004B11A6">
        <w:rPr>
          <w:rFonts w:ascii="David" w:hAnsi="David" w:hint="cs"/>
          <w:sz w:val="28"/>
          <w:rtl/>
        </w:rPr>
        <w:t>ה</w:t>
      </w:r>
      <w:r w:rsidR="00C33A24">
        <w:rPr>
          <w:rFonts w:ascii="David" w:hAnsi="David" w:hint="cs"/>
          <w:sz w:val="28"/>
          <w:rtl/>
        </w:rPr>
        <w:t>מקשות על מתן אמון ב</w:t>
      </w:r>
      <w:r w:rsidR="00B13B17">
        <w:rPr>
          <w:rFonts w:ascii="David" w:hAnsi="David" w:hint="cs"/>
          <w:sz w:val="28"/>
          <w:rtl/>
        </w:rPr>
        <w:t xml:space="preserve">ו. </w:t>
      </w:r>
      <w:r w:rsidR="004B11A6">
        <w:rPr>
          <w:rFonts w:ascii="David" w:hAnsi="David" w:hint="cs"/>
          <w:sz w:val="28"/>
          <w:rtl/>
        </w:rPr>
        <w:t xml:space="preserve">לא מצאנו, לכן, מקום להתערבות בממצאי המהימנות </w:t>
      </w:r>
      <w:r w:rsidR="002D4AD6">
        <w:rPr>
          <w:rFonts w:ascii="David" w:hAnsi="David" w:hint="cs"/>
          <w:sz w:val="28"/>
          <w:rtl/>
        </w:rPr>
        <w:t>של בית הדין המחוזי</w:t>
      </w:r>
      <w:r w:rsidR="004B11A6">
        <w:rPr>
          <w:rFonts w:ascii="David" w:hAnsi="David" w:hint="cs"/>
          <w:sz w:val="28"/>
          <w:rtl/>
        </w:rPr>
        <w:t>, הן ביחס לנפגעת והן ביחס למערער</w:t>
      </w:r>
      <w:r w:rsidR="002D4AD6">
        <w:rPr>
          <w:rFonts w:ascii="David" w:hAnsi="David" w:hint="cs"/>
          <w:sz w:val="28"/>
          <w:rtl/>
        </w:rPr>
        <w:t>.</w:t>
      </w:r>
      <w:r w:rsidR="002C50BD">
        <w:rPr>
          <w:rFonts w:ascii="David" w:hAnsi="David" w:hint="cs"/>
          <w:sz w:val="28"/>
          <w:rtl/>
        </w:rPr>
        <w:t xml:space="preserve"> נותרו לדיון מספר טענות נוספות שהעלתה ההגנה. </w:t>
      </w:r>
    </w:p>
    <w:p w14:paraId="7780603A" w14:textId="77777777" w:rsidR="00EE3B10" w:rsidRPr="005528F4" w:rsidRDefault="00EE3B10" w:rsidP="002A3188">
      <w:pPr>
        <w:pStyle w:val="ListParagraph"/>
        <w:tabs>
          <w:tab w:val="left" w:pos="423"/>
        </w:tabs>
        <w:ind w:left="0" w:hanging="20"/>
        <w:contextualSpacing/>
        <w:rPr>
          <w:rFonts w:ascii="David" w:hAnsi="David"/>
          <w:b/>
          <w:bCs/>
          <w:sz w:val="20"/>
          <w:szCs w:val="20"/>
          <w:u w:val="single"/>
          <w:rtl/>
        </w:rPr>
      </w:pPr>
    </w:p>
    <w:p w14:paraId="12F89266" w14:textId="77777777" w:rsidR="008F174D" w:rsidRPr="00873F1E" w:rsidRDefault="008F174D" w:rsidP="002A3188">
      <w:pPr>
        <w:pStyle w:val="ListParagraph"/>
        <w:tabs>
          <w:tab w:val="left" w:pos="423"/>
        </w:tabs>
        <w:ind w:left="0" w:hanging="20"/>
        <w:contextualSpacing/>
        <w:rPr>
          <w:rFonts w:ascii="David" w:hAnsi="David"/>
          <w:sz w:val="28"/>
          <w:u w:val="single"/>
          <w:rtl/>
        </w:rPr>
      </w:pPr>
      <w:r w:rsidRPr="00BA7988">
        <w:rPr>
          <w:rFonts w:ascii="David" w:hAnsi="David" w:hint="cs"/>
          <w:sz w:val="28"/>
          <w:u w:val="single"/>
          <w:rtl/>
        </w:rPr>
        <w:t>היסוד הנפשי ושאלת ההסכמה</w:t>
      </w:r>
    </w:p>
    <w:p w14:paraId="759F3EEF" w14:textId="42B984B0" w:rsidR="008F174D" w:rsidRPr="00E84291" w:rsidRDefault="008F174D"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בפני המערער הוצבו מספר "תמרורי אזהרה" בדבר אי הסכמתה של הנפגעת למעשים המיניים.</w:t>
      </w:r>
      <w:r w:rsidRPr="00036EE1">
        <w:rPr>
          <w:rFonts w:ascii="David" w:hAnsi="David" w:hint="cs"/>
          <w:sz w:val="28"/>
          <w:rtl/>
        </w:rPr>
        <w:t xml:space="preserve"> </w:t>
      </w:r>
      <w:r>
        <w:rPr>
          <w:rFonts w:ascii="David" w:hAnsi="David" w:hint="cs"/>
          <w:sz w:val="28"/>
          <w:rtl/>
        </w:rPr>
        <w:t xml:space="preserve">הראשון והבולט שבהם, הוא </w:t>
      </w:r>
      <w:r w:rsidR="00BA7988">
        <w:rPr>
          <w:rFonts w:ascii="David" w:hAnsi="David" w:hint="cs"/>
          <w:b/>
          <w:bCs/>
          <w:sz w:val="28"/>
          <w:rtl/>
        </w:rPr>
        <w:t>שיחת תיאום הציפיות</w:t>
      </w:r>
      <w:r w:rsidRPr="00036EE1">
        <w:rPr>
          <w:rFonts w:ascii="David" w:hAnsi="David" w:hint="cs"/>
          <w:sz w:val="28"/>
          <w:rtl/>
        </w:rPr>
        <w:t xml:space="preserve">, </w:t>
      </w:r>
      <w:r>
        <w:rPr>
          <w:rFonts w:ascii="David" w:hAnsi="David" w:hint="cs"/>
          <w:sz w:val="28"/>
          <w:rtl/>
        </w:rPr>
        <w:t xml:space="preserve">שיחה </w:t>
      </w:r>
      <w:r w:rsidRPr="00036EE1">
        <w:rPr>
          <w:rFonts w:ascii="David" w:hAnsi="David" w:hint="cs"/>
          <w:sz w:val="28"/>
          <w:rtl/>
        </w:rPr>
        <w:t xml:space="preserve">שהתקיימה עוד לפני המגע המיני הכפוי. </w:t>
      </w:r>
      <w:r w:rsidR="00EA005F">
        <w:rPr>
          <w:rFonts w:ascii="David" w:hAnsi="David" w:hint="cs"/>
          <w:sz w:val="28"/>
          <w:rtl/>
        </w:rPr>
        <w:t xml:space="preserve">בשיחה זו, אמרה לו שהיא איננה מעוניינת ב"משהו מיני". </w:t>
      </w:r>
      <w:r w:rsidRPr="00036EE1">
        <w:rPr>
          <w:rFonts w:ascii="David" w:hAnsi="David" w:hint="cs"/>
          <w:sz w:val="28"/>
          <w:rtl/>
        </w:rPr>
        <w:t xml:space="preserve">על כך נפסק, כי </w:t>
      </w:r>
      <w:r w:rsidRPr="00036EE1">
        <w:rPr>
          <w:rFonts w:ascii="David" w:hAnsi="David"/>
          <w:sz w:val="28"/>
          <w:rtl/>
        </w:rPr>
        <w:t>מי ששומע סירוב, וממשיך במעשיו, אינו עוצם עיניו לסירוב, אלא פועל בהעדר הסכמה ביודעין</w:t>
      </w:r>
      <w:r w:rsidRPr="00036EE1">
        <w:rPr>
          <w:rFonts w:ascii="David" w:hAnsi="David" w:hint="cs"/>
          <w:sz w:val="28"/>
          <w:rtl/>
        </w:rPr>
        <w:t xml:space="preserve"> (</w:t>
      </w:r>
      <w:r w:rsidRPr="00036EE1">
        <w:rPr>
          <w:rFonts w:ascii="David" w:hAnsi="David"/>
          <w:sz w:val="28"/>
          <w:rtl/>
        </w:rPr>
        <w:t>ע"פ 6671/23 </w:t>
      </w:r>
      <w:r w:rsidRPr="00036EE1">
        <w:rPr>
          <w:rFonts w:ascii="David" w:hAnsi="David"/>
          <w:b/>
          <w:bCs/>
          <w:sz w:val="28"/>
          <w:rtl/>
        </w:rPr>
        <w:t>פלוני נ' מדינת ישראל</w:t>
      </w:r>
      <w:r w:rsidRPr="00036EE1">
        <w:rPr>
          <w:rFonts w:ascii="David" w:hAnsi="David" w:hint="cs"/>
          <w:sz w:val="28"/>
          <w:rtl/>
        </w:rPr>
        <w:t>, בפסק דינו של כב' השופט</w:t>
      </w:r>
      <w:r w:rsidR="001B1968">
        <w:rPr>
          <w:rFonts w:ascii="David" w:hAnsi="David" w:hint="cs"/>
          <w:sz w:val="28"/>
          <w:rtl/>
        </w:rPr>
        <w:t xml:space="preserve"> </w:t>
      </w:r>
      <w:proofErr w:type="spellStart"/>
      <w:r w:rsidRPr="00036EE1">
        <w:rPr>
          <w:rFonts w:ascii="David" w:hAnsi="David" w:hint="cs"/>
          <w:sz w:val="28"/>
          <w:rtl/>
        </w:rPr>
        <w:t>גרוסקופף</w:t>
      </w:r>
      <w:proofErr w:type="spellEnd"/>
      <w:r w:rsidRPr="00036EE1">
        <w:rPr>
          <w:rFonts w:ascii="David" w:hAnsi="David"/>
          <w:sz w:val="28"/>
          <w:rtl/>
        </w:rPr>
        <w:t> (</w:t>
      </w:r>
      <w:r w:rsidR="004567F1">
        <w:rPr>
          <w:rFonts w:ascii="David" w:hAnsi="David" w:hint="cs"/>
          <w:sz w:val="28"/>
          <w:rtl/>
        </w:rPr>
        <w:t>1.9.</w:t>
      </w:r>
      <w:r w:rsidRPr="00036EE1">
        <w:rPr>
          <w:rFonts w:ascii="David" w:hAnsi="David"/>
          <w:sz w:val="28"/>
          <w:rtl/>
        </w:rPr>
        <w:t>2024</w:t>
      </w:r>
      <w:r w:rsidRPr="00036EE1">
        <w:rPr>
          <w:rFonts w:ascii="David" w:hAnsi="David" w:hint="cs"/>
          <w:sz w:val="28"/>
          <w:rtl/>
        </w:rPr>
        <w:t>)</w:t>
      </w:r>
      <w:r w:rsidR="006753C6">
        <w:rPr>
          <w:rFonts w:ascii="David" w:hAnsi="David" w:hint="cs"/>
          <w:sz w:val="28"/>
          <w:rtl/>
        </w:rPr>
        <w:t xml:space="preserve">; </w:t>
      </w:r>
      <w:r w:rsidR="006753C6" w:rsidRPr="00891382">
        <w:rPr>
          <w:rFonts w:ascii="David" w:hAnsi="David"/>
          <w:sz w:val="28"/>
          <w:rtl/>
        </w:rPr>
        <w:t xml:space="preserve">ע"פ 27294-02-26, 27313-02-26 </w:t>
      </w:r>
      <w:r w:rsidR="006753C6" w:rsidRPr="008718B2">
        <w:rPr>
          <w:rFonts w:ascii="David" w:hAnsi="David"/>
          <w:b/>
          <w:bCs/>
          <w:sz w:val="28"/>
          <w:rtl/>
        </w:rPr>
        <w:t>רב"ט בן דוד</w:t>
      </w:r>
      <w:r w:rsidR="006753C6">
        <w:rPr>
          <w:rFonts w:ascii="David" w:hAnsi="David" w:hint="cs"/>
          <w:sz w:val="28"/>
          <w:rtl/>
        </w:rPr>
        <w:t xml:space="preserve"> </w:t>
      </w:r>
      <w:r w:rsidR="006753C6" w:rsidRPr="008718B2">
        <w:rPr>
          <w:rFonts w:ascii="David" w:hAnsi="David" w:hint="cs"/>
          <w:sz w:val="28"/>
          <w:rtl/>
        </w:rPr>
        <w:t>הנ"ל</w:t>
      </w:r>
      <w:r w:rsidR="006753C6">
        <w:rPr>
          <w:rFonts w:ascii="David" w:hAnsi="David" w:hint="cs"/>
          <w:sz w:val="28"/>
          <w:rtl/>
        </w:rPr>
        <w:t>, פסקה 47</w:t>
      </w:r>
      <w:r w:rsidRPr="00036EE1">
        <w:rPr>
          <w:rFonts w:ascii="David" w:hAnsi="David" w:hint="cs"/>
          <w:sz w:val="28"/>
          <w:rtl/>
        </w:rPr>
        <w:t>).</w:t>
      </w:r>
      <w:r w:rsidRPr="00D40C92">
        <w:rPr>
          <w:rFonts w:ascii="David" w:hAnsi="David" w:hint="cs"/>
          <w:sz w:val="28"/>
          <w:rtl/>
        </w:rPr>
        <w:t xml:space="preserve"> לצד אותה שיחה</w:t>
      </w:r>
      <w:r>
        <w:rPr>
          <w:rFonts w:ascii="David" w:hAnsi="David" w:hint="cs"/>
          <w:sz w:val="28"/>
          <w:rtl/>
        </w:rPr>
        <w:t xml:space="preserve"> עומדים </w:t>
      </w:r>
      <w:r w:rsidRPr="00222B3A">
        <w:rPr>
          <w:rFonts w:ascii="David" w:hAnsi="David" w:hint="cs"/>
          <w:b/>
          <w:bCs/>
          <w:sz w:val="28"/>
          <w:rtl/>
        </w:rPr>
        <w:t>גילויי אי הסכמה</w:t>
      </w:r>
      <w:r>
        <w:rPr>
          <w:rFonts w:ascii="David" w:hAnsi="David" w:hint="cs"/>
          <w:sz w:val="28"/>
          <w:rtl/>
        </w:rPr>
        <w:t xml:space="preserve"> רבים אחרים: הנפגעת הניחה את ידה על חזה</w:t>
      </w:r>
      <w:r w:rsidR="00456C2A">
        <w:rPr>
          <w:rFonts w:ascii="David" w:hAnsi="David"/>
          <w:sz w:val="28"/>
          <w:rtl/>
        </w:rPr>
        <w:t>ּ</w:t>
      </w:r>
      <w:r w:rsidR="00456C2A">
        <w:rPr>
          <w:rFonts w:ascii="David" w:hAnsi="David" w:hint="cs"/>
          <w:sz w:val="28"/>
          <w:rtl/>
        </w:rPr>
        <w:t>, כשניסה לפתוח את כפתורי חולצתה</w:t>
      </w:r>
      <w:r>
        <w:rPr>
          <w:rFonts w:ascii="David" w:hAnsi="David" w:hint="cs"/>
          <w:sz w:val="28"/>
          <w:rtl/>
        </w:rPr>
        <w:t>; אמרה למערער מספר פעמים</w:t>
      </w:r>
      <w:r w:rsidR="00456C2A">
        <w:rPr>
          <w:rFonts w:ascii="David" w:hAnsi="David" w:hint="cs"/>
          <w:sz w:val="28"/>
          <w:rtl/>
        </w:rPr>
        <w:t xml:space="preserve"> לאורך האירוע</w:t>
      </w:r>
      <w:r>
        <w:rPr>
          <w:rFonts w:ascii="David" w:hAnsi="David" w:hint="cs"/>
          <w:sz w:val="28"/>
          <w:rtl/>
        </w:rPr>
        <w:t xml:space="preserve"> "</w:t>
      </w:r>
      <w:r>
        <w:rPr>
          <w:rFonts w:ascii="David" w:hAnsi="David"/>
          <w:sz w:val="28"/>
        </w:rPr>
        <w:t>I can't</w:t>
      </w:r>
      <w:r>
        <w:rPr>
          <w:rFonts w:ascii="David" w:hAnsi="David" w:hint="cs"/>
          <w:sz w:val="28"/>
          <w:rtl/>
        </w:rPr>
        <w:t>"; אמרה לו "אני לא רוצה"</w:t>
      </w:r>
      <w:r w:rsidR="00456C2A">
        <w:rPr>
          <w:rFonts w:ascii="David" w:hAnsi="David" w:hint="cs"/>
          <w:sz w:val="28"/>
          <w:rtl/>
        </w:rPr>
        <w:t>, כשהוציא את איבר מינו</w:t>
      </w:r>
      <w:r>
        <w:rPr>
          <w:rFonts w:ascii="David" w:hAnsi="David" w:hint="cs"/>
          <w:sz w:val="28"/>
          <w:rtl/>
        </w:rPr>
        <w:t xml:space="preserve">; שיכלה את רגליה; וכשהחדיר </w:t>
      </w:r>
      <w:r w:rsidR="00991922">
        <w:rPr>
          <w:rFonts w:ascii="David" w:hAnsi="David" w:hint="cs"/>
          <w:sz w:val="28"/>
          <w:rtl/>
        </w:rPr>
        <w:t xml:space="preserve">את </w:t>
      </w:r>
      <w:r>
        <w:rPr>
          <w:rFonts w:ascii="David" w:hAnsi="David" w:hint="cs"/>
          <w:sz w:val="28"/>
          <w:rtl/>
        </w:rPr>
        <w:t>אצבעותיו</w:t>
      </w:r>
      <w:r w:rsidR="00991922">
        <w:rPr>
          <w:rFonts w:ascii="David" w:hAnsi="David" w:hint="cs"/>
          <w:sz w:val="28"/>
          <w:rtl/>
        </w:rPr>
        <w:t xml:space="preserve"> לאיבר מינה</w:t>
      </w:r>
      <w:r>
        <w:rPr>
          <w:rFonts w:ascii="David" w:hAnsi="David" w:hint="cs"/>
          <w:sz w:val="28"/>
          <w:rtl/>
        </w:rPr>
        <w:t xml:space="preserve">, אמרה </w:t>
      </w:r>
      <w:r w:rsidR="00991922">
        <w:rPr>
          <w:rFonts w:ascii="David" w:hAnsi="David" w:hint="cs"/>
          <w:sz w:val="28"/>
          <w:rtl/>
        </w:rPr>
        <w:t xml:space="preserve">שהדבר מכאיב </w:t>
      </w:r>
      <w:r>
        <w:rPr>
          <w:rFonts w:ascii="David" w:hAnsi="David" w:hint="cs"/>
          <w:sz w:val="28"/>
          <w:rtl/>
        </w:rPr>
        <w:t>לה</w:t>
      </w:r>
      <w:r w:rsidR="008C3DA6">
        <w:rPr>
          <w:rFonts w:ascii="David" w:hAnsi="David" w:hint="cs"/>
          <w:sz w:val="28"/>
          <w:rtl/>
        </w:rPr>
        <w:t>, הן בפעם הראשונה שעשה זאת והן בפעם הנוספת</w:t>
      </w:r>
      <w:r>
        <w:rPr>
          <w:rFonts w:ascii="David" w:hAnsi="David" w:hint="cs"/>
          <w:sz w:val="28"/>
          <w:rtl/>
        </w:rPr>
        <w:t xml:space="preserve">. </w:t>
      </w:r>
    </w:p>
    <w:p w14:paraId="793E48C9" w14:textId="77777777" w:rsidR="00473317" w:rsidRPr="00473317" w:rsidRDefault="008F174D" w:rsidP="002A3188">
      <w:pPr>
        <w:pStyle w:val="ListParagraph"/>
        <w:numPr>
          <w:ilvl w:val="0"/>
          <w:numId w:val="1"/>
        </w:numPr>
        <w:tabs>
          <w:tab w:val="left" w:pos="423"/>
        </w:tabs>
        <w:ind w:hanging="20"/>
        <w:contextualSpacing/>
        <w:rPr>
          <w:rFonts w:ascii="David" w:hAnsi="David"/>
          <w:sz w:val="28"/>
          <w:u w:val="single"/>
          <w:rtl/>
        </w:rPr>
      </w:pPr>
      <w:r w:rsidRPr="00D044C7">
        <w:rPr>
          <w:rFonts w:ascii="David" w:hAnsi="David" w:hint="cs"/>
          <w:sz w:val="28"/>
          <w:rtl/>
        </w:rPr>
        <w:t xml:space="preserve">הנפגעת העידה באופן עקבי </w:t>
      </w:r>
      <w:r w:rsidR="00CB3CB0">
        <w:rPr>
          <w:rFonts w:ascii="David" w:hAnsi="David" w:hint="cs"/>
          <w:sz w:val="28"/>
          <w:rtl/>
        </w:rPr>
        <w:t xml:space="preserve">כי </w:t>
      </w:r>
      <w:r w:rsidRPr="00D044C7">
        <w:rPr>
          <w:rFonts w:ascii="David" w:hAnsi="David" w:hint="cs"/>
          <w:sz w:val="28"/>
          <w:rtl/>
        </w:rPr>
        <w:t xml:space="preserve">הייתה </w:t>
      </w:r>
      <w:r w:rsidRPr="00D044C7">
        <w:rPr>
          <w:rFonts w:ascii="David" w:hAnsi="David" w:hint="cs"/>
          <w:b/>
          <w:bCs/>
          <w:sz w:val="28"/>
          <w:rtl/>
        </w:rPr>
        <w:t>ברורה</w:t>
      </w:r>
      <w:r w:rsidRPr="00D044C7">
        <w:rPr>
          <w:rFonts w:ascii="David" w:hAnsi="David" w:hint="cs"/>
          <w:sz w:val="28"/>
          <w:rtl/>
        </w:rPr>
        <w:t xml:space="preserve"> </w:t>
      </w:r>
      <w:r w:rsidR="00CB3CB0">
        <w:rPr>
          <w:rFonts w:ascii="David" w:hAnsi="David" w:hint="cs"/>
          <w:sz w:val="28"/>
          <w:rtl/>
        </w:rPr>
        <w:t xml:space="preserve">בדבריה למערער, וכי הבין כי </w:t>
      </w:r>
      <w:r w:rsidRPr="00D044C7">
        <w:rPr>
          <w:rFonts w:ascii="David" w:hAnsi="David" w:hint="cs"/>
          <w:sz w:val="28"/>
          <w:rtl/>
        </w:rPr>
        <w:t>היא מפחדת. היא חזרה על הדברים גם בעימות עם המערער</w:t>
      </w:r>
      <w:r w:rsidR="006F6CC8">
        <w:rPr>
          <w:rFonts w:ascii="David" w:hAnsi="David" w:hint="cs"/>
          <w:sz w:val="28"/>
          <w:rtl/>
        </w:rPr>
        <w:t>:</w:t>
      </w:r>
      <w:r w:rsidRPr="00D044C7">
        <w:rPr>
          <w:rFonts w:ascii="David" w:hAnsi="David" w:hint="cs"/>
          <w:sz w:val="28"/>
          <w:rtl/>
        </w:rPr>
        <w:t xml:space="preserve"> "אני אמרתי שאני פוחדת, אני לא רוצה, אז אני לא יכולה. זה מה שאני אמרתי כל הזמן".</w:t>
      </w:r>
      <w:r w:rsidR="00473317" w:rsidRPr="00D044C7">
        <w:rPr>
          <w:rFonts w:ascii="David" w:hAnsi="David" w:hint="cs"/>
          <w:sz w:val="28"/>
          <w:rtl/>
        </w:rPr>
        <w:t xml:space="preserve"> </w:t>
      </w:r>
      <w:r w:rsidR="006F6CC8">
        <w:rPr>
          <w:rFonts w:ascii="David" w:hAnsi="David" w:hint="cs"/>
          <w:sz w:val="28"/>
          <w:rtl/>
        </w:rPr>
        <w:t xml:space="preserve">משנדחתה גרסתו הכבושה של </w:t>
      </w:r>
      <w:r w:rsidR="00473317" w:rsidRPr="00D044C7">
        <w:rPr>
          <w:rFonts w:ascii="David" w:hAnsi="David" w:hint="cs"/>
          <w:sz w:val="28"/>
          <w:rtl/>
        </w:rPr>
        <w:t>המערער</w:t>
      </w:r>
      <w:r w:rsidR="006F6CC8">
        <w:rPr>
          <w:rFonts w:ascii="David" w:hAnsi="David" w:hint="cs"/>
          <w:sz w:val="28"/>
          <w:rtl/>
        </w:rPr>
        <w:t xml:space="preserve">, כאילו </w:t>
      </w:r>
      <w:r w:rsidR="00473317" w:rsidRPr="00D044C7">
        <w:rPr>
          <w:rFonts w:ascii="David" w:hAnsi="David" w:hint="cs"/>
          <w:sz w:val="28"/>
          <w:rtl/>
        </w:rPr>
        <w:t xml:space="preserve">חזר ווידא לפני כל מעשה </w:t>
      </w:r>
      <w:r w:rsidR="006F6CC8">
        <w:rPr>
          <w:rFonts w:ascii="David" w:hAnsi="David" w:hint="cs"/>
          <w:sz w:val="28"/>
          <w:rtl/>
        </w:rPr>
        <w:t>את הסכמתה של הנפגעת</w:t>
      </w:r>
      <w:r w:rsidR="00473317" w:rsidRPr="00D044C7">
        <w:rPr>
          <w:rFonts w:ascii="David" w:hAnsi="David" w:hint="cs"/>
          <w:sz w:val="28"/>
          <w:rtl/>
        </w:rPr>
        <w:t xml:space="preserve">, </w:t>
      </w:r>
      <w:r w:rsidR="00D044C7" w:rsidRPr="00D044C7">
        <w:rPr>
          <w:rFonts w:ascii="David" w:hAnsi="David" w:hint="cs"/>
          <w:sz w:val="28"/>
          <w:rtl/>
        </w:rPr>
        <w:t xml:space="preserve">הרי שלא נותר אלא לקבוע כי היה מודע היטב לאי הסכמתה, נוכח גילויי אי ההסכמה </w:t>
      </w:r>
      <w:r w:rsidR="006F6CC8">
        <w:rPr>
          <w:rFonts w:ascii="David" w:hAnsi="David" w:hint="cs"/>
          <w:sz w:val="28"/>
          <w:rtl/>
        </w:rPr>
        <w:t>החוזרים ו</w:t>
      </w:r>
      <w:r w:rsidR="00D044C7" w:rsidRPr="00D044C7">
        <w:rPr>
          <w:rFonts w:ascii="David" w:hAnsi="David" w:hint="cs"/>
          <w:sz w:val="28"/>
          <w:rtl/>
        </w:rPr>
        <w:t xml:space="preserve">הברורים. </w:t>
      </w:r>
      <w:r w:rsidR="00EB74C1">
        <w:rPr>
          <w:rFonts w:ascii="David" w:hAnsi="David" w:hint="cs"/>
          <w:sz w:val="28"/>
          <w:rtl/>
        </w:rPr>
        <w:t>הוא המשיך ו</w:t>
      </w:r>
      <w:r w:rsidR="00473317" w:rsidRPr="00D044C7">
        <w:rPr>
          <w:rFonts w:ascii="David" w:hAnsi="David" w:hint="cs"/>
          <w:sz w:val="28"/>
          <w:rtl/>
        </w:rPr>
        <w:t>התקדם בקצב שלא הותאם להיעדר ניסיונה המיני של הנפגעת, להיכרותם הקצרה</w:t>
      </w:r>
      <w:r w:rsidR="00214993">
        <w:rPr>
          <w:rFonts w:ascii="David" w:hAnsi="David" w:hint="cs"/>
          <w:sz w:val="28"/>
          <w:rtl/>
        </w:rPr>
        <w:t>, לקיפאון שאחז בה</w:t>
      </w:r>
      <w:r w:rsidR="00473317" w:rsidRPr="00D044C7">
        <w:rPr>
          <w:rFonts w:ascii="David" w:hAnsi="David" w:hint="cs"/>
          <w:sz w:val="28"/>
          <w:rtl/>
        </w:rPr>
        <w:t xml:space="preserve"> </w:t>
      </w:r>
      <w:r w:rsidR="00214993">
        <w:rPr>
          <w:rFonts w:ascii="David" w:hAnsi="David" w:hint="cs"/>
          <w:sz w:val="28"/>
          <w:rtl/>
        </w:rPr>
        <w:t>ול</w:t>
      </w:r>
      <w:r w:rsidR="00473317" w:rsidRPr="00D044C7">
        <w:rPr>
          <w:rFonts w:ascii="David" w:hAnsi="David" w:hint="cs"/>
          <w:sz w:val="28"/>
          <w:rtl/>
        </w:rPr>
        <w:t>אמירתה</w:t>
      </w:r>
      <w:r w:rsidR="004D16FE">
        <w:rPr>
          <w:rFonts w:ascii="David" w:hAnsi="David" w:hint="cs"/>
          <w:sz w:val="28"/>
          <w:rtl/>
        </w:rPr>
        <w:t xml:space="preserve"> בתחילת האירוע,</w:t>
      </w:r>
      <w:r w:rsidR="00473317" w:rsidRPr="00D044C7">
        <w:rPr>
          <w:rFonts w:ascii="David" w:hAnsi="David" w:hint="cs"/>
          <w:sz w:val="28"/>
          <w:rtl/>
        </w:rPr>
        <w:t xml:space="preserve"> כי </w:t>
      </w:r>
      <w:r w:rsidR="00214993">
        <w:rPr>
          <w:rFonts w:ascii="David" w:hAnsi="David" w:hint="cs"/>
          <w:sz w:val="28"/>
          <w:rtl/>
        </w:rPr>
        <w:t xml:space="preserve">היא איננה </w:t>
      </w:r>
      <w:r w:rsidR="00473317" w:rsidRPr="00D044C7">
        <w:rPr>
          <w:rFonts w:ascii="David" w:hAnsi="David" w:hint="cs"/>
          <w:sz w:val="28"/>
          <w:rtl/>
        </w:rPr>
        <w:t>מעוניינת במגע מיני.</w:t>
      </w:r>
      <w:r w:rsidR="001B195B">
        <w:rPr>
          <w:rFonts w:ascii="David" w:hAnsi="David" w:hint="cs"/>
          <w:sz w:val="28"/>
          <w:rtl/>
        </w:rPr>
        <w:t xml:space="preserve"> להשלמת התמונה בנוגע למודעותו</w:t>
      </w:r>
      <w:r w:rsidR="00923AFB">
        <w:rPr>
          <w:rFonts w:ascii="David" w:hAnsi="David" w:hint="cs"/>
          <w:sz w:val="28"/>
          <w:rtl/>
        </w:rPr>
        <w:t>,</w:t>
      </w:r>
      <w:r w:rsidR="001B195B">
        <w:rPr>
          <w:rFonts w:ascii="David" w:hAnsi="David" w:hint="cs"/>
          <w:sz w:val="28"/>
          <w:rtl/>
        </w:rPr>
        <w:t xml:space="preserve"> מצטרפת הודעת הטקסט </w:t>
      </w:r>
      <w:r w:rsidR="00923AFB">
        <w:rPr>
          <w:rFonts w:ascii="David" w:hAnsi="David" w:hint="cs"/>
          <w:sz w:val="28"/>
          <w:rtl/>
        </w:rPr>
        <w:t xml:space="preserve">המפורשת, </w:t>
      </w:r>
      <w:r w:rsidR="001B195B">
        <w:rPr>
          <w:rFonts w:ascii="David" w:hAnsi="David" w:hint="cs"/>
          <w:sz w:val="28"/>
          <w:rtl/>
        </w:rPr>
        <w:t>שכתב לנפגעת באותו היום, כי הוא מצטער אם זה היה יותר מדי</w:t>
      </w:r>
      <w:r w:rsidR="00F46A01">
        <w:rPr>
          <w:rFonts w:ascii="David" w:hAnsi="David" w:hint="cs"/>
          <w:sz w:val="28"/>
          <w:rtl/>
        </w:rPr>
        <w:t xml:space="preserve"> (ראו </w:t>
      </w:r>
      <w:r w:rsidR="00F46A01" w:rsidRPr="00513C11">
        <w:rPr>
          <w:rFonts w:ascii="David" w:hAnsi="David" w:hint="cs"/>
          <w:sz w:val="28"/>
          <w:rtl/>
        </w:rPr>
        <w:t xml:space="preserve">ע"פ 54/11 </w:t>
      </w:r>
      <w:proofErr w:type="spellStart"/>
      <w:r w:rsidR="00F46A01" w:rsidRPr="00A14B19">
        <w:rPr>
          <w:rFonts w:ascii="David" w:hAnsi="David" w:hint="cs"/>
          <w:b/>
          <w:bCs/>
          <w:sz w:val="28"/>
          <w:rtl/>
        </w:rPr>
        <w:t>אפנג'ר</w:t>
      </w:r>
      <w:proofErr w:type="spellEnd"/>
      <w:r w:rsidR="00F46A01">
        <w:rPr>
          <w:rFonts w:ascii="David" w:hAnsi="David" w:hint="cs"/>
          <w:sz w:val="28"/>
          <w:rtl/>
        </w:rPr>
        <w:t xml:space="preserve"> הנ"ל, בפסקאות 61-64; וכן </w:t>
      </w:r>
      <w:r w:rsidR="00F46A01" w:rsidRPr="00F024C1">
        <w:rPr>
          <w:rFonts w:ascii="David" w:hAnsi="David" w:hint="cs"/>
          <w:sz w:val="28"/>
          <w:rtl/>
        </w:rPr>
        <w:t xml:space="preserve">ע"פ 2695/24 </w:t>
      </w:r>
      <w:r w:rsidR="00F46A01" w:rsidRPr="00F024C1">
        <w:rPr>
          <w:rFonts w:ascii="David" w:hAnsi="David" w:hint="cs"/>
          <w:b/>
          <w:bCs/>
          <w:sz w:val="28"/>
          <w:rtl/>
        </w:rPr>
        <w:t xml:space="preserve">פלוני </w:t>
      </w:r>
      <w:r w:rsidR="00F46A01" w:rsidRPr="00F024C1">
        <w:rPr>
          <w:rFonts w:ascii="David" w:hAnsi="David" w:hint="cs"/>
          <w:b/>
          <w:bCs/>
          <w:sz w:val="28"/>
          <w:rtl/>
        </w:rPr>
        <w:lastRenderedPageBreak/>
        <w:t>נ' מדינת ישראל</w:t>
      </w:r>
      <w:r w:rsidR="00F46A01">
        <w:rPr>
          <w:rFonts w:ascii="David" w:hAnsi="David" w:hint="cs"/>
          <w:sz w:val="28"/>
          <w:rtl/>
        </w:rPr>
        <w:t>, בפסקה 9</w:t>
      </w:r>
      <w:r w:rsidR="00F46A01" w:rsidRPr="00F024C1">
        <w:rPr>
          <w:rFonts w:ascii="David" w:hAnsi="David" w:hint="cs"/>
          <w:sz w:val="28"/>
          <w:rtl/>
        </w:rPr>
        <w:t xml:space="preserve"> (</w:t>
      </w:r>
      <w:r w:rsidR="00F46A01">
        <w:rPr>
          <w:rFonts w:ascii="David" w:hAnsi="David" w:hint="cs"/>
          <w:sz w:val="28"/>
          <w:rtl/>
        </w:rPr>
        <w:t>19.2.2025</w:t>
      </w:r>
      <w:r w:rsidR="00F46A01" w:rsidRPr="00F024C1">
        <w:rPr>
          <w:rFonts w:ascii="David" w:hAnsi="David" w:hint="cs"/>
          <w:sz w:val="28"/>
          <w:rtl/>
        </w:rPr>
        <w:t>)</w:t>
      </w:r>
      <w:r w:rsidR="00F46A01">
        <w:rPr>
          <w:rFonts w:ascii="David" w:hAnsi="David" w:hint="cs"/>
          <w:sz w:val="28"/>
          <w:rtl/>
        </w:rPr>
        <w:t>)</w:t>
      </w:r>
      <w:r w:rsidR="00923AFB">
        <w:rPr>
          <w:rFonts w:ascii="David" w:hAnsi="David" w:hint="cs"/>
          <w:sz w:val="28"/>
          <w:rtl/>
        </w:rPr>
        <w:t>.</w:t>
      </w:r>
      <w:r w:rsidR="00DE2070">
        <w:rPr>
          <w:rFonts w:ascii="David" w:hAnsi="David" w:hint="cs"/>
          <w:sz w:val="28"/>
          <w:rtl/>
        </w:rPr>
        <w:t xml:space="preserve"> ניסיונותיו להסביר את ההודעה אינם משכנעים.</w:t>
      </w:r>
      <w:r w:rsidR="00473317" w:rsidRPr="00D044C7">
        <w:rPr>
          <w:rFonts w:ascii="David" w:hAnsi="David" w:hint="cs"/>
          <w:sz w:val="28"/>
          <w:rtl/>
        </w:rPr>
        <w:t xml:space="preserve"> </w:t>
      </w:r>
      <w:r w:rsidR="007B2067">
        <w:rPr>
          <w:rFonts w:ascii="David" w:hAnsi="David" w:hint="cs"/>
          <w:sz w:val="28"/>
          <w:rtl/>
        </w:rPr>
        <w:t xml:space="preserve">ניתן לסכם ולקבוע כי </w:t>
      </w:r>
      <w:r w:rsidR="00C32AC2">
        <w:rPr>
          <w:rFonts w:ascii="David" w:hAnsi="David" w:hint="cs"/>
          <w:sz w:val="28"/>
          <w:rtl/>
        </w:rPr>
        <w:t xml:space="preserve">הנפגעת לא הסכימה לביצוע המעשים והמערער היה </w:t>
      </w:r>
      <w:r w:rsidR="007B2067">
        <w:rPr>
          <w:rFonts w:ascii="David" w:hAnsi="David" w:hint="cs"/>
          <w:sz w:val="28"/>
          <w:rtl/>
        </w:rPr>
        <w:t>מודע</w:t>
      </w:r>
      <w:r w:rsidR="00C32AC2">
        <w:rPr>
          <w:rFonts w:ascii="David" w:hAnsi="David" w:hint="cs"/>
          <w:sz w:val="28"/>
          <w:rtl/>
        </w:rPr>
        <w:t xml:space="preserve"> לכך.</w:t>
      </w:r>
      <w:r w:rsidR="007B2067">
        <w:rPr>
          <w:rFonts w:ascii="David" w:hAnsi="David" w:hint="cs"/>
          <w:sz w:val="28"/>
          <w:rtl/>
        </w:rPr>
        <w:t xml:space="preserve"> </w:t>
      </w:r>
    </w:p>
    <w:p w14:paraId="657B51DC" w14:textId="77777777" w:rsidR="00296E33" w:rsidRPr="007317DD" w:rsidRDefault="00296E33" w:rsidP="002A3188">
      <w:pPr>
        <w:pStyle w:val="ListParagraph"/>
        <w:tabs>
          <w:tab w:val="left" w:pos="423"/>
        </w:tabs>
        <w:ind w:left="0" w:hanging="20"/>
        <w:contextualSpacing/>
        <w:rPr>
          <w:rFonts w:ascii="David" w:hAnsi="David"/>
          <w:sz w:val="20"/>
          <w:szCs w:val="20"/>
          <w:u w:val="single"/>
          <w:rtl/>
        </w:rPr>
      </w:pPr>
    </w:p>
    <w:p w14:paraId="47005517" w14:textId="77777777" w:rsidR="00F416D1" w:rsidRPr="00F72B16" w:rsidRDefault="00F72B16" w:rsidP="002A3188">
      <w:pPr>
        <w:pStyle w:val="ListParagraph"/>
        <w:tabs>
          <w:tab w:val="left" w:pos="423"/>
        </w:tabs>
        <w:ind w:left="0" w:hanging="20"/>
        <w:contextualSpacing/>
        <w:rPr>
          <w:rFonts w:ascii="David" w:hAnsi="David"/>
          <w:sz w:val="28"/>
          <w:u w:val="single"/>
          <w:rtl/>
        </w:rPr>
      </w:pPr>
      <w:r w:rsidRPr="00F72B16">
        <w:rPr>
          <w:rFonts w:ascii="David" w:hAnsi="David" w:hint="cs"/>
          <w:sz w:val="28"/>
          <w:u w:val="single"/>
          <w:rtl/>
        </w:rPr>
        <w:t>שאלת החדירה</w:t>
      </w:r>
    </w:p>
    <w:p w14:paraId="43D00E66" w14:textId="26AF38D9" w:rsidR="00727ADC" w:rsidRPr="00E84291" w:rsidRDefault="00FE2107" w:rsidP="002A3188">
      <w:pPr>
        <w:pStyle w:val="ListParagraph"/>
        <w:numPr>
          <w:ilvl w:val="0"/>
          <w:numId w:val="1"/>
        </w:numPr>
        <w:tabs>
          <w:tab w:val="left" w:pos="423"/>
        </w:tabs>
        <w:ind w:hanging="20"/>
        <w:contextualSpacing/>
        <w:rPr>
          <w:rFonts w:ascii="David" w:hAnsi="David"/>
          <w:sz w:val="28"/>
        </w:rPr>
      </w:pPr>
      <w:r w:rsidRPr="001C3164">
        <w:rPr>
          <w:rFonts w:ascii="David" w:hAnsi="David" w:hint="cs"/>
          <w:sz w:val="28"/>
          <w:rtl/>
        </w:rPr>
        <w:t xml:space="preserve">טענה אחרת שהעלתה ההגנה </w:t>
      </w:r>
      <w:r w:rsidR="00955A5E">
        <w:rPr>
          <w:rFonts w:ascii="David" w:hAnsi="David" w:hint="cs"/>
          <w:sz w:val="28"/>
          <w:rtl/>
        </w:rPr>
        <w:t>הייתה שלא הוכחה</w:t>
      </w:r>
      <w:r w:rsidRPr="001C3164">
        <w:rPr>
          <w:rFonts w:ascii="David" w:hAnsi="David" w:hint="cs"/>
          <w:sz w:val="28"/>
          <w:rtl/>
        </w:rPr>
        <w:t xml:space="preserve"> </w:t>
      </w:r>
      <w:r w:rsidRPr="00955A5E">
        <w:rPr>
          <w:rFonts w:ascii="David" w:hAnsi="David" w:hint="cs"/>
          <w:b/>
          <w:bCs/>
          <w:sz w:val="28"/>
          <w:rtl/>
        </w:rPr>
        <w:t>החדירה</w:t>
      </w:r>
      <w:r w:rsidR="004E4E34">
        <w:rPr>
          <w:rFonts w:ascii="David" w:hAnsi="David" w:hint="cs"/>
          <w:sz w:val="28"/>
          <w:rtl/>
        </w:rPr>
        <w:t xml:space="preserve">, משום שהנפגעת </w:t>
      </w:r>
      <w:r w:rsidR="00724B66">
        <w:rPr>
          <w:rFonts w:ascii="David" w:hAnsi="David" w:hint="cs"/>
          <w:sz w:val="28"/>
          <w:rtl/>
        </w:rPr>
        <w:t xml:space="preserve">מסרה מספר פעמים כי היה ניסיון חדירה ולא חדירה בפועל. </w:t>
      </w:r>
      <w:r w:rsidR="00331887">
        <w:rPr>
          <w:rFonts w:ascii="David" w:hAnsi="David" w:hint="cs"/>
          <w:sz w:val="28"/>
          <w:rtl/>
        </w:rPr>
        <w:t>על כך כבר נפסק, כי לא נדרשת</w:t>
      </w:r>
      <w:r w:rsidR="00727ADC">
        <w:rPr>
          <w:rFonts w:ascii="David" w:hAnsi="David" w:hint="cs"/>
          <w:sz w:val="28"/>
          <w:rtl/>
        </w:rPr>
        <w:t xml:space="preserve"> חדירה לתוך הנרתיק ממש, אלא די בחדירה של איבר מאברי הגוף לכל חלק של איבר המין ואף די "בראשית חדירה" </w:t>
      </w:r>
      <w:r w:rsidR="00727ADC" w:rsidRPr="001C3164">
        <w:rPr>
          <w:rFonts w:ascii="David" w:hAnsi="David" w:hint="cs"/>
          <w:sz w:val="28"/>
          <w:rtl/>
        </w:rPr>
        <w:t>(</w:t>
      </w:r>
      <w:r w:rsidR="00727ADC" w:rsidRPr="001C3164">
        <w:rPr>
          <w:rFonts w:ascii="David" w:hAnsi="David"/>
          <w:sz w:val="28"/>
          <w:rtl/>
        </w:rPr>
        <w:t xml:space="preserve">ע"פ 6813/16 </w:t>
      </w:r>
      <w:r w:rsidR="00727ADC" w:rsidRPr="001C3164">
        <w:rPr>
          <w:rFonts w:ascii="David" w:hAnsi="David"/>
          <w:b/>
          <w:bCs/>
          <w:sz w:val="28"/>
          <w:rtl/>
        </w:rPr>
        <w:t>נחמני נ' מדינת ישרא</w:t>
      </w:r>
      <w:r w:rsidR="00727ADC">
        <w:rPr>
          <w:rFonts w:ascii="David" w:hAnsi="David" w:hint="cs"/>
          <w:b/>
          <w:bCs/>
          <w:sz w:val="28"/>
          <w:rtl/>
        </w:rPr>
        <w:t>ל</w:t>
      </w:r>
      <w:r w:rsidR="00727ADC" w:rsidRPr="00B13C47">
        <w:rPr>
          <w:rFonts w:ascii="David" w:hAnsi="David" w:hint="cs"/>
          <w:sz w:val="28"/>
          <w:rtl/>
        </w:rPr>
        <w:t>, פסקה 9</w:t>
      </w:r>
      <w:r w:rsidR="00727ADC">
        <w:rPr>
          <w:rFonts w:ascii="David" w:hAnsi="David" w:hint="cs"/>
          <w:b/>
          <w:bCs/>
          <w:sz w:val="28"/>
          <w:rtl/>
        </w:rPr>
        <w:t xml:space="preserve"> </w:t>
      </w:r>
      <w:r w:rsidR="00727ADC">
        <w:rPr>
          <w:rFonts w:ascii="David" w:hAnsi="David" w:hint="cs"/>
          <w:sz w:val="28"/>
          <w:rtl/>
        </w:rPr>
        <w:t>(</w:t>
      </w:r>
      <w:r w:rsidR="00AD0C8F">
        <w:rPr>
          <w:rFonts w:ascii="David" w:hAnsi="David" w:hint="cs"/>
          <w:sz w:val="28"/>
          <w:rtl/>
        </w:rPr>
        <w:t>17.9.2018</w:t>
      </w:r>
      <w:r w:rsidR="00727ADC">
        <w:rPr>
          <w:rFonts w:ascii="David" w:hAnsi="David" w:hint="cs"/>
          <w:sz w:val="28"/>
          <w:rtl/>
        </w:rPr>
        <w:t xml:space="preserve">)). עוד נקבע כי </w:t>
      </w:r>
      <w:r w:rsidR="00727ADC">
        <w:rPr>
          <w:rFonts w:hint="cs"/>
          <w:rtl/>
        </w:rPr>
        <w:t xml:space="preserve">"הנזק הפסיכולוגי, הנגרם מהחדרה כפויה, אינו מבחין בין החדרה למחצה לשליש או לרביע (או </w:t>
      </w:r>
      <w:proofErr w:type="spellStart"/>
      <w:r w:rsidR="00727ADC">
        <w:rPr>
          <w:rFonts w:hint="cs"/>
          <w:rtl/>
        </w:rPr>
        <w:t>לכזו</w:t>
      </w:r>
      <w:proofErr w:type="spellEnd"/>
      <w:r w:rsidR="00727ADC">
        <w:rPr>
          <w:rFonts w:hint="cs"/>
          <w:rtl/>
        </w:rPr>
        <w:t xml:space="preserve"> אשר </w:t>
      </w:r>
      <w:r w:rsidR="00331887">
        <w:rPr>
          <w:rFonts w:hint="cs"/>
          <w:rtl/>
        </w:rPr>
        <w:t>'</w:t>
      </w:r>
      <w:r w:rsidR="00727ADC">
        <w:rPr>
          <w:rFonts w:hint="cs"/>
          <w:rtl/>
        </w:rPr>
        <w:t>אינה</w:t>
      </w:r>
      <w:r w:rsidR="00331887">
        <w:rPr>
          <w:rFonts w:hint="cs"/>
          <w:rtl/>
        </w:rPr>
        <w:t>'</w:t>
      </w:r>
      <w:r w:rsidR="00727ADC">
        <w:rPr>
          <w:rFonts w:hint="cs"/>
          <w:rtl/>
        </w:rPr>
        <w:t xml:space="preserve"> משאירה סימנים), ואף המחוקק לא נתכוון לברור בכך" (</w:t>
      </w:r>
      <w:r w:rsidR="00727ADC" w:rsidRPr="006F1550">
        <w:rPr>
          <w:rtl/>
        </w:rPr>
        <w:t>ע"פ 5165/98</w:t>
      </w:r>
      <w:r w:rsidR="00727ADC">
        <w:rPr>
          <w:rFonts w:hint="cs"/>
          <w:rtl/>
        </w:rPr>
        <w:t xml:space="preserve"> </w:t>
      </w:r>
      <w:proofErr w:type="spellStart"/>
      <w:r w:rsidR="00727ADC" w:rsidRPr="006F1550">
        <w:rPr>
          <w:rFonts w:hint="cs"/>
          <w:b/>
          <w:bCs/>
          <w:rtl/>
        </w:rPr>
        <w:t>ד</w:t>
      </w:r>
      <w:r w:rsidR="00727ADC" w:rsidRPr="006F1550">
        <w:rPr>
          <w:rFonts w:ascii="David" w:hAnsi="David" w:hint="cs"/>
          <w:b/>
          <w:bCs/>
          <w:sz w:val="28"/>
          <w:rtl/>
        </w:rPr>
        <w:t>סה</w:t>
      </w:r>
      <w:proofErr w:type="spellEnd"/>
      <w:r w:rsidR="00727ADC" w:rsidRPr="006F1550">
        <w:rPr>
          <w:rFonts w:ascii="David" w:hAnsi="David" w:hint="cs"/>
          <w:b/>
          <w:bCs/>
          <w:sz w:val="28"/>
          <w:rtl/>
        </w:rPr>
        <w:t xml:space="preserve"> נ' מדינת ישראל </w:t>
      </w:r>
      <w:r w:rsidR="00727ADC">
        <w:rPr>
          <w:rFonts w:hint="cs"/>
          <w:rtl/>
        </w:rPr>
        <w:t>(</w:t>
      </w:r>
      <w:r w:rsidR="00F46A01">
        <w:rPr>
          <w:rFonts w:hint="cs"/>
          <w:rtl/>
        </w:rPr>
        <w:t>23.12.1998</w:t>
      </w:r>
      <w:r w:rsidR="00727ADC">
        <w:rPr>
          <w:rFonts w:hint="cs"/>
          <w:rtl/>
        </w:rPr>
        <w:t>)</w:t>
      </w:r>
      <w:r w:rsidR="00727ADC">
        <w:rPr>
          <w:rFonts w:ascii="David" w:hAnsi="David" w:hint="cs"/>
          <w:sz w:val="28"/>
          <w:rtl/>
        </w:rPr>
        <w:t>). "</w:t>
      </w:r>
      <w:r w:rsidR="00727ADC" w:rsidRPr="001C3164">
        <w:rPr>
          <w:rFonts w:ascii="David" w:hAnsi="David"/>
          <w:sz w:val="28"/>
          <w:rtl/>
        </w:rPr>
        <w:t xml:space="preserve">עצם </w:t>
      </w:r>
      <w:r w:rsidR="00727ADC">
        <w:rPr>
          <w:rFonts w:ascii="David" w:hAnsi="David" w:hint="cs"/>
          <w:sz w:val="28"/>
          <w:rtl/>
        </w:rPr>
        <w:t>העובדה</w:t>
      </w:r>
      <w:r w:rsidR="00727ADC" w:rsidRPr="001C3164">
        <w:rPr>
          <w:rFonts w:ascii="David" w:hAnsi="David"/>
          <w:sz w:val="28"/>
          <w:rtl/>
        </w:rPr>
        <w:t xml:space="preserve"> </w:t>
      </w:r>
      <w:r w:rsidR="00727ADC">
        <w:rPr>
          <w:rFonts w:ascii="David" w:hAnsi="David" w:hint="cs"/>
          <w:sz w:val="28"/>
          <w:rtl/>
        </w:rPr>
        <w:t xml:space="preserve">שהוחדר </w:t>
      </w:r>
      <w:r w:rsidR="00727ADC" w:rsidRPr="001C3164">
        <w:rPr>
          <w:rFonts w:ascii="David" w:hAnsi="David"/>
          <w:sz w:val="28"/>
          <w:rtl/>
        </w:rPr>
        <w:t xml:space="preserve">איבר </w:t>
      </w:r>
      <w:r w:rsidR="00727ADC">
        <w:rPr>
          <w:rFonts w:ascii="David" w:hAnsi="David" w:hint="cs"/>
          <w:sz w:val="28"/>
          <w:rtl/>
        </w:rPr>
        <w:t xml:space="preserve">או </w:t>
      </w:r>
      <w:r w:rsidR="00727ADC" w:rsidRPr="001C3164">
        <w:rPr>
          <w:rFonts w:ascii="David" w:hAnsi="David"/>
          <w:sz w:val="28"/>
          <w:rtl/>
        </w:rPr>
        <w:t>חפץ אל מעבר לשפתי</w:t>
      </w:r>
      <w:r w:rsidR="00727ADC">
        <w:rPr>
          <w:rFonts w:ascii="David" w:hAnsi="David" w:hint="cs"/>
          <w:sz w:val="28"/>
          <w:rtl/>
        </w:rPr>
        <w:t xml:space="preserve"> איבר המין</w:t>
      </w:r>
      <w:r w:rsidR="00727ADC" w:rsidRPr="001C3164">
        <w:rPr>
          <w:rFonts w:ascii="David" w:hAnsi="David"/>
          <w:sz w:val="28"/>
          <w:rtl/>
        </w:rPr>
        <w:t xml:space="preserve"> החיצוניות</w:t>
      </w:r>
      <w:r w:rsidR="00727ADC">
        <w:rPr>
          <w:rFonts w:ascii="David" w:hAnsi="David" w:hint="cs"/>
          <w:sz w:val="28"/>
          <w:rtl/>
        </w:rPr>
        <w:t xml:space="preserve">, די בה כדי לבסס הרשעה בעבירת האינוס" </w:t>
      </w:r>
      <w:r w:rsidR="00727ADC" w:rsidRPr="001C3164">
        <w:rPr>
          <w:rFonts w:ascii="David" w:hAnsi="David" w:hint="cs"/>
          <w:sz w:val="28"/>
          <w:rtl/>
        </w:rPr>
        <w:t xml:space="preserve">(ע"פ 1126/19 </w:t>
      </w:r>
      <w:r w:rsidR="00727ADC" w:rsidRPr="001C3164">
        <w:rPr>
          <w:rFonts w:ascii="David" w:hAnsi="David" w:hint="cs"/>
          <w:b/>
          <w:bCs/>
          <w:sz w:val="28"/>
          <w:rtl/>
        </w:rPr>
        <w:t>פלוני נ' מדינת ישראל</w:t>
      </w:r>
      <w:r w:rsidR="00727ADC" w:rsidRPr="001C3164">
        <w:rPr>
          <w:rFonts w:ascii="David" w:hAnsi="David" w:hint="cs"/>
          <w:sz w:val="28"/>
          <w:rtl/>
        </w:rPr>
        <w:t>, בפסק</w:t>
      </w:r>
      <w:r w:rsidR="00727ADC">
        <w:rPr>
          <w:rFonts w:ascii="David" w:hAnsi="David" w:hint="cs"/>
          <w:sz w:val="28"/>
          <w:rtl/>
        </w:rPr>
        <w:t>אות</w:t>
      </w:r>
      <w:r w:rsidR="00727ADC" w:rsidRPr="001C3164">
        <w:rPr>
          <w:rFonts w:ascii="David" w:hAnsi="David" w:hint="cs"/>
          <w:sz w:val="28"/>
          <w:rtl/>
        </w:rPr>
        <w:t xml:space="preserve"> 20</w:t>
      </w:r>
      <w:r w:rsidR="00727ADC">
        <w:rPr>
          <w:rFonts w:ascii="David" w:hAnsi="David" w:hint="cs"/>
          <w:sz w:val="28"/>
          <w:rtl/>
        </w:rPr>
        <w:t xml:space="preserve"> עד 23 והאסמכתאות שם </w:t>
      </w:r>
      <w:r w:rsidR="00727ADC" w:rsidRPr="001C3164">
        <w:rPr>
          <w:rFonts w:ascii="David" w:hAnsi="David" w:hint="cs"/>
          <w:sz w:val="28"/>
          <w:rtl/>
        </w:rPr>
        <w:t>(</w:t>
      </w:r>
      <w:r w:rsidR="00F46A01">
        <w:rPr>
          <w:rFonts w:ascii="David" w:hAnsi="David" w:hint="cs"/>
          <w:sz w:val="28"/>
          <w:rtl/>
        </w:rPr>
        <w:t>23.11.2021</w:t>
      </w:r>
      <w:r w:rsidR="00727ADC" w:rsidRPr="001C3164">
        <w:rPr>
          <w:rFonts w:ascii="David" w:hAnsi="David" w:hint="cs"/>
          <w:sz w:val="28"/>
          <w:rtl/>
        </w:rPr>
        <w:t>)).</w:t>
      </w:r>
    </w:p>
    <w:p w14:paraId="1FC529E9" w14:textId="77777777" w:rsidR="00062BC2" w:rsidRDefault="00D06124" w:rsidP="002A3188">
      <w:pPr>
        <w:pStyle w:val="ListParagraph"/>
        <w:numPr>
          <w:ilvl w:val="0"/>
          <w:numId w:val="1"/>
        </w:numPr>
        <w:tabs>
          <w:tab w:val="left" w:pos="423"/>
        </w:tabs>
        <w:ind w:hanging="20"/>
        <w:contextualSpacing/>
        <w:rPr>
          <w:rFonts w:ascii="David" w:hAnsi="David"/>
          <w:sz w:val="28"/>
        </w:rPr>
      </w:pPr>
      <w:r w:rsidRPr="0072084F">
        <w:rPr>
          <w:rFonts w:ascii="David" w:hAnsi="David" w:hint="cs"/>
          <w:sz w:val="28"/>
          <w:rtl/>
        </w:rPr>
        <w:t xml:space="preserve"> </w:t>
      </w:r>
      <w:r w:rsidR="00BB6A18" w:rsidRPr="0072084F">
        <w:rPr>
          <w:rFonts w:ascii="David" w:hAnsi="David" w:hint="cs"/>
          <w:sz w:val="28"/>
          <w:rtl/>
        </w:rPr>
        <w:t>בעימות</w:t>
      </w:r>
      <w:r w:rsidR="002F136C">
        <w:rPr>
          <w:rFonts w:ascii="David" w:hAnsi="David" w:hint="cs"/>
          <w:sz w:val="28"/>
          <w:rtl/>
        </w:rPr>
        <w:t>,</w:t>
      </w:r>
      <w:r w:rsidR="00BB6A18" w:rsidRPr="0072084F">
        <w:rPr>
          <w:rFonts w:ascii="David" w:hAnsi="David" w:hint="cs"/>
          <w:sz w:val="28"/>
          <w:rtl/>
        </w:rPr>
        <w:t xml:space="preserve"> מסרה הנפגעת כי אמרה למערער </w:t>
      </w:r>
      <w:r w:rsidR="002B791C">
        <w:rPr>
          <w:rFonts w:ascii="David" w:hAnsi="David" w:hint="cs"/>
          <w:sz w:val="28"/>
          <w:rtl/>
        </w:rPr>
        <w:t>כי הוא מכאיב לה</w:t>
      </w:r>
      <w:r w:rsidR="000071C6" w:rsidRPr="0072084F">
        <w:rPr>
          <w:rFonts w:ascii="David" w:hAnsi="David" w:hint="cs"/>
          <w:sz w:val="28"/>
          <w:rtl/>
        </w:rPr>
        <w:t>, כשהחדיר את אצבעותיו</w:t>
      </w:r>
      <w:r w:rsidR="00BB6A18" w:rsidRPr="0072084F">
        <w:rPr>
          <w:rFonts w:ascii="David" w:hAnsi="David" w:hint="cs"/>
          <w:sz w:val="28"/>
          <w:rtl/>
        </w:rPr>
        <w:t xml:space="preserve">. </w:t>
      </w:r>
      <w:r w:rsidR="002B791C">
        <w:rPr>
          <w:rFonts w:ascii="David" w:hAnsi="David" w:hint="cs"/>
          <w:sz w:val="28"/>
          <w:rtl/>
        </w:rPr>
        <w:t xml:space="preserve">גם </w:t>
      </w:r>
      <w:r w:rsidR="00FA30E7" w:rsidRPr="0072084F">
        <w:rPr>
          <w:rFonts w:ascii="David" w:hAnsi="David" w:hint="cs"/>
          <w:sz w:val="28"/>
          <w:rtl/>
        </w:rPr>
        <w:t xml:space="preserve">בעדותה בבית הדין </w:t>
      </w:r>
      <w:r w:rsidR="009B0824" w:rsidRPr="0072084F">
        <w:rPr>
          <w:rFonts w:ascii="David" w:hAnsi="David" w:hint="cs"/>
          <w:sz w:val="28"/>
          <w:rtl/>
        </w:rPr>
        <w:t>הדגישה</w:t>
      </w:r>
      <w:r w:rsidR="002E7CB8" w:rsidRPr="0072084F">
        <w:rPr>
          <w:rFonts w:ascii="David" w:hAnsi="David" w:hint="cs"/>
          <w:sz w:val="28"/>
          <w:rtl/>
        </w:rPr>
        <w:t>, בנוגע לשלב החדרת האצבעות</w:t>
      </w:r>
      <w:r w:rsidR="00AB0277" w:rsidRPr="0072084F">
        <w:rPr>
          <w:rFonts w:ascii="David" w:hAnsi="David" w:hint="cs"/>
          <w:sz w:val="28"/>
          <w:rtl/>
        </w:rPr>
        <w:t xml:space="preserve">: </w:t>
      </w:r>
      <w:r w:rsidR="009B0824" w:rsidRPr="0072084F">
        <w:rPr>
          <w:rFonts w:ascii="David" w:hAnsi="David" w:hint="cs"/>
          <w:sz w:val="28"/>
          <w:rtl/>
        </w:rPr>
        <w:t>"</w:t>
      </w:r>
      <w:r w:rsidR="00AB0277" w:rsidRPr="0072084F">
        <w:rPr>
          <w:rFonts w:ascii="David" w:hAnsi="David" w:hint="cs"/>
          <w:sz w:val="28"/>
          <w:rtl/>
        </w:rPr>
        <w:t>מרוב כאב אני קפצת</w:t>
      </w:r>
      <w:r w:rsidR="002E7CB8" w:rsidRPr="0072084F">
        <w:rPr>
          <w:rFonts w:ascii="David" w:hAnsi="David" w:hint="cs"/>
          <w:sz w:val="28"/>
          <w:rtl/>
        </w:rPr>
        <w:t>י ואמרתי שזה כואב... כי זה מאוד כאב לי</w:t>
      </w:r>
      <w:r w:rsidR="009B0824" w:rsidRPr="0072084F">
        <w:rPr>
          <w:rFonts w:ascii="David" w:hAnsi="David" w:hint="cs"/>
          <w:sz w:val="28"/>
          <w:rtl/>
        </w:rPr>
        <w:t>"</w:t>
      </w:r>
      <w:r w:rsidR="004131A0" w:rsidRPr="0072084F">
        <w:rPr>
          <w:rFonts w:ascii="David" w:hAnsi="David" w:hint="cs"/>
          <w:sz w:val="28"/>
          <w:rtl/>
        </w:rPr>
        <w:t>.</w:t>
      </w:r>
      <w:r w:rsidR="00EF4F1A" w:rsidRPr="0072084F">
        <w:rPr>
          <w:rFonts w:ascii="David" w:hAnsi="David" w:hint="cs"/>
          <w:sz w:val="28"/>
          <w:rtl/>
        </w:rPr>
        <w:t xml:space="preserve"> היא המשיכה בתיאור אותנטי: "</w:t>
      </w:r>
      <w:r w:rsidR="006966B4" w:rsidRPr="0072084F">
        <w:rPr>
          <w:rFonts w:ascii="David" w:hAnsi="David" w:hint="cs"/>
          <w:sz w:val="28"/>
          <w:rtl/>
        </w:rPr>
        <w:t>הוא מפסיק, הוא מוציא את האצבע שלו אחרי כמה שניות... ואז שוב מנסה שנית להכניס אבל שוב פעם כואב לי</w:t>
      </w:r>
      <w:r w:rsidR="0072084F" w:rsidRPr="0072084F">
        <w:rPr>
          <w:rFonts w:ascii="David" w:hAnsi="David" w:hint="cs"/>
          <w:sz w:val="28"/>
          <w:rtl/>
        </w:rPr>
        <w:t>, אני אומרת לו 'זה כואב' והוא מפסיק".</w:t>
      </w:r>
      <w:r w:rsidR="0072084F">
        <w:rPr>
          <w:rFonts w:ascii="David" w:hAnsi="David" w:hint="cs"/>
          <w:sz w:val="28"/>
          <w:rtl/>
        </w:rPr>
        <w:t xml:space="preserve"> </w:t>
      </w:r>
      <w:r w:rsidR="00724B66" w:rsidRPr="0072084F">
        <w:rPr>
          <w:rFonts w:ascii="David" w:hAnsi="David" w:hint="cs"/>
          <w:sz w:val="28"/>
          <w:rtl/>
        </w:rPr>
        <w:t>בית הדין המחוזי</w:t>
      </w:r>
      <w:r w:rsidR="005F7BE4" w:rsidRPr="0072084F">
        <w:rPr>
          <w:rFonts w:ascii="David" w:hAnsi="David" w:hint="cs"/>
          <w:sz w:val="28"/>
          <w:rtl/>
        </w:rPr>
        <w:t xml:space="preserve"> </w:t>
      </w:r>
      <w:r w:rsidR="00494729" w:rsidRPr="0072084F">
        <w:rPr>
          <w:rFonts w:ascii="David" w:hAnsi="David" w:hint="cs"/>
          <w:sz w:val="28"/>
          <w:rtl/>
        </w:rPr>
        <w:t xml:space="preserve">אימץ את </w:t>
      </w:r>
      <w:r w:rsidR="004E4E34" w:rsidRPr="0072084F">
        <w:rPr>
          <w:rFonts w:ascii="David" w:hAnsi="David" w:hint="cs"/>
          <w:sz w:val="28"/>
          <w:rtl/>
        </w:rPr>
        <w:t xml:space="preserve">גרסתה של הנפגעת </w:t>
      </w:r>
      <w:r w:rsidR="00494729" w:rsidRPr="0072084F">
        <w:rPr>
          <w:rFonts w:ascii="David" w:hAnsi="David" w:hint="cs"/>
          <w:sz w:val="28"/>
          <w:rtl/>
        </w:rPr>
        <w:t>ו</w:t>
      </w:r>
      <w:r w:rsidR="004E4E34" w:rsidRPr="0072084F">
        <w:rPr>
          <w:rFonts w:ascii="David" w:hAnsi="David" w:hint="cs"/>
          <w:sz w:val="28"/>
          <w:rtl/>
        </w:rPr>
        <w:t xml:space="preserve">קבע </w:t>
      </w:r>
      <w:r w:rsidR="005F7BE4" w:rsidRPr="0072084F">
        <w:rPr>
          <w:rFonts w:ascii="David" w:hAnsi="David" w:hint="cs"/>
          <w:b/>
          <w:bCs/>
          <w:sz w:val="28"/>
          <w:rtl/>
        </w:rPr>
        <w:t>כממצא עובדתי</w:t>
      </w:r>
      <w:r w:rsidR="005F7BE4" w:rsidRPr="0072084F">
        <w:rPr>
          <w:rFonts w:ascii="David" w:hAnsi="David" w:hint="cs"/>
          <w:sz w:val="28"/>
          <w:rtl/>
        </w:rPr>
        <w:t xml:space="preserve"> </w:t>
      </w:r>
      <w:r w:rsidR="004E4E34" w:rsidRPr="0072084F">
        <w:rPr>
          <w:rFonts w:ascii="David" w:hAnsi="David" w:hint="cs"/>
          <w:sz w:val="28"/>
          <w:rtl/>
        </w:rPr>
        <w:t>כי "תיאוריה הברורים והאותנטיים לגבי מגע האצבעות שחדרו פעמיים ולו מעט פנימה והסבו לה כאב, ממלאים את היסוד העובדתי של המונח 'חדירה'". בקביעות עובדתיות אלו של בית הדין המחוזי איננו רואים לנכון להתערב.</w:t>
      </w:r>
      <w:r w:rsidR="00FA30E7" w:rsidRPr="0072084F">
        <w:rPr>
          <w:rFonts w:ascii="David" w:hAnsi="David" w:hint="cs"/>
          <w:sz w:val="28"/>
          <w:rtl/>
        </w:rPr>
        <w:t xml:space="preserve"> </w:t>
      </w:r>
    </w:p>
    <w:p w14:paraId="69E594BA" w14:textId="77777777" w:rsidR="004E4E34" w:rsidRPr="0072084F" w:rsidRDefault="004E4E34" w:rsidP="002A3188">
      <w:pPr>
        <w:pStyle w:val="ListParagraph"/>
        <w:tabs>
          <w:tab w:val="left" w:pos="423"/>
        </w:tabs>
        <w:ind w:left="0" w:hanging="20"/>
        <w:contextualSpacing/>
        <w:rPr>
          <w:rFonts w:ascii="David" w:hAnsi="David"/>
          <w:sz w:val="28"/>
        </w:rPr>
      </w:pPr>
      <w:r w:rsidRPr="0072084F">
        <w:rPr>
          <w:rFonts w:ascii="David" w:hAnsi="David" w:hint="cs"/>
          <w:sz w:val="28"/>
          <w:rtl/>
        </w:rPr>
        <w:t>יתר על כן, המערער הודה בעדותו כי נגע בנקודת ה</w:t>
      </w:r>
      <w:r w:rsidR="00DD57EB" w:rsidRPr="0072084F">
        <w:rPr>
          <w:rFonts w:ascii="David" w:hAnsi="David" w:hint="cs"/>
          <w:sz w:val="28"/>
          <w:rtl/>
        </w:rPr>
        <w:t>עונג</w:t>
      </w:r>
      <w:r w:rsidRPr="0072084F">
        <w:rPr>
          <w:rFonts w:ascii="David" w:hAnsi="David" w:hint="cs"/>
          <w:sz w:val="28"/>
          <w:rtl/>
        </w:rPr>
        <w:t xml:space="preserve"> של הנפגעת ("אני אמרתי לכם שהייתי ב- </w:t>
      </w:r>
      <w:r w:rsidRPr="0072084F">
        <w:rPr>
          <w:rFonts w:ascii="David" w:hAnsi="David"/>
          <w:sz w:val="28"/>
        </w:rPr>
        <w:t>g spot</w:t>
      </w:r>
      <w:r w:rsidRPr="0072084F">
        <w:rPr>
          <w:rFonts w:ascii="David" w:hAnsi="David" w:hint="cs"/>
          <w:sz w:val="28"/>
          <w:rtl/>
        </w:rPr>
        <w:t xml:space="preserve"> ולא מעבר") ומובן מאליו כי מעשה זה ממלא אחר הוראות החוק והפסיקה. </w:t>
      </w:r>
    </w:p>
    <w:p w14:paraId="27878F8B" w14:textId="77777777" w:rsidR="00995CBE" w:rsidRPr="00DC23A8" w:rsidRDefault="00995CBE" w:rsidP="002A3188">
      <w:pPr>
        <w:pStyle w:val="ListParagraph"/>
        <w:tabs>
          <w:tab w:val="left" w:pos="423"/>
        </w:tabs>
        <w:ind w:left="0" w:hanging="20"/>
        <w:contextualSpacing/>
        <w:rPr>
          <w:rFonts w:ascii="David" w:hAnsi="David"/>
          <w:sz w:val="20"/>
          <w:szCs w:val="20"/>
          <w:rtl/>
        </w:rPr>
      </w:pPr>
    </w:p>
    <w:p w14:paraId="169A9786" w14:textId="77777777" w:rsidR="00506485" w:rsidRPr="00506485" w:rsidRDefault="00506485" w:rsidP="002A3188">
      <w:pPr>
        <w:pStyle w:val="ListParagraph"/>
        <w:tabs>
          <w:tab w:val="left" w:pos="423"/>
        </w:tabs>
        <w:ind w:left="0" w:hanging="20"/>
        <w:contextualSpacing/>
        <w:rPr>
          <w:rFonts w:ascii="David" w:hAnsi="David"/>
          <w:sz w:val="28"/>
          <w:u w:val="single"/>
        </w:rPr>
      </w:pPr>
      <w:r w:rsidRPr="00506485">
        <w:rPr>
          <w:rFonts w:ascii="David" w:hAnsi="David" w:hint="cs"/>
          <w:sz w:val="28"/>
          <w:u w:val="single"/>
          <w:rtl/>
        </w:rPr>
        <w:t>מחדלי החקירה הנטענים</w:t>
      </w:r>
    </w:p>
    <w:p w14:paraId="5D7B87B8" w14:textId="0CC5A3CC" w:rsidR="00AD5FD2" w:rsidRPr="00E84291" w:rsidRDefault="00774673" w:rsidP="002A3188">
      <w:pPr>
        <w:pStyle w:val="ListParagraph"/>
        <w:numPr>
          <w:ilvl w:val="0"/>
          <w:numId w:val="1"/>
        </w:numPr>
        <w:tabs>
          <w:tab w:val="left" w:pos="423"/>
        </w:tabs>
        <w:ind w:hanging="20"/>
        <w:contextualSpacing/>
      </w:pPr>
      <w:r>
        <w:rPr>
          <w:rFonts w:hint="cs"/>
          <w:rtl/>
        </w:rPr>
        <w:t xml:space="preserve">כפי שנקבע </w:t>
      </w:r>
      <w:r w:rsidR="00900C7F" w:rsidRPr="0087558B">
        <w:rPr>
          <w:rFonts w:ascii="David" w:hAnsi="David" w:hint="cs"/>
          <w:sz w:val="28"/>
          <w:rtl/>
        </w:rPr>
        <w:t xml:space="preserve">בע"פ 54/11 </w:t>
      </w:r>
      <w:proofErr w:type="spellStart"/>
      <w:r w:rsidR="00900C7F" w:rsidRPr="0087558B">
        <w:rPr>
          <w:rFonts w:ascii="David" w:hAnsi="David" w:hint="cs"/>
          <w:b/>
          <w:bCs/>
          <w:sz w:val="28"/>
          <w:rtl/>
        </w:rPr>
        <w:t>אפנג'ר</w:t>
      </w:r>
      <w:proofErr w:type="spellEnd"/>
      <w:r w:rsidR="00900C7F" w:rsidRPr="0087558B">
        <w:rPr>
          <w:rFonts w:ascii="David" w:hAnsi="David" w:hint="cs"/>
          <w:sz w:val="28"/>
          <w:rtl/>
        </w:rPr>
        <w:t xml:space="preserve"> הנ"ל,</w:t>
      </w:r>
      <w:r w:rsidR="00764541">
        <w:rPr>
          <w:rFonts w:hint="cs"/>
          <w:rtl/>
        </w:rPr>
        <w:t xml:space="preserve"> </w:t>
      </w:r>
      <w:r>
        <w:rPr>
          <w:rFonts w:hint="cs"/>
          <w:rtl/>
        </w:rPr>
        <w:t>"</w:t>
      </w:r>
      <w:r w:rsidR="00192087">
        <w:rPr>
          <w:rFonts w:hint="cs"/>
          <w:rtl/>
        </w:rPr>
        <w:t>כמעט אין לך מקרה בו לא ניתן לנקוט בצעדי חקירה נוספים, ובכל תיק ניתן להצביע על מחדלי חקירה כאלו ואחרים. אך השאלה היא אם יש די ראיות המוכיחות את האישום מעבר לספק סביר ועד כמה ה</w:t>
      </w:r>
      <w:r w:rsidR="003B70D7">
        <w:rPr>
          <w:rFonts w:hint="cs"/>
          <w:rtl/>
        </w:rPr>
        <w:t>'</w:t>
      </w:r>
      <w:r w:rsidR="00192087">
        <w:rPr>
          <w:rFonts w:hint="cs"/>
          <w:rtl/>
        </w:rPr>
        <w:t>אין</w:t>
      </w:r>
      <w:r w:rsidR="003B70D7">
        <w:rPr>
          <w:rFonts w:hint="cs"/>
          <w:rtl/>
        </w:rPr>
        <w:t>'</w:t>
      </w:r>
      <w:r w:rsidR="00192087">
        <w:rPr>
          <w:rFonts w:hint="cs"/>
          <w:rtl/>
        </w:rPr>
        <w:t xml:space="preserve"> מכרסם ממשקל ה</w:t>
      </w:r>
      <w:r w:rsidR="003B70D7">
        <w:rPr>
          <w:rFonts w:hint="cs"/>
          <w:rtl/>
        </w:rPr>
        <w:t>'</w:t>
      </w:r>
      <w:r w:rsidR="00192087">
        <w:rPr>
          <w:rFonts w:hint="cs"/>
          <w:rtl/>
        </w:rPr>
        <w:t>יש</w:t>
      </w:r>
      <w:r w:rsidR="003B70D7">
        <w:rPr>
          <w:rFonts w:hint="cs"/>
          <w:rtl/>
        </w:rPr>
        <w:t>'</w:t>
      </w:r>
      <w:r w:rsidR="00192087">
        <w:rPr>
          <w:rFonts w:hint="cs"/>
          <w:rtl/>
        </w:rPr>
        <w:t>, והאם היעדר ראיה הנובע ממחדל חקירתי יכול לסייע לנאשם בביסוס ספק סביר שתוצאותיו זיכוי</w:t>
      </w:r>
      <w:r w:rsidR="003B70D7">
        <w:rPr>
          <w:rFonts w:hint="cs"/>
          <w:rtl/>
        </w:rPr>
        <w:t xml:space="preserve">" (שם, בפסקה </w:t>
      </w:r>
      <w:r w:rsidR="003224D5">
        <w:rPr>
          <w:rFonts w:hint="cs"/>
          <w:rtl/>
        </w:rPr>
        <w:t>53</w:t>
      </w:r>
      <w:r w:rsidR="003B70D7">
        <w:rPr>
          <w:rFonts w:hint="cs"/>
          <w:rtl/>
        </w:rPr>
        <w:t>).</w:t>
      </w:r>
      <w:r w:rsidR="003B70D7" w:rsidRPr="0087558B">
        <w:rPr>
          <w:rFonts w:ascii="David" w:hAnsi="David" w:hint="cs"/>
          <w:sz w:val="28"/>
          <w:rtl/>
        </w:rPr>
        <w:t xml:space="preserve"> </w:t>
      </w:r>
      <w:r w:rsidR="00AD786B" w:rsidRPr="0087558B">
        <w:rPr>
          <w:rFonts w:ascii="David" w:hAnsi="David" w:hint="cs"/>
          <w:sz w:val="28"/>
          <w:rtl/>
        </w:rPr>
        <w:t xml:space="preserve">בפסיקה </w:t>
      </w:r>
      <w:r w:rsidR="00F050B9" w:rsidRPr="0087558B">
        <w:rPr>
          <w:rFonts w:ascii="David" w:hAnsi="David" w:hint="cs"/>
          <w:sz w:val="28"/>
          <w:rtl/>
        </w:rPr>
        <w:t xml:space="preserve">מושרשת </w:t>
      </w:r>
      <w:r w:rsidR="00AD786B" w:rsidRPr="0087558B">
        <w:rPr>
          <w:rFonts w:ascii="David" w:hAnsi="David" w:hint="cs"/>
          <w:sz w:val="28"/>
          <w:rtl/>
        </w:rPr>
        <w:t xml:space="preserve">נקבע, כי </w:t>
      </w:r>
      <w:r w:rsidR="00B3565A" w:rsidRPr="0087558B">
        <w:rPr>
          <w:rFonts w:ascii="David" w:hAnsi="David" w:hint="cs"/>
          <w:sz w:val="28"/>
          <w:rtl/>
        </w:rPr>
        <w:t>"</w:t>
      </w:r>
      <w:r w:rsidR="00F050B9" w:rsidRPr="0087558B">
        <w:rPr>
          <w:rFonts w:ascii="David" w:hAnsi="David" w:hint="cs"/>
          <w:sz w:val="28"/>
          <w:rtl/>
        </w:rPr>
        <w:t>במקרים שבהם התגלו מחדלים בחקירת המשטרה</w:t>
      </w:r>
      <w:r w:rsidR="00B3565A" w:rsidRPr="0087558B">
        <w:rPr>
          <w:rFonts w:ascii="David" w:hAnsi="David" w:hint="cs"/>
          <w:sz w:val="28"/>
          <w:rtl/>
        </w:rPr>
        <w:t xml:space="preserve"> - ואפילו מחדלים חמורים - אין הדבר מוביל בהכרח לזיכוי הנאשם" (ע"פ 5019/09 </w:t>
      </w:r>
      <w:proofErr w:type="spellStart"/>
      <w:r w:rsidR="00B3565A" w:rsidRPr="0087558B">
        <w:rPr>
          <w:rFonts w:ascii="David" w:hAnsi="David" w:hint="cs"/>
          <w:b/>
          <w:bCs/>
          <w:sz w:val="28"/>
          <w:rtl/>
        </w:rPr>
        <w:t>חליווה</w:t>
      </w:r>
      <w:proofErr w:type="spellEnd"/>
      <w:r w:rsidR="00B3565A" w:rsidRPr="0087558B">
        <w:rPr>
          <w:rFonts w:ascii="David" w:hAnsi="David" w:hint="cs"/>
          <w:b/>
          <w:bCs/>
          <w:sz w:val="28"/>
          <w:rtl/>
        </w:rPr>
        <w:t xml:space="preserve"> נ' מדינת ישראל</w:t>
      </w:r>
      <w:r w:rsidR="00B3565A" w:rsidRPr="0087558B">
        <w:rPr>
          <w:rFonts w:ascii="David" w:hAnsi="David" w:hint="cs"/>
          <w:sz w:val="28"/>
          <w:rtl/>
        </w:rPr>
        <w:t>, ב</w:t>
      </w:r>
      <w:r w:rsidR="004567F1">
        <w:rPr>
          <w:rFonts w:ascii="David" w:hAnsi="David" w:hint="cs"/>
          <w:sz w:val="28"/>
          <w:rtl/>
        </w:rPr>
        <w:t>פסקה</w:t>
      </w:r>
      <w:r w:rsidR="00B3565A" w:rsidRPr="0087558B">
        <w:rPr>
          <w:rFonts w:ascii="David" w:hAnsi="David" w:hint="cs"/>
          <w:sz w:val="28"/>
          <w:rtl/>
        </w:rPr>
        <w:t xml:space="preserve"> 40 (</w:t>
      </w:r>
      <w:r w:rsidR="004567F1">
        <w:rPr>
          <w:rFonts w:ascii="David" w:hAnsi="David" w:hint="cs"/>
          <w:sz w:val="28"/>
          <w:rtl/>
        </w:rPr>
        <w:t>20.8.</w:t>
      </w:r>
      <w:r w:rsidR="00B3565A" w:rsidRPr="0087558B">
        <w:rPr>
          <w:rFonts w:ascii="David" w:hAnsi="David" w:hint="cs"/>
          <w:sz w:val="28"/>
          <w:rtl/>
        </w:rPr>
        <w:t>2013))</w:t>
      </w:r>
      <w:r w:rsidR="006263A2" w:rsidRPr="0087558B">
        <w:rPr>
          <w:rFonts w:ascii="David" w:hAnsi="David" w:hint="cs"/>
          <w:sz w:val="28"/>
          <w:rtl/>
        </w:rPr>
        <w:t xml:space="preserve">. ועוד נקבע כי </w:t>
      </w:r>
      <w:r w:rsidR="00987D7D" w:rsidRPr="0087558B">
        <w:rPr>
          <w:rFonts w:ascii="David" w:hAnsi="David" w:hint="cs"/>
          <w:sz w:val="28"/>
          <w:rtl/>
        </w:rPr>
        <w:t>"מחדלי חקירה מהם זכאי הנאשם להיבנות הם בגדר רשימה מוגבלת ומ</w:t>
      </w:r>
      <w:r w:rsidR="00DD1593" w:rsidRPr="0087558B">
        <w:rPr>
          <w:rFonts w:ascii="David" w:hAnsi="David" w:hint="cs"/>
          <w:sz w:val="28"/>
          <w:rtl/>
        </w:rPr>
        <w:t xml:space="preserve">צומצמת של מחדלים חמורים, שעיקרם אי נקיטת פעולה חקירתית מתבקשת, באופן אשר מטיל ספק </w:t>
      </w:r>
      <w:r w:rsidR="00DD1593" w:rsidRPr="0087558B">
        <w:rPr>
          <w:rFonts w:ascii="David" w:hAnsi="David" w:hint="cs"/>
          <w:sz w:val="28"/>
          <w:rtl/>
        </w:rPr>
        <w:lastRenderedPageBreak/>
        <w:t>רציני בראיות שבאות להפליל את הנאשם</w:t>
      </w:r>
      <w:r w:rsidR="006155CD" w:rsidRPr="0087558B">
        <w:rPr>
          <w:rFonts w:ascii="David" w:hAnsi="David" w:hint="cs"/>
          <w:sz w:val="28"/>
          <w:rtl/>
        </w:rPr>
        <w:t>"</w:t>
      </w:r>
      <w:r w:rsidR="00DD1593" w:rsidRPr="0087558B">
        <w:rPr>
          <w:rFonts w:ascii="David" w:hAnsi="David" w:hint="cs"/>
          <w:sz w:val="28"/>
          <w:rtl/>
        </w:rPr>
        <w:t xml:space="preserve"> (</w:t>
      </w:r>
      <w:r w:rsidR="006155CD" w:rsidRPr="0087558B">
        <w:rPr>
          <w:rFonts w:ascii="David" w:hAnsi="David" w:hint="cs"/>
          <w:sz w:val="28"/>
          <w:rtl/>
        </w:rPr>
        <w:t xml:space="preserve">ע"פ 4511/20 </w:t>
      </w:r>
      <w:r w:rsidR="006155CD" w:rsidRPr="0087558B">
        <w:rPr>
          <w:rFonts w:ascii="David" w:hAnsi="David" w:hint="cs"/>
          <w:b/>
          <w:bCs/>
          <w:sz w:val="28"/>
          <w:rtl/>
        </w:rPr>
        <w:t>פלוני נ' מדינת ישראל</w:t>
      </w:r>
      <w:r w:rsidR="006155CD" w:rsidRPr="0087558B">
        <w:rPr>
          <w:rFonts w:ascii="David" w:hAnsi="David" w:hint="cs"/>
          <w:sz w:val="28"/>
          <w:rtl/>
        </w:rPr>
        <w:t>, פסקה 29 (</w:t>
      </w:r>
      <w:r w:rsidR="009240F8">
        <w:rPr>
          <w:rFonts w:ascii="David" w:hAnsi="David" w:hint="cs"/>
          <w:sz w:val="28"/>
          <w:rtl/>
        </w:rPr>
        <w:t>7.11.</w:t>
      </w:r>
      <w:r w:rsidR="006155CD" w:rsidRPr="0087558B">
        <w:rPr>
          <w:rFonts w:ascii="David" w:hAnsi="David" w:hint="cs"/>
          <w:sz w:val="28"/>
          <w:rtl/>
        </w:rPr>
        <w:t xml:space="preserve">2021); וכן </w:t>
      </w:r>
      <w:r w:rsidR="00030AE7" w:rsidRPr="0087558B">
        <w:rPr>
          <w:rFonts w:ascii="David" w:hAnsi="David" w:hint="cs"/>
          <w:sz w:val="28"/>
          <w:rtl/>
        </w:rPr>
        <w:t xml:space="preserve">ע/20/22 </w:t>
      </w:r>
      <w:r w:rsidR="00030AE7" w:rsidRPr="0087558B">
        <w:rPr>
          <w:rFonts w:ascii="David" w:hAnsi="David" w:hint="cs"/>
          <w:b/>
          <w:bCs/>
          <w:sz w:val="28"/>
          <w:rtl/>
        </w:rPr>
        <w:t>סמל יגר נ' התובע הצבאי הראשי</w:t>
      </w:r>
      <w:r w:rsidR="00030AE7" w:rsidRPr="0087558B">
        <w:rPr>
          <w:rFonts w:ascii="David" w:hAnsi="David" w:hint="cs"/>
          <w:sz w:val="28"/>
          <w:rtl/>
        </w:rPr>
        <w:t>, בפסקה 143 והאסמכתאות שם (2023)</w:t>
      </w:r>
      <w:r w:rsidR="006155CD">
        <w:rPr>
          <w:rFonts w:hint="cs"/>
          <w:rtl/>
        </w:rPr>
        <w:t>)</w:t>
      </w:r>
      <w:r w:rsidR="00A0591B">
        <w:rPr>
          <w:rFonts w:hint="cs"/>
          <w:rtl/>
        </w:rPr>
        <w:t>.</w:t>
      </w:r>
      <w:r w:rsidR="00B3565A" w:rsidRPr="0087558B">
        <w:rPr>
          <w:rFonts w:ascii="David" w:hAnsi="David" w:hint="cs"/>
          <w:sz w:val="28"/>
          <w:rtl/>
        </w:rPr>
        <w:t xml:space="preserve"> </w:t>
      </w:r>
      <w:r w:rsidR="00AD786B" w:rsidRPr="0087558B">
        <w:rPr>
          <w:rFonts w:ascii="David" w:hAnsi="David" w:hint="cs"/>
          <w:sz w:val="28"/>
          <w:rtl/>
        </w:rPr>
        <w:t xml:space="preserve">השאלה </w:t>
      </w:r>
      <w:r w:rsidR="00F37EEB" w:rsidRPr="0087558B">
        <w:rPr>
          <w:rFonts w:ascii="David" w:hAnsi="David" w:hint="cs"/>
          <w:sz w:val="28"/>
          <w:rtl/>
        </w:rPr>
        <w:t xml:space="preserve">היא האם המחדלים האמורים כה חמורים עד שיש </w:t>
      </w:r>
      <w:r w:rsidR="00550AE7" w:rsidRPr="0087558B">
        <w:rPr>
          <w:rFonts w:ascii="David" w:hAnsi="David" w:hint="cs"/>
          <w:sz w:val="28"/>
          <w:rtl/>
        </w:rPr>
        <w:t xml:space="preserve">לחשוש כי קופחה הגנתו של הנאשם, וזאת </w:t>
      </w:r>
      <w:r w:rsidR="00550AE7" w:rsidRPr="0087558B">
        <w:rPr>
          <w:rFonts w:ascii="David" w:hAnsi="David" w:hint="cs"/>
          <w:b/>
          <w:bCs/>
          <w:sz w:val="28"/>
          <w:rtl/>
        </w:rPr>
        <w:t>בראיית מכלול הדברים</w:t>
      </w:r>
      <w:r w:rsidR="00365680" w:rsidRPr="0087558B">
        <w:rPr>
          <w:rFonts w:ascii="David" w:hAnsi="David" w:hint="cs"/>
          <w:sz w:val="28"/>
          <w:rtl/>
        </w:rPr>
        <w:t xml:space="preserve">. כלומר, יש להעריך את משקלה </w:t>
      </w:r>
      <w:r w:rsidR="00D17AEC" w:rsidRPr="0087558B">
        <w:rPr>
          <w:rFonts w:ascii="David" w:hAnsi="David" w:hint="cs"/>
          <w:sz w:val="28"/>
          <w:rtl/>
        </w:rPr>
        <w:t>ההיפותטי</w:t>
      </w:r>
      <w:r w:rsidR="00365680" w:rsidRPr="0087558B">
        <w:rPr>
          <w:rFonts w:ascii="David" w:hAnsi="David" w:hint="cs"/>
          <w:sz w:val="28"/>
          <w:rtl/>
        </w:rPr>
        <w:t xml:space="preserve"> של הראיה שלא נאספה לעומת מכלול הראיות הקיים</w:t>
      </w:r>
      <w:r w:rsidR="00B02FBC" w:rsidRPr="0087558B">
        <w:rPr>
          <w:rFonts w:ascii="David" w:hAnsi="David" w:hint="cs"/>
          <w:sz w:val="28"/>
          <w:rtl/>
        </w:rPr>
        <w:t xml:space="preserve"> </w:t>
      </w:r>
      <w:r w:rsidR="00B3565A" w:rsidRPr="0087558B">
        <w:rPr>
          <w:rFonts w:ascii="David" w:hAnsi="David" w:hint="cs"/>
          <w:sz w:val="28"/>
          <w:rtl/>
        </w:rPr>
        <w:t>(</w:t>
      </w:r>
      <w:r w:rsidR="003A4918" w:rsidRPr="0087558B">
        <w:rPr>
          <w:rFonts w:ascii="David" w:hAnsi="David" w:hint="eastAsia"/>
          <w:sz w:val="28"/>
          <w:rtl/>
        </w:rPr>
        <w:t>ע</w:t>
      </w:r>
      <w:r w:rsidR="003A4918" w:rsidRPr="0087558B">
        <w:rPr>
          <w:rFonts w:ascii="David" w:hAnsi="David"/>
          <w:sz w:val="28"/>
          <w:rtl/>
        </w:rPr>
        <w:t>"</w:t>
      </w:r>
      <w:r w:rsidR="003A4918" w:rsidRPr="0087558B">
        <w:rPr>
          <w:rFonts w:ascii="David" w:hAnsi="David" w:hint="eastAsia"/>
          <w:sz w:val="28"/>
          <w:rtl/>
        </w:rPr>
        <w:t>פ</w:t>
      </w:r>
      <w:r w:rsidR="003A4918" w:rsidRPr="0087558B">
        <w:rPr>
          <w:rFonts w:ascii="David" w:hAnsi="David"/>
          <w:sz w:val="28"/>
          <w:rtl/>
        </w:rPr>
        <w:t xml:space="preserve"> 4995/23 </w:t>
      </w:r>
      <w:r w:rsidR="003A4918" w:rsidRPr="0087558B">
        <w:rPr>
          <w:rFonts w:ascii="David" w:hAnsi="David"/>
          <w:b/>
          <w:bCs/>
          <w:sz w:val="28"/>
          <w:rtl/>
        </w:rPr>
        <w:t>פלוני נ' מדינת ישראל</w:t>
      </w:r>
      <w:r w:rsidR="003A4918" w:rsidRPr="0087558B">
        <w:rPr>
          <w:color w:val="000000"/>
          <w:sz w:val="28"/>
          <w:rtl/>
        </w:rPr>
        <w:t>, פסקה 41 (</w:t>
      </w:r>
      <w:r w:rsidR="00356AFA">
        <w:rPr>
          <w:rFonts w:hint="cs"/>
          <w:color w:val="000000"/>
          <w:sz w:val="28"/>
          <w:rtl/>
        </w:rPr>
        <w:t>29.7.</w:t>
      </w:r>
      <w:r w:rsidR="003A4918" w:rsidRPr="0087558B">
        <w:rPr>
          <w:color w:val="000000"/>
          <w:sz w:val="28"/>
          <w:rtl/>
        </w:rPr>
        <w:t>2024)</w:t>
      </w:r>
      <w:r w:rsidR="003A4918" w:rsidRPr="0087558B">
        <w:rPr>
          <w:rFonts w:hint="cs"/>
          <w:color w:val="000000"/>
          <w:sz w:val="28"/>
          <w:rtl/>
        </w:rPr>
        <w:t xml:space="preserve">; וכן </w:t>
      </w:r>
      <w:r w:rsidR="00365680" w:rsidRPr="0087558B">
        <w:rPr>
          <w:rFonts w:ascii="David" w:hAnsi="David" w:hint="cs"/>
          <w:sz w:val="28"/>
          <w:rtl/>
        </w:rPr>
        <w:t xml:space="preserve">ע"פ </w:t>
      </w:r>
      <w:r w:rsidR="00D04248" w:rsidRPr="0087558B">
        <w:rPr>
          <w:rFonts w:ascii="David" w:hAnsi="David" w:hint="cs"/>
          <w:sz w:val="28"/>
          <w:rtl/>
        </w:rPr>
        <w:t>2511</w:t>
      </w:r>
      <w:r w:rsidR="00365680" w:rsidRPr="0087558B">
        <w:rPr>
          <w:rFonts w:ascii="David" w:hAnsi="David" w:hint="cs"/>
          <w:sz w:val="28"/>
          <w:rtl/>
        </w:rPr>
        <w:t>/</w:t>
      </w:r>
      <w:r w:rsidR="00D04248" w:rsidRPr="0087558B">
        <w:rPr>
          <w:rFonts w:ascii="David" w:hAnsi="David" w:hint="cs"/>
          <w:sz w:val="28"/>
          <w:rtl/>
        </w:rPr>
        <w:t>92</w:t>
      </w:r>
      <w:r w:rsidR="00365680" w:rsidRPr="0087558B">
        <w:rPr>
          <w:rFonts w:ascii="David" w:hAnsi="David" w:hint="cs"/>
          <w:sz w:val="28"/>
          <w:rtl/>
        </w:rPr>
        <w:t xml:space="preserve"> </w:t>
      </w:r>
      <w:r w:rsidR="00D04248" w:rsidRPr="0087558B">
        <w:rPr>
          <w:rFonts w:ascii="David" w:hAnsi="David" w:hint="cs"/>
          <w:b/>
          <w:bCs/>
          <w:sz w:val="28"/>
          <w:rtl/>
        </w:rPr>
        <w:t>חטיב</w:t>
      </w:r>
      <w:r w:rsidR="00365680" w:rsidRPr="0087558B">
        <w:rPr>
          <w:rFonts w:ascii="David" w:hAnsi="David" w:hint="cs"/>
          <w:b/>
          <w:bCs/>
          <w:sz w:val="28"/>
          <w:rtl/>
        </w:rPr>
        <w:t xml:space="preserve"> נ' מדינת ישראל</w:t>
      </w:r>
      <w:r w:rsidR="00902F11" w:rsidRPr="0087558B">
        <w:rPr>
          <w:rFonts w:ascii="David" w:hAnsi="David" w:hint="cs"/>
          <w:sz w:val="28"/>
          <w:rtl/>
        </w:rPr>
        <w:t>, פסקה 6</w:t>
      </w:r>
      <w:r w:rsidR="00D04248" w:rsidRPr="0087558B">
        <w:rPr>
          <w:rFonts w:ascii="David" w:hAnsi="David" w:hint="cs"/>
          <w:sz w:val="28"/>
          <w:rtl/>
        </w:rPr>
        <w:t xml:space="preserve"> </w:t>
      </w:r>
      <w:r w:rsidR="00365680" w:rsidRPr="0087558B">
        <w:rPr>
          <w:rFonts w:ascii="David" w:hAnsi="David" w:hint="cs"/>
          <w:sz w:val="28"/>
          <w:rtl/>
        </w:rPr>
        <w:t>(</w:t>
      </w:r>
      <w:r w:rsidR="004B76EE">
        <w:rPr>
          <w:rFonts w:ascii="David" w:hAnsi="David" w:hint="cs"/>
          <w:sz w:val="28"/>
          <w:rtl/>
        </w:rPr>
        <w:t>5.7.</w:t>
      </w:r>
      <w:r w:rsidR="00D04248" w:rsidRPr="0087558B">
        <w:rPr>
          <w:rFonts w:ascii="David" w:hAnsi="David" w:hint="cs"/>
          <w:sz w:val="28"/>
          <w:rtl/>
        </w:rPr>
        <w:t>1993</w:t>
      </w:r>
      <w:r w:rsidR="00B02FBC" w:rsidRPr="0087558B">
        <w:rPr>
          <w:rFonts w:ascii="David" w:hAnsi="David" w:hint="cs"/>
          <w:sz w:val="28"/>
          <w:rtl/>
        </w:rPr>
        <w:t>)).</w:t>
      </w:r>
      <w:r w:rsidR="00D04248" w:rsidRPr="0087558B">
        <w:rPr>
          <w:rFonts w:ascii="David" w:hAnsi="David" w:hint="cs"/>
          <w:b/>
          <w:bCs/>
          <w:sz w:val="28"/>
          <w:rtl/>
        </w:rPr>
        <w:t xml:space="preserve"> </w:t>
      </w:r>
      <w:r w:rsidR="00F050B9" w:rsidRPr="0087558B">
        <w:rPr>
          <w:rFonts w:ascii="David" w:hAnsi="David" w:hint="cs"/>
          <w:sz w:val="28"/>
          <w:rtl/>
        </w:rPr>
        <w:t>עוד נקבע בפסיקה כי התביעה איננה חייבת להציג בפני בית המשפט את "הראייה המקסימאלית", אלא את הראיה המספקת</w:t>
      </w:r>
      <w:r w:rsidR="00D04248" w:rsidRPr="0087558B">
        <w:rPr>
          <w:rFonts w:ascii="David" w:hAnsi="David" w:hint="cs"/>
          <w:sz w:val="28"/>
          <w:rtl/>
        </w:rPr>
        <w:t xml:space="preserve"> </w:t>
      </w:r>
      <w:r w:rsidR="00F050B9" w:rsidRPr="0087558B">
        <w:rPr>
          <w:rFonts w:ascii="David" w:hAnsi="David" w:hint="cs"/>
          <w:sz w:val="28"/>
          <w:rtl/>
        </w:rPr>
        <w:t xml:space="preserve">(ראו </w:t>
      </w:r>
      <w:r w:rsidR="0087558B" w:rsidRPr="0087558B">
        <w:rPr>
          <w:rFonts w:ascii="David" w:hAnsi="David" w:hint="cs"/>
          <w:sz w:val="28"/>
          <w:rtl/>
        </w:rPr>
        <w:t xml:space="preserve">לאחרונה </w:t>
      </w:r>
      <w:r w:rsidR="0087558B">
        <w:rPr>
          <w:rFonts w:hint="cs"/>
          <w:rtl/>
        </w:rPr>
        <w:t xml:space="preserve">ע"פ 600/24 </w:t>
      </w:r>
      <w:proofErr w:type="spellStart"/>
      <w:r w:rsidR="0087558B" w:rsidRPr="0087558B">
        <w:rPr>
          <w:rFonts w:hint="cs"/>
          <w:b/>
          <w:bCs/>
          <w:rtl/>
        </w:rPr>
        <w:t>דויס</w:t>
      </w:r>
      <w:proofErr w:type="spellEnd"/>
      <w:r w:rsidR="0087558B" w:rsidRPr="0087558B">
        <w:rPr>
          <w:rFonts w:hint="cs"/>
          <w:b/>
          <w:bCs/>
          <w:rtl/>
        </w:rPr>
        <w:t xml:space="preserve"> נ' מדינת ישראל</w:t>
      </w:r>
      <w:r w:rsidR="0087558B">
        <w:rPr>
          <w:rFonts w:hint="cs"/>
          <w:rtl/>
        </w:rPr>
        <w:t xml:space="preserve">, בפסקה 39 (6.8.2026); וכן </w:t>
      </w:r>
      <w:r w:rsidR="00F050B9" w:rsidRPr="0087558B">
        <w:rPr>
          <w:rFonts w:ascii="David" w:hAnsi="David"/>
          <w:sz w:val="28"/>
          <w:rtl/>
        </w:rPr>
        <w:t>ע"פ 4384/93</w:t>
      </w:r>
      <w:r w:rsidR="00F050B9" w:rsidRPr="0087558B">
        <w:rPr>
          <w:rFonts w:ascii="David" w:hAnsi="David" w:hint="cs"/>
          <w:sz w:val="28"/>
          <w:rtl/>
        </w:rPr>
        <w:t xml:space="preserve"> </w:t>
      </w:r>
      <w:r w:rsidR="00F050B9" w:rsidRPr="0087558B">
        <w:rPr>
          <w:rFonts w:ascii="David" w:hAnsi="David" w:hint="cs"/>
          <w:b/>
          <w:bCs/>
          <w:sz w:val="28"/>
          <w:rtl/>
        </w:rPr>
        <w:t>מליקר נ' מדינת ישראל</w:t>
      </w:r>
      <w:r w:rsidR="00F050B9" w:rsidRPr="0087558B">
        <w:rPr>
          <w:rFonts w:ascii="David" w:hAnsi="David" w:hint="cs"/>
          <w:sz w:val="28"/>
          <w:rtl/>
        </w:rPr>
        <w:t>, בפסקה 6(ג) לפסק דינו של השופט י' קדמי</w:t>
      </w:r>
      <w:r w:rsidR="00E73D3D" w:rsidRPr="0087558B">
        <w:rPr>
          <w:rFonts w:ascii="David" w:hAnsi="David" w:hint="cs"/>
          <w:sz w:val="28"/>
          <w:rtl/>
        </w:rPr>
        <w:t xml:space="preserve"> (</w:t>
      </w:r>
      <w:r w:rsidR="00513B93">
        <w:rPr>
          <w:rFonts w:ascii="David" w:hAnsi="David" w:hint="cs"/>
          <w:sz w:val="28"/>
          <w:rtl/>
        </w:rPr>
        <w:t>25.5.</w:t>
      </w:r>
      <w:r w:rsidR="00E73D3D" w:rsidRPr="0087558B">
        <w:rPr>
          <w:rFonts w:ascii="David" w:hAnsi="David" w:hint="cs"/>
          <w:sz w:val="28"/>
          <w:rtl/>
        </w:rPr>
        <w:t>1994)</w:t>
      </w:r>
      <w:r w:rsidR="00F050B9" w:rsidRPr="0087558B">
        <w:rPr>
          <w:rFonts w:ascii="David" w:hAnsi="David" w:hint="cs"/>
          <w:sz w:val="28"/>
          <w:rtl/>
        </w:rPr>
        <w:t>).</w:t>
      </w:r>
    </w:p>
    <w:p w14:paraId="4CED6A92" w14:textId="7D968A5D" w:rsidR="003E4ED8" w:rsidRPr="00E84291" w:rsidRDefault="00506485" w:rsidP="002A3188">
      <w:pPr>
        <w:pStyle w:val="ListParagraph"/>
        <w:numPr>
          <w:ilvl w:val="0"/>
          <w:numId w:val="1"/>
        </w:numPr>
        <w:tabs>
          <w:tab w:val="left" w:pos="423"/>
        </w:tabs>
        <w:ind w:hanging="20"/>
        <w:contextualSpacing/>
        <w:rPr>
          <w:rFonts w:ascii="David" w:hAnsi="David"/>
          <w:b/>
          <w:bCs/>
          <w:sz w:val="28"/>
        </w:rPr>
      </w:pPr>
      <w:r>
        <w:rPr>
          <w:rFonts w:ascii="David" w:hAnsi="David" w:hint="cs"/>
          <w:sz w:val="28"/>
          <w:rtl/>
        </w:rPr>
        <w:t>בהתאם לכללים אלו</w:t>
      </w:r>
      <w:r w:rsidR="00CB324C" w:rsidRPr="009115D8">
        <w:rPr>
          <w:rFonts w:ascii="David" w:hAnsi="David" w:hint="cs"/>
          <w:sz w:val="28"/>
          <w:rtl/>
        </w:rPr>
        <w:t xml:space="preserve">, נבחן אחת לאחת את </w:t>
      </w:r>
      <w:r w:rsidR="005D1919" w:rsidRPr="009115D8">
        <w:rPr>
          <w:rFonts w:ascii="David" w:hAnsi="David" w:hint="cs"/>
          <w:sz w:val="28"/>
          <w:rtl/>
        </w:rPr>
        <w:t xml:space="preserve">טענות ההגנה </w:t>
      </w:r>
      <w:r w:rsidR="0021021A" w:rsidRPr="009115D8">
        <w:rPr>
          <w:rFonts w:ascii="David" w:hAnsi="David" w:hint="cs"/>
          <w:sz w:val="28"/>
          <w:rtl/>
        </w:rPr>
        <w:t>בדבר</w:t>
      </w:r>
      <w:r w:rsidR="0021021A" w:rsidRPr="009115D8">
        <w:rPr>
          <w:rFonts w:ascii="David" w:hAnsi="David" w:hint="cs"/>
          <w:b/>
          <w:bCs/>
          <w:sz w:val="28"/>
          <w:rtl/>
        </w:rPr>
        <w:t xml:space="preserve"> </w:t>
      </w:r>
      <w:r w:rsidR="005D1919" w:rsidRPr="009115D8">
        <w:rPr>
          <w:rFonts w:ascii="David" w:hAnsi="David" w:hint="cs"/>
          <w:b/>
          <w:bCs/>
          <w:sz w:val="28"/>
          <w:rtl/>
        </w:rPr>
        <w:t>מחדלי חקירה</w:t>
      </w:r>
      <w:r w:rsidR="00B24D17" w:rsidRPr="009115D8">
        <w:rPr>
          <w:rFonts w:ascii="David" w:hAnsi="David" w:hint="cs"/>
          <w:sz w:val="28"/>
          <w:rtl/>
        </w:rPr>
        <w:t>, ונפתח בראשונה</w:t>
      </w:r>
      <w:r w:rsidR="00B113C7">
        <w:rPr>
          <w:rFonts w:ascii="David" w:hAnsi="David" w:hint="cs"/>
          <w:sz w:val="28"/>
          <w:rtl/>
        </w:rPr>
        <w:t>.</w:t>
      </w:r>
      <w:r w:rsidR="00B24D17" w:rsidRPr="009115D8">
        <w:rPr>
          <w:rFonts w:ascii="David" w:hAnsi="David" w:hint="cs"/>
          <w:sz w:val="28"/>
          <w:rtl/>
        </w:rPr>
        <w:t xml:space="preserve"> </w:t>
      </w:r>
      <w:r w:rsidR="005B15AD" w:rsidRPr="009115D8">
        <w:rPr>
          <w:rFonts w:ascii="David" w:hAnsi="David" w:hint="cs"/>
          <w:sz w:val="28"/>
          <w:rtl/>
        </w:rPr>
        <w:t>על אף שעדי</w:t>
      </w:r>
      <w:r w:rsidR="00CB324C" w:rsidRPr="009115D8">
        <w:rPr>
          <w:rFonts w:ascii="David" w:hAnsi="David" w:hint="cs"/>
          <w:sz w:val="28"/>
          <w:rtl/>
        </w:rPr>
        <w:t>ף</w:t>
      </w:r>
      <w:r w:rsidR="005B15AD" w:rsidRPr="009115D8">
        <w:rPr>
          <w:rFonts w:ascii="David" w:hAnsi="David" w:hint="cs"/>
          <w:sz w:val="28"/>
          <w:rtl/>
        </w:rPr>
        <w:t xml:space="preserve"> היה אם חוקרי מצ"ח היו מבררים כבר בחקירה את המועד </w:t>
      </w:r>
      <w:r w:rsidR="0021021A" w:rsidRPr="009115D8">
        <w:rPr>
          <w:rFonts w:ascii="David" w:hAnsi="David" w:hint="cs"/>
          <w:sz w:val="28"/>
          <w:rtl/>
        </w:rPr>
        <w:t xml:space="preserve">שבו מחקה </w:t>
      </w:r>
      <w:r w:rsidR="00B24D17" w:rsidRPr="009115D8">
        <w:rPr>
          <w:rFonts w:ascii="David" w:hAnsi="David" w:hint="cs"/>
          <w:sz w:val="28"/>
          <w:rtl/>
        </w:rPr>
        <w:t>ה</w:t>
      </w:r>
      <w:r w:rsidR="0021021A" w:rsidRPr="009115D8">
        <w:rPr>
          <w:rFonts w:ascii="David" w:hAnsi="David" w:hint="cs"/>
          <w:sz w:val="28"/>
          <w:rtl/>
        </w:rPr>
        <w:t>נפגעת ממכשיר הטלפון הנייד שלה את ההתכתבויות עם המערער</w:t>
      </w:r>
      <w:r w:rsidR="00B24D17" w:rsidRPr="009115D8">
        <w:rPr>
          <w:rFonts w:ascii="David" w:hAnsi="David" w:hint="cs"/>
          <w:sz w:val="28"/>
          <w:rtl/>
        </w:rPr>
        <w:t>,</w:t>
      </w:r>
      <w:r w:rsidR="00E42B4B" w:rsidRPr="009115D8">
        <w:rPr>
          <w:rFonts w:ascii="David" w:hAnsi="David" w:hint="cs"/>
          <w:sz w:val="28"/>
          <w:rtl/>
        </w:rPr>
        <w:t xml:space="preserve"> </w:t>
      </w:r>
      <w:r w:rsidR="00B113C7">
        <w:rPr>
          <w:rFonts w:ascii="David" w:hAnsi="David" w:hint="cs"/>
          <w:sz w:val="28"/>
          <w:rtl/>
        </w:rPr>
        <w:t xml:space="preserve">הרי שמחדל זה רופא בעדותה של הנפגעת, שמסרה </w:t>
      </w:r>
      <w:r w:rsidR="00DE3C91" w:rsidRPr="009115D8">
        <w:rPr>
          <w:rFonts w:ascii="David" w:hAnsi="David" w:hint="cs"/>
          <w:sz w:val="28"/>
          <w:rtl/>
        </w:rPr>
        <w:t>כי מחקה את ההוד</w:t>
      </w:r>
      <w:r w:rsidR="0002622F" w:rsidRPr="009115D8">
        <w:rPr>
          <w:rFonts w:ascii="David" w:hAnsi="David" w:hint="cs"/>
          <w:sz w:val="28"/>
          <w:rtl/>
        </w:rPr>
        <w:t>עות</w:t>
      </w:r>
      <w:r w:rsidR="005B1BE6" w:rsidRPr="009115D8">
        <w:rPr>
          <w:rFonts w:ascii="David" w:hAnsi="David" w:hint="cs"/>
          <w:sz w:val="28"/>
          <w:rtl/>
        </w:rPr>
        <w:t xml:space="preserve"> ביום שישי לאחר </w:t>
      </w:r>
      <w:r w:rsidR="0002622F" w:rsidRPr="009115D8">
        <w:rPr>
          <w:rFonts w:ascii="David" w:hAnsi="David" w:hint="cs"/>
          <w:sz w:val="28"/>
          <w:rtl/>
        </w:rPr>
        <w:t>"</w:t>
      </w:r>
      <w:r w:rsidR="005B1BE6" w:rsidRPr="009115D8">
        <w:rPr>
          <w:rFonts w:ascii="David" w:hAnsi="David" w:hint="cs"/>
          <w:sz w:val="28"/>
          <w:rtl/>
        </w:rPr>
        <w:t>הודעת הפרידה</w:t>
      </w:r>
      <w:r w:rsidR="0002622F" w:rsidRPr="009115D8">
        <w:rPr>
          <w:rFonts w:ascii="David" w:hAnsi="David" w:hint="cs"/>
          <w:sz w:val="28"/>
          <w:rtl/>
        </w:rPr>
        <w:t>" ששלח אליה המערער</w:t>
      </w:r>
      <w:r w:rsidR="00B113C7">
        <w:rPr>
          <w:rFonts w:ascii="David" w:hAnsi="David" w:hint="cs"/>
          <w:sz w:val="28"/>
          <w:rtl/>
        </w:rPr>
        <w:t xml:space="preserve">. </w:t>
      </w:r>
      <w:r w:rsidR="00B74001" w:rsidRPr="009115D8">
        <w:rPr>
          <w:rFonts w:ascii="David" w:hAnsi="David" w:hint="cs"/>
          <w:sz w:val="28"/>
          <w:rtl/>
        </w:rPr>
        <w:t xml:space="preserve">משנמצא כי יש מקום לתת </w:t>
      </w:r>
      <w:r w:rsidR="00B74001" w:rsidRPr="00CB66A1">
        <w:rPr>
          <w:rFonts w:ascii="David" w:hAnsi="David" w:hint="cs"/>
          <w:b/>
          <w:bCs/>
          <w:sz w:val="28"/>
          <w:rtl/>
        </w:rPr>
        <w:t>אמון מלא</w:t>
      </w:r>
      <w:r w:rsidR="00B74001" w:rsidRPr="009115D8">
        <w:rPr>
          <w:rFonts w:ascii="David" w:hAnsi="David" w:hint="cs"/>
          <w:sz w:val="28"/>
          <w:rtl/>
        </w:rPr>
        <w:t xml:space="preserve"> בעדותה, </w:t>
      </w:r>
      <w:r w:rsidR="00C72398" w:rsidRPr="009115D8">
        <w:rPr>
          <w:rFonts w:ascii="David" w:hAnsi="David" w:hint="cs"/>
          <w:sz w:val="28"/>
          <w:rtl/>
        </w:rPr>
        <w:t xml:space="preserve">אין </w:t>
      </w:r>
      <w:r w:rsidR="00B113C7">
        <w:rPr>
          <w:rFonts w:ascii="David" w:hAnsi="David" w:hint="cs"/>
          <w:sz w:val="28"/>
          <w:rtl/>
        </w:rPr>
        <w:t xml:space="preserve">באי-בירור הדבר בחקירתה במצ"ח </w:t>
      </w:r>
      <w:r w:rsidR="0071469B" w:rsidRPr="009115D8">
        <w:rPr>
          <w:rFonts w:ascii="David" w:hAnsi="David" w:hint="cs"/>
          <w:sz w:val="28"/>
          <w:rtl/>
        </w:rPr>
        <w:t>כדי להשפיע על תוצאות המשפט (ראו</w:t>
      </w:r>
      <w:r w:rsidR="00B113C7">
        <w:rPr>
          <w:rFonts w:ascii="David" w:hAnsi="David" w:hint="cs"/>
          <w:sz w:val="28"/>
          <w:rtl/>
        </w:rPr>
        <w:t xml:space="preserve">, בדומה, </w:t>
      </w:r>
      <w:r w:rsidR="0057222C" w:rsidRPr="009115D8">
        <w:rPr>
          <w:rFonts w:ascii="David" w:hAnsi="David"/>
          <w:sz w:val="28"/>
          <w:rtl/>
        </w:rPr>
        <w:t>ע"פ 9619/08 </w:t>
      </w:r>
      <w:r w:rsidR="0057222C" w:rsidRPr="009115D8">
        <w:rPr>
          <w:rFonts w:ascii="David" w:hAnsi="David"/>
          <w:b/>
          <w:bCs/>
          <w:sz w:val="28"/>
          <w:rtl/>
        </w:rPr>
        <w:t>פלוני נ' מדינת ישראל</w:t>
      </w:r>
      <w:r w:rsidR="0057222C" w:rsidRPr="009115D8">
        <w:rPr>
          <w:rFonts w:ascii="David" w:hAnsi="David" w:hint="cs"/>
          <w:sz w:val="28"/>
          <w:rtl/>
        </w:rPr>
        <w:t>, פסקה 39 (</w:t>
      </w:r>
      <w:r w:rsidR="0039647A">
        <w:rPr>
          <w:rFonts w:ascii="David" w:hAnsi="David" w:hint="cs"/>
          <w:sz w:val="28"/>
          <w:rtl/>
        </w:rPr>
        <w:t>18.1.</w:t>
      </w:r>
      <w:r w:rsidR="0057222C" w:rsidRPr="009115D8">
        <w:rPr>
          <w:rFonts w:ascii="David" w:hAnsi="David" w:hint="cs"/>
          <w:sz w:val="28"/>
          <w:rtl/>
        </w:rPr>
        <w:t>2010)</w:t>
      </w:r>
      <w:r w:rsidR="00B113C7">
        <w:rPr>
          <w:rFonts w:ascii="David" w:hAnsi="David" w:hint="cs"/>
          <w:sz w:val="28"/>
          <w:rtl/>
        </w:rPr>
        <w:t>)</w:t>
      </w:r>
      <w:r w:rsidR="00BC2C39" w:rsidRPr="009115D8">
        <w:rPr>
          <w:rFonts w:ascii="David" w:hAnsi="David" w:hint="cs"/>
          <w:sz w:val="28"/>
          <w:rtl/>
        </w:rPr>
        <w:t>.</w:t>
      </w:r>
      <w:r w:rsidR="0071469B" w:rsidRPr="009115D8">
        <w:rPr>
          <w:rFonts w:ascii="David" w:hAnsi="David" w:hint="cs"/>
          <w:sz w:val="28"/>
          <w:rtl/>
        </w:rPr>
        <w:t xml:space="preserve"> </w:t>
      </w:r>
    </w:p>
    <w:p w14:paraId="62125569" w14:textId="6C970C2E" w:rsidR="00C5215B" w:rsidRPr="002A3188" w:rsidRDefault="00F25B05" w:rsidP="002A3188">
      <w:pPr>
        <w:pStyle w:val="ListParagraph"/>
        <w:numPr>
          <w:ilvl w:val="0"/>
          <w:numId w:val="1"/>
        </w:numPr>
        <w:tabs>
          <w:tab w:val="left" w:pos="423"/>
        </w:tabs>
        <w:ind w:hanging="20"/>
        <w:contextualSpacing/>
        <w:rPr>
          <w:rFonts w:ascii="David" w:hAnsi="David"/>
          <w:b/>
          <w:bCs/>
          <w:sz w:val="28"/>
        </w:rPr>
      </w:pPr>
      <w:r>
        <w:rPr>
          <w:rFonts w:ascii="David" w:hAnsi="David" w:hint="cs"/>
          <w:sz w:val="28"/>
          <w:rtl/>
        </w:rPr>
        <w:t xml:space="preserve">דברים דומים אמורים </w:t>
      </w:r>
      <w:r w:rsidR="009115D8" w:rsidRPr="003E4ED8">
        <w:rPr>
          <w:rFonts w:ascii="David" w:hAnsi="David" w:hint="cs"/>
          <w:sz w:val="28"/>
          <w:rtl/>
        </w:rPr>
        <w:t xml:space="preserve">בנוגע </w:t>
      </w:r>
      <w:r w:rsidR="0021021A" w:rsidRPr="003E4ED8">
        <w:rPr>
          <w:rFonts w:ascii="David" w:hAnsi="David" w:hint="cs"/>
          <w:sz w:val="28"/>
          <w:rtl/>
        </w:rPr>
        <w:t>לאי</w:t>
      </w:r>
      <w:r>
        <w:rPr>
          <w:rFonts w:ascii="David" w:hAnsi="David" w:hint="cs"/>
          <w:sz w:val="28"/>
          <w:rtl/>
        </w:rPr>
        <w:t>-החרמת ה</w:t>
      </w:r>
      <w:r w:rsidR="0021021A" w:rsidRPr="003E4ED8">
        <w:rPr>
          <w:rFonts w:ascii="David" w:hAnsi="David" w:hint="cs"/>
          <w:sz w:val="28"/>
          <w:rtl/>
        </w:rPr>
        <w:t xml:space="preserve">תיעוד </w:t>
      </w:r>
      <w:r>
        <w:rPr>
          <w:rFonts w:ascii="David" w:hAnsi="David" w:hint="cs"/>
          <w:sz w:val="28"/>
          <w:rtl/>
        </w:rPr>
        <w:t>של התלונה שהגישה הנפגעת ב</w:t>
      </w:r>
      <w:r w:rsidR="0021021A" w:rsidRPr="003E4ED8">
        <w:rPr>
          <w:rFonts w:ascii="David" w:hAnsi="David" w:hint="cs"/>
          <w:sz w:val="28"/>
          <w:rtl/>
        </w:rPr>
        <w:t xml:space="preserve">משטרת ישראל. נפגעת העבירה התייחסה לכך בעדותה בבית הדין, ומסרה </w:t>
      </w:r>
      <w:r w:rsidR="009115D8" w:rsidRPr="003E4ED8">
        <w:rPr>
          <w:rFonts w:ascii="David" w:hAnsi="David" w:hint="cs"/>
          <w:sz w:val="28"/>
          <w:rtl/>
        </w:rPr>
        <w:t xml:space="preserve">שהמתינה מספר שעות להגעת חוקרת </w:t>
      </w:r>
      <w:r w:rsidR="0021021A" w:rsidRPr="003E4ED8">
        <w:rPr>
          <w:rFonts w:ascii="David" w:hAnsi="David" w:hint="cs"/>
          <w:sz w:val="28"/>
          <w:rtl/>
        </w:rPr>
        <w:t>בתחנת משטרת גלילות</w:t>
      </w:r>
      <w:r>
        <w:rPr>
          <w:rFonts w:ascii="David" w:hAnsi="David" w:hint="cs"/>
          <w:sz w:val="28"/>
          <w:rtl/>
        </w:rPr>
        <w:t>,</w:t>
      </w:r>
      <w:r w:rsidR="0021021A" w:rsidRPr="003E4ED8">
        <w:rPr>
          <w:rFonts w:ascii="David" w:hAnsi="David" w:hint="cs"/>
          <w:sz w:val="28"/>
          <w:rtl/>
        </w:rPr>
        <w:t xml:space="preserve"> ועם הגעתה סיפרה לה על האירוע, </w:t>
      </w:r>
      <w:r w:rsidR="00ED79D3" w:rsidRPr="003E4ED8">
        <w:rPr>
          <w:rFonts w:ascii="David" w:hAnsi="David" w:hint="cs"/>
          <w:sz w:val="28"/>
          <w:rtl/>
        </w:rPr>
        <w:t>בעודן עומדות במגרש</w:t>
      </w:r>
      <w:r w:rsidR="009F4614" w:rsidRPr="003E4ED8">
        <w:rPr>
          <w:rFonts w:ascii="David" w:hAnsi="David" w:hint="cs"/>
          <w:sz w:val="28"/>
          <w:rtl/>
        </w:rPr>
        <w:t xml:space="preserve"> מחוץ ל</w:t>
      </w:r>
      <w:r w:rsidR="00ED79D3" w:rsidRPr="003E4ED8">
        <w:rPr>
          <w:rFonts w:ascii="David" w:hAnsi="David" w:hint="cs"/>
          <w:sz w:val="28"/>
          <w:rtl/>
        </w:rPr>
        <w:t xml:space="preserve">מבנה </w:t>
      </w:r>
      <w:r w:rsidR="009F4614" w:rsidRPr="003E4ED8">
        <w:rPr>
          <w:rFonts w:ascii="David" w:hAnsi="David" w:hint="cs"/>
          <w:sz w:val="28"/>
          <w:rtl/>
        </w:rPr>
        <w:t>תחנ</w:t>
      </w:r>
      <w:r w:rsidR="00ED79D3" w:rsidRPr="003E4ED8">
        <w:rPr>
          <w:rFonts w:ascii="David" w:hAnsi="David" w:hint="cs"/>
          <w:sz w:val="28"/>
          <w:rtl/>
        </w:rPr>
        <w:t>ת המשטרה</w:t>
      </w:r>
      <w:r w:rsidR="009F4614" w:rsidRPr="003E4ED8">
        <w:rPr>
          <w:rFonts w:ascii="David" w:hAnsi="David" w:hint="cs"/>
          <w:sz w:val="28"/>
          <w:rtl/>
        </w:rPr>
        <w:t xml:space="preserve">, </w:t>
      </w:r>
      <w:r w:rsidR="0021021A" w:rsidRPr="003E4ED8">
        <w:rPr>
          <w:rFonts w:ascii="David" w:hAnsi="David" w:hint="cs"/>
          <w:sz w:val="28"/>
          <w:rtl/>
        </w:rPr>
        <w:t>בנוכחות אביה (למעט בחלקים אינטימיים של התלונה) מבלי שהדבר יתועד.</w:t>
      </w:r>
      <w:r w:rsidR="009115D8" w:rsidRPr="003E4ED8">
        <w:rPr>
          <w:rFonts w:ascii="David" w:hAnsi="David" w:hint="cs"/>
          <w:sz w:val="28"/>
          <w:rtl/>
        </w:rPr>
        <w:t xml:space="preserve"> </w:t>
      </w:r>
      <w:r w:rsidR="00D5387B" w:rsidRPr="003E4ED8">
        <w:rPr>
          <w:rFonts w:ascii="David" w:hAnsi="David" w:hint="cs"/>
          <w:sz w:val="28"/>
          <w:rtl/>
        </w:rPr>
        <w:t xml:space="preserve">אביה של הנפגעת מסר שהשיחה נמשכה 15 עד 20 דקות. </w:t>
      </w:r>
      <w:r>
        <w:rPr>
          <w:rFonts w:ascii="David" w:hAnsi="David" w:hint="cs"/>
          <w:sz w:val="28"/>
          <w:rtl/>
        </w:rPr>
        <w:t xml:space="preserve">נמסר כי חוקרי </w:t>
      </w:r>
      <w:r w:rsidR="009115D8" w:rsidRPr="003E4ED8">
        <w:rPr>
          <w:rFonts w:ascii="David" w:hAnsi="David" w:hint="cs"/>
          <w:sz w:val="28"/>
          <w:rtl/>
        </w:rPr>
        <w:t xml:space="preserve">מצ"ח </w:t>
      </w:r>
      <w:r>
        <w:rPr>
          <w:rFonts w:ascii="David" w:hAnsi="David" w:hint="cs"/>
          <w:sz w:val="28"/>
          <w:rtl/>
        </w:rPr>
        <w:t xml:space="preserve">ניסו </w:t>
      </w:r>
      <w:r w:rsidR="009115D8" w:rsidRPr="003E4ED8">
        <w:rPr>
          <w:rFonts w:ascii="David" w:hAnsi="David" w:hint="cs"/>
          <w:sz w:val="28"/>
          <w:rtl/>
        </w:rPr>
        <w:t xml:space="preserve">לאתר את </w:t>
      </w:r>
      <w:r w:rsidR="009F4614" w:rsidRPr="003E4ED8">
        <w:rPr>
          <w:rFonts w:ascii="David" w:hAnsi="David" w:hint="cs"/>
          <w:sz w:val="28"/>
          <w:rtl/>
        </w:rPr>
        <w:t xml:space="preserve">התיעוד, אך הסתבר להם </w:t>
      </w:r>
      <w:r>
        <w:rPr>
          <w:rFonts w:ascii="David" w:hAnsi="David" w:hint="cs"/>
          <w:b/>
          <w:bCs/>
          <w:sz w:val="28"/>
          <w:rtl/>
        </w:rPr>
        <w:t xml:space="preserve">כי אכן לא </w:t>
      </w:r>
      <w:r w:rsidR="009F4614" w:rsidRPr="003E4ED8">
        <w:rPr>
          <w:rFonts w:ascii="David" w:hAnsi="David" w:hint="cs"/>
          <w:b/>
          <w:bCs/>
          <w:sz w:val="28"/>
          <w:rtl/>
        </w:rPr>
        <w:t>נערך</w:t>
      </w:r>
      <w:r w:rsidR="009F4614" w:rsidRPr="003E4ED8">
        <w:rPr>
          <w:rFonts w:ascii="David" w:hAnsi="David" w:hint="cs"/>
          <w:sz w:val="28"/>
          <w:rtl/>
        </w:rPr>
        <w:t xml:space="preserve"> </w:t>
      </w:r>
      <w:r>
        <w:rPr>
          <w:rFonts w:ascii="David" w:hAnsi="David" w:hint="cs"/>
          <w:b/>
          <w:bCs/>
          <w:sz w:val="28"/>
          <w:rtl/>
        </w:rPr>
        <w:t>כזה</w:t>
      </w:r>
      <w:r w:rsidR="009F4614" w:rsidRPr="003E4ED8">
        <w:rPr>
          <w:rFonts w:ascii="David" w:hAnsi="David" w:hint="cs"/>
          <w:sz w:val="28"/>
          <w:rtl/>
        </w:rPr>
        <w:t xml:space="preserve">. </w:t>
      </w:r>
    </w:p>
    <w:p w14:paraId="26C733FF" w14:textId="41594C7D" w:rsidR="003A63B5" w:rsidRPr="00E84291" w:rsidRDefault="000F2F7E" w:rsidP="002A3188">
      <w:pPr>
        <w:pStyle w:val="ListParagraph"/>
        <w:numPr>
          <w:ilvl w:val="0"/>
          <w:numId w:val="1"/>
        </w:numPr>
        <w:tabs>
          <w:tab w:val="left" w:pos="423"/>
        </w:tabs>
        <w:ind w:hanging="20"/>
        <w:contextualSpacing/>
        <w:rPr>
          <w:rFonts w:ascii="David" w:hAnsi="David"/>
          <w:b/>
          <w:bCs/>
          <w:sz w:val="28"/>
        </w:rPr>
      </w:pPr>
      <w:r>
        <w:rPr>
          <w:rFonts w:ascii="David" w:hAnsi="David" w:hint="cs"/>
          <w:sz w:val="28"/>
          <w:rtl/>
        </w:rPr>
        <w:t>ומכאן</w:t>
      </w:r>
      <w:r w:rsidR="00F850D2" w:rsidRPr="00C5215B">
        <w:rPr>
          <w:rFonts w:ascii="David" w:hAnsi="David" w:hint="cs"/>
          <w:sz w:val="28"/>
          <w:rtl/>
        </w:rPr>
        <w:t xml:space="preserve"> </w:t>
      </w:r>
      <w:r>
        <w:rPr>
          <w:rFonts w:ascii="David" w:hAnsi="David" w:hint="cs"/>
          <w:sz w:val="28"/>
          <w:rtl/>
        </w:rPr>
        <w:t>ל</w:t>
      </w:r>
      <w:r w:rsidR="005311A1" w:rsidRPr="00C5215B">
        <w:rPr>
          <w:rFonts w:ascii="David" w:hAnsi="David" w:hint="cs"/>
          <w:sz w:val="28"/>
          <w:rtl/>
        </w:rPr>
        <w:t>טענה השלישית</w:t>
      </w:r>
      <w:r w:rsidR="00FD0CB6" w:rsidRPr="00C5215B">
        <w:rPr>
          <w:rFonts w:ascii="David" w:hAnsi="David" w:hint="cs"/>
          <w:sz w:val="28"/>
          <w:rtl/>
        </w:rPr>
        <w:t xml:space="preserve"> </w:t>
      </w:r>
      <w:r>
        <w:rPr>
          <w:rFonts w:ascii="David" w:hAnsi="David" w:hint="cs"/>
          <w:sz w:val="28"/>
          <w:rtl/>
        </w:rPr>
        <w:t xml:space="preserve">של ההגנה </w:t>
      </w:r>
      <w:r w:rsidR="00632CC0">
        <w:rPr>
          <w:rFonts w:ascii="David" w:hAnsi="David" w:hint="cs"/>
          <w:sz w:val="28"/>
          <w:rtl/>
        </w:rPr>
        <w:t xml:space="preserve">בנוגע לנוכחות של </w:t>
      </w:r>
      <w:r w:rsidR="00F25B05">
        <w:rPr>
          <w:rFonts w:ascii="David" w:hAnsi="David" w:hint="cs"/>
          <w:sz w:val="28"/>
          <w:rtl/>
        </w:rPr>
        <w:t xml:space="preserve">חברתה של הנפגעת </w:t>
      </w:r>
      <w:r w:rsidR="00632CC0">
        <w:rPr>
          <w:rFonts w:ascii="David" w:hAnsi="David" w:hint="cs"/>
          <w:sz w:val="28"/>
          <w:rtl/>
        </w:rPr>
        <w:t>ענבל</w:t>
      </w:r>
      <w:r w:rsidR="00A201C9">
        <w:rPr>
          <w:rFonts w:ascii="David" w:hAnsi="David" w:hint="cs"/>
          <w:sz w:val="28"/>
          <w:rtl/>
        </w:rPr>
        <w:t>, כמלווה,</w:t>
      </w:r>
      <w:r w:rsidR="00632CC0">
        <w:rPr>
          <w:rFonts w:ascii="David" w:hAnsi="David" w:hint="cs"/>
          <w:sz w:val="28"/>
          <w:rtl/>
        </w:rPr>
        <w:t xml:space="preserve"> בעת חקירת</w:t>
      </w:r>
      <w:r w:rsidR="00F25B05">
        <w:rPr>
          <w:rFonts w:ascii="David" w:hAnsi="David" w:hint="cs"/>
          <w:sz w:val="28"/>
          <w:rtl/>
        </w:rPr>
        <w:t>ה, בעוד ענבל נחקרה גם היא כעדה בתיק</w:t>
      </w:r>
      <w:r>
        <w:rPr>
          <w:rFonts w:ascii="David" w:hAnsi="David" w:hint="cs"/>
          <w:sz w:val="28"/>
          <w:rtl/>
        </w:rPr>
        <w:t xml:space="preserve">. </w:t>
      </w:r>
      <w:r w:rsidR="00F25B05">
        <w:rPr>
          <w:rFonts w:ascii="David" w:hAnsi="David" w:hint="cs"/>
          <w:sz w:val="28"/>
          <w:rtl/>
        </w:rPr>
        <w:t>מובן, כי הדבר אינו רצוי ונלווית לכך משמעות ראייתית. ואמנם</w:t>
      </w:r>
      <w:r w:rsidR="007F3315" w:rsidRPr="00C5215B">
        <w:rPr>
          <w:rFonts w:ascii="David" w:hAnsi="David" w:hint="cs"/>
          <w:sz w:val="28"/>
          <w:rtl/>
        </w:rPr>
        <w:t>,</w:t>
      </w:r>
      <w:r w:rsidR="004A0F8E" w:rsidRPr="00C5215B">
        <w:rPr>
          <w:rFonts w:ascii="David" w:hAnsi="David" w:hint="cs"/>
          <w:sz w:val="28"/>
          <w:rtl/>
        </w:rPr>
        <w:t xml:space="preserve"> בית הדין קמא היה ער לכך</w:t>
      </w:r>
      <w:r w:rsidR="007F3315" w:rsidRPr="00C5215B">
        <w:rPr>
          <w:rFonts w:ascii="David" w:hAnsi="David" w:hint="cs"/>
          <w:sz w:val="28"/>
          <w:rtl/>
        </w:rPr>
        <w:t xml:space="preserve">, </w:t>
      </w:r>
      <w:r w:rsidR="00F13E71" w:rsidRPr="00C5215B">
        <w:rPr>
          <w:rFonts w:ascii="David" w:hAnsi="David" w:hint="cs"/>
          <w:sz w:val="28"/>
          <w:rtl/>
        </w:rPr>
        <w:t xml:space="preserve">נקט זהירות </w:t>
      </w:r>
      <w:r w:rsidR="007F3315" w:rsidRPr="00C5215B">
        <w:rPr>
          <w:rFonts w:ascii="David" w:hAnsi="David" w:hint="cs"/>
          <w:sz w:val="28"/>
          <w:rtl/>
        </w:rPr>
        <w:t xml:space="preserve">וקבע </w:t>
      </w:r>
      <w:r w:rsidR="008D02B1">
        <w:rPr>
          <w:rFonts w:ascii="David" w:hAnsi="David" w:hint="cs"/>
          <w:sz w:val="28"/>
          <w:rtl/>
        </w:rPr>
        <w:t>כי</w:t>
      </w:r>
      <w:r w:rsidR="00D71D75">
        <w:rPr>
          <w:rFonts w:ascii="David" w:hAnsi="David" w:hint="cs"/>
          <w:sz w:val="28"/>
          <w:rtl/>
        </w:rPr>
        <w:t xml:space="preserve"> </w:t>
      </w:r>
      <w:r w:rsidR="00CD5451">
        <w:rPr>
          <w:rFonts w:ascii="David" w:hAnsi="David" w:hint="cs"/>
          <w:sz w:val="28"/>
          <w:rtl/>
        </w:rPr>
        <w:t>קיים קושי לבסס ממצאים על פרטי הפרטים שהתערבבו בזיכרונה</w:t>
      </w:r>
      <w:r w:rsidR="00F25B05">
        <w:rPr>
          <w:rFonts w:ascii="David" w:hAnsi="David" w:hint="cs"/>
          <w:sz w:val="28"/>
          <w:rtl/>
        </w:rPr>
        <w:t xml:space="preserve"> של ענבל לגבי פרטי האירוע, כפי שמסרה לה הנפגעת</w:t>
      </w:r>
      <w:r w:rsidR="00CD5451">
        <w:rPr>
          <w:rFonts w:ascii="David" w:hAnsi="David" w:hint="cs"/>
          <w:sz w:val="28"/>
          <w:rtl/>
        </w:rPr>
        <w:t>, וזאת ל</w:t>
      </w:r>
      <w:r w:rsidR="00C52C45">
        <w:rPr>
          <w:rFonts w:ascii="David" w:hAnsi="David" w:hint="cs"/>
          <w:sz w:val="28"/>
          <w:rtl/>
        </w:rPr>
        <w:t xml:space="preserve">נוכח הבלבול שהשתקף בדבריה </w:t>
      </w:r>
      <w:r w:rsidR="00C8671F">
        <w:rPr>
          <w:rFonts w:ascii="David" w:hAnsi="David" w:hint="cs"/>
          <w:sz w:val="28"/>
          <w:rtl/>
        </w:rPr>
        <w:t>ו</w:t>
      </w:r>
      <w:r w:rsidR="00A30525">
        <w:rPr>
          <w:rFonts w:ascii="David" w:hAnsi="David" w:hint="cs"/>
          <w:sz w:val="28"/>
          <w:rtl/>
        </w:rPr>
        <w:t xml:space="preserve">"זיהום" העדות </w:t>
      </w:r>
      <w:r w:rsidR="00F25B05">
        <w:rPr>
          <w:rFonts w:ascii="David" w:hAnsi="David" w:hint="cs"/>
          <w:sz w:val="28"/>
          <w:rtl/>
        </w:rPr>
        <w:t>עקב נוכחותה בחקירתה של האחרונה</w:t>
      </w:r>
      <w:r w:rsidR="00C8671F">
        <w:rPr>
          <w:rFonts w:ascii="David" w:hAnsi="David" w:hint="cs"/>
          <w:sz w:val="28"/>
          <w:rtl/>
        </w:rPr>
        <w:t>.</w:t>
      </w:r>
      <w:r w:rsidR="007E489A">
        <w:rPr>
          <w:rFonts w:ascii="David" w:hAnsi="David" w:hint="cs"/>
          <w:sz w:val="28"/>
          <w:rtl/>
        </w:rPr>
        <w:t xml:space="preserve"> </w:t>
      </w:r>
      <w:r w:rsidR="00F25B05">
        <w:rPr>
          <w:rFonts w:ascii="David" w:hAnsi="David" w:hint="cs"/>
          <w:sz w:val="28"/>
          <w:rtl/>
        </w:rPr>
        <w:t>בית הדין הסתמך רק על דברים שמסרה ענבל, לגבי התרשמותה-שלה ממצבה הנפשי של הנפגעת</w:t>
      </w:r>
      <w:r w:rsidR="004E45FB">
        <w:rPr>
          <w:rFonts w:ascii="David" w:hAnsi="David" w:hint="cs"/>
          <w:sz w:val="28"/>
          <w:rtl/>
        </w:rPr>
        <w:t>.</w:t>
      </w:r>
      <w:r w:rsidR="00C52C45">
        <w:rPr>
          <w:rFonts w:ascii="David" w:hAnsi="David" w:hint="cs"/>
          <w:sz w:val="28"/>
          <w:rtl/>
        </w:rPr>
        <w:t xml:space="preserve"> </w:t>
      </w:r>
      <w:r w:rsidR="008D02B1">
        <w:rPr>
          <w:rFonts w:ascii="David" w:hAnsi="David" w:hint="cs"/>
          <w:sz w:val="28"/>
          <w:rtl/>
        </w:rPr>
        <w:t>לכן</w:t>
      </w:r>
      <w:r w:rsidR="00F13E71" w:rsidRPr="00C5215B">
        <w:rPr>
          <w:rFonts w:ascii="David" w:hAnsi="David" w:hint="cs"/>
          <w:sz w:val="28"/>
          <w:rtl/>
        </w:rPr>
        <w:t>, לא השתכנענו כי היה ב</w:t>
      </w:r>
      <w:r w:rsidR="00491E27">
        <w:rPr>
          <w:rFonts w:ascii="David" w:hAnsi="David" w:hint="cs"/>
          <w:sz w:val="28"/>
          <w:rtl/>
        </w:rPr>
        <w:t>מחדל האמור</w:t>
      </w:r>
      <w:r w:rsidR="00F13E71" w:rsidRPr="00C5215B">
        <w:rPr>
          <w:rFonts w:ascii="David" w:hAnsi="David" w:hint="cs"/>
          <w:sz w:val="28"/>
          <w:rtl/>
        </w:rPr>
        <w:t xml:space="preserve"> כדי להשפיע על </w:t>
      </w:r>
      <w:r w:rsidR="00D910E9" w:rsidRPr="00C5215B">
        <w:rPr>
          <w:rFonts w:ascii="David" w:hAnsi="David" w:hint="cs"/>
          <w:sz w:val="28"/>
          <w:rtl/>
        </w:rPr>
        <w:t xml:space="preserve">תוצאות המשפט או לפגוע בזכותו של המערער להליך הוגן. </w:t>
      </w:r>
    </w:p>
    <w:p w14:paraId="43228964" w14:textId="77777777" w:rsidR="00B22248" w:rsidRDefault="00214D7E" w:rsidP="002A3188">
      <w:pPr>
        <w:pStyle w:val="ListParagraph"/>
        <w:numPr>
          <w:ilvl w:val="0"/>
          <w:numId w:val="1"/>
        </w:numPr>
        <w:tabs>
          <w:tab w:val="left" w:pos="423"/>
        </w:tabs>
        <w:ind w:hanging="20"/>
        <w:contextualSpacing/>
        <w:rPr>
          <w:rFonts w:ascii="David" w:hAnsi="David"/>
          <w:b/>
          <w:bCs/>
          <w:sz w:val="28"/>
          <w:u w:val="single"/>
        </w:rPr>
      </w:pPr>
      <w:r>
        <w:rPr>
          <w:rFonts w:ascii="David" w:hAnsi="David" w:hint="cs"/>
          <w:sz w:val="28"/>
          <w:rtl/>
        </w:rPr>
        <w:lastRenderedPageBreak/>
        <w:t>לסיכום</w:t>
      </w:r>
      <w:r w:rsidR="00847D18" w:rsidRPr="00AD5FD2">
        <w:rPr>
          <w:rFonts w:ascii="David" w:hAnsi="David" w:hint="cs"/>
          <w:sz w:val="28"/>
          <w:rtl/>
        </w:rPr>
        <w:t>,</w:t>
      </w:r>
      <w:r w:rsidR="00DB70E1">
        <w:rPr>
          <w:rFonts w:ascii="David" w:hAnsi="David" w:hint="cs"/>
          <w:sz w:val="28"/>
          <w:rtl/>
        </w:rPr>
        <w:t xml:space="preserve"> </w:t>
      </w:r>
      <w:r w:rsidR="004E45FB" w:rsidRPr="009F71FF">
        <w:rPr>
          <w:rFonts w:ascii="David" w:hAnsi="David" w:hint="cs"/>
          <w:b/>
          <w:bCs/>
          <w:sz w:val="28"/>
          <w:rtl/>
        </w:rPr>
        <w:t>אין</w:t>
      </w:r>
      <w:r w:rsidR="00F269CC" w:rsidRPr="00AD5FD2">
        <w:rPr>
          <w:rFonts w:ascii="David" w:hAnsi="David" w:hint="cs"/>
          <w:sz w:val="28"/>
          <w:rtl/>
        </w:rPr>
        <w:t xml:space="preserve"> </w:t>
      </w:r>
      <w:r w:rsidR="00586D37" w:rsidRPr="00AD5FD2">
        <w:rPr>
          <w:rFonts w:ascii="David" w:hAnsi="David" w:hint="cs"/>
          <w:sz w:val="28"/>
          <w:rtl/>
        </w:rPr>
        <w:t>מדובר ב</w:t>
      </w:r>
      <w:r w:rsidR="00054CE4" w:rsidRPr="00AD5FD2">
        <w:rPr>
          <w:rFonts w:ascii="David" w:hAnsi="David" w:hint="cs"/>
          <w:sz w:val="28"/>
          <w:rtl/>
        </w:rPr>
        <w:t>מחדלים מהותיים היורדים לשורש העניין</w:t>
      </w:r>
      <w:r w:rsidR="00586D37" w:rsidRPr="00AD5FD2">
        <w:rPr>
          <w:rFonts w:ascii="David" w:hAnsi="David" w:hint="cs"/>
          <w:sz w:val="28"/>
          <w:rtl/>
        </w:rPr>
        <w:t xml:space="preserve">, באופן העשוי </w:t>
      </w:r>
      <w:r w:rsidR="009D5254">
        <w:rPr>
          <w:rFonts w:ascii="David" w:hAnsi="David" w:hint="cs"/>
          <w:sz w:val="28"/>
          <w:rtl/>
        </w:rPr>
        <w:t>לשנות את התמונה הראייתית הכוללת,</w:t>
      </w:r>
      <w:r w:rsidR="009D5254" w:rsidRPr="00AD5FD2">
        <w:rPr>
          <w:rFonts w:ascii="David" w:hAnsi="David" w:hint="cs"/>
          <w:sz w:val="28"/>
          <w:rtl/>
        </w:rPr>
        <w:t xml:space="preserve"> </w:t>
      </w:r>
      <w:r w:rsidR="00586D37" w:rsidRPr="00AD5FD2">
        <w:rPr>
          <w:rFonts w:ascii="David" w:hAnsi="David" w:hint="cs"/>
          <w:sz w:val="28"/>
          <w:rtl/>
        </w:rPr>
        <w:t>לבסס ספק סביר ולהביא לזיכויו של המערער</w:t>
      </w:r>
      <w:r w:rsidR="00FB6DFD" w:rsidRPr="00AD5FD2">
        <w:rPr>
          <w:rFonts w:ascii="David" w:hAnsi="David" w:hint="cs"/>
          <w:sz w:val="28"/>
          <w:rtl/>
        </w:rPr>
        <w:t>.</w:t>
      </w:r>
      <w:r w:rsidR="00D00860">
        <w:rPr>
          <w:rFonts w:ascii="David" w:hAnsi="David" w:hint="cs"/>
          <w:sz w:val="28"/>
          <w:rtl/>
        </w:rPr>
        <w:t xml:space="preserve"> הערעור על הכרעת הדין נדחה אפוא.</w:t>
      </w:r>
      <w:r w:rsidR="006C6DBC">
        <w:rPr>
          <w:rFonts w:ascii="David" w:hAnsi="David" w:hint="cs"/>
          <w:sz w:val="28"/>
          <w:rtl/>
        </w:rPr>
        <w:t xml:space="preserve"> </w:t>
      </w:r>
    </w:p>
    <w:p w14:paraId="1EFD8D4F" w14:textId="77777777" w:rsidR="00873F1E" w:rsidRPr="00E2395E" w:rsidRDefault="00873F1E" w:rsidP="002A3188">
      <w:pPr>
        <w:pStyle w:val="ListParagraph"/>
        <w:tabs>
          <w:tab w:val="left" w:pos="423"/>
        </w:tabs>
        <w:ind w:left="0" w:hanging="20"/>
        <w:contextualSpacing/>
        <w:rPr>
          <w:rFonts w:ascii="David" w:hAnsi="David"/>
          <w:b/>
          <w:bCs/>
          <w:sz w:val="20"/>
          <w:szCs w:val="20"/>
          <w:u w:val="single"/>
          <w:rtl/>
        </w:rPr>
      </w:pPr>
    </w:p>
    <w:p w14:paraId="0022CA39" w14:textId="77777777" w:rsidR="00300613" w:rsidRDefault="00710DD1" w:rsidP="002A3188">
      <w:pPr>
        <w:pStyle w:val="ListParagraph"/>
        <w:tabs>
          <w:tab w:val="left" w:pos="368"/>
        </w:tabs>
        <w:ind w:left="0" w:hanging="20"/>
        <w:contextualSpacing/>
        <w:rPr>
          <w:rFonts w:ascii="David" w:hAnsi="David"/>
          <w:b/>
          <w:bCs/>
          <w:sz w:val="28"/>
          <w:u w:val="single"/>
          <w:rtl/>
        </w:rPr>
      </w:pPr>
      <w:r w:rsidRPr="00010A3A">
        <w:rPr>
          <w:rFonts w:ascii="David" w:hAnsi="David"/>
          <w:b/>
          <w:bCs/>
          <w:sz w:val="28"/>
          <w:u w:val="single"/>
          <w:rtl/>
        </w:rPr>
        <w:t>הערעור</w:t>
      </w:r>
      <w:r w:rsidR="004D7A98">
        <w:rPr>
          <w:rFonts w:ascii="David" w:hAnsi="David" w:hint="cs"/>
          <w:b/>
          <w:bCs/>
          <w:sz w:val="28"/>
          <w:u w:val="single"/>
          <w:rtl/>
        </w:rPr>
        <w:t>ים</w:t>
      </w:r>
      <w:r w:rsidRPr="00010A3A">
        <w:rPr>
          <w:rFonts w:ascii="David" w:hAnsi="David"/>
          <w:b/>
          <w:bCs/>
          <w:sz w:val="28"/>
          <w:u w:val="single"/>
          <w:rtl/>
        </w:rPr>
        <w:t xml:space="preserve"> על העונש</w:t>
      </w:r>
    </w:p>
    <w:p w14:paraId="51B49ADD" w14:textId="77777777" w:rsidR="00693B8D" w:rsidRPr="00693B8D" w:rsidRDefault="00693B8D" w:rsidP="002A3188">
      <w:pPr>
        <w:pStyle w:val="ListParagraph"/>
        <w:tabs>
          <w:tab w:val="left" w:pos="368"/>
        </w:tabs>
        <w:ind w:left="0" w:hanging="20"/>
        <w:contextualSpacing/>
        <w:rPr>
          <w:rFonts w:ascii="David" w:hAnsi="David"/>
          <w:sz w:val="28"/>
          <w:u w:val="single"/>
          <w:rtl/>
        </w:rPr>
      </w:pPr>
      <w:r w:rsidRPr="00693B8D">
        <w:rPr>
          <w:rFonts w:ascii="David" w:hAnsi="David" w:hint="cs"/>
          <w:sz w:val="28"/>
          <w:u w:val="single"/>
          <w:rtl/>
        </w:rPr>
        <w:t>גזר די</w:t>
      </w:r>
      <w:r w:rsidR="005540B6">
        <w:rPr>
          <w:rFonts w:ascii="David" w:hAnsi="David" w:hint="cs"/>
          <w:sz w:val="28"/>
          <w:u w:val="single"/>
          <w:rtl/>
        </w:rPr>
        <w:t>נו</w:t>
      </w:r>
      <w:r w:rsidRPr="00693B8D">
        <w:rPr>
          <w:rFonts w:ascii="David" w:hAnsi="David" w:hint="cs"/>
          <w:sz w:val="28"/>
          <w:u w:val="single"/>
          <w:rtl/>
        </w:rPr>
        <w:t xml:space="preserve"> של בית הדין קמא</w:t>
      </w:r>
    </w:p>
    <w:p w14:paraId="2F72B4ED" w14:textId="5935A502" w:rsidR="00A7441A" w:rsidRPr="00E84291" w:rsidRDefault="000E456B" w:rsidP="002A3188">
      <w:pPr>
        <w:pStyle w:val="ListParagraph"/>
        <w:numPr>
          <w:ilvl w:val="0"/>
          <w:numId w:val="1"/>
        </w:numPr>
        <w:tabs>
          <w:tab w:val="left" w:pos="423"/>
        </w:tabs>
        <w:ind w:hanging="20"/>
        <w:contextualSpacing/>
        <w:rPr>
          <w:rFonts w:ascii="David" w:hAnsi="David"/>
          <w:sz w:val="28"/>
          <w:rtl/>
        </w:rPr>
      </w:pPr>
      <w:r w:rsidRPr="000E756D">
        <w:rPr>
          <w:rFonts w:ascii="David" w:hAnsi="David" w:hint="cs"/>
          <w:sz w:val="28"/>
          <w:rtl/>
        </w:rPr>
        <w:t xml:space="preserve">בהתבסס על הראיות שהוגשו, </w:t>
      </w:r>
      <w:r w:rsidR="005F2F4F" w:rsidRPr="000E756D">
        <w:rPr>
          <w:rFonts w:ascii="David" w:hAnsi="David" w:hint="cs"/>
          <w:sz w:val="28"/>
          <w:rtl/>
        </w:rPr>
        <w:t>צוין כי המערער</w:t>
      </w:r>
      <w:r w:rsidR="00A8002A" w:rsidRPr="000E756D">
        <w:rPr>
          <w:rFonts w:ascii="David" w:hAnsi="David" w:hint="cs"/>
          <w:sz w:val="28"/>
          <w:rtl/>
        </w:rPr>
        <w:t xml:space="preserve">, </w:t>
      </w:r>
      <w:r w:rsidR="00D80C2B" w:rsidRPr="000E756D">
        <w:rPr>
          <w:rFonts w:ascii="David" w:hAnsi="David" w:hint="cs"/>
          <w:sz w:val="28"/>
          <w:rtl/>
        </w:rPr>
        <w:t xml:space="preserve">יליד ברזיל </w:t>
      </w:r>
      <w:r w:rsidR="00A8002A" w:rsidRPr="000E756D">
        <w:rPr>
          <w:rFonts w:ascii="David" w:hAnsi="David" w:hint="cs"/>
          <w:sz w:val="28"/>
          <w:rtl/>
        </w:rPr>
        <w:t>כבן 23 שנים,</w:t>
      </w:r>
      <w:r w:rsidR="005E26DF" w:rsidRPr="000E756D">
        <w:rPr>
          <w:rFonts w:ascii="David" w:hAnsi="David" w:hint="cs"/>
          <w:sz w:val="28"/>
          <w:rtl/>
        </w:rPr>
        <w:t xml:space="preserve"> </w:t>
      </w:r>
      <w:r w:rsidR="00EC24D5" w:rsidRPr="000E756D">
        <w:rPr>
          <w:rFonts w:ascii="David" w:hAnsi="David" w:hint="cs"/>
          <w:sz w:val="28"/>
          <w:rtl/>
        </w:rPr>
        <w:t xml:space="preserve">גדל בבית דתי והוא </w:t>
      </w:r>
      <w:r w:rsidR="00D80C2B" w:rsidRPr="000E756D">
        <w:rPr>
          <w:rFonts w:ascii="David" w:hAnsi="David" w:hint="cs"/>
          <w:sz w:val="28"/>
          <w:rtl/>
        </w:rPr>
        <w:t>ה</w:t>
      </w:r>
      <w:r w:rsidR="00A8002A" w:rsidRPr="000E756D">
        <w:rPr>
          <w:rFonts w:ascii="David" w:hAnsi="David" w:hint="cs"/>
          <w:sz w:val="28"/>
          <w:rtl/>
        </w:rPr>
        <w:t>שני מבן שישה אחים</w:t>
      </w:r>
      <w:r w:rsidR="00AB08C8" w:rsidRPr="000E756D">
        <w:rPr>
          <w:rFonts w:ascii="David" w:hAnsi="David" w:hint="cs"/>
          <w:sz w:val="28"/>
          <w:rtl/>
        </w:rPr>
        <w:t xml:space="preserve">. </w:t>
      </w:r>
      <w:r w:rsidR="005E26DF" w:rsidRPr="000E756D">
        <w:rPr>
          <w:rFonts w:ascii="David" w:hAnsi="David" w:hint="cs"/>
          <w:sz w:val="28"/>
          <w:rtl/>
        </w:rPr>
        <w:t xml:space="preserve">הוא עלה ארצה </w:t>
      </w:r>
      <w:r w:rsidR="00E9076F" w:rsidRPr="000E756D">
        <w:rPr>
          <w:rFonts w:ascii="David" w:hAnsi="David" w:hint="cs"/>
          <w:sz w:val="28"/>
          <w:rtl/>
        </w:rPr>
        <w:t xml:space="preserve">בגפו </w:t>
      </w:r>
      <w:r w:rsidR="00D3546E" w:rsidRPr="000E756D">
        <w:rPr>
          <w:rFonts w:ascii="David" w:hAnsi="David" w:hint="cs"/>
          <w:sz w:val="28"/>
          <w:rtl/>
        </w:rPr>
        <w:t>לפני כשנתיים</w:t>
      </w:r>
      <w:r w:rsidR="00E9076F" w:rsidRPr="000E756D">
        <w:rPr>
          <w:rFonts w:ascii="David" w:hAnsi="David" w:hint="cs"/>
          <w:sz w:val="28"/>
          <w:rtl/>
        </w:rPr>
        <w:t>,</w:t>
      </w:r>
      <w:r w:rsidR="00D3546E" w:rsidRPr="000E756D">
        <w:rPr>
          <w:rFonts w:ascii="David" w:hAnsi="David" w:hint="cs"/>
          <w:sz w:val="28"/>
          <w:rtl/>
        </w:rPr>
        <w:t xml:space="preserve"> וכחודשיים וחצי לאחר מכן התגייס לצה"ל. </w:t>
      </w:r>
      <w:r w:rsidR="00A04311" w:rsidRPr="000E756D">
        <w:rPr>
          <w:rFonts w:ascii="David" w:hAnsi="David" w:hint="cs"/>
          <w:sz w:val="28"/>
          <w:rtl/>
        </w:rPr>
        <w:t>המערער מצוי במעצר מאז יום 8 ביוני 2025.</w:t>
      </w:r>
      <w:r w:rsidR="00ED6FF6" w:rsidRPr="000E756D">
        <w:rPr>
          <w:rFonts w:ascii="David" w:hAnsi="David" w:hint="cs"/>
          <w:sz w:val="28"/>
          <w:rtl/>
        </w:rPr>
        <w:t xml:space="preserve"> </w:t>
      </w:r>
      <w:r w:rsidR="00D057B5" w:rsidRPr="000E756D">
        <w:rPr>
          <w:rFonts w:ascii="David" w:hAnsi="David" w:hint="cs"/>
          <w:sz w:val="28"/>
          <w:rtl/>
        </w:rPr>
        <w:t xml:space="preserve">מסוכנותו המינית הוערכה </w:t>
      </w:r>
      <w:r w:rsidR="00D057B5" w:rsidRPr="009F71FF">
        <w:rPr>
          <w:rFonts w:ascii="David" w:hAnsi="David" w:hint="cs"/>
          <w:b/>
          <w:bCs/>
          <w:sz w:val="28"/>
          <w:rtl/>
        </w:rPr>
        <w:t>כ</w:t>
      </w:r>
      <w:r w:rsidR="00D057B5" w:rsidRPr="000E756D">
        <w:rPr>
          <w:rFonts w:ascii="David" w:hAnsi="David" w:hint="cs"/>
          <w:b/>
          <w:bCs/>
          <w:sz w:val="28"/>
          <w:rtl/>
        </w:rPr>
        <w:t>בינונית-נמוכה</w:t>
      </w:r>
      <w:r w:rsidR="000E756D">
        <w:rPr>
          <w:rFonts w:ascii="David" w:hAnsi="David" w:hint="cs"/>
          <w:sz w:val="28"/>
          <w:rtl/>
        </w:rPr>
        <w:t>, תוך שנ</w:t>
      </w:r>
      <w:r w:rsidR="00820EC3" w:rsidRPr="000E756D">
        <w:rPr>
          <w:rFonts w:ascii="David" w:hAnsi="David" w:hint="cs"/>
          <w:sz w:val="28"/>
          <w:rtl/>
        </w:rPr>
        <w:t>קבע כי הוא נמנע מליטול אחריות על העבירות שבהן הורשע</w:t>
      </w:r>
      <w:r w:rsidR="005E5B3C" w:rsidRPr="000E756D">
        <w:rPr>
          <w:rFonts w:ascii="David" w:hAnsi="David" w:hint="cs"/>
          <w:sz w:val="28"/>
          <w:rtl/>
        </w:rPr>
        <w:t xml:space="preserve"> וטען כי המעשים היו מוסכמים וכי לא הייתה חדירה</w:t>
      </w:r>
      <w:r w:rsidR="005154C8" w:rsidRPr="000E756D">
        <w:rPr>
          <w:rFonts w:ascii="David" w:hAnsi="David" w:hint="cs"/>
          <w:sz w:val="28"/>
          <w:rtl/>
        </w:rPr>
        <w:t xml:space="preserve">. </w:t>
      </w:r>
      <w:r w:rsidR="005540B6">
        <w:rPr>
          <w:rFonts w:ascii="David" w:hAnsi="David" w:hint="cs"/>
          <w:sz w:val="28"/>
          <w:rtl/>
        </w:rPr>
        <w:t xml:space="preserve">לצד זאת, </w:t>
      </w:r>
      <w:r w:rsidR="005154C8" w:rsidRPr="000E756D">
        <w:rPr>
          <w:rFonts w:ascii="David" w:hAnsi="David" w:hint="cs"/>
          <w:sz w:val="28"/>
          <w:rtl/>
        </w:rPr>
        <w:t xml:space="preserve">לכל אורך הבדיקה הביע המערער חרטה וצער </w:t>
      </w:r>
      <w:r w:rsidR="00585983" w:rsidRPr="000E756D">
        <w:rPr>
          <w:rFonts w:ascii="David" w:hAnsi="David" w:hint="cs"/>
          <w:sz w:val="28"/>
          <w:rtl/>
        </w:rPr>
        <w:t>על כך שא' נפגעה</w:t>
      </w:r>
      <w:r w:rsidR="005E5B3C" w:rsidRPr="000E756D">
        <w:rPr>
          <w:rFonts w:ascii="David" w:hAnsi="David" w:hint="cs"/>
          <w:sz w:val="28"/>
          <w:rtl/>
        </w:rPr>
        <w:t xml:space="preserve"> ממעשיו</w:t>
      </w:r>
      <w:r w:rsidR="00CD1907" w:rsidRPr="000E756D">
        <w:rPr>
          <w:rFonts w:ascii="David" w:hAnsi="David" w:hint="cs"/>
          <w:sz w:val="28"/>
          <w:rtl/>
        </w:rPr>
        <w:t>,</w:t>
      </w:r>
      <w:r w:rsidR="0077779A" w:rsidRPr="000E756D">
        <w:rPr>
          <w:rFonts w:ascii="David" w:hAnsi="David" w:hint="cs"/>
          <w:sz w:val="28"/>
          <w:rtl/>
        </w:rPr>
        <w:t xml:space="preserve"> הכיר באפשרות שלא </w:t>
      </w:r>
      <w:r w:rsidR="008E29F9" w:rsidRPr="000E756D">
        <w:rPr>
          <w:rFonts w:ascii="David" w:hAnsi="David" w:hint="cs"/>
          <w:sz w:val="28"/>
          <w:rtl/>
        </w:rPr>
        <w:t>הבחין</w:t>
      </w:r>
      <w:r w:rsidR="0077779A" w:rsidRPr="000E756D">
        <w:rPr>
          <w:rFonts w:ascii="David" w:hAnsi="David" w:hint="cs"/>
          <w:sz w:val="28"/>
          <w:rtl/>
        </w:rPr>
        <w:t xml:space="preserve"> במצוקתה הרגשית</w:t>
      </w:r>
      <w:r w:rsidR="000940B3" w:rsidRPr="000E756D">
        <w:rPr>
          <w:rFonts w:ascii="David" w:hAnsi="David" w:hint="cs"/>
          <w:sz w:val="28"/>
          <w:rtl/>
        </w:rPr>
        <w:t>,</w:t>
      </w:r>
      <w:r w:rsidR="00CD1907" w:rsidRPr="000E756D">
        <w:rPr>
          <w:rFonts w:ascii="David" w:hAnsi="David" w:hint="cs"/>
          <w:sz w:val="28"/>
          <w:rtl/>
        </w:rPr>
        <w:t xml:space="preserve"> ביטא אמפתיה כלפי</w:t>
      </w:r>
      <w:r w:rsidR="006868D6">
        <w:rPr>
          <w:rFonts w:ascii="David" w:hAnsi="David" w:hint="cs"/>
          <w:sz w:val="28"/>
          <w:rtl/>
        </w:rPr>
        <w:t>ה</w:t>
      </w:r>
      <w:r w:rsidR="000940B3" w:rsidRPr="000E756D">
        <w:rPr>
          <w:rFonts w:ascii="David" w:hAnsi="David" w:hint="cs"/>
          <w:sz w:val="28"/>
          <w:rtl/>
        </w:rPr>
        <w:t xml:space="preserve"> והביע נכונות להשתלב בטיפול ייעודי לשם העמקת ההבנה ביחס להתנהלות</w:t>
      </w:r>
      <w:r w:rsidR="007B36B6" w:rsidRPr="000E756D">
        <w:rPr>
          <w:rFonts w:ascii="David" w:hAnsi="David" w:hint="cs"/>
          <w:sz w:val="28"/>
          <w:rtl/>
        </w:rPr>
        <w:t>ו ולצורך מניעת הישנות</w:t>
      </w:r>
      <w:r w:rsidR="005540B6">
        <w:rPr>
          <w:rFonts w:ascii="David" w:hAnsi="David" w:hint="cs"/>
          <w:sz w:val="28"/>
          <w:rtl/>
        </w:rPr>
        <w:t>ם של</w:t>
      </w:r>
      <w:r w:rsidR="007B36B6" w:rsidRPr="000E756D">
        <w:rPr>
          <w:rFonts w:ascii="David" w:hAnsi="David" w:hint="cs"/>
          <w:sz w:val="28"/>
          <w:rtl/>
        </w:rPr>
        <w:t xml:space="preserve"> מעשים פוגעניים בעתיד</w:t>
      </w:r>
      <w:r w:rsidR="00585983" w:rsidRPr="000E756D">
        <w:rPr>
          <w:rFonts w:ascii="David" w:hAnsi="David" w:hint="cs"/>
          <w:sz w:val="28"/>
          <w:rtl/>
        </w:rPr>
        <w:t xml:space="preserve">. </w:t>
      </w:r>
    </w:p>
    <w:p w14:paraId="64D1ADE0" w14:textId="756DBED6" w:rsidR="009F65C4" w:rsidRPr="00E84291" w:rsidRDefault="00A7441A"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בדברו האחרון של המערער ציין כי הבין שהיה עליו לנהוג </w:t>
      </w:r>
      <w:r w:rsidR="00A6022E">
        <w:rPr>
          <w:rFonts w:ascii="David" w:hAnsi="David" w:hint="cs"/>
          <w:sz w:val="28"/>
          <w:rtl/>
        </w:rPr>
        <w:t>אחרת והוסיף כי לא הייתה לו כוונה לפגוע בא'</w:t>
      </w:r>
      <w:r w:rsidR="00823E76">
        <w:rPr>
          <w:rFonts w:ascii="David" w:hAnsi="David" w:hint="cs"/>
          <w:sz w:val="28"/>
          <w:rtl/>
        </w:rPr>
        <w:t>,</w:t>
      </w:r>
      <w:r w:rsidR="00A6022E">
        <w:rPr>
          <w:rFonts w:ascii="David" w:hAnsi="David" w:hint="cs"/>
          <w:sz w:val="28"/>
          <w:rtl/>
        </w:rPr>
        <w:t xml:space="preserve"> </w:t>
      </w:r>
      <w:r w:rsidR="00032430">
        <w:rPr>
          <w:rFonts w:ascii="David" w:hAnsi="David" w:hint="cs"/>
          <w:sz w:val="28"/>
          <w:rtl/>
        </w:rPr>
        <w:t>ו</w:t>
      </w:r>
      <w:r w:rsidR="00823E76">
        <w:rPr>
          <w:rFonts w:ascii="David" w:hAnsi="David" w:hint="cs"/>
          <w:sz w:val="28"/>
          <w:rtl/>
        </w:rPr>
        <w:t xml:space="preserve">הוא </w:t>
      </w:r>
      <w:r w:rsidR="00A6022E">
        <w:rPr>
          <w:rFonts w:ascii="David" w:hAnsi="David" w:hint="cs"/>
          <w:sz w:val="28"/>
          <w:rtl/>
        </w:rPr>
        <w:t xml:space="preserve">מתחרט על כך מדי יום. </w:t>
      </w:r>
      <w:r w:rsidR="00A86825">
        <w:rPr>
          <w:rFonts w:ascii="David" w:hAnsi="David" w:hint="cs"/>
          <w:sz w:val="28"/>
          <w:rtl/>
        </w:rPr>
        <w:t>כן תיאר בכאב את המחיר האישי והמשפחתי היקר ששילם בגין המעשים</w:t>
      </w:r>
      <w:r w:rsidR="00912487">
        <w:rPr>
          <w:rFonts w:ascii="David" w:hAnsi="David" w:hint="cs"/>
          <w:sz w:val="28"/>
          <w:rtl/>
        </w:rPr>
        <w:t>.</w:t>
      </w:r>
    </w:p>
    <w:p w14:paraId="6AE818B7" w14:textId="61A3494D" w:rsidR="00E17AD7" w:rsidRPr="003D12A4" w:rsidRDefault="00331B0C" w:rsidP="003D12A4">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בית הדין </w:t>
      </w:r>
      <w:r w:rsidR="00811B79">
        <w:rPr>
          <w:rFonts w:ascii="David" w:hAnsi="David" w:hint="cs"/>
          <w:sz w:val="28"/>
          <w:rtl/>
        </w:rPr>
        <w:t xml:space="preserve">המחוזי </w:t>
      </w:r>
      <w:r w:rsidR="00A51C7E">
        <w:rPr>
          <w:rFonts w:ascii="David" w:hAnsi="David" w:hint="cs"/>
          <w:sz w:val="28"/>
          <w:rtl/>
        </w:rPr>
        <w:t xml:space="preserve">הדגיש כי מדובר </w:t>
      </w:r>
      <w:r w:rsidR="00D96703">
        <w:rPr>
          <w:rFonts w:ascii="David" w:hAnsi="David" w:hint="cs"/>
          <w:sz w:val="28"/>
          <w:rtl/>
        </w:rPr>
        <w:t>בשורה של מעשים מינים שביצע המערער בנפגעת העבירה</w:t>
      </w:r>
      <w:r w:rsidR="005540B6">
        <w:rPr>
          <w:rFonts w:ascii="David" w:hAnsi="David" w:hint="cs"/>
          <w:sz w:val="28"/>
          <w:rtl/>
        </w:rPr>
        <w:t>,</w:t>
      </w:r>
      <w:r w:rsidR="00D96703">
        <w:rPr>
          <w:rFonts w:ascii="David" w:hAnsi="David" w:hint="cs"/>
          <w:sz w:val="28"/>
          <w:rtl/>
        </w:rPr>
        <w:t xml:space="preserve"> במסגרת אירוע אחד</w:t>
      </w:r>
      <w:r w:rsidR="00DD1A03">
        <w:rPr>
          <w:rFonts w:ascii="David" w:hAnsi="David" w:hint="cs"/>
          <w:sz w:val="28"/>
          <w:rtl/>
        </w:rPr>
        <w:t xml:space="preserve">. המעשים הלכו והפכו פולשניים יותר ויותר ובשיאם הוריד את תחתוניה והחדיר את </w:t>
      </w:r>
      <w:r w:rsidR="00811B79">
        <w:rPr>
          <w:rFonts w:ascii="David" w:hAnsi="David" w:hint="cs"/>
          <w:sz w:val="28"/>
          <w:rtl/>
        </w:rPr>
        <w:t>א</w:t>
      </w:r>
      <w:r w:rsidR="00DD1A03">
        <w:rPr>
          <w:rFonts w:ascii="David" w:hAnsi="David" w:hint="cs"/>
          <w:sz w:val="28"/>
          <w:rtl/>
        </w:rPr>
        <w:t xml:space="preserve">צבעו </w:t>
      </w:r>
      <w:r w:rsidR="00490F5E">
        <w:rPr>
          <w:rFonts w:ascii="David" w:hAnsi="David" w:hint="cs"/>
          <w:sz w:val="28"/>
          <w:rtl/>
        </w:rPr>
        <w:t>לאיבר מינה בשתי הזדמנויות</w:t>
      </w:r>
      <w:r w:rsidR="005540B6">
        <w:rPr>
          <w:rFonts w:ascii="David" w:hAnsi="David" w:hint="cs"/>
          <w:sz w:val="28"/>
          <w:rtl/>
        </w:rPr>
        <w:t>,</w:t>
      </w:r>
      <w:r w:rsidR="00490F5E">
        <w:rPr>
          <w:rFonts w:ascii="David" w:hAnsi="David" w:hint="cs"/>
          <w:sz w:val="28"/>
          <w:rtl/>
        </w:rPr>
        <w:t xml:space="preserve"> בניגוד להסכמתה</w:t>
      </w:r>
      <w:r w:rsidR="00823E76">
        <w:rPr>
          <w:rFonts w:ascii="David" w:hAnsi="David" w:hint="cs"/>
          <w:sz w:val="28"/>
          <w:rtl/>
        </w:rPr>
        <w:t xml:space="preserve"> ותוך התעלמות מביטויי אי-הסכמה, לכל אורך האירוע</w:t>
      </w:r>
      <w:r w:rsidR="00490F5E">
        <w:rPr>
          <w:rFonts w:ascii="David" w:hAnsi="David" w:hint="cs"/>
          <w:sz w:val="28"/>
          <w:rtl/>
        </w:rPr>
        <w:t xml:space="preserve">. </w:t>
      </w:r>
      <w:r w:rsidR="00823E76">
        <w:rPr>
          <w:rFonts w:ascii="David" w:hAnsi="David" w:hint="cs"/>
          <w:sz w:val="28"/>
          <w:rtl/>
        </w:rPr>
        <w:t xml:space="preserve">צוין, כי </w:t>
      </w:r>
      <w:r w:rsidR="00EA79A1">
        <w:rPr>
          <w:rFonts w:ascii="David" w:hAnsi="David" w:hint="cs"/>
          <w:sz w:val="28"/>
          <w:rtl/>
        </w:rPr>
        <w:t xml:space="preserve">אף שהאירוע התרחש מחוץ למסגרת הצבאית, היה זה </w:t>
      </w:r>
      <w:r w:rsidR="00823E76">
        <w:rPr>
          <w:rFonts w:ascii="David" w:hAnsi="David" w:hint="cs"/>
          <w:sz w:val="28"/>
          <w:rtl/>
        </w:rPr>
        <w:t xml:space="preserve">בסמוך לאחר שהמערער והנפגעת הכירו בכנס משתחררים צה"לי, ומכאן כי המעשים פגעו גם </w:t>
      </w:r>
      <w:r w:rsidR="00000DAE">
        <w:rPr>
          <w:rFonts w:ascii="David" w:hAnsi="David" w:hint="cs"/>
          <w:sz w:val="28"/>
          <w:rtl/>
        </w:rPr>
        <w:t>בערכים הצבאיים</w:t>
      </w:r>
      <w:r w:rsidR="00823E76">
        <w:rPr>
          <w:rFonts w:ascii="David" w:hAnsi="David" w:hint="cs"/>
          <w:sz w:val="28"/>
          <w:rtl/>
        </w:rPr>
        <w:t xml:space="preserve"> של הכבוד ההדדי, הרעות והאמון בין המשרתים שעליהם מושתת השירות הצבאי</w:t>
      </w:r>
      <w:r w:rsidR="00817C57">
        <w:rPr>
          <w:rFonts w:ascii="David" w:hAnsi="David" w:hint="cs"/>
          <w:sz w:val="28"/>
          <w:rtl/>
        </w:rPr>
        <w:t>.</w:t>
      </w:r>
      <w:r w:rsidR="00F719D3">
        <w:rPr>
          <w:rFonts w:ascii="David" w:hAnsi="David" w:hint="cs"/>
          <w:sz w:val="28"/>
          <w:rtl/>
        </w:rPr>
        <w:t xml:space="preserve"> </w:t>
      </w:r>
    </w:p>
    <w:p w14:paraId="26EE8C12" w14:textId="496A6548" w:rsidR="00942727" w:rsidRPr="00E84291" w:rsidRDefault="00102497"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הוטעם </w:t>
      </w:r>
      <w:r w:rsidR="007D1978">
        <w:rPr>
          <w:rFonts w:ascii="David" w:hAnsi="David" w:hint="cs"/>
          <w:sz w:val="28"/>
          <w:rtl/>
        </w:rPr>
        <w:t>ה</w:t>
      </w:r>
      <w:r w:rsidR="00E17AD7">
        <w:rPr>
          <w:rFonts w:ascii="David" w:hAnsi="David" w:hint="cs"/>
          <w:sz w:val="28"/>
          <w:rtl/>
        </w:rPr>
        <w:t>נזק שנגרם לנפגעת העבירה</w:t>
      </w:r>
      <w:r w:rsidR="006927B0">
        <w:rPr>
          <w:rFonts w:ascii="David" w:hAnsi="David" w:hint="cs"/>
          <w:sz w:val="28"/>
          <w:rtl/>
        </w:rPr>
        <w:t xml:space="preserve">, </w:t>
      </w:r>
      <w:r w:rsidR="007D1978">
        <w:rPr>
          <w:rFonts w:ascii="David" w:hAnsi="David" w:hint="cs"/>
          <w:sz w:val="28"/>
          <w:rtl/>
        </w:rPr>
        <w:t xml:space="preserve">אשר </w:t>
      </w:r>
      <w:r w:rsidR="00D96A7B">
        <w:rPr>
          <w:rFonts w:ascii="David" w:hAnsi="David" w:hint="cs"/>
          <w:sz w:val="28"/>
          <w:rtl/>
        </w:rPr>
        <w:t xml:space="preserve">העידה על דיכאון, בכי, מחשבות חוזרות </w:t>
      </w:r>
      <w:r w:rsidR="007D1978">
        <w:rPr>
          <w:rFonts w:ascii="David" w:hAnsi="David" w:hint="cs"/>
          <w:sz w:val="28"/>
          <w:rtl/>
        </w:rPr>
        <w:t xml:space="preserve">ביחס </w:t>
      </w:r>
      <w:r w:rsidR="00D96A7B">
        <w:rPr>
          <w:rFonts w:ascii="David" w:hAnsi="David" w:hint="cs"/>
          <w:sz w:val="28"/>
          <w:rtl/>
        </w:rPr>
        <w:t>לאירוע</w:t>
      </w:r>
      <w:r w:rsidR="00643142">
        <w:rPr>
          <w:rFonts w:ascii="David" w:hAnsi="David" w:hint="cs"/>
          <w:sz w:val="28"/>
          <w:rtl/>
        </w:rPr>
        <w:t xml:space="preserve">, התקפי חרדה ורעד. </w:t>
      </w:r>
      <w:r w:rsidR="007D1978">
        <w:rPr>
          <w:rFonts w:ascii="David" w:hAnsi="David" w:hint="cs"/>
          <w:sz w:val="28"/>
          <w:rtl/>
        </w:rPr>
        <w:t xml:space="preserve">הצהרתה </w:t>
      </w:r>
      <w:r w:rsidR="00643142">
        <w:rPr>
          <w:rFonts w:ascii="David" w:hAnsi="David" w:hint="cs"/>
          <w:sz w:val="28"/>
          <w:rtl/>
        </w:rPr>
        <w:t>מלמד</w:t>
      </w:r>
      <w:r w:rsidR="007D1978">
        <w:rPr>
          <w:rFonts w:ascii="David" w:hAnsi="David" w:hint="cs"/>
          <w:sz w:val="28"/>
          <w:rtl/>
        </w:rPr>
        <w:t>ת</w:t>
      </w:r>
      <w:r w:rsidR="00643142">
        <w:rPr>
          <w:rFonts w:ascii="David" w:hAnsi="David" w:hint="cs"/>
          <w:sz w:val="28"/>
          <w:rtl/>
        </w:rPr>
        <w:t xml:space="preserve"> על </w:t>
      </w:r>
      <w:r w:rsidR="007D1978">
        <w:rPr>
          <w:rFonts w:ascii="David" w:hAnsi="David" w:hint="cs"/>
          <w:sz w:val="28"/>
          <w:rtl/>
        </w:rPr>
        <w:t xml:space="preserve">כי </w:t>
      </w:r>
      <w:r w:rsidR="00165A8D">
        <w:rPr>
          <w:rFonts w:ascii="David" w:hAnsi="David" w:hint="cs"/>
          <w:sz w:val="28"/>
          <w:rtl/>
        </w:rPr>
        <w:t>התסמינים ממשיכים ללוותה בתדירות גבוהה</w:t>
      </w:r>
      <w:r w:rsidR="00DB2B28">
        <w:rPr>
          <w:rFonts w:ascii="David" w:hAnsi="David" w:hint="cs"/>
          <w:sz w:val="28"/>
          <w:rtl/>
        </w:rPr>
        <w:t xml:space="preserve"> גם</w:t>
      </w:r>
      <w:r w:rsidR="005326ED">
        <w:rPr>
          <w:rFonts w:ascii="David" w:hAnsi="David" w:hint="cs"/>
          <w:sz w:val="28"/>
          <w:rtl/>
        </w:rPr>
        <w:t xml:space="preserve"> בחלוף חודשים וכוללים סיוטי לילה, עצב עמוק, תחושת מחנק</w:t>
      </w:r>
      <w:r w:rsidR="00BB5400">
        <w:rPr>
          <w:rFonts w:ascii="David" w:hAnsi="David" w:hint="cs"/>
          <w:sz w:val="28"/>
          <w:rtl/>
        </w:rPr>
        <w:t xml:space="preserve">, חוסר תאבון ודופק מואץ. האירוע גם השליך על יחסיה עם הוריה </w:t>
      </w:r>
      <w:r w:rsidR="007D1978">
        <w:rPr>
          <w:rFonts w:ascii="David" w:hAnsi="David" w:hint="cs"/>
          <w:sz w:val="28"/>
          <w:rtl/>
        </w:rPr>
        <w:t>וגרם ל</w:t>
      </w:r>
      <w:r w:rsidR="00BB5400">
        <w:rPr>
          <w:rFonts w:ascii="David" w:hAnsi="David" w:hint="cs"/>
          <w:sz w:val="28"/>
          <w:rtl/>
        </w:rPr>
        <w:t>אובדן האמון במערכת</w:t>
      </w:r>
      <w:r w:rsidR="00D24FDB">
        <w:rPr>
          <w:rFonts w:ascii="David" w:hAnsi="David" w:hint="cs"/>
          <w:sz w:val="28"/>
          <w:rtl/>
        </w:rPr>
        <w:t xml:space="preserve"> הצבאית</w:t>
      </w:r>
      <w:r w:rsidR="00BB5400">
        <w:rPr>
          <w:rFonts w:ascii="David" w:hAnsi="David" w:hint="cs"/>
          <w:sz w:val="28"/>
          <w:rtl/>
        </w:rPr>
        <w:t xml:space="preserve">. </w:t>
      </w:r>
    </w:p>
    <w:p w14:paraId="5D62AEC0" w14:textId="2AF2F531" w:rsidR="00570210" w:rsidRPr="00E84291" w:rsidRDefault="00942727"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לאור</w:t>
      </w:r>
      <w:r w:rsidR="0071144C">
        <w:rPr>
          <w:rFonts w:ascii="David" w:hAnsi="David" w:hint="cs"/>
          <w:sz w:val="28"/>
          <w:rtl/>
        </w:rPr>
        <w:t xml:space="preserve"> הערכים החברתיים והצבאיים </w:t>
      </w:r>
      <w:r w:rsidR="00383261">
        <w:rPr>
          <w:rFonts w:ascii="David" w:hAnsi="David" w:hint="cs"/>
          <w:sz w:val="28"/>
          <w:rtl/>
        </w:rPr>
        <w:t>המוגנים,</w:t>
      </w:r>
      <w:r>
        <w:rPr>
          <w:rFonts w:ascii="David" w:hAnsi="David" w:hint="cs"/>
          <w:sz w:val="28"/>
          <w:rtl/>
        </w:rPr>
        <w:t xml:space="preserve"> נסיבות ביצוע</w:t>
      </w:r>
      <w:r w:rsidR="00873067">
        <w:rPr>
          <w:rFonts w:ascii="David" w:hAnsi="David" w:hint="cs"/>
          <w:sz w:val="28"/>
          <w:rtl/>
        </w:rPr>
        <w:t>ה של</w:t>
      </w:r>
      <w:r>
        <w:rPr>
          <w:rFonts w:ascii="David" w:hAnsi="David" w:hint="cs"/>
          <w:sz w:val="28"/>
          <w:rtl/>
        </w:rPr>
        <w:t xml:space="preserve"> העבירה</w:t>
      </w:r>
      <w:r w:rsidR="001739D6">
        <w:rPr>
          <w:rFonts w:ascii="David" w:hAnsi="David" w:hint="cs"/>
          <w:sz w:val="28"/>
          <w:rtl/>
        </w:rPr>
        <w:t xml:space="preserve">, </w:t>
      </w:r>
      <w:r>
        <w:rPr>
          <w:rFonts w:ascii="David" w:hAnsi="David" w:hint="cs"/>
          <w:sz w:val="28"/>
          <w:rtl/>
        </w:rPr>
        <w:t xml:space="preserve">מדיניות הענישה </w:t>
      </w:r>
      <w:r w:rsidR="00873067">
        <w:rPr>
          <w:rFonts w:ascii="David" w:hAnsi="David" w:hint="cs"/>
          <w:sz w:val="28"/>
          <w:rtl/>
        </w:rPr>
        <w:t xml:space="preserve">הנהוגה </w:t>
      </w:r>
      <w:r w:rsidR="001739D6">
        <w:rPr>
          <w:rFonts w:ascii="David" w:hAnsi="David" w:hint="cs"/>
          <w:sz w:val="28"/>
          <w:rtl/>
        </w:rPr>
        <w:t xml:space="preserve">ועונש המינימום שנקבע </w:t>
      </w:r>
      <w:r w:rsidR="00873067">
        <w:rPr>
          <w:rFonts w:ascii="David" w:hAnsi="David" w:hint="cs"/>
          <w:sz w:val="28"/>
          <w:rtl/>
        </w:rPr>
        <w:t>לעבירת האינוס</w:t>
      </w:r>
      <w:r>
        <w:rPr>
          <w:rFonts w:ascii="David" w:hAnsi="David" w:hint="cs"/>
          <w:sz w:val="28"/>
          <w:rtl/>
        </w:rPr>
        <w:t>, נ</w:t>
      </w:r>
      <w:r w:rsidR="00331B0C">
        <w:rPr>
          <w:rFonts w:ascii="David" w:hAnsi="David" w:hint="cs"/>
          <w:sz w:val="28"/>
          <w:rtl/>
        </w:rPr>
        <w:t xml:space="preserve">קבע מתחם עונש הולם שנע בין </w:t>
      </w:r>
      <w:r w:rsidR="00383261">
        <w:rPr>
          <w:rFonts w:ascii="David" w:hAnsi="David" w:hint="cs"/>
          <w:sz w:val="28"/>
          <w:rtl/>
        </w:rPr>
        <w:t xml:space="preserve">30 לבין 60 חודשי מאסר בפועל. </w:t>
      </w:r>
    </w:p>
    <w:p w14:paraId="2DD6E51A" w14:textId="77777777" w:rsidR="00331B0C" w:rsidRDefault="00C12338"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בתוך מתחם העונש ההולם, </w:t>
      </w:r>
      <w:r w:rsidR="00F46EAA">
        <w:rPr>
          <w:rFonts w:ascii="David" w:hAnsi="David" w:hint="cs"/>
          <w:sz w:val="28"/>
          <w:rtl/>
        </w:rPr>
        <w:t xml:space="preserve">ניתן משקל לרקע הנורמטיבי של המערער, שעברו הפלילי והמשמעתי הוא ללא רבב, </w:t>
      </w:r>
      <w:r w:rsidR="00464E9E">
        <w:rPr>
          <w:rFonts w:ascii="David" w:hAnsi="David" w:hint="cs"/>
          <w:sz w:val="28"/>
          <w:rtl/>
        </w:rPr>
        <w:t>לכך שעלה ארצה בגפו מטעמים ציוניים, מתוך רצון להתנדב לשירות צבאי ולתרום לביטחון המדינה</w:t>
      </w:r>
      <w:r w:rsidR="000A1950">
        <w:rPr>
          <w:rFonts w:ascii="David" w:hAnsi="David" w:hint="cs"/>
          <w:sz w:val="28"/>
          <w:rtl/>
        </w:rPr>
        <w:t>,</w:t>
      </w:r>
      <w:r w:rsidR="00514269">
        <w:rPr>
          <w:rFonts w:ascii="David" w:hAnsi="David" w:hint="cs"/>
          <w:sz w:val="28"/>
          <w:rtl/>
        </w:rPr>
        <w:t xml:space="preserve"> לשירותו הצבאי </w:t>
      </w:r>
      <w:r w:rsidR="00A051A8">
        <w:rPr>
          <w:rFonts w:ascii="David" w:hAnsi="David" w:hint="cs"/>
          <w:sz w:val="28"/>
          <w:rtl/>
        </w:rPr>
        <w:t xml:space="preserve">המועיל והתורם כלוחם, שאותו </w:t>
      </w:r>
      <w:r w:rsidR="00A051A8">
        <w:rPr>
          <w:rFonts w:ascii="David" w:hAnsi="David" w:hint="cs"/>
          <w:sz w:val="28"/>
          <w:rtl/>
        </w:rPr>
        <w:lastRenderedPageBreak/>
        <w:t>כמעט השלים (נותרו לו חודשיים להשלמת שירות מלא)</w:t>
      </w:r>
      <w:r w:rsidR="00B24771">
        <w:rPr>
          <w:rFonts w:ascii="David" w:hAnsi="David" w:hint="cs"/>
          <w:sz w:val="28"/>
          <w:rtl/>
        </w:rPr>
        <w:t xml:space="preserve"> </w:t>
      </w:r>
      <w:r w:rsidR="00555A4B">
        <w:rPr>
          <w:rFonts w:ascii="David" w:hAnsi="David" w:hint="cs"/>
          <w:sz w:val="28"/>
          <w:rtl/>
        </w:rPr>
        <w:t>ו</w:t>
      </w:r>
      <w:r w:rsidR="00B24771">
        <w:rPr>
          <w:rFonts w:ascii="David" w:hAnsi="David" w:hint="cs"/>
          <w:sz w:val="28"/>
          <w:rtl/>
        </w:rPr>
        <w:t xml:space="preserve">לנזק שנגרם לו כתוצאה מביצוע העבירה </w:t>
      </w:r>
      <w:r w:rsidR="00B367BD">
        <w:rPr>
          <w:rFonts w:ascii="David" w:hAnsi="David" w:hint="cs"/>
          <w:sz w:val="28"/>
          <w:rtl/>
        </w:rPr>
        <w:t>ומהרשעתו</w:t>
      </w:r>
      <w:r w:rsidR="00D338FF">
        <w:rPr>
          <w:rFonts w:ascii="David" w:hAnsi="David" w:hint="cs"/>
          <w:sz w:val="28"/>
          <w:rtl/>
        </w:rPr>
        <w:t>, לרבות ניפוץ החלום להשלים שירות צבאי מלא ולהשתלב במדינת ישראל כאזרח</w:t>
      </w:r>
      <w:r w:rsidR="003C0830">
        <w:rPr>
          <w:rFonts w:ascii="David" w:hAnsi="David" w:hint="cs"/>
          <w:sz w:val="28"/>
          <w:rtl/>
        </w:rPr>
        <w:t xml:space="preserve">. </w:t>
      </w:r>
      <w:r w:rsidR="00510D8E">
        <w:rPr>
          <w:rFonts w:ascii="David" w:hAnsi="David" w:hint="cs"/>
          <w:sz w:val="28"/>
          <w:rtl/>
        </w:rPr>
        <w:t xml:space="preserve">עוד התייחס </w:t>
      </w:r>
      <w:r w:rsidR="003C0830">
        <w:rPr>
          <w:rFonts w:ascii="David" w:hAnsi="David" w:hint="cs"/>
          <w:sz w:val="28"/>
          <w:rtl/>
        </w:rPr>
        <w:t xml:space="preserve">בית הדין המחוזי </w:t>
      </w:r>
      <w:r w:rsidR="00510D8E">
        <w:rPr>
          <w:rFonts w:ascii="David" w:hAnsi="David" w:hint="cs"/>
          <w:sz w:val="28"/>
          <w:rtl/>
        </w:rPr>
        <w:t xml:space="preserve">לדבריו </w:t>
      </w:r>
      <w:r w:rsidR="003C0830">
        <w:rPr>
          <w:rFonts w:ascii="David" w:hAnsi="David" w:hint="cs"/>
          <w:sz w:val="28"/>
          <w:rtl/>
        </w:rPr>
        <w:t xml:space="preserve">של המערער </w:t>
      </w:r>
      <w:r w:rsidR="00510D8E">
        <w:rPr>
          <w:rFonts w:ascii="David" w:hAnsi="David" w:hint="cs"/>
          <w:sz w:val="28"/>
          <w:rtl/>
        </w:rPr>
        <w:t xml:space="preserve">על </w:t>
      </w:r>
      <w:r w:rsidR="003C0830">
        <w:rPr>
          <w:rFonts w:ascii="David" w:hAnsi="David" w:hint="cs"/>
          <w:sz w:val="28"/>
          <w:rtl/>
        </w:rPr>
        <w:t xml:space="preserve">בדידותו, המרחק הרב מבני משפחתו </w:t>
      </w:r>
      <w:r w:rsidR="00DE5187">
        <w:rPr>
          <w:rFonts w:ascii="David" w:hAnsi="David" w:hint="cs"/>
          <w:sz w:val="28"/>
          <w:rtl/>
        </w:rPr>
        <w:t>ואי יכולתו להשתתף</w:t>
      </w:r>
      <w:r w:rsidR="00510D8E">
        <w:rPr>
          <w:rFonts w:ascii="David" w:hAnsi="David" w:hint="cs"/>
          <w:sz w:val="28"/>
          <w:rtl/>
        </w:rPr>
        <w:t>, מאז מעצרו,</w:t>
      </w:r>
      <w:r w:rsidR="00DE5187">
        <w:rPr>
          <w:rFonts w:ascii="David" w:hAnsi="David" w:hint="cs"/>
          <w:sz w:val="28"/>
          <w:rtl/>
        </w:rPr>
        <w:t xml:space="preserve"> באירועים משפחתיים שונים, ובכללם: חתונת אחותו, לידת שלושת אחייניו</w:t>
      </w:r>
      <w:r w:rsidR="00E875FD">
        <w:rPr>
          <w:rFonts w:ascii="David" w:hAnsi="David" w:hint="cs"/>
          <w:sz w:val="28"/>
          <w:rtl/>
        </w:rPr>
        <w:t xml:space="preserve"> ולהבדיל פטירת סבתו. </w:t>
      </w:r>
      <w:r w:rsidR="00570210">
        <w:rPr>
          <w:rFonts w:ascii="David" w:hAnsi="David" w:hint="cs"/>
          <w:sz w:val="28"/>
          <w:rtl/>
        </w:rPr>
        <w:t xml:space="preserve">צוין, כי </w:t>
      </w:r>
      <w:r w:rsidR="00495337">
        <w:rPr>
          <w:rFonts w:ascii="David" w:hAnsi="David" w:hint="cs"/>
          <w:sz w:val="28"/>
          <w:rtl/>
        </w:rPr>
        <w:t>אין לזקוף לחובתו של המערער את כפירתו באשמה ובחירתו לנהל את ההליך וזאת בפרט לאור הזיכוי מאחד מפרטי האישום</w:t>
      </w:r>
      <w:r w:rsidR="00510D8E">
        <w:rPr>
          <w:rFonts w:ascii="David" w:hAnsi="David" w:hint="cs"/>
          <w:sz w:val="28"/>
          <w:rtl/>
        </w:rPr>
        <w:t>,</w:t>
      </w:r>
      <w:r w:rsidR="00495337">
        <w:rPr>
          <w:rFonts w:ascii="David" w:hAnsi="David" w:hint="cs"/>
          <w:sz w:val="28"/>
          <w:rtl/>
        </w:rPr>
        <w:t xml:space="preserve"> </w:t>
      </w:r>
      <w:r w:rsidR="00510D8E">
        <w:rPr>
          <w:rFonts w:ascii="David" w:hAnsi="David" w:hint="cs"/>
          <w:sz w:val="28"/>
          <w:rtl/>
        </w:rPr>
        <w:t xml:space="preserve">בשל הפער </w:t>
      </w:r>
      <w:r w:rsidR="00495337">
        <w:rPr>
          <w:rFonts w:ascii="David" w:hAnsi="David" w:hint="cs"/>
          <w:sz w:val="28"/>
          <w:rtl/>
        </w:rPr>
        <w:t xml:space="preserve">שבין עובדות כתב האישום לממצאי העובדה בהכרעת הדין. </w:t>
      </w:r>
      <w:r w:rsidR="00510D8E">
        <w:rPr>
          <w:rFonts w:ascii="David" w:hAnsi="David" w:hint="cs"/>
          <w:sz w:val="28"/>
          <w:rtl/>
        </w:rPr>
        <w:t>אף ש</w:t>
      </w:r>
      <w:r w:rsidR="00502D52">
        <w:rPr>
          <w:rFonts w:ascii="David" w:hAnsi="David" w:hint="cs"/>
          <w:sz w:val="28"/>
          <w:rtl/>
        </w:rPr>
        <w:t xml:space="preserve">אינו זכאי </w:t>
      </w:r>
      <w:r w:rsidR="004B35F4">
        <w:rPr>
          <w:rFonts w:ascii="David" w:hAnsi="David" w:hint="cs"/>
          <w:sz w:val="28"/>
          <w:rtl/>
        </w:rPr>
        <w:t xml:space="preserve">להקלה השמורה בדין למי שהודה במעשיו ונטל </w:t>
      </w:r>
      <w:r w:rsidR="00EB67CA">
        <w:rPr>
          <w:rFonts w:ascii="David" w:hAnsi="David" w:hint="cs"/>
          <w:sz w:val="28"/>
          <w:rtl/>
        </w:rPr>
        <w:t>אחריות לפגיעה</w:t>
      </w:r>
      <w:r w:rsidR="00B8709E">
        <w:rPr>
          <w:rFonts w:ascii="David" w:hAnsi="David" w:hint="cs"/>
          <w:sz w:val="28"/>
          <w:rtl/>
        </w:rPr>
        <w:t xml:space="preserve">, </w:t>
      </w:r>
      <w:r w:rsidR="009D0DBF">
        <w:rPr>
          <w:rFonts w:ascii="David" w:hAnsi="David" w:hint="cs"/>
          <w:sz w:val="28"/>
          <w:rtl/>
        </w:rPr>
        <w:t xml:space="preserve">ניתן משקל </w:t>
      </w:r>
      <w:r w:rsidR="00B8709E">
        <w:rPr>
          <w:rFonts w:ascii="David" w:hAnsi="David" w:hint="cs"/>
          <w:sz w:val="28"/>
          <w:rtl/>
        </w:rPr>
        <w:t xml:space="preserve">לאמפתיה שגילה כלפי נפגעת העבירה, לחרטה ולצער שהביע </w:t>
      </w:r>
      <w:r w:rsidR="0029206B">
        <w:rPr>
          <w:rFonts w:ascii="David" w:hAnsi="David" w:hint="cs"/>
          <w:sz w:val="28"/>
          <w:rtl/>
        </w:rPr>
        <w:t xml:space="preserve">גם </w:t>
      </w:r>
      <w:r w:rsidR="00B8709E">
        <w:rPr>
          <w:rFonts w:ascii="David" w:hAnsi="David" w:hint="cs"/>
          <w:sz w:val="28"/>
          <w:rtl/>
        </w:rPr>
        <w:t>במכתב</w:t>
      </w:r>
      <w:r w:rsidR="0029206B">
        <w:rPr>
          <w:rFonts w:ascii="David" w:hAnsi="David" w:hint="cs"/>
          <w:sz w:val="28"/>
          <w:rtl/>
        </w:rPr>
        <w:t xml:space="preserve"> ההתנצלות שכתב לה</w:t>
      </w:r>
      <w:r w:rsidR="00510D8E">
        <w:rPr>
          <w:rFonts w:ascii="David" w:hAnsi="David" w:hint="cs"/>
          <w:sz w:val="28"/>
          <w:rtl/>
        </w:rPr>
        <w:t xml:space="preserve"> והוגש במסגרת הטיעונים לעונש</w:t>
      </w:r>
      <w:r w:rsidR="00EB67CA">
        <w:rPr>
          <w:rFonts w:ascii="David" w:hAnsi="David" w:hint="cs"/>
          <w:sz w:val="28"/>
          <w:rtl/>
        </w:rPr>
        <w:t xml:space="preserve">. </w:t>
      </w:r>
      <w:r w:rsidR="00510D8E">
        <w:rPr>
          <w:rFonts w:ascii="David" w:hAnsi="David" w:hint="cs"/>
          <w:sz w:val="28"/>
          <w:rtl/>
        </w:rPr>
        <w:t xml:space="preserve">אל מול </w:t>
      </w:r>
      <w:r w:rsidR="0069368E">
        <w:rPr>
          <w:rFonts w:ascii="David" w:hAnsi="David" w:hint="cs"/>
          <w:sz w:val="28"/>
          <w:rtl/>
        </w:rPr>
        <w:t>פוטנציאל השיקום של המערער</w:t>
      </w:r>
      <w:r w:rsidR="006C3750">
        <w:rPr>
          <w:rFonts w:ascii="David" w:hAnsi="David" w:hint="cs"/>
          <w:sz w:val="28"/>
          <w:rtl/>
        </w:rPr>
        <w:t xml:space="preserve">, נשקלו שיקולים של הרתעה אישית ושל הרתעת הרבים. </w:t>
      </w:r>
      <w:r w:rsidR="00510D8E">
        <w:rPr>
          <w:rFonts w:ascii="David" w:hAnsi="David" w:hint="cs"/>
          <w:sz w:val="28"/>
          <w:rtl/>
        </w:rPr>
        <w:t>באיזון הכולל</w:t>
      </w:r>
      <w:r w:rsidR="00F11ACF">
        <w:rPr>
          <w:rFonts w:ascii="David" w:hAnsi="David" w:hint="cs"/>
          <w:sz w:val="28"/>
          <w:rtl/>
        </w:rPr>
        <w:t>, הועמד העונש</w:t>
      </w:r>
      <w:r w:rsidR="0066153B">
        <w:rPr>
          <w:rFonts w:ascii="David" w:hAnsi="David" w:hint="cs"/>
          <w:sz w:val="28"/>
          <w:rtl/>
        </w:rPr>
        <w:t>, כאמור,</w:t>
      </w:r>
      <w:r w:rsidR="00F11ACF">
        <w:rPr>
          <w:rFonts w:ascii="David" w:hAnsi="David" w:hint="cs"/>
          <w:sz w:val="28"/>
          <w:rtl/>
        </w:rPr>
        <w:t xml:space="preserve"> על 3</w:t>
      </w:r>
      <w:r w:rsidR="000453BC">
        <w:rPr>
          <w:rFonts w:ascii="David" w:hAnsi="David" w:hint="cs"/>
          <w:sz w:val="28"/>
          <w:rtl/>
        </w:rPr>
        <w:t xml:space="preserve">2 חודשי מאסר בפועל, לצד </w:t>
      </w:r>
      <w:r w:rsidR="0041151A">
        <w:rPr>
          <w:rFonts w:ascii="David" w:hAnsi="David" w:hint="cs"/>
          <w:sz w:val="28"/>
          <w:rtl/>
        </w:rPr>
        <w:t>מאסר</w:t>
      </w:r>
      <w:r w:rsidR="00BA51A0">
        <w:rPr>
          <w:rFonts w:ascii="David" w:hAnsi="David" w:hint="cs"/>
          <w:sz w:val="28"/>
          <w:rtl/>
        </w:rPr>
        <w:t>ים מותנים</w:t>
      </w:r>
      <w:r w:rsidR="0041151A">
        <w:rPr>
          <w:rFonts w:ascii="David" w:hAnsi="David" w:hint="cs"/>
          <w:sz w:val="28"/>
          <w:rtl/>
        </w:rPr>
        <w:t xml:space="preserve"> </w:t>
      </w:r>
      <w:r w:rsidR="00510D8E">
        <w:rPr>
          <w:rFonts w:ascii="David" w:hAnsi="David" w:hint="cs"/>
          <w:sz w:val="28"/>
          <w:rtl/>
        </w:rPr>
        <w:t>והורדה לדרגת טוראי</w:t>
      </w:r>
      <w:r w:rsidR="00094EF6">
        <w:rPr>
          <w:rFonts w:ascii="David" w:hAnsi="David" w:hint="cs"/>
          <w:sz w:val="28"/>
          <w:rtl/>
        </w:rPr>
        <w:t>.</w:t>
      </w:r>
      <w:r w:rsidR="00510D8E">
        <w:rPr>
          <w:rFonts w:ascii="David" w:hAnsi="David" w:hint="cs"/>
          <w:sz w:val="28"/>
          <w:rtl/>
        </w:rPr>
        <w:t xml:space="preserve"> </w:t>
      </w:r>
      <w:r w:rsidR="000453BC">
        <w:rPr>
          <w:rFonts w:ascii="David" w:hAnsi="David" w:hint="cs"/>
          <w:sz w:val="28"/>
          <w:rtl/>
        </w:rPr>
        <w:t>לנפגעת העבירה</w:t>
      </w:r>
      <w:r w:rsidR="0041151A">
        <w:rPr>
          <w:rFonts w:ascii="David" w:hAnsi="David" w:hint="cs"/>
          <w:sz w:val="28"/>
          <w:rtl/>
        </w:rPr>
        <w:t xml:space="preserve"> </w:t>
      </w:r>
      <w:r w:rsidR="00094EF6">
        <w:rPr>
          <w:rFonts w:ascii="David" w:hAnsi="David" w:hint="cs"/>
          <w:sz w:val="28"/>
          <w:rtl/>
        </w:rPr>
        <w:t xml:space="preserve">נפסק פיצוי </w:t>
      </w:r>
      <w:r w:rsidR="0041151A">
        <w:rPr>
          <w:rFonts w:ascii="David" w:hAnsi="David" w:hint="cs"/>
          <w:sz w:val="28"/>
          <w:rtl/>
        </w:rPr>
        <w:t>בסך 8,000 ש"ח</w:t>
      </w:r>
      <w:r w:rsidR="000453BC">
        <w:rPr>
          <w:rFonts w:ascii="David" w:hAnsi="David" w:hint="cs"/>
          <w:sz w:val="28"/>
          <w:rtl/>
        </w:rPr>
        <w:t>.</w:t>
      </w:r>
    </w:p>
    <w:p w14:paraId="281FD8C2" w14:textId="77777777" w:rsidR="00D64FB5" w:rsidRPr="00A179EB" w:rsidRDefault="00D64FB5" w:rsidP="002A3188">
      <w:pPr>
        <w:ind w:hanging="20"/>
        <w:rPr>
          <w:rFonts w:ascii="David" w:hAnsi="David"/>
          <w:sz w:val="22"/>
          <w:szCs w:val="20"/>
          <w:rtl/>
        </w:rPr>
      </w:pPr>
    </w:p>
    <w:p w14:paraId="68CB5ACC" w14:textId="77777777" w:rsidR="00D64FB5" w:rsidRPr="00693B8D" w:rsidRDefault="00D64FB5" w:rsidP="002A3188">
      <w:pPr>
        <w:pStyle w:val="ListParagraph"/>
        <w:tabs>
          <w:tab w:val="left" w:pos="368"/>
        </w:tabs>
        <w:ind w:left="0" w:hanging="20"/>
        <w:contextualSpacing/>
        <w:rPr>
          <w:rFonts w:ascii="David" w:hAnsi="David"/>
          <w:sz w:val="28"/>
          <w:u w:val="single"/>
          <w:rtl/>
        </w:rPr>
      </w:pPr>
      <w:r>
        <w:rPr>
          <w:rFonts w:ascii="David" w:hAnsi="David" w:hint="cs"/>
          <w:sz w:val="28"/>
          <w:u w:val="single"/>
          <w:rtl/>
        </w:rPr>
        <w:t>טענות הצדדים בערעורים על העונש</w:t>
      </w:r>
    </w:p>
    <w:p w14:paraId="7F16955B" w14:textId="1C7C924C" w:rsidR="00D45140" w:rsidRPr="00E84291" w:rsidRDefault="00B73CDF" w:rsidP="002A3188">
      <w:pPr>
        <w:pStyle w:val="ListParagraph"/>
        <w:numPr>
          <w:ilvl w:val="0"/>
          <w:numId w:val="1"/>
        </w:numPr>
        <w:tabs>
          <w:tab w:val="left" w:pos="423"/>
        </w:tabs>
        <w:ind w:hanging="20"/>
        <w:contextualSpacing/>
        <w:rPr>
          <w:rFonts w:ascii="David" w:hAnsi="David"/>
          <w:sz w:val="28"/>
        </w:rPr>
      </w:pPr>
      <w:r w:rsidRPr="009F71FF">
        <w:rPr>
          <w:rFonts w:ascii="David" w:hAnsi="David" w:hint="cs"/>
          <w:b/>
          <w:bCs/>
          <w:sz w:val="28"/>
          <w:rtl/>
        </w:rPr>
        <w:t>התביעה</w:t>
      </w:r>
      <w:r>
        <w:rPr>
          <w:rFonts w:ascii="David" w:hAnsi="David" w:hint="cs"/>
          <w:sz w:val="28"/>
          <w:rtl/>
        </w:rPr>
        <w:t xml:space="preserve"> ביקשה להחמיר בעונשו של ה</w:t>
      </w:r>
      <w:r w:rsidR="00865E20">
        <w:rPr>
          <w:rFonts w:ascii="David" w:hAnsi="David" w:hint="cs"/>
          <w:sz w:val="28"/>
          <w:rtl/>
        </w:rPr>
        <w:t>מערער</w:t>
      </w:r>
      <w:r w:rsidR="0054591D">
        <w:rPr>
          <w:rFonts w:ascii="David" w:hAnsi="David" w:hint="cs"/>
          <w:sz w:val="28"/>
          <w:rtl/>
        </w:rPr>
        <w:t>, המבטא לשיטתה, סטייה ניכרת מהעונש הראוי</w:t>
      </w:r>
      <w:r w:rsidR="008F6EB6">
        <w:rPr>
          <w:rFonts w:ascii="David" w:hAnsi="David" w:hint="cs"/>
          <w:sz w:val="28"/>
          <w:rtl/>
        </w:rPr>
        <w:t xml:space="preserve"> ואינו הולם את נסיבותיו המחמירות של המקרה</w:t>
      </w:r>
      <w:r w:rsidR="0054591D">
        <w:rPr>
          <w:rFonts w:ascii="David" w:hAnsi="David" w:hint="cs"/>
          <w:sz w:val="28"/>
          <w:rtl/>
        </w:rPr>
        <w:t xml:space="preserve">. </w:t>
      </w:r>
      <w:r w:rsidR="008F6EB6">
        <w:rPr>
          <w:rFonts w:ascii="David" w:hAnsi="David" w:hint="cs"/>
          <w:sz w:val="28"/>
          <w:rtl/>
        </w:rPr>
        <w:t xml:space="preserve">עוד </w:t>
      </w:r>
      <w:r w:rsidR="00E861E1">
        <w:rPr>
          <w:rFonts w:ascii="David" w:hAnsi="David" w:hint="cs"/>
          <w:sz w:val="28"/>
          <w:rtl/>
        </w:rPr>
        <w:t xml:space="preserve">הדגישה את מגמת ההחמרה הממשית בענישתם של עברייני מין במערכת המשפט הצבאית ובמערכת הכללית, </w:t>
      </w:r>
      <w:r w:rsidR="000E3B9C">
        <w:rPr>
          <w:rFonts w:ascii="David" w:hAnsi="David" w:hint="cs"/>
          <w:sz w:val="28"/>
          <w:rtl/>
        </w:rPr>
        <w:t xml:space="preserve">וביקשה לקבוע כי נפלה שגיאה בקביעת </w:t>
      </w:r>
      <w:r w:rsidR="000E3B9C" w:rsidRPr="00351AAC">
        <w:rPr>
          <w:rFonts w:ascii="David" w:hAnsi="David" w:hint="cs"/>
          <w:b/>
          <w:bCs/>
          <w:sz w:val="28"/>
          <w:rtl/>
        </w:rPr>
        <w:t>סיפו התחתון</w:t>
      </w:r>
      <w:r w:rsidR="000E3B9C">
        <w:rPr>
          <w:rFonts w:ascii="David" w:hAnsi="David" w:hint="cs"/>
          <w:sz w:val="28"/>
          <w:rtl/>
        </w:rPr>
        <w:t xml:space="preserve"> של מתחם העונש ההולם ובקביעת </w:t>
      </w:r>
      <w:r w:rsidR="00D45140">
        <w:rPr>
          <w:rFonts w:ascii="David" w:hAnsi="David" w:hint="cs"/>
          <w:sz w:val="28"/>
          <w:rtl/>
        </w:rPr>
        <w:t xml:space="preserve">עונשו של המערער </w:t>
      </w:r>
      <w:r w:rsidR="00D45140" w:rsidRPr="003255CA">
        <w:rPr>
          <w:rFonts w:ascii="David" w:hAnsi="David" w:hint="cs"/>
          <w:b/>
          <w:bCs/>
          <w:sz w:val="28"/>
          <w:rtl/>
        </w:rPr>
        <w:t>בתוכו</w:t>
      </w:r>
      <w:r w:rsidR="00D45140">
        <w:rPr>
          <w:rFonts w:ascii="David" w:hAnsi="David" w:hint="cs"/>
          <w:sz w:val="28"/>
          <w:rtl/>
        </w:rPr>
        <w:t xml:space="preserve">. </w:t>
      </w:r>
    </w:p>
    <w:p w14:paraId="0492F40B" w14:textId="05E87CA2" w:rsidR="00AF565F" w:rsidRPr="00E84291" w:rsidRDefault="008F6EB6"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הוטעם, </w:t>
      </w:r>
      <w:r w:rsidR="00B67D4E">
        <w:rPr>
          <w:rFonts w:ascii="David" w:hAnsi="David" w:hint="cs"/>
          <w:sz w:val="28"/>
          <w:rtl/>
        </w:rPr>
        <w:t xml:space="preserve">כי המערער </w:t>
      </w:r>
      <w:r w:rsidR="001E7565">
        <w:rPr>
          <w:rFonts w:ascii="David" w:hAnsi="David" w:hint="cs"/>
          <w:sz w:val="28"/>
          <w:rtl/>
        </w:rPr>
        <w:t xml:space="preserve">הורשע בשתי עבירות נפרדות ושונות, לאחר שנקבע כי </w:t>
      </w:r>
      <w:r w:rsidR="008D1279">
        <w:rPr>
          <w:rFonts w:ascii="David" w:hAnsi="David" w:hint="cs"/>
          <w:sz w:val="28"/>
          <w:rtl/>
        </w:rPr>
        <w:t xml:space="preserve">ביצע שרשרת מעשים דורסניים שהלכו והסלימו, עד לאינוסה של הנפגעת, </w:t>
      </w:r>
      <w:r w:rsidR="000E3E9D">
        <w:rPr>
          <w:rFonts w:ascii="David" w:hAnsi="David" w:hint="cs"/>
          <w:sz w:val="28"/>
          <w:rtl/>
        </w:rPr>
        <w:t xml:space="preserve">בכך שחדר לגופה פעמיים, </w:t>
      </w:r>
      <w:r w:rsidR="008D1279">
        <w:rPr>
          <w:rFonts w:ascii="David" w:hAnsi="David" w:hint="cs"/>
          <w:sz w:val="28"/>
          <w:rtl/>
        </w:rPr>
        <w:t xml:space="preserve">תוך התעלמות מביטויי התנגדות פיזיים ומילוליים רבים מצדה. </w:t>
      </w:r>
      <w:r w:rsidR="00B7542E">
        <w:rPr>
          <w:rFonts w:ascii="David" w:hAnsi="David" w:hint="cs"/>
          <w:sz w:val="28"/>
          <w:rtl/>
        </w:rPr>
        <w:t xml:space="preserve">לשיטת </w:t>
      </w:r>
      <w:r w:rsidR="00825F02">
        <w:rPr>
          <w:rFonts w:ascii="David" w:hAnsi="David" w:hint="cs"/>
          <w:sz w:val="28"/>
          <w:rtl/>
        </w:rPr>
        <w:t xml:space="preserve">התביעה, </w:t>
      </w:r>
      <w:r>
        <w:rPr>
          <w:rFonts w:ascii="David" w:hAnsi="David" w:hint="cs"/>
          <w:sz w:val="28"/>
          <w:rtl/>
        </w:rPr>
        <w:t>ה</w:t>
      </w:r>
      <w:r w:rsidR="00E72487">
        <w:rPr>
          <w:rFonts w:ascii="David" w:hAnsi="David" w:hint="cs"/>
          <w:sz w:val="28"/>
          <w:rtl/>
        </w:rPr>
        <w:t xml:space="preserve">עונש </w:t>
      </w:r>
      <w:r>
        <w:rPr>
          <w:rFonts w:ascii="David" w:hAnsi="David" w:hint="cs"/>
          <w:sz w:val="28"/>
          <w:rtl/>
        </w:rPr>
        <w:t>ה</w:t>
      </w:r>
      <w:r w:rsidR="00E72487">
        <w:rPr>
          <w:rFonts w:ascii="David" w:hAnsi="David" w:hint="cs"/>
          <w:sz w:val="28"/>
          <w:rtl/>
        </w:rPr>
        <w:t xml:space="preserve">מזערי </w:t>
      </w:r>
      <w:r>
        <w:rPr>
          <w:rFonts w:ascii="David" w:hAnsi="David" w:hint="cs"/>
          <w:sz w:val="28"/>
          <w:rtl/>
        </w:rPr>
        <w:t xml:space="preserve">לעבירת האינוס, </w:t>
      </w:r>
      <w:r w:rsidR="00E72487">
        <w:rPr>
          <w:rFonts w:ascii="David" w:hAnsi="David" w:hint="cs"/>
          <w:sz w:val="28"/>
          <w:rtl/>
        </w:rPr>
        <w:t>של ארבע שנות מאסר</w:t>
      </w:r>
      <w:r>
        <w:rPr>
          <w:rFonts w:ascii="David" w:hAnsi="David" w:hint="cs"/>
          <w:sz w:val="28"/>
          <w:rtl/>
        </w:rPr>
        <w:t xml:space="preserve">, </w:t>
      </w:r>
      <w:r w:rsidR="00E72487">
        <w:rPr>
          <w:rFonts w:ascii="David" w:hAnsi="David" w:hint="cs"/>
          <w:sz w:val="28"/>
          <w:rtl/>
        </w:rPr>
        <w:t>צריך להיות נקודת המוצא</w:t>
      </w:r>
      <w:r w:rsidR="00B7542E">
        <w:rPr>
          <w:rFonts w:ascii="David" w:hAnsi="David" w:hint="cs"/>
          <w:sz w:val="28"/>
          <w:rtl/>
        </w:rPr>
        <w:t xml:space="preserve"> לבחינת </w:t>
      </w:r>
      <w:r w:rsidR="00012EAA">
        <w:rPr>
          <w:rFonts w:ascii="David" w:hAnsi="David" w:hint="cs"/>
          <w:sz w:val="28"/>
          <w:rtl/>
        </w:rPr>
        <w:t xml:space="preserve">הרף התחתון של מתחם העונש ההולם. </w:t>
      </w:r>
      <w:r w:rsidR="00AF565F">
        <w:rPr>
          <w:rFonts w:ascii="David" w:hAnsi="David" w:hint="cs"/>
          <w:sz w:val="28"/>
          <w:rtl/>
        </w:rPr>
        <w:t xml:space="preserve">כן סברה התביעה כי יש מקום לקבוע כי הנזק שנגרם לנפגעת העבירה הוא שיקול מרכזי </w:t>
      </w:r>
      <w:r>
        <w:rPr>
          <w:rFonts w:ascii="David" w:hAnsi="David" w:hint="cs"/>
          <w:sz w:val="28"/>
          <w:rtl/>
        </w:rPr>
        <w:t>ב</w:t>
      </w:r>
      <w:r w:rsidR="00AF565F">
        <w:rPr>
          <w:rFonts w:ascii="David" w:hAnsi="David" w:hint="cs"/>
          <w:sz w:val="28"/>
          <w:rtl/>
        </w:rPr>
        <w:t xml:space="preserve">קביעת </w:t>
      </w:r>
      <w:r>
        <w:rPr>
          <w:rFonts w:ascii="David" w:hAnsi="David" w:hint="cs"/>
          <w:sz w:val="28"/>
          <w:rtl/>
        </w:rPr>
        <w:t>ה</w:t>
      </w:r>
      <w:r w:rsidR="00AF565F">
        <w:rPr>
          <w:rFonts w:ascii="David" w:hAnsi="David" w:hint="cs"/>
          <w:sz w:val="28"/>
          <w:rtl/>
        </w:rPr>
        <w:t xml:space="preserve">מתחם. </w:t>
      </w:r>
    </w:p>
    <w:p w14:paraId="3241BA6E" w14:textId="545B9DB8" w:rsidR="00CB3F5E" w:rsidRPr="00E84291" w:rsidRDefault="00943387"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התביעה הדגישה</w:t>
      </w:r>
      <w:r w:rsidR="00E0080B">
        <w:rPr>
          <w:rFonts w:ascii="David" w:hAnsi="David" w:hint="cs"/>
          <w:sz w:val="28"/>
          <w:rtl/>
        </w:rPr>
        <w:t>,</w:t>
      </w:r>
      <w:r>
        <w:rPr>
          <w:rFonts w:ascii="David" w:hAnsi="David" w:hint="cs"/>
          <w:sz w:val="28"/>
          <w:rtl/>
        </w:rPr>
        <w:t xml:space="preserve"> כי </w:t>
      </w:r>
      <w:r w:rsidR="00395EFE">
        <w:rPr>
          <w:rFonts w:ascii="David" w:hAnsi="David" w:hint="cs"/>
          <w:sz w:val="28"/>
          <w:rtl/>
        </w:rPr>
        <w:t xml:space="preserve">עונשו של המערער נקבע </w:t>
      </w:r>
      <w:r w:rsidR="008F6EB6">
        <w:rPr>
          <w:rFonts w:ascii="David" w:hAnsi="David" w:hint="cs"/>
          <w:sz w:val="28"/>
          <w:rtl/>
        </w:rPr>
        <w:t>ב</w:t>
      </w:r>
      <w:r w:rsidR="00395EFE">
        <w:rPr>
          <w:rFonts w:ascii="David" w:hAnsi="David" w:hint="cs"/>
          <w:sz w:val="28"/>
          <w:rtl/>
        </w:rPr>
        <w:t>סמוך לתחתית מתחם העונש ההולם וטענה</w:t>
      </w:r>
      <w:r w:rsidR="001273D5">
        <w:rPr>
          <w:rFonts w:ascii="David" w:hAnsi="David" w:hint="cs"/>
          <w:sz w:val="28"/>
          <w:rtl/>
        </w:rPr>
        <w:t xml:space="preserve">, </w:t>
      </w:r>
      <w:r w:rsidR="00395EFE">
        <w:rPr>
          <w:rFonts w:ascii="David" w:hAnsi="David" w:hint="cs"/>
          <w:sz w:val="28"/>
          <w:rtl/>
        </w:rPr>
        <w:t xml:space="preserve">כי </w:t>
      </w:r>
      <w:r w:rsidR="00D45140">
        <w:rPr>
          <w:rFonts w:ascii="David" w:hAnsi="David" w:hint="cs"/>
          <w:sz w:val="28"/>
          <w:rtl/>
        </w:rPr>
        <w:t>היה מקום להעניק משקל בכורה</w:t>
      </w:r>
      <w:r w:rsidR="00FF3295">
        <w:rPr>
          <w:rFonts w:ascii="David" w:hAnsi="David" w:hint="cs"/>
          <w:sz w:val="28"/>
          <w:rtl/>
        </w:rPr>
        <w:t xml:space="preserve"> לשיקולי </w:t>
      </w:r>
      <w:r w:rsidR="008F6EB6">
        <w:rPr>
          <w:rFonts w:ascii="David" w:hAnsi="David" w:hint="cs"/>
          <w:sz w:val="28"/>
          <w:rtl/>
        </w:rPr>
        <w:t>ה</w:t>
      </w:r>
      <w:r w:rsidR="00FF3295">
        <w:rPr>
          <w:rFonts w:ascii="David" w:hAnsi="David" w:hint="cs"/>
          <w:sz w:val="28"/>
          <w:rtl/>
        </w:rPr>
        <w:t xml:space="preserve">הרתעה </w:t>
      </w:r>
      <w:r w:rsidR="008F6EB6">
        <w:rPr>
          <w:rFonts w:ascii="David" w:hAnsi="David" w:hint="cs"/>
          <w:sz w:val="28"/>
          <w:rtl/>
        </w:rPr>
        <w:t>ולא ל</w:t>
      </w:r>
      <w:r>
        <w:rPr>
          <w:rFonts w:ascii="David" w:hAnsi="David" w:hint="cs"/>
          <w:sz w:val="28"/>
          <w:rtl/>
        </w:rPr>
        <w:t>נסיבות</w:t>
      </w:r>
      <w:r w:rsidR="008F6EB6">
        <w:rPr>
          <w:rFonts w:ascii="David" w:hAnsi="David" w:hint="cs"/>
          <w:sz w:val="28"/>
          <w:rtl/>
        </w:rPr>
        <w:t>יו</w:t>
      </w:r>
      <w:r>
        <w:rPr>
          <w:rFonts w:ascii="David" w:hAnsi="David" w:hint="cs"/>
          <w:sz w:val="28"/>
          <w:rtl/>
        </w:rPr>
        <w:t xml:space="preserve"> האישיות</w:t>
      </w:r>
      <w:r w:rsidR="008F6EB6">
        <w:rPr>
          <w:rFonts w:ascii="David" w:hAnsi="David" w:hint="cs"/>
          <w:sz w:val="28"/>
          <w:rtl/>
        </w:rPr>
        <w:t xml:space="preserve"> של המערער</w:t>
      </w:r>
      <w:r w:rsidR="00E0080B">
        <w:rPr>
          <w:rFonts w:ascii="David" w:hAnsi="David" w:hint="cs"/>
          <w:sz w:val="28"/>
          <w:rtl/>
        </w:rPr>
        <w:t xml:space="preserve">, בעיקר בהתחשב בכך, </w:t>
      </w:r>
      <w:r w:rsidR="008F6EB6">
        <w:rPr>
          <w:rFonts w:ascii="David" w:hAnsi="David" w:hint="cs"/>
          <w:sz w:val="28"/>
          <w:rtl/>
        </w:rPr>
        <w:t>ש</w:t>
      </w:r>
      <w:r w:rsidR="00AF33E6">
        <w:rPr>
          <w:rFonts w:ascii="David" w:hAnsi="David" w:hint="cs"/>
          <w:sz w:val="28"/>
          <w:rtl/>
        </w:rPr>
        <w:t>עמד על עדותה של נפגעת העבירה, לא נטל אחריות על מעשיו ומסוכנותו המינית הוערכה כבינונית-נמוכה</w:t>
      </w:r>
      <w:r w:rsidR="008F6EB6">
        <w:rPr>
          <w:rFonts w:ascii="David" w:hAnsi="David" w:hint="cs"/>
          <w:sz w:val="28"/>
          <w:rtl/>
        </w:rPr>
        <w:t>, ולא למטה מכך</w:t>
      </w:r>
      <w:r w:rsidR="00AF33E6">
        <w:rPr>
          <w:rFonts w:ascii="David" w:hAnsi="David" w:hint="cs"/>
          <w:sz w:val="28"/>
          <w:rtl/>
        </w:rPr>
        <w:t xml:space="preserve">. </w:t>
      </w:r>
      <w:r w:rsidR="003D4CDE">
        <w:rPr>
          <w:rFonts w:ascii="David" w:hAnsi="David" w:hint="cs"/>
          <w:sz w:val="28"/>
          <w:rtl/>
        </w:rPr>
        <w:t>לפיכך, עתרה ה</w:t>
      </w:r>
      <w:r w:rsidR="004D2D80">
        <w:rPr>
          <w:rFonts w:ascii="David" w:hAnsi="David" w:hint="cs"/>
          <w:sz w:val="28"/>
          <w:rtl/>
        </w:rPr>
        <w:t xml:space="preserve">תביעה לקבוע כי מתחם העונש ההולם </w:t>
      </w:r>
      <w:r w:rsidR="00852C8F">
        <w:rPr>
          <w:rFonts w:ascii="David" w:hAnsi="David" w:hint="cs"/>
          <w:sz w:val="28"/>
          <w:rtl/>
        </w:rPr>
        <w:t xml:space="preserve">ינוע בין </w:t>
      </w:r>
      <w:r w:rsidR="00324BC7">
        <w:rPr>
          <w:rFonts w:ascii="David" w:hAnsi="David" w:hint="cs"/>
          <w:sz w:val="28"/>
          <w:rtl/>
        </w:rPr>
        <w:t>36 חודשי</w:t>
      </w:r>
      <w:r w:rsidR="00852C8F">
        <w:rPr>
          <w:rFonts w:ascii="David" w:hAnsi="David" w:hint="cs"/>
          <w:sz w:val="28"/>
          <w:rtl/>
        </w:rPr>
        <w:t xml:space="preserve"> מאסר לבין </w:t>
      </w:r>
      <w:r w:rsidR="00324BC7">
        <w:rPr>
          <w:rFonts w:ascii="David" w:hAnsi="David" w:hint="cs"/>
          <w:sz w:val="28"/>
          <w:rtl/>
        </w:rPr>
        <w:t xml:space="preserve">60 חודשי </w:t>
      </w:r>
      <w:r w:rsidR="00852C8F">
        <w:rPr>
          <w:rFonts w:ascii="David" w:hAnsi="David" w:hint="cs"/>
          <w:sz w:val="28"/>
          <w:rtl/>
        </w:rPr>
        <w:t>מאסר</w:t>
      </w:r>
      <w:r w:rsidR="008F6EB6">
        <w:rPr>
          <w:rFonts w:ascii="David" w:hAnsi="David" w:hint="cs"/>
          <w:sz w:val="28"/>
          <w:rtl/>
        </w:rPr>
        <w:t xml:space="preserve">, וכי </w:t>
      </w:r>
      <w:r w:rsidR="00F673A6">
        <w:rPr>
          <w:rFonts w:ascii="David" w:hAnsi="David" w:hint="cs"/>
          <w:sz w:val="28"/>
          <w:rtl/>
        </w:rPr>
        <w:t xml:space="preserve">עונשו של המערער </w:t>
      </w:r>
      <w:r w:rsidR="008F6EB6">
        <w:rPr>
          <w:rFonts w:ascii="David" w:hAnsi="David" w:hint="cs"/>
          <w:sz w:val="28"/>
          <w:rtl/>
        </w:rPr>
        <w:t xml:space="preserve">יועמד </w:t>
      </w:r>
      <w:r w:rsidR="00F673A6">
        <w:rPr>
          <w:rFonts w:ascii="David" w:hAnsi="David" w:hint="cs"/>
          <w:sz w:val="28"/>
          <w:rtl/>
        </w:rPr>
        <w:t>במרכזו של המתחם</w:t>
      </w:r>
      <w:r w:rsidR="005D0287">
        <w:rPr>
          <w:rFonts w:ascii="David" w:hAnsi="David" w:hint="cs"/>
          <w:sz w:val="28"/>
          <w:rtl/>
        </w:rPr>
        <w:t xml:space="preserve"> - </w:t>
      </w:r>
      <w:r w:rsidR="00F673A6">
        <w:rPr>
          <w:rFonts w:ascii="David" w:hAnsi="David" w:hint="cs"/>
          <w:sz w:val="28"/>
          <w:rtl/>
        </w:rPr>
        <w:t xml:space="preserve">על </w:t>
      </w:r>
      <w:r w:rsidR="005D0287">
        <w:rPr>
          <w:rFonts w:ascii="David" w:hAnsi="David" w:hint="cs"/>
          <w:sz w:val="28"/>
          <w:rtl/>
        </w:rPr>
        <w:t>48 חודשי</w:t>
      </w:r>
      <w:r w:rsidR="00F673A6">
        <w:rPr>
          <w:rFonts w:ascii="David" w:hAnsi="David" w:hint="cs"/>
          <w:sz w:val="28"/>
          <w:rtl/>
        </w:rPr>
        <w:t xml:space="preserve"> מאסר בפועל. </w:t>
      </w:r>
    </w:p>
    <w:p w14:paraId="1E99EE05" w14:textId="77777777" w:rsidR="001273D5" w:rsidRDefault="001273D5" w:rsidP="002A3188">
      <w:pPr>
        <w:pStyle w:val="ListParagraph"/>
        <w:numPr>
          <w:ilvl w:val="0"/>
          <w:numId w:val="1"/>
        </w:numPr>
        <w:tabs>
          <w:tab w:val="left" w:pos="423"/>
        </w:tabs>
        <w:ind w:hanging="20"/>
        <w:contextualSpacing/>
        <w:rPr>
          <w:rFonts w:ascii="David" w:hAnsi="David"/>
          <w:sz w:val="28"/>
        </w:rPr>
      </w:pPr>
      <w:r>
        <w:rPr>
          <w:rFonts w:ascii="David" w:hAnsi="David" w:hint="cs"/>
          <w:sz w:val="28"/>
          <w:rtl/>
        </w:rPr>
        <w:t xml:space="preserve">מנגד, </w:t>
      </w:r>
      <w:r w:rsidR="00414FCD">
        <w:rPr>
          <w:rFonts w:ascii="David" w:hAnsi="David" w:hint="cs"/>
          <w:sz w:val="28"/>
          <w:rtl/>
        </w:rPr>
        <w:t xml:space="preserve">טענה </w:t>
      </w:r>
      <w:r w:rsidRPr="009F71FF">
        <w:rPr>
          <w:rFonts w:ascii="David" w:hAnsi="David" w:hint="cs"/>
          <w:b/>
          <w:bCs/>
          <w:sz w:val="28"/>
          <w:rtl/>
        </w:rPr>
        <w:t>ההגנה</w:t>
      </w:r>
      <w:r>
        <w:rPr>
          <w:rFonts w:ascii="David" w:hAnsi="David" w:hint="cs"/>
          <w:sz w:val="28"/>
          <w:rtl/>
        </w:rPr>
        <w:t xml:space="preserve"> </w:t>
      </w:r>
      <w:r w:rsidR="00414FCD">
        <w:rPr>
          <w:rFonts w:ascii="David" w:hAnsi="David" w:hint="cs"/>
          <w:sz w:val="28"/>
          <w:rtl/>
        </w:rPr>
        <w:t xml:space="preserve">כי בית הדין המחוזי </w:t>
      </w:r>
      <w:r w:rsidR="002C12D7">
        <w:rPr>
          <w:rFonts w:ascii="David" w:hAnsi="David" w:hint="cs"/>
          <w:sz w:val="28"/>
          <w:rtl/>
        </w:rPr>
        <w:t xml:space="preserve">החמיר עם המערער ולא נתן את המשקל הראוי לכך שהאירוע החל </w:t>
      </w:r>
      <w:r w:rsidR="00E16DBF">
        <w:rPr>
          <w:rFonts w:ascii="David" w:hAnsi="David" w:hint="cs"/>
          <w:sz w:val="28"/>
          <w:rtl/>
        </w:rPr>
        <w:t>בהסכמה ו</w:t>
      </w:r>
      <w:r w:rsidR="00E111FE">
        <w:rPr>
          <w:rFonts w:ascii="David" w:hAnsi="David" w:hint="cs"/>
          <w:sz w:val="28"/>
          <w:rtl/>
        </w:rPr>
        <w:t>"א</w:t>
      </w:r>
      <w:r w:rsidR="00E16DBF">
        <w:rPr>
          <w:rFonts w:ascii="David" w:hAnsi="David" w:hint="cs"/>
          <w:sz w:val="28"/>
          <w:rtl/>
        </w:rPr>
        <w:t>ין בו אלמנט של כפייה</w:t>
      </w:r>
      <w:r w:rsidR="00E111FE">
        <w:rPr>
          <w:rFonts w:ascii="David" w:hAnsi="David" w:hint="cs"/>
          <w:sz w:val="28"/>
          <w:rtl/>
        </w:rPr>
        <w:t xml:space="preserve"> ואלימות"</w:t>
      </w:r>
      <w:r w:rsidR="00E16DBF">
        <w:rPr>
          <w:rFonts w:ascii="David" w:hAnsi="David" w:hint="cs"/>
          <w:sz w:val="28"/>
          <w:rtl/>
        </w:rPr>
        <w:t>.</w:t>
      </w:r>
      <w:r w:rsidR="00726C0C">
        <w:rPr>
          <w:rFonts w:ascii="David" w:hAnsi="David" w:hint="cs"/>
          <w:sz w:val="28"/>
          <w:rtl/>
        </w:rPr>
        <w:t xml:space="preserve"> לפי הלך הטיעון, מדובר </w:t>
      </w:r>
      <w:r w:rsidR="00726C0C">
        <w:rPr>
          <w:rFonts w:ascii="David" w:hAnsi="David" w:hint="cs"/>
          <w:sz w:val="28"/>
          <w:rtl/>
        </w:rPr>
        <w:lastRenderedPageBreak/>
        <w:t xml:space="preserve">באירוע גבולי שבין </w:t>
      </w:r>
      <w:r w:rsidR="00324DE9">
        <w:rPr>
          <w:rFonts w:ascii="David" w:hAnsi="David" w:hint="cs"/>
          <w:sz w:val="28"/>
          <w:rtl/>
        </w:rPr>
        <w:t>מעשה מגונה לאונס.</w:t>
      </w:r>
      <w:r w:rsidR="00E111FE">
        <w:rPr>
          <w:rFonts w:ascii="David" w:hAnsi="David" w:hint="cs"/>
          <w:sz w:val="28"/>
          <w:rtl/>
        </w:rPr>
        <w:t xml:space="preserve"> כן הפנתה ההגנה לנסיבותיו האישיות הייחודיות של המערער, </w:t>
      </w:r>
      <w:r w:rsidR="0043633F">
        <w:rPr>
          <w:rFonts w:ascii="David" w:hAnsi="David" w:hint="cs"/>
          <w:sz w:val="28"/>
          <w:rtl/>
        </w:rPr>
        <w:t xml:space="preserve">לתרומתו למדינה </w:t>
      </w:r>
      <w:r w:rsidR="00E15632" w:rsidRPr="0089357F">
        <w:rPr>
          <w:rFonts w:ascii="David" w:hAnsi="David" w:hint="cs"/>
          <w:sz w:val="28"/>
          <w:rtl/>
        </w:rPr>
        <w:t>כלוחם בצה"ל,</w:t>
      </w:r>
      <w:r w:rsidR="00E15632">
        <w:rPr>
          <w:rFonts w:ascii="David" w:hAnsi="David" w:hint="cs"/>
          <w:sz w:val="28"/>
          <w:rtl/>
        </w:rPr>
        <w:t xml:space="preserve"> </w:t>
      </w:r>
      <w:r w:rsidR="00E111FE">
        <w:rPr>
          <w:rFonts w:ascii="David" w:hAnsi="David" w:hint="cs"/>
          <w:sz w:val="28"/>
          <w:rtl/>
        </w:rPr>
        <w:t>להיותו חייל בודד</w:t>
      </w:r>
      <w:r w:rsidR="00C80A34">
        <w:rPr>
          <w:rFonts w:ascii="David" w:hAnsi="David" w:hint="cs"/>
          <w:sz w:val="28"/>
          <w:rtl/>
        </w:rPr>
        <w:t xml:space="preserve"> ולהערכת המסוכנות שנקבעה לו</w:t>
      </w:r>
      <w:r w:rsidR="008F6EB6">
        <w:rPr>
          <w:rFonts w:ascii="David" w:hAnsi="David" w:hint="cs"/>
          <w:sz w:val="28"/>
          <w:rtl/>
        </w:rPr>
        <w:t>, שאינה עולה על בינונית-נמוכה</w:t>
      </w:r>
      <w:r w:rsidR="00C80A34">
        <w:rPr>
          <w:rFonts w:ascii="David" w:hAnsi="David" w:hint="cs"/>
          <w:sz w:val="28"/>
          <w:rtl/>
        </w:rPr>
        <w:t xml:space="preserve">. </w:t>
      </w:r>
      <w:r w:rsidR="00112FF1">
        <w:rPr>
          <w:rFonts w:ascii="David" w:hAnsi="David" w:hint="cs"/>
          <w:sz w:val="28"/>
          <w:rtl/>
        </w:rPr>
        <w:t xml:space="preserve">לטענת ההגנה, העונש שנקבע קרוב מאוד לעתירתה של התביעה. </w:t>
      </w:r>
      <w:r w:rsidR="00C80A34">
        <w:rPr>
          <w:rFonts w:ascii="David" w:hAnsi="David" w:hint="cs"/>
          <w:sz w:val="28"/>
          <w:rtl/>
        </w:rPr>
        <w:t xml:space="preserve">לאור האמור, עתרה ההגנה </w:t>
      </w:r>
      <w:r w:rsidR="004A4498">
        <w:rPr>
          <w:rFonts w:ascii="David" w:hAnsi="David" w:hint="cs"/>
          <w:sz w:val="28"/>
          <w:rtl/>
        </w:rPr>
        <w:t xml:space="preserve">לקבוע כי מתחם העונש </w:t>
      </w:r>
      <w:r w:rsidR="008F6EB6">
        <w:rPr>
          <w:rFonts w:ascii="David" w:hAnsi="David" w:hint="cs"/>
          <w:sz w:val="28"/>
          <w:rtl/>
        </w:rPr>
        <w:t>ה</w:t>
      </w:r>
      <w:r w:rsidR="004A4498">
        <w:rPr>
          <w:rFonts w:ascii="David" w:hAnsi="David" w:hint="cs"/>
          <w:sz w:val="28"/>
          <w:rtl/>
        </w:rPr>
        <w:t>הולם נע בין 16 לבין 40 חודשי מאסר בפועל</w:t>
      </w:r>
      <w:r w:rsidR="008F6EB6">
        <w:rPr>
          <w:rFonts w:ascii="David" w:hAnsi="David" w:hint="cs"/>
          <w:sz w:val="28"/>
          <w:rtl/>
        </w:rPr>
        <w:t xml:space="preserve">. לשיטתה, יש </w:t>
      </w:r>
      <w:r w:rsidR="004A4498">
        <w:rPr>
          <w:rFonts w:ascii="David" w:hAnsi="David" w:hint="cs"/>
          <w:sz w:val="28"/>
          <w:rtl/>
        </w:rPr>
        <w:t>להעמיד את העונש על סיפו התחתון של מתחם זה.</w:t>
      </w:r>
    </w:p>
    <w:p w14:paraId="124D0A6A" w14:textId="77777777" w:rsidR="004D57B9" w:rsidRPr="006968D9" w:rsidRDefault="004D57B9" w:rsidP="002A3188">
      <w:pPr>
        <w:pStyle w:val="ListParagraph"/>
        <w:tabs>
          <w:tab w:val="left" w:pos="423"/>
        </w:tabs>
        <w:ind w:left="0" w:hanging="20"/>
        <w:contextualSpacing/>
        <w:rPr>
          <w:rFonts w:ascii="David" w:hAnsi="David"/>
          <w:sz w:val="20"/>
          <w:szCs w:val="20"/>
          <w:rtl/>
        </w:rPr>
      </w:pPr>
    </w:p>
    <w:p w14:paraId="30953AC2" w14:textId="77777777" w:rsidR="004D57B9" w:rsidRPr="009F71FF" w:rsidRDefault="004D57B9" w:rsidP="002A3188">
      <w:pPr>
        <w:pStyle w:val="ListParagraph"/>
        <w:tabs>
          <w:tab w:val="left" w:pos="368"/>
        </w:tabs>
        <w:ind w:left="0" w:hanging="20"/>
        <w:contextualSpacing/>
        <w:rPr>
          <w:rFonts w:ascii="David" w:hAnsi="David"/>
          <w:b/>
          <w:bCs/>
          <w:sz w:val="28"/>
          <w:u w:val="single"/>
          <w:rtl/>
        </w:rPr>
      </w:pPr>
      <w:r w:rsidRPr="009F71FF">
        <w:rPr>
          <w:rFonts w:ascii="David" w:hAnsi="David" w:hint="cs"/>
          <w:b/>
          <w:bCs/>
          <w:sz w:val="28"/>
          <w:u w:val="single"/>
          <w:rtl/>
        </w:rPr>
        <w:t>דיון והכרעה</w:t>
      </w:r>
    </w:p>
    <w:p w14:paraId="4683DBB0" w14:textId="64240B5D" w:rsidR="00197973" w:rsidRPr="00197973" w:rsidRDefault="00DA1F5E" w:rsidP="002A3188">
      <w:pPr>
        <w:pStyle w:val="ListParagraph"/>
        <w:numPr>
          <w:ilvl w:val="0"/>
          <w:numId w:val="1"/>
        </w:numPr>
        <w:tabs>
          <w:tab w:val="left" w:pos="423"/>
        </w:tabs>
        <w:ind w:hanging="20"/>
        <w:contextualSpacing/>
      </w:pPr>
      <w:r w:rsidRPr="008F385F">
        <w:rPr>
          <w:rFonts w:ascii="David" w:hAnsi="David" w:hint="cs"/>
          <w:sz w:val="28"/>
          <w:rtl/>
        </w:rPr>
        <w:t xml:space="preserve">המערער </w:t>
      </w:r>
      <w:r w:rsidR="001C58E6" w:rsidRPr="008F385F">
        <w:rPr>
          <w:rFonts w:ascii="David" w:hAnsi="David" w:hint="cs"/>
          <w:sz w:val="28"/>
          <w:rtl/>
        </w:rPr>
        <w:t xml:space="preserve">הורשע </w:t>
      </w:r>
      <w:r w:rsidR="004D3C5F">
        <w:rPr>
          <w:rFonts w:hint="cs"/>
          <w:rtl/>
        </w:rPr>
        <w:t>ב</w:t>
      </w:r>
      <w:r w:rsidR="00351D91">
        <w:rPr>
          <w:rFonts w:hint="cs"/>
          <w:rtl/>
        </w:rPr>
        <w:t>עביר</w:t>
      </w:r>
      <w:r w:rsidR="00CA0E2F">
        <w:rPr>
          <w:rFonts w:hint="cs"/>
          <w:rtl/>
        </w:rPr>
        <w:t>ו</w:t>
      </w:r>
      <w:r w:rsidR="00351D91">
        <w:rPr>
          <w:rFonts w:hint="cs"/>
          <w:rtl/>
        </w:rPr>
        <w:t>ת</w:t>
      </w:r>
      <w:r w:rsidR="00CA0E2F">
        <w:rPr>
          <w:rFonts w:hint="cs"/>
          <w:rtl/>
        </w:rPr>
        <w:t xml:space="preserve"> של מעשה מגונה ו</w:t>
      </w:r>
      <w:r w:rsidR="00351D91">
        <w:rPr>
          <w:rFonts w:hint="cs"/>
          <w:rtl/>
        </w:rPr>
        <w:t>אינוס</w:t>
      </w:r>
      <w:r w:rsidR="00CA0E2F">
        <w:rPr>
          <w:rFonts w:hint="cs"/>
          <w:rtl/>
        </w:rPr>
        <w:t xml:space="preserve">. </w:t>
      </w:r>
      <w:r w:rsidR="00F733B0" w:rsidRPr="008F385F">
        <w:rPr>
          <w:rFonts w:ascii="David" w:hAnsi="David" w:hint="cs"/>
          <w:sz w:val="28"/>
          <w:rtl/>
        </w:rPr>
        <w:t>לאחרונה</w:t>
      </w:r>
      <w:r w:rsidR="004C3004" w:rsidRPr="008F385F">
        <w:rPr>
          <w:rFonts w:ascii="David" w:hAnsi="David" w:hint="cs"/>
          <w:sz w:val="28"/>
          <w:rtl/>
        </w:rPr>
        <w:t xml:space="preserve"> </w:t>
      </w:r>
      <w:r w:rsidR="00806E00" w:rsidRPr="008F385F">
        <w:rPr>
          <w:rFonts w:ascii="David" w:hAnsi="David" w:hint="cs"/>
          <w:sz w:val="28"/>
          <w:rtl/>
        </w:rPr>
        <w:t xml:space="preserve">נקבע בפסיקה, </w:t>
      </w:r>
      <w:r w:rsidR="004C3004" w:rsidRPr="008F385F">
        <w:rPr>
          <w:rFonts w:ascii="David" w:hAnsi="David" w:hint="cs"/>
          <w:sz w:val="28"/>
          <w:rtl/>
        </w:rPr>
        <w:t>כי "</w:t>
      </w:r>
      <w:r w:rsidR="004C3004" w:rsidRPr="004C3004">
        <w:rPr>
          <w:rFonts w:hint="cs"/>
          <w:rtl/>
        </w:rPr>
        <w:t xml:space="preserve">עבירות האינוס והמעשה המגונה שבהן הורשע המערער טומנות בחובן, מעצם טיבן, </w:t>
      </w:r>
      <w:r w:rsidR="004C3004" w:rsidRPr="008F385F">
        <w:rPr>
          <w:rFonts w:hint="cs"/>
          <w:b/>
          <w:bCs/>
          <w:rtl/>
        </w:rPr>
        <w:t>רכיב של אלימות</w:t>
      </w:r>
      <w:r w:rsidR="004C3004" w:rsidRPr="004C3004">
        <w:rPr>
          <w:rFonts w:hint="cs"/>
          <w:rtl/>
        </w:rPr>
        <w:t xml:space="preserve"> לצד </w:t>
      </w:r>
      <w:r w:rsidR="004C3004" w:rsidRPr="008F385F">
        <w:rPr>
          <w:rFonts w:hint="cs"/>
          <w:b/>
          <w:bCs/>
          <w:rtl/>
        </w:rPr>
        <w:t>פגיעה קשה באוטונומיה</w:t>
      </w:r>
      <w:r w:rsidR="004C3004" w:rsidRPr="004C3004">
        <w:rPr>
          <w:rFonts w:hint="cs"/>
          <w:rtl/>
        </w:rPr>
        <w:t xml:space="preserve">, </w:t>
      </w:r>
      <w:r w:rsidR="004C3004" w:rsidRPr="008F385F">
        <w:rPr>
          <w:rFonts w:hint="cs"/>
          <w:b/>
          <w:bCs/>
          <w:rtl/>
        </w:rPr>
        <w:t>בכבוד</w:t>
      </w:r>
      <w:r w:rsidR="004C3004" w:rsidRPr="004C3004">
        <w:rPr>
          <w:rFonts w:hint="cs"/>
          <w:rtl/>
        </w:rPr>
        <w:t xml:space="preserve"> ו</w:t>
      </w:r>
      <w:r w:rsidR="004C3004" w:rsidRPr="008F385F">
        <w:rPr>
          <w:rFonts w:hint="cs"/>
          <w:b/>
          <w:bCs/>
          <w:rtl/>
        </w:rPr>
        <w:t>בשלמות הגוף</w:t>
      </w:r>
      <w:r w:rsidR="004C3004" w:rsidRPr="004C3004">
        <w:rPr>
          <w:rFonts w:hint="cs"/>
          <w:rtl/>
        </w:rPr>
        <w:t xml:space="preserve"> </w:t>
      </w:r>
      <w:r w:rsidR="004C3004" w:rsidRPr="008F385F">
        <w:rPr>
          <w:rFonts w:hint="cs"/>
          <w:b/>
          <w:bCs/>
          <w:rtl/>
        </w:rPr>
        <w:t>והנפש</w:t>
      </w:r>
      <w:r w:rsidR="004C3004" w:rsidRPr="004C3004">
        <w:rPr>
          <w:rFonts w:hint="cs"/>
          <w:rtl/>
        </w:rPr>
        <w:t xml:space="preserve"> של נפגעת העבירה. ברי הוא כי </w:t>
      </w:r>
      <w:r w:rsidR="004C3004" w:rsidRPr="00D24FDB">
        <w:rPr>
          <w:rFonts w:ascii="David" w:hAnsi="David" w:hint="cs"/>
          <w:sz w:val="28"/>
          <w:rtl/>
        </w:rPr>
        <w:t>שימוש</w:t>
      </w:r>
      <w:r w:rsidR="004C3004" w:rsidRPr="004C3004">
        <w:rPr>
          <w:rFonts w:hint="cs"/>
          <w:rtl/>
        </w:rPr>
        <w:t xml:space="preserve"> באלימות נוספת ונפרדת מעבירת המין עשוי להוביל להחמרה בעונשו של העבריין, אך היעדר רכיב כזה אינו מפחית כהוא-זה מחומרת המעשים</w:t>
      </w:r>
      <w:r w:rsidR="00E57234">
        <w:rPr>
          <w:rFonts w:hint="cs"/>
          <w:rtl/>
        </w:rPr>
        <w:t>"</w:t>
      </w:r>
      <w:r w:rsidR="004C3004" w:rsidRPr="004C3004">
        <w:rPr>
          <w:rFonts w:hint="cs"/>
          <w:rtl/>
        </w:rPr>
        <w:t xml:space="preserve"> (</w:t>
      </w:r>
      <w:r w:rsidR="004C3004" w:rsidRPr="004C3004">
        <w:rPr>
          <w:rtl/>
        </w:rPr>
        <w:t xml:space="preserve">ע"פ </w:t>
      </w:r>
      <w:r w:rsidR="0044571B">
        <w:rPr>
          <w:rFonts w:hint="cs"/>
          <w:rtl/>
        </w:rPr>
        <w:t>703</w:t>
      </w:r>
      <w:r w:rsidR="004C3004" w:rsidRPr="004C3004">
        <w:rPr>
          <w:rtl/>
        </w:rPr>
        <w:t>/</w:t>
      </w:r>
      <w:r w:rsidR="0044571B">
        <w:rPr>
          <w:rFonts w:hint="cs"/>
          <w:rtl/>
        </w:rPr>
        <w:t>23</w:t>
      </w:r>
      <w:r w:rsidR="004C3004" w:rsidRPr="004C3004">
        <w:rPr>
          <w:rFonts w:hint="cs"/>
          <w:rtl/>
        </w:rPr>
        <w:t xml:space="preserve"> </w:t>
      </w:r>
      <w:r w:rsidR="004C3004" w:rsidRPr="008F385F">
        <w:rPr>
          <w:rFonts w:hint="cs"/>
          <w:b/>
          <w:bCs/>
          <w:rtl/>
        </w:rPr>
        <w:t>פלוני נ' מדינת ישראל</w:t>
      </w:r>
      <w:r w:rsidR="004C3004" w:rsidRPr="004C3004">
        <w:rPr>
          <w:rFonts w:hint="cs"/>
          <w:rtl/>
        </w:rPr>
        <w:t xml:space="preserve">, פסקה </w:t>
      </w:r>
      <w:r w:rsidR="0044571B">
        <w:rPr>
          <w:rFonts w:hint="cs"/>
          <w:rtl/>
        </w:rPr>
        <w:t>11</w:t>
      </w:r>
      <w:r w:rsidR="004C3004" w:rsidRPr="004C3004">
        <w:rPr>
          <w:rFonts w:hint="cs"/>
          <w:rtl/>
        </w:rPr>
        <w:t xml:space="preserve"> </w:t>
      </w:r>
      <w:r w:rsidR="00D81A39">
        <w:rPr>
          <w:rFonts w:hint="cs"/>
          <w:rtl/>
        </w:rPr>
        <w:t>והאסמכתאות שם</w:t>
      </w:r>
      <w:r w:rsidR="00E57234">
        <w:rPr>
          <w:rFonts w:hint="cs"/>
          <w:rtl/>
        </w:rPr>
        <w:t>. ההדגשות הוספו</w:t>
      </w:r>
      <w:r w:rsidR="00D81A39" w:rsidRPr="004C3004">
        <w:rPr>
          <w:rFonts w:hint="cs"/>
          <w:rtl/>
        </w:rPr>
        <w:t xml:space="preserve"> </w:t>
      </w:r>
      <w:r w:rsidR="004C3004" w:rsidRPr="004C3004">
        <w:rPr>
          <w:rFonts w:hint="cs"/>
          <w:rtl/>
        </w:rPr>
        <w:t>‏(‏</w:t>
      </w:r>
      <w:r w:rsidR="0044571B">
        <w:rPr>
          <w:rFonts w:hint="cs"/>
          <w:rtl/>
        </w:rPr>
        <w:t>21</w:t>
      </w:r>
      <w:r w:rsidR="004C3004" w:rsidRPr="004C3004">
        <w:rPr>
          <w:rFonts w:hint="cs"/>
          <w:rtl/>
        </w:rPr>
        <w:t>.6.20</w:t>
      </w:r>
      <w:r w:rsidR="0001724E">
        <w:rPr>
          <w:rFonts w:hint="cs"/>
          <w:rtl/>
        </w:rPr>
        <w:t>26</w:t>
      </w:r>
      <w:r w:rsidR="00E57234" w:rsidRPr="004C3004">
        <w:rPr>
          <w:rFonts w:hint="cs"/>
          <w:rtl/>
        </w:rPr>
        <w:t>‏)</w:t>
      </w:r>
      <w:r w:rsidR="00E57234">
        <w:rPr>
          <w:rFonts w:hint="cs"/>
          <w:rtl/>
        </w:rPr>
        <w:t xml:space="preserve">. </w:t>
      </w:r>
      <w:r w:rsidR="00D81A39">
        <w:rPr>
          <w:rFonts w:hint="cs"/>
          <w:rtl/>
        </w:rPr>
        <w:t>ראו גם</w:t>
      </w:r>
      <w:r w:rsidR="004C3004" w:rsidRPr="004C3004">
        <w:rPr>
          <w:rFonts w:hint="cs"/>
          <w:rtl/>
        </w:rPr>
        <w:t xml:space="preserve"> </w:t>
      </w:r>
      <w:r w:rsidR="0005751B" w:rsidRPr="004D3C5F">
        <w:rPr>
          <w:rtl/>
        </w:rPr>
        <w:t>ע"פ 2717/08</w:t>
      </w:r>
      <w:r w:rsidR="0005751B">
        <w:rPr>
          <w:rFonts w:hint="cs"/>
          <w:rtl/>
        </w:rPr>
        <w:t xml:space="preserve"> </w:t>
      </w:r>
      <w:r w:rsidR="0005751B" w:rsidRPr="008F385F">
        <w:rPr>
          <w:rFonts w:hint="cs"/>
          <w:b/>
          <w:bCs/>
          <w:rtl/>
        </w:rPr>
        <w:t>פלוני נגד מדינת ישראל</w:t>
      </w:r>
      <w:r w:rsidR="0005751B">
        <w:rPr>
          <w:rFonts w:hint="cs"/>
          <w:rtl/>
        </w:rPr>
        <w:t xml:space="preserve"> (</w:t>
      </w:r>
      <w:r w:rsidR="003E6AB4">
        <w:rPr>
          <w:rFonts w:hint="cs"/>
          <w:rtl/>
        </w:rPr>
        <w:t>15.4.2010</w:t>
      </w:r>
      <w:r w:rsidR="0005751B">
        <w:rPr>
          <w:rFonts w:hint="cs"/>
          <w:rtl/>
        </w:rPr>
        <w:t>);</w:t>
      </w:r>
      <w:r w:rsidR="0005751B" w:rsidRPr="008F385F">
        <w:rPr>
          <w:rFonts w:ascii="David" w:hAnsi="David" w:hint="eastAsia"/>
          <w:sz w:val="28"/>
          <w:rtl/>
        </w:rPr>
        <w:t xml:space="preserve"> ע</w:t>
      </w:r>
      <w:r w:rsidR="0005751B" w:rsidRPr="008F385F">
        <w:rPr>
          <w:rFonts w:ascii="David" w:hAnsi="David"/>
          <w:sz w:val="28"/>
          <w:rtl/>
        </w:rPr>
        <w:t>"</w:t>
      </w:r>
      <w:r w:rsidR="0005751B" w:rsidRPr="008F385F">
        <w:rPr>
          <w:rFonts w:ascii="David" w:hAnsi="David" w:hint="eastAsia"/>
          <w:sz w:val="28"/>
          <w:rtl/>
        </w:rPr>
        <w:t>פ</w:t>
      </w:r>
      <w:r w:rsidR="0005751B" w:rsidRPr="008F385F">
        <w:rPr>
          <w:rFonts w:ascii="David" w:hAnsi="David"/>
          <w:sz w:val="28"/>
          <w:rtl/>
        </w:rPr>
        <w:t xml:space="preserve"> 5932/21 </w:t>
      </w:r>
      <w:proofErr w:type="spellStart"/>
      <w:r w:rsidR="0005751B" w:rsidRPr="008F385F">
        <w:rPr>
          <w:rFonts w:ascii="David" w:hAnsi="David" w:hint="eastAsia"/>
          <w:b/>
          <w:bCs/>
          <w:sz w:val="28"/>
          <w:rtl/>
        </w:rPr>
        <w:t>קורובקוב</w:t>
      </w:r>
      <w:proofErr w:type="spellEnd"/>
      <w:r w:rsidR="0005751B" w:rsidRPr="008F385F">
        <w:rPr>
          <w:rFonts w:ascii="David" w:hAnsi="David"/>
          <w:b/>
          <w:bCs/>
          <w:sz w:val="28"/>
          <w:rtl/>
        </w:rPr>
        <w:t xml:space="preserve"> </w:t>
      </w:r>
      <w:r w:rsidR="0005751B" w:rsidRPr="008F385F">
        <w:rPr>
          <w:rFonts w:ascii="David" w:hAnsi="David" w:hint="eastAsia"/>
          <w:b/>
          <w:bCs/>
          <w:sz w:val="28"/>
          <w:rtl/>
        </w:rPr>
        <w:t>נ</w:t>
      </w:r>
      <w:r w:rsidR="0005751B" w:rsidRPr="008F385F">
        <w:rPr>
          <w:rFonts w:ascii="David" w:hAnsi="David"/>
          <w:b/>
          <w:bCs/>
          <w:sz w:val="28"/>
          <w:rtl/>
        </w:rPr>
        <w:t xml:space="preserve">' </w:t>
      </w:r>
      <w:r w:rsidR="0005751B" w:rsidRPr="008F385F">
        <w:rPr>
          <w:rFonts w:ascii="David" w:hAnsi="David" w:hint="eastAsia"/>
          <w:b/>
          <w:bCs/>
          <w:sz w:val="28"/>
          <w:rtl/>
        </w:rPr>
        <w:t>מדינת</w:t>
      </w:r>
      <w:r w:rsidR="0005751B" w:rsidRPr="008F385F">
        <w:rPr>
          <w:rFonts w:ascii="David" w:hAnsi="David"/>
          <w:b/>
          <w:bCs/>
          <w:sz w:val="28"/>
          <w:rtl/>
        </w:rPr>
        <w:t xml:space="preserve"> </w:t>
      </w:r>
      <w:r w:rsidR="0005751B" w:rsidRPr="008F385F">
        <w:rPr>
          <w:rFonts w:ascii="David" w:hAnsi="David" w:hint="eastAsia"/>
          <w:b/>
          <w:bCs/>
          <w:sz w:val="28"/>
          <w:rtl/>
        </w:rPr>
        <w:t>ישראל</w:t>
      </w:r>
      <w:r w:rsidR="0005751B" w:rsidRPr="008F385F">
        <w:rPr>
          <w:rFonts w:ascii="David" w:hAnsi="David" w:hint="cs"/>
          <w:sz w:val="28"/>
          <w:rtl/>
        </w:rPr>
        <w:t>, פסקה 11</w:t>
      </w:r>
      <w:r w:rsidR="0005751B" w:rsidRPr="008F385F">
        <w:rPr>
          <w:rFonts w:ascii="David" w:hAnsi="David"/>
          <w:sz w:val="28"/>
          <w:rtl/>
        </w:rPr>
        <w:t xml:space="preserve"> (</w:t>
      </w:r>
      <w:r w:rsidR="00DF60B8">
        <w:rPr>
          <w:rFonts w:ascii="David" w:hAnsi="David" w:hint="cs"/>
          <w:sz w:val="28"/>
          <w:rtl/>
        </w:rPr>
        <w:t>13.7.</w:t>
      </w:r>
      <w:r w:rsidR="0005751B" w:rsidRPr="008F385F">
        <w:rPr>
          <w:rFonts w:ascii="David" w:hAnsi="David"/>
          <w:sz w:val="28"/>
          <w:rtl/>
        </w:rPr>
        <w:t>2022)</w:t>
      </w:r>
      <w:r w:rsidR="0005751B" w:rsidRPr="008F385F">
        <w:rPr>
          <w:rFonts w:ascii="David" w:hAnsi="David" w:hint="cs"/>
          <w:sz w:val="28"/>
          <w:rtl/>
        </w:rPr>
        <w:t>).</w:t>
      </w:r>
      <w:r w:rsidR="0090484F">
        <w:rPr>
          <w:rFonts w:hint="cs"/>
          <w:rtl/>
        </w:rPr>
        <w:t xml:space="preserve"> </w:t>
      </w:r>
      <w:r w:rsidR="00636787" w:rsidRPr="0090484F">
        <w:rPr>
          <w:rFonts w:ascii="David" w:hAnsi="David" w:hint="cs"/>
          <w:sz w:val="28"/>
          <w:rtl/>
        </w:rPr>
        <w:t xml:space="preserve">נוכח חומרתה הרבה של </w:t>
      </w:r>
      <w:r w:rsidR="00E57234">
        <w:rPr>
          <w:rFonts w:ascii="David" w:hAnsi="David" w:hint="cs"/>
          <w:sz w:val="28"/>
          <w:rtl/>
        </w:rPr>
        <w:t>עבירת האינוס</w:t>
      </w:r>
      <w:r w:rsidR="00E57234" w:rsidRPr="0090484F">
        <w:rPr>
          <w:rFonts w:ascii="David" w:hAnsi="David" w:hint="cs"/>
          <w:sz w:val="28"/>
          <w:rtl/>
        </w:rPr>
        <w:t xml:space="preserve"> </w:t>
      </w:r>
      <w:r w:rsidR="00636787" w:rsidRPr="0090484F">
        <w:rPr>
          <w:rFonts w:ascii="David" w:hAnsi="David" w:hint="cs"/>
          <w:sz w:val="28"/>
          <w:rtl/>
        </w:rPr>
        <w:t xml:space="preserve">ותוצאותיה הקשות, </w:t>
      </w:r>
      <w:r w:rsidRPr="0090484F">
        <w:rPr>
          <w:rFonts w:ascii="David" w:hAnsi="David" w:hint="cs"/>
          <w:sz w:val="28"/>
          <w:rtl/>
        </w:rPr>
        <w:t>מדיניות הענישה בעביר</w:t>
      </w:r>
      <w:r w:rsidR="00080279" w:rsidRPr="0090484F">
        <w:rPr>
          <w:rFonts w:ascii="David" w:hAnsi="David" w:hint="cs"/>
          <w:sz w:val="28"/>
          <w:rtl/>
        </w:rPr>
        <w:t>ה זו</w:t>
      </w:r>
      <w:r w:rsidRPr="0090484F">
        <w:rPr>
          <w:rFonts w:ascii="David" w:hAnsi="David" w:hint="cs"/>
          <w:sz w:val="28"/>
          <w:rtl/>
        </w:rPr>
        <w:t xml:space="preserve"> מחייבת, ככלל, עונש של מאסר מאחורי סורג ובריח לתקופה </w:t>
      </w:r>
      <w:r w:rsidR="00144693">
        <w:rPr>
          <w:rFonts w:ascii="David" w:hAnsi="David" w:hint="cs"/>
          <w:sz w:val="28"/>
          <w:rtl/>
        </w:rPr>
        <w:t>ממשית</w:t>
      </w:r>
      <w:r w:rsidRPr="0090484F">
        <w:rPr>
          <w:rFonts w:ascii="David" w:hAnsi="David" w:hint="cs"/>
          <w:sz w:val="28"/>
          <w:rtl/>
        </w:rPr>
        <w:t xml:space="preserve">, באופן המגלם את חומרת המעשים, הנזקים שנגרמו, והצורך בהרתעה מפני ביצוע מעשים דומים בעתיד (ראו </w:t>
      </w:r>
      <w:r w:rsidRPr="0090484F">
        <w:rPr>
          <w:rFonts w:ascii="David" w:hAnsi="David" w:hint="eastAsia"/>
          <w:sz w:val="28"/>
          <w:rtl/>
        </w:rPr>
        <w:t>ע</w:t>
      </w:r>
      <w:r w:rsidRPr="0090484F">
        <w:rPr>
          <w:rFonts w:ascii="David" w:hAnsi="David"/>
          <w:sz w:val="28"/>
          <w:rtl/>
        </w:rPr>
        <w:t>"</w:t>
      </w:r>
      <w:r w:rsidRPr="0090484F">
        <w:rPr>
          <w:rFonts w:ascii="David" w:hAnsi="David" w:hint="eastAsia"/>
          <w:sz w:val="28"/>
          <w:rtl/>
        </w:rPr>
        <w:t>פ</w:t>
      </w:r>
      <w:r w:rsidRPr="0090484F">
        <w:rPr>
          <w:rFonts w:ascii="David" w:hAnsi="David"/>
          <w:sz w:val="28"/>
          <w:rtl/>
        </w:rPr>
        <w:t xml:space="preserve"> 111/24 </w:t>
      </w:r>
      <w:r w:rsidRPr="0090484F">
        <w:rPr>
          <w:rFonts w:ascii="David" w:hAnsi="David" w:hint="eastAsia"/>
          <w:b/>
          <w:bCs/>
          <w:sz w:val="28"/>
          <w:rtl/>
        </w:rPr>
        <w:t>מדינת</w:t>
      </w:r>
      <w:r w:rsidRPr="0090484F">
        <w:rPr>
          <w:rFonts w:ascii="David" w:hAnsi="David"/>
          <w:b/>
          <w:bCs/>
          <w:sz w:val="28"/>
          <w:rtl/>
        </w:rPr>
        <w:t xml:space="preserve"> </w:t>
      </w:r>
      <w:r w:rsidRPr="0090484F">
        <w:rPr>
          <w:rFonts w:ascii="David" w:hAnsi="David" w:hint="eastAsia"/>
          <w:b/>
          <w:bCs/>
          <w:sz w:val="28"/>
          <w:rtl/>
        </w:rPr>
        <w:t>ישראל</w:t>
      </w:r>
      <w:r w:rsidRPr="0090484F">
        <w:rPr>
          <w:rFonts w:ascii="David" w:hAnsi="David"/>
          <w:b/>
          <w:bCs/>
          <w:sz w:val="28"/>
          <w:rtl/>
        </w:rPr>
        <w:t xml:space="preserve"> </w:t>
      </w:r>
      <w:r w:rsidRPr="0090484F">
        <w:rPr>
          <w:rFonts w:ascii="David" w:hAnsi="David" w:hint="eastAsia"/>
          <w:b/>
          <w:bCs/>
          <w:sz w:val="28"/>
          <w:rtl/>
        </w:rPr>
        <w:t>נ</w:t>
      </w:r>
      <w:r w:rsidRPr="0090484F">
        <w:rPr>
          <w:rFonts w:ascii="David" w:hAnsi="David"/>
          <w:b/>
          <w:bCs/>
          <w:sz w:val="28"/>
          <w:rtl/>
        </w:rPr>
        <w:t xml:space="preserve">' </w:t>
      </w:r>
      <w:r w:rsidRPr="0090484F">
        <w:rPr>
          <w:rFonts w:ascii="David" w:hAnsi="David" w:hint="eastAsia"/>
          <w:b/>
          <w:bCs/>
          <w:sz w:val="28"/>
          <w:rtl/>
        </w:rPr>
        <w:t>שרף</w:t>
      </w:r>
      <w:r w:rsidRPr="0090484F">
        <w:rPr>
          <w:rFonts w:ascii="David" w:hAnsi="David" w:hint="cs"/>
          <w:sz w:val="28"/>
          <w:rtl/>
        </w:rPr>
        <w:t xml:space="preserve">, פסקה 20 </w:t>
      </w:r>
      <w:r w:rsidRPr="0090484F">
        <w:rPr>
          <w:rFonts w:ascii="David" w:hAnsi="David"/>
          <w:sz w:val="28"/>
          <w:rtl/>
        </w:rPr>
        <w:t>(</w:t>
      </w:r>
      <w:r w:rsidR="00451958">
        <w:rPr>
          <w:rFonts w:ascii="David" w:hAnsi="David" w:hint="cs"/>
          <w:sz w:val="28"/>
          <w:rtl/>
        </w:rPr>
        <w:t>1.12.</w:t>
      </w:r>
      <w:r w:rsidRPr="0090484F">
        <w:rPr>
          <w:rFonts w:ascii="David" w:hAnsi="David"/>
          <w:sz w:val="28"/>
          <w:rtl/>
        </w:rPr>
        <w:t>2024)</w:t>
      </w:r>
      <w:r w:rsidRPr="0090484F">
        <w:rPr>
          <w:rFonts w:ascii="David" w:hAnsi="David" w:hint="cs"/>
          <w:sz w:val="28"/>
          <w:rtl/>
        </w:rPr>
        <w:t>).</w:t>
      </w:r>
      <w:r w:rsidR="00557228" w:rsidRPr="0090484F">
        <w:rPr>
          <w:rFonts w:ascii="David" w:hAnsi="David" w:hint="cs"/>
          <w:sz w:val="28"/>
          <w:rtl/>
        </w:rPr>
        <w:t xml:space="preserve"> </w:t>
      </w:r>
    </w:p>
    <w:p w14:paraId="666C8815" w14:textId="71B6C2AF" w:rsidR="00BF163E" w:rsidRPr="00E84291" w:rsidRDefault="00367EA9" w:rsidP="002A3188">
      <w:pPr>
        <w:pStyle w:val="ListParagraph"/>
        <w:numPr>
          <w:ilvl w:val="0"/>
          <w:numId w:val="1"/>
        </w:numPr>
        <w:tabs>
          <w:tab w:val="left" w:pos="423"/>
        </w:tabs>
        <w:ind w:hanging="20"/>
        <w:contextualSpacing/>
        <w:rPr>
          <w:rFonts w:ascii="David" w:hAnsi="David"/>
          <w:sz w:val="28"/>
        </w:rPr>
      </w:pPr>
      <w:r w:rsidRPr="00F024C1">
        <w:rPr>
          <w:rFonts w:ascii="David" w:hAnsi="David" w:hint="cs"/>
          <w:sz w:val="28"/>
          <w:rtl/>
        </w:rPr>
        <w:t xml:space="preserve">בעניינו של </w:t>
      </w:r>
      <w:r w:rsidR="00D0376D" w:rsidRPr="00F024C1">
        <w:rPr>
          <w:rFonts w:ascii="David" w:hAnsi="David" w:hint="cs"/>
          <w:sz w:val="28"/>
          <w:rtl/>
        </w:rPr>
        <w:t xml:space="preserve">סמ"ר </w:t>
      </w:r>
      <w:r w:rsidR="00F61CB4" w:rsidRPr="00F024C1">
        <w:rPr>
          <w:rFonts w:ascii="David" w:hAnsi="David" w:hint="cs"/>
          <w:b/>
          <w:bCs/>
          <w:sz w:val="28"/>
          <w:rtl/>
        </w:rPr>
        <w:t>פלג</w:t>
      </w:r>
      <w:r w:rsidR="00F61CB4" w:rsidRPr="00F024C1">
        <w:rPr>
          <w:rFonts w:ascii="David" w:hAnsi="David" w:hint="cs"/>
          <w:sz w:val="28"/>
          <w:rtl/>
        </w:rPr>
        <w:t xml:space="preserve">, שהורשע </w:t>
      </w:r>
      <w:r w:rsidR="005129C9" w:rsidRPr="00F024C1">
        <w:rPr>
          <w:rFonts w:ascii="David" w:hAnsi="David" w:hint="cs"/>
          <w:sz w:val="28"/>
          <w:rtl/>
        </w:rPr>
        <w:t xml:space="preserve">לאחר ניהול הוכחות </w:t>
      </w:r>
      <w:r w:rsidR="00F61CB4" w:rsidRPr="00F024C1">
        <w:rPr>
          <w:rFonts w:ascii="David" w:hAnsi="David" w:hint="cs"/>
          <w:sz w:val="28"/>
          <w:rtl/>
        </w:rPr>
        <w:t>בעבירה בנסיבות דומות לענייננו</w:t>
      </w:r>
      <w:r w:rsidR="0091050D" w:rsidRPr="00F024C1">
        <w:rPr>
          <w:rFonts w:ascii="David" w:hAnsi="David" w:hint="cs"/>
          <w:sz w:val="28"/>
          <w:rtl/>
        </w:rPr>
        <w:t xml:space="preserve"> (חלקן מחמירות יותר </w:t>
      </w:r>
      <w:r w:rsidR="00CF700B" w:rsidRPr="00F024C1">
        <w:rPr>
          <w:rFonts w:ascii="David" w:hAnsi="David" w:hint="cs"/>
          <w:sz w:val="28"/>
          <w:rtl/>
        </w:rPr>
        <w:t xml:space="preserve">בהיבטים של </w:t>
      </w:r>
      <w:r w:rsidR="00144693" w:rsidRPr="00F024C1">
        <w:rPr>
          <w:rFonts w:ascii="David" w:hAnsi="David" w:hint="cs"/>
          <w:sz w:val="28"/>
          <w:rtl/>
        </w:rPr>
        <w:t xml:space="preserve">השפעת אלכוהול על המערער, פרק הזמן שבו בוצעו המעשים </w:t>
      </w:r>
      <w:r w:rsidR="00DF68EB" w:rsidRPr="00F024C1">
        <w:rPr>
          <w:rFonts w:ascii="David" w:hAnsi="David" w:hint="cs"/>
          <w:sz w:val="28"/>
          <w:rtl/>
        </w:rPr>
        <w:t>והטיפול הנפשי הממושך שלו נזקקה נפגעת העבירה</w:t>
      </w:r>
      <w:r w:rsidR="002E6852" w:rsidRPr="00F024C1">
        <w:rPr>
          <w:rFonts w:ascii="David" w:hAnsi="David" w:hint="cs"/>
          <w:sz w:val="28"/>
          <w:rtl/>
        </w:rPr>
        <w:t>,</w:t>
      </w:r>
      <w:r w:rsidR="00DF68EB" w:rsidRPr="00F024C1">
        <w:rPr>
          <w:rFonts w:ascii="David" w:hAnsi="David" w:hint="cs"/>
          <w:sz w:val="28"/>
          <w:rtl/>
        </w:rPr>
        <w:t xml:space="preserve"> </w:t>
      </w:r>
      <w:r w:rsidR="0091050D" w:rsidRPr="00F024C1">
        <w:rPr>
          <w:rFonts w:ascii="David" w:hAnsi="David" w:hint="cs"/>
          <w:sz w:val="28"/>
          <w:rtl/>
        </w:rPr>
        <w:t>וחלקן מקלות</w:t>
      </w:r>
      <w:r w:rsidR="00BC6281" w:rsidRPr="00F024C1">
        <w:rPr>
          <w:rFonts w:ascii="David" w:hAnsi="David" w:hint="cs"/>
          <w:sz w:val="28"/>
          <w:rtl/>
        </w:rPr>
        <w:t xml:space="preserve"> בהיבט של הערכת המסוכנות</w:t>
      </w:r>
      <w:r w:rsidR="00D42B13" w:rsidRPr="00F024C1">
        <w:rPr>
          <w:rFonts w:ascii="David" w:hAnsi="David" w:hint="cs"/>
          <w:sz w:val="28"/>
          <w:rtl/>
        </w:rPr>
        <w:t xml:space="preserve"> הנמוכה</w:t>
      </w:r>
      <w:r w:rsidR="0091050D" w:rsidRPr="00F024C1">
        <w:rPr>
          <w:rFonts w:ascii="David" w:hAnsi="David" w:hint="cs"/>
          <w:sz w:val="28"/>
          <w:rtl/>
        </w:rPr>
        <w:t>)</w:t>
      </w:r>
      <w:r w:rsidRPr="00F024C1">
        <w:rPr>
          <w:rFonts w:ascii="David" w:hAnsi="David" w:hint="cs"/>
          <w:sz w:val="28"/>
          <w:rtl/>
        </w:rPr>
        <w:t xml:space="preserve">, נקבע </w:t>
      </w:r>
      <w:r w:rsidR="00225A59" w:rsidRPr="00F024C1">
        <w:rPr>
          <w:rFonts w:ascii="David" w:hAnsi="David" w:hint="cs"/>
          <w:sz w:val="28"/>
          <w:rtl/>
        </w:rPr>
        <w:t xml:space="preserve">כי </w:t>
      </w:r>
      <w:r w:rsidRPr="00F024C1">
        <w:rPr>
          <w:rFonts w:ascii="David" w:hAnsi="David" w:hint="cs"/>
          <w:sz w:val="28"/>
          <w:rtl/>
        </w:rPr>
        <w:t xml:space="preserve">מתחם העונש ההולם </w:t>
      </w:r>
      <w:r w:rsidR="006468B7" w:rsidRPr="00F024C1">
        <w:rPr>
          <w:rFonts w:ascii="David" w:hAnsi="David" w:hint="cs"/>
          <w:sz w:val="28"/>
          <w:rtl/>
        </w:rPr>
        <w:t>נע בין 30 לבין 60 חודשי מאסר בפועל</w:t>
      </w:r>
      <w:r w:rsidR="00A71C29" w:rsidRPr="00F024C1">
        <w:rPr>
          <w:rFonts w:ascii="David" w:hAnsi="David" w:hint="cs"/>
          <w:sz w:val="28"/>
          <w:rtl/>
        </w:rPr>
        <w:t xml:space="preserve"> </w:t>
      </w:r>
      <w:r w:rsidR="000E2E36" w:rsidRPr="00F024C1">
        <w:rPr>
          <w:rFonts w:ascii="David" w:hAnsi="David" w:hint="cs"/>
          <w:sz w:val="28"/>
          <w:rtl/>
        </w:rPr>
        <w:t xml:space="preserve">(ע/37,33/23 </w:t>
      </w:r>
      <w:r w:rsidR="000E2E36" w:rsidRPr="00F024C1">
        <w:rPr>
          <w:rFonts w:ascii="David" w:hAnsi="David" w:hint="cs"/>
          <w:b/>
          <w:bCs/>
          <w:sz w:val="28"/>
          <w:rtl/>
        </w:rPr>
        <w:t>סמ"ר פלג נ' התובע הצבאי הראשי</w:t>
      </w:r>
      <w:r w:rsidR="008B0904" w:rsidRPr="00F024C1">
        <w:rPr>
          <w:rFonts w:ascii="David" w:hAnsi="David" w:hint="cs"/>
          <w:b/>
          <w:bCs/>
          <w:sz w:val="28"/>
          <w:rtl/>
        </w:rPr>
        <w:t xml:space="preserve"> וערעור שכנגד</w:t>
      </w:r>
      <w:r w:rsidR="0079117C" w:rsidRPr="00F024C1">
        <w:rPr>
          <w:rFonts w:ascii="David" w:hAnsi="David" w:hint="cs"/>
          <w:sz w:val="28"/>
          <w:rtl/>
        </w:rPr>
        <w:t xml:space="preserve"> (202</w:t>
      </w:r>
      <w:r w:rsidR="008B0904" w:rsidRPr="00F024C1">
        <w:rPr>
          <w:rFonts w:ascii="David" w:hAnsi="David" w:hint="cs"/>
          <w:sz w:val="28"/>
          <w:rtl/>
        </w:rPr>
        <w:t>3</w:t>
      </w:r>
      <w:r w:rsidR="0079117C" w:rsidRPr="00F024C1">
        <w:rPr>
          <w:rFonts w:ascii="David" w:hAnsi="David" w:hint="cs"/>
          <w:sz w:val="28"/>
          <w:rtl/>
        </w:rPr>
        <w:t>))</w:t>
      </w:r>
      <w:r w:rsidR="006468B7" w:rsidRPr="00F024C1">
        <w:rPr>
          <w:rFonts w:ascii="David" w:hAnsi="David" w:hint="cs"/>
          <w:sz w:val="28"/>
          <w:rtl/>
        </w:rPr>
        <w:t xml:space="preserve">. </w:t>
      </w:r>
      <w:r w:rsidR="00926183" w:rsidRPr="00F024C1">
        <w:rPr>
          <w:rFonts w:ascii="David" w:hAnsi="David" w:hint="cs"/>
          <w:sz w:val="28"/>
          <w:rtl/>
        </w:rPr>
        <w:t xml:space="preserve">בית הדין הצבאי לערעורים סקר את מדיניות הענישה הנוהגת בעבירות </w:t>
      </w:r>
      <w:r w:rsidR="00DC5216" w:rsidRPr="00F024C1">
        <w:rPr>
          <w:rFonts w:ascii="David" w:hAnsi="David" w:hint="cs"/>
          <w:sz w:val="28"/>
          <w:rtl/>
        </w:rPr>
        <w:t>אינוס בנסיבות דומות, של החדרת אצבעות לאיבר המין, ציין</w:t>
      </w:r>
      <w:r w:rsidR="007863DA" w:rsidRPr="00F024C1">
        <w:rPr>
          <w:rFonts w:ascii="David" w:hAnsi="David" w:hint="cs"/>
          <w:sz w:val="28"/>
          <w:rtl/>
        </w:rPr>
        <w:t xml:space="preserve">, בדומה לקביעה בע"פ 1976/24 </w:t>
      </w:r>
      <w:r w:rsidR="002E6852" w:rsidRPr="00F024C1">
        <w:rPr>
          <w:rFonts w:ascii="David" w:hAnsi="David" w:hint="cs"/>
          <w:b/>
          <w:bCs/>
          <w:sz w:val="28"/>
          <w:rtl/>
        </w:rPr>
        <w:t>פלוני נ' מדינת ישראל</w:t>
      </w:r>
      <w:r w:rsidR="002E6852" w:rsidRPr="00F024C1">
        <w:rPr>
          <w:rFonts w:ascii="David" w:hAnsi="David" w:hint="cs"/>
          <w:sz w:val="28"/>
          <w:rtl/>
        </w:rPr>
        <w:t xml:space="preserve"> (</w:t>
      </w:r>
      <w:r w:rsidR="003E6AB4">
        <w:rPr>
          <w:rFonts w:ascii="David" w:hAnsi="David" w:hint="cs"/>
          <w:sz w:val="28"/>
          <w:rtl/>
        </w:rPr>
        <w:t>14.11.2025</w:t>
      </w:r>
      <w:r w:rsidR="002E6852" w:rsidRPr="00F024C1">
        <w:rPr>
          <w:rFonts w:ascii="David" w:hAnsi="David" w:hint="cs"/>
          <w:sz w:val="28"/>
          <w:rtl/>
        </w:rPr>
        <w:t>)</w:t>
      </w:r>
      <w:r w:rsidR="007863DA" w:rsidRPr="00F024C1">
        <w:rPr>
          <w:rFonts w:ascii="David" w:hAnsi="David" w:hint="cs"/>
          <w:sz w:val="28"/>
          <w:rtl/>
        </w:rPr>
        <w:t>,</w:t>
      </w:r>
      <w:r w:rsidR="00DC5216" w:rsidRPr="00F024C1">
        <w:rPr>
          <w:rFonts w:ascii="David" w:hAnsi="David" w:hint="cs"/>
          <w:sz w:val="28"/>
          <w:rtl/>
        </w:rPr>
        <w:t xml:space="preserve"> כי </w:t>
      </w:r>
      <w:r w:rsidR="00926183" w:rsidRPr="00F024C1">
        <w:rPr>
          <w:rFonts w:ascii="David" w:hAnsi="David" w:hint="cs"/>
          <w:sz w:val="28"/>
          <w:rtl/>
        </w:rPr>
        <w:t>"</w:t>
      </w:r>
      <w:r w:rsidR="00926183" w:rsidRPr="00F024C1">
        <w:rPr>
          <w:rFonts w:ascii="David" w:hAnsi="David" w:hint="cs"/>
          <w:b/>
          <w:bCs/>
          <w:sz w:val="28"/>
          <w:rtl/>
        </w:rPr>
        <w:t xml:space="preserve">הענישה </w:t>
      </w:r>
      <w:r w:rsidR="00DC5216" w:rsidRPr="00F024C1">
        <w:rPr>
          <w:rFonts w:ascii="David" w:hAnsi="David" w:hint="cs"/>
          <w:b/>
          <w:bCs/>
          <w:sz w:val="28"/>
          <w:rtl/>
        </w:rPr>
        <w:t>בעבירות מין מתאפיינת במנעד רחב</w:t>
      </w:r>
      <w:r w:rsidR="00DC5216" w:rsidRPr="00F024C1">
        <w:rPr>
          <w:rFonts w:ascii="David" w:hAnsi="David" w:hint="cs"/>
          <w:sz w:val="28"/>
          <w:rtl/>
        </w:rPr>
        <w:t>"</w:t>
      </w:r>
      <w:r w:rsidR="00451853" w:rsidRPr="00F024C1">
        <w:rPr>
          <w:rFonts w:ascii="David" w:hAnsi="David" w:hint="cs"/>
          <w:sz w:val="28"/>
          <w:rtl/>
        </w:rPr>
        <w:t xml:space="preserve"> והבהיר שכאשר הנסיבות הן חמורות יותר הענישה תהיה מחמירה בהתאם (שם, בפסקה </w:t>
      </w:r>
      <w:r w:rsidR="000A74EC" w:rsidRPr="00F024C1">
        <w:rPr>
          <w:rFonts w:ascii="David" w:hAnsi="David" w:hint="cs"/>
          <w:sz w:val="28"/>
          <w:rtl/>
        </w:rPr>
        <w:t>35)</w:t>
      </w:r>
      <w:r w:rsidR="00451853" w:rsidRPr="00F024C1">
        <w:rPr>
          <w:rFonts w:ascii="David" w:hAnsi="David" w:hint="cs"/>
          <w:sz w:val="28"/>
          <w:rtl/>
        </w:rPr>
        <w:t>.</w:t>
      </w:r>
      <w:r w:rsidR="002E6852" w:rsidRPr="00F024C1">
        <w:rPr>
          <w:rFonts w:ascii="David" w:hAnsi="David" w:hint="cs"/>
          <w:sz w:val="28"/>
          <w:rtl/>
        </w:rPr>
        <w:t xml:space="preserve"> באותו מקרה, </w:t>
      </w:r>
      <w:r w:rsidR="00A71C29" w:rsidRPr="00F024C1">
        <w:rPr>
          <w:rFonts w:ascii="David" w:hAnsi="David" w:hint="cs"/>
          <w:sz w:val="28"/>
          <w:rtl/>
        </w:rPr>
        <w:t xml:space="preserve">הוחמר העונש מ-27 ל-33 חודשי מאסר, תוך שנקבע כי המערער ראוי היה לעונש חמור יותר, אלא שלזכותו נזקפה קבלת האחריות על מעשיו, גם אם בשלב הערעור. </w:t>
      </w:r>
      <w:r w:rsidR="00D042D7" w:rsidRPr="00F024C1">
        <w:rPr>
          <w:rFonts w:ascii="David" w:hAnsi="David" w:hint="cs"/>
          <w:sz w:val="28"/>
          <w:rtl/>
        </w:rPr>
        <w:t>במקרה אחר,</w:t>
      </w:r>
      <w:r w:rsidR="008E2196" w:rsidRPr="00F024C1">
        <w:rPr>
          <w:rFonts w:ascii="David" w:hAnsi="David" w:hint="cs"/>
          <w:sz w:val="28"/>
          <w:rtl/>
        </w:rPr>
        <w:t xml:space="preserve"> מ</w:t>
      </w:r>
      <w:r w:rsidR="00A71C29" w:rsidRPr="00F024C1">
        <w:rPr>
          <w:rFonts w:ascii="David" w:hAnsi="David" w:hint="cs"/>
          <w:sz w:val="28"/>
          <w:rtl/>
        </w:rPr>
        <w:t xml:space="preserve">ן </w:t>
      </w:r>
      <w:r w:rsidR="008E2196" w:rsidRPr="00F024C1">
        <w:rPr>
          <w:rFonts w:ascii="David" w:hAnsi="David" w:hint="cs"/>
          <w:sz w:val="28"/>
          <w:rtl/>
        </w:rPr>
        <w:t>התקופה האחרונה,</w:t>
      </w:r>
      <w:r w:rsidR="00D042D7" w:rsidRPr="00F024C1">
        <w:rPr>
          <w:rFonts w:ascii="David" w:hAnsi="David" w:hint="cs"/>
          <w:sz w:val="28"/>
          <w:rtl/>
        </w:rPr>
        <w:t xml:space="preserve"> </w:t>
      </w:r>
      <w:r w:rsidR="00737D9D" w:rsidRPr="00F024C1">
        <w:rPr>
          <w:rFonts w:ascii="David" w:hAnsi="David" w:hint="cs"/>
          <w:sz w:val="28"/>
          <w:rtl/>
        </w:rPr>
        <w:t>הורשע המערער בעבירת אינוס שהתרחשה בעת שהנפגעת ה</w:t>
      </w:r>
      <w:r w:rsidR="007E4BE6" w:rsidRPr="00F024C1">
        <w:rPr>
          <w:rFonts w:ascii="David" w:hAnsi="David" w:hint="cs"/>
          <w:sz w:val="28"/>
          <w:rtl/>
        </w:rPr>
        <w:t>י</w:t>
      </w:r>
      <w:r w:rsidR="00737D9D" w:rsidRPr="00F024C1">
        <w:rPr>
          <w:rFonts w:ascii="David" w:hAnsi="David" w:hint="cs"/>
          <w:sz w:val="28"/>
          <w:rtl/>
        </w:rPr>
        <w:t xml:space="preserve">יתה </w:t>
      </w:r>
      <w:r w:rsidR="007E4BE6" w:rsidRPr="00F024C1">
        <w:rPr>
          <w:rFonts w:ascii="David" w:hAnsi="David" w:hint="cs"/>
          <w:sz w:val="28"/>
          <w:rtl/>
        </w:rPr>
        <w:t xml:space="preserve">כבת 17 שנים. במהלך מפגש שהתקיים לאחר סיום הקשר הזוגי ביניהם, ולאחר שהודיעה לו כי לא תקיים </w:t>
      </w:r>
      <w:r w:rsidR="00036F7F" w:rsidRPr="00F024C1">
        <w:rPr>
          <w:rFonts w:ascii="David" w:hAnsi="David" w:hint="cs"/>
          <w:sz w:val="28"/>
          <w:rtl/>
        </w:rPr>
        <w:t xml:space="preserve">עמו מגע מיני, החדיר את אצבעותיו לאיבר מינה </w:t>
      </w:r>
      <w:r w:rsidR="00A71C29" w:rsidRPr="00F024C1">
        <w:rPr>
          <w:rFonts w:ascii="David" w:hAnsi="David" w:hint="cs"/>
          <w:sz w:val="28"/>
          <w:rtl/>
        </w:rPr>
        <w:t xml:space="preserve">אף </w:t>
      </w:r>
      <w:r w:rsidR="00036F7F" w:rsidRPr="00F024C1">
        <w:rPr>
          <w:rFonts w:ascii="David" w:hAnsi="David" w:hint="cs"/>
          <w:sz w:val="28"/>
          <w:rtl/>
        </w:rPr>
        <w:t>שהתנגדה מספר פעמים</w:t>
      </w:r>
      <w:r w:rsidR="00293BAA" w:rsidRPr="00F024C1">
        <w:rPr>
          <w:rFonts w:ascii="David" w:hAnsi="David" w:hint="cs"/>
          <w:sz w:val="28"/>
          <w:rtl/>
        </w:rPr>
        <w:t xml:space="preserve">, ולא שעה לבקשותיה גם לאחר שהחלה לבכות. </w:t>
      </w:r>
      <w:r w:rsidR="00F024C1" w:rsidRPr="00F024C1">
        <w:rPr>
          <w:rFonts w:ascii="David" w:hAnsi="David" w:hint="cs"/>
          <w:sz w:val="28"/>
          <w:rtl/>
        </w:rPr>
        <w:t>ערעור ההגנה על עונש מאסר בפועל בן 18 חודשים נדחה, תוך שנקבע כי עונש זה הוא "על הצד המקל ביותר"</w:t>
      </w:r>
      <w:r w:rsidR="001F78B3" w:rsidRPr="00F024C1">
        <w:rPr>
          <w:rFonts w:ascii="David" w:hAnsi="David" w:hint="cs"/>
          <w:sz w:val="28"/>
          <w:rtl/>
        </w:rPr>
        <w:t xml:space="preserve"> (</w:t>
      </w:r>
      <w:r w:rsidR="004F4740" w:rsidRPr="00F024C1">
        <w:rPr>
          <w:rFonts w:ascii="David" w:hAnsi="David" w:hint="cs"/>
          <w:sz w:val="28"/>
          <w:rtl/>
        </w:rPr>
        <w:t>ע</w:t>
      </w:r>
      <w:r w:rsidR="007B3FF6" w:rsidRPr="00F024C1">
        <w:rPr>
          <w:rFonts w:ascii="David" w:hAnsi="David" w:hint="cs"/>
          <w:sz w:val="28"/>
          <w:rtl/>
        </w:rPr>
        <w:t xml:space="preserve">"פ </w:t>
      </w:r>
      <w:r w:rsidR="00D042D7" w:rsidRPr="00F024C1">
        <w:rPr>
          <w:rFonts w:ascii="David" w:hAnsi="David" w:hint="cs"/>
          <w:sz w:val="28"/>
          <w:rtl/>
        </w:rPr>
        <w:t>2695/24</w:t>
      </w:r>
      <w:r w:rsidR="008B0904" w:rsidRPr="00F024C1">
        <w:rPr>
          <w:rFonts w:ascii="David" w:hAnsi="David" w:hint="cs"/>
          <w:sz w:val="28"/>
          <w:rtl/>
        </w:rPr>
        <w:t xml:space="preserve"> </w:t>
      </w:r>
      <w:r w:rsidR="00D24FDB" w:rsidRPr="00D24FDB">
        <w:rPr>
          <w:rFonts w:ascii="David" w:hAnsi="David" w:hint="cs"/>
          <w:b/>
          <w:bCs/>
          <w:sz w:val="28"/>
          <w:rtl/>
        </w:rPr>
        <w:t>פלוני</w:t>
      </w:r>
      <w:r w:rsidR="00D24FDB">
        <w:rPr>
          <w:rFonts w:ascii="David" w:hAnsi="David" w:hint="cs"/>
          <w:sz w:val="28"/>
          <w:rtl/>
        </w:rPr>
        <w:t xml:space="preserve"> </w:t>
      </w:r>
      <w:r w:rsidR="00F46A01" w:rsidRPr="00F46A01">
        <w:rPr>
          <w:rFonts w:ascii="David" w:hAnsi="David" w:hint="cs"/>
          <w:sz w:val="28"/>
          <w:rtl/>
        </w:rPr>
        <w:t>הנ"ל</w:t>
      </w:r>
      <w:r w:rsidR="007E5259" w:rsidRPr="00F024C1">
        <w:rPr>
          <w:rFonts w:ascii="David" w:hAnsi="David" w:hint="cs"/>
          <w:sz w:val="28"/>
          <w:rtl/>
        </w:rPr>
        <w:t>)</w:t>
      </w:r>
      <w:r w:rsidR="00CD759B" w:rsidRPr="00F024C1">
        <w:rPr>
          <w:rFonts w:ascii="David" w:hAnsi="David" w:hint="cs"/>
          <w:sz w:val="28"/>
          <w:rtl/>
        </w:rPr>
        <w:t>;</w:t>
      </w:r>
      <w:r w:rsidR="007105D5" w:rsidRPr="00F024C1">
        <w:rPr>
          <w:rFonts w:ascii="David" w:hAnsi="David" w:hint="cs"/>
          <w:sz w:val="28"/>
          <w:rtl/>
        </w:rPr>
        <w:t xml:space="preserve"> ו</w:t>
      </w:r>
      <w:r w:rsidR="00CD759B" w:rsidRPr="00F024C1">
        <w:rPr>
          <w:rFonts w:ascii="David" w:hAnsi="David" w:hint="cs"/>
          <w:sz w:val="28"/>
          <w:rtl/>
        </w:rPr>
        <w:t xml:space="preserve">ראו גם </w:t>
      </w:r>
      <w:r w:rsidR="00F024C1" w:rsidRPr="00F024C1">
        <w:rPr>
          <w:rFonts w:ascii="David" w:hAnsi="David" w:hint="cs"/>
          <w:sz w:val="28"/>
          <w:rtl/>
        </w:rPr>
        <w:lastRenderedPageBreak/>
        <w:t xml:space="preserve">אמירה דומה לגבי </w:t>
      </w:r>
      <w:proofErr w:type="spellStart"/>
      <w:r w:rsidR="00F024C1" w:rsidRPr="00F024C1">
        <w:rPr>
          <w:rFonts w:ascii="David" w:hAnsi="David" w:hint="cs"/>
          <w:sz w:val="28"/>
          <w:rtl/>
        </w:rPr>
        <w:t>קולתו</w:t>
      </w:r>
      <w:proofErr w:type="spellEnd"/>
      <w:r w:rsidR="00F024C1" w:rsidRPr="00F024C1">
        <w:rPr>
          <w:rFonts w:ascii="David" w:hAnsi="David" w:hint="cs"/>
          <w:sz w:val="28"/>
          <w:rtl/>
        </w:rPr>
        <w:t xml:space="preserve"> של עונש מאסר בפועל זהה, ב</w:t>
      </w:r>
      <w:r w:rsidR="007105D5" w:rsidRPr="00F024C1">
        <w:rPr>
          <w:rFonts w:ascii="David" w:hAnsi="David" w:hint="cs"/>
          <w:sz w:val="28"/>
          <w:rtl/>
        </w:rPr>
        <w:t xml:space="preserve">ע"פ 1355/23 </w:t>
      </w:r>
      <w:r w:rsidR="007105D5" w:rsidRPr="00F024C1">
        <w:rPr>
          <w:rFonts w:ascii="David" w:hAnsi="David" w:hint="cs"/>
          <w:b/>
          <w:bCs/>
          <w:sz w:val="28"/>
          <w:rtl/>
        </w:rPr>
        <w:t>פלוני נ' מדינת ישראל</w:t>
      </w:r>
      <w:r w:rsidR="007105D5" w:rsidRPr="00F024C1">
        <w:rPr>
          <w:rFonts w:ascii="David" w:hAnsi="David" w:hint="cs"/>
          <w:sz w:val="28"/>
          <w:rtl/>
        </w:rPr>
        <w:t xml:space="preserve"> (</w:t>
      </w:r>
      <w:r w:rsidR="00845D14">
        <w:rPr>
          <w:rFonts w:ascii="David" w:hAnsi="David" w:hint="cs"/>
          <w:sz w:val="28"/>
          <w:rtl/>
        </w:rPr>
        <w:t>25.6.</w:t>
      </w:r>
      <w:r w:rsidR="007105D5" w:rsidRPr="00F024C1">
        <w:rPr>
          <w:rFonts w:ascii="David" w:hAnsi="David" w:hint="cs"/>
          <w:sz w:val="28"/>
          <w:rtl/>
        </w:rPr>
        <w:t>2023)</w:t>
      </w:r>
      <w:r w:rsidR="00F024C1" w:rsidRPr="00F024C1">
        <w:rPr>
          <w:rFonts w:ascii="David" w:hAnsi="David" w:hint="cs"/>
          <w:sz w:val="28"/>
          <w:rtl/>
        </w:rPr>
        <w:t xml:space="preserve">). </w:t>
      </w:r>
    </w:p>
    <w:p w14:paraId="57CE0592" w14:textId="5CFF7352" w:rsidR="00364E14" w:rsidRPr="00E84291" w:rsidRDefault="00410882" w:rsidP="002A3188">
      <w:pPr>
        <w:pStyle w:val="ListParagraph"/>
        <w:numPr>
          <w:ilvl w:val="0"/>
          <w:numId w:val="1"/>
        </w:numPr>
        <w:tabs>
          <w:tab w:val="left" w:pos="423"/>
        </w:tabs>
        <w:ind w:hanging="20"/>
        <w:contextualSpacing/>
        <w:rPr>
          <w:rFonts w:ascii="David" w:hAnsi="David"/>
          <w:sz w:val="28"/>
        </w:rPr>
      </w:pPr>
      <w:r w:rsidRPr="00CC71D2">
        <w:rPr>
          <w:rFonts w:ascii="David" w:hAnsi="David" w:hint="cs"/>
          <w:sz w:val="28"/>
          <w:rtl/>
        </w:rPr>
        <w:t>במקרים אחרים שבהם הוצגו נסיבות מחמירות</w:t>
      </w:r>
      <w:r w:rsidR="00791462" w:rsidRPr="00CC71D2">
        <w:rPr>
          <w:rFonts w:ascii="David" w:hAnsi="David" w:hint="cs"/>
          <w:sz w:val="28"/>
          <w:rtl/>
        </w:rPr>
        <w:t xml:space="preserve">, כגון </w:t>
      </w:r>
      <w:r w:rsidR="00F024C1">
        <w:rPr>
          <w:rFonts w:ascii="David" w:hAnsi="David" w:hint="cs"/>
          <w:sz w:val="28"/>
          <w:rtl/>
        </w:rPr>
        <w:t xml:space="preserve">עבירות נוספות שנלוו למעשה האינוס, </w:t>
      </w:r>
      <w:r w:rsidR="00791462" w:rsidRPr="00CC71D2">
        <w:rPr>
          <w:rFonts w:ascii="David" w:hAnsi="David" w:hint="cs"/>
          <w:sz w:val="28"/>
          <w:rtl/>
        </w:rPr>
        <w:t xml:space="preserve">ניצול מצב המונע התנגדות, או פער גילים ומעמד משמעותי, </w:t>
      </w:r>
      <w:r w:rsidR="00F024C1">
        <w:rPr>
          <w:rFonts w:ascii="David" w:hAnsi="David" w:hint="cs"/>
          <w:sz w:val="28"/>
          <w:rtl/>
        </w:rPr>
        <w:t xml:space="preserve">הושתה </w:t>
      </w:r>
      <w:r w:rsidR="002B216E" w:rsidRPr="00CC71D2">
        <w:rPr>
          <w:rFonts w:ascii="David" w:hAnsi="David" w:hint="cs"/>
          <w:sz w:val="28"/>
          <w:rtl/>
        </w:rPr>
        <w:t xml:space="preserve">ענישה מחמירה </w:t>
      </w:r>
      <w:r w:rsidR="00F024C1">
        <w:rPr>
          <w:rFonts w:ascii="David" w:hAnsi="David" w:hint="cs"/>
          <w:sz w:val="28"/>
          <w:rtl/>
        </w:rPr>
        <w:t xml:space="preserve">יותר </w:t>
      </w:r>
      <w:r w:rsidR="002B216E" w:rsidRPr="00CC71D2">
        <w:rPr>
          <w:rFonts w:ascii="David" w:hAnsi="David" w:hint="cs"/>
          <w:sz w:val="28"/>
          <w:rtl/>
        </w:rPr>
        <w:t>(</w:t>
      </w:r>
      <w:r w:rsidR="00F012A8" w:rsidRPr="00CC71D2">
        <w:rPr>
          <w:rFonts w:ascii="David" w:hAnsi="David" w:hint="cs"/>
          <w:sz w:val="28"/>
          <w:rtl/>
        </w:rPr>
        <w:t>ראו א</w:t>
      </w:r>
      <w:r w:rsidR="0015537F" w:rsidRPr="00CC71D2">
        <w:rPr>
          <w:rFonts w:ascii="David" w:hAnsi="David" w:hint="cs"/>
          <w:sz w:val="28"/>
          <w:rtl/>
        </w:rPr>
        <w:t xml:space="preserve">ת ע/14,15/13 </w:t>
      </w:r>
      <w:r w:rsidR="0015537F" w:rsidRPr="00CC71D2">
        <w:rPr>
          <w:rFonts w:ascii="David" w:hAnsi="David" w:hint="cs"/>
          <w:b/>
          <w:bCs/>
          <w:sz w:val="28"/>
          <w:rtl/>
        </w:rPr>
        <w:t>סמל ביטון נ' התובע הצבאי הראשי</w:t>
      </w:r>
      <w:r w:rsidR="0015537F" w:rsidRPr="00CC71D2">
        <w:rPr>
          <w:rFonts w:ascii="David" w:hAnsi="David" w:hint="cs"/>
          <w:sz w:val="28"/>
          <w:rtl/>
        </w:rPr>
        <w:t xml:space="preserve"> (2013), שם הוחמר עונש המאסר בפועל</w:t>
      </w:r>
      <w:r w:rsidR="00F024C1">
        <w:rPr>
          <w:rFonts w:ascii="David" w:hAnsi="David" w:hint="cs"/>
          <w:sz w:val="28"/>
          <w:rtl/>
        </w:rPr>
        <w:t>, בגין אינוס בהחדרת אצבעות, תוך ניצול מצב המונע התנגדות וביזוי לעיני אחרים,</w:t>
      </w:r>
      <w:r w:rsidR="0015537F" w:rsidRPr="00CC71D2">
        <w:rPr>
          <w:rFonts w:ascii="David" w:hAnsi="David" w:hint="cs"/>
          <w:sz w:val="28"/>
          <w:rtl/>
        </w:rPr>
        <w:t xml:space="preserve"> לשלוש שנות מאסר ומחצה; ע/48/19 </w:t>
      </w:r>
      <w:r w:rsidR="0015537F" w:rsidRPr="00CC71D2">
        <w:rPr>
          <w:rFonts w:ascii="David" w:hAnsi="David" w:hint="cs"/>
          <w:b/>
          <w:bCs/>
          <w:sz w:val="28"/>
          <w:rtl/>
        </w:rPr>
        <w:t>טור' כהן נ' התובע הצבאי הראשי</w:t>
      </w:r>
      <w:r w:rsidR="0015537F" w:rsidRPr="00CC71D2">
        <w:rPr>
          <w:rFonts w:ascii="David" w:hAnsi="David" w:hint="cs"/>
          <w:sz w:val="28"/>
          <w:rtl/>
        </w:rPr>
        <w:t xml:space="preserve"> (2020)</w:t>
      </w:r>
      <w:r w:rsidR="00775B4D">
        <w:rPr>
          <w:rFonts w:ascii="David" w:hAnsi="David" w:hint="cs"/>
          <w:sz w:val="28"/>
          <w:rtl/>
        </w:rPr>
        <w:t>, שם</w:t>
      </w:r>
      <w:r w:rsidR="0015537F" w:rsidRPr="00CC71D2">
        <w:rPr>
          <w:rFonts w:ascii="David" w:hAnsi="David" w:hint="cs"/>
          <w:sz w:val="28"/>
          <w:rtl/>
        </w:rPr>
        <w:t xml:space="preserve"> אושר עונש מאסר לריצוי בפועל בן שלוש שנים ומחצה, בגין מעשים מגונים בשלוש חיילות, הטרדה מינית של שתי חיילות ואינוס בדרך של החדרת אצבעות של חיילת נוספת</w:t>
      </w:r>
      <w:r w:rsidR="00253448" w:rsidRPr="00CC71D2">
        <w:rPr>
          <w:rFonts w:ascii="David" w:hAnsi="David" w:hint="cs"/>
          <w:sz w:val="28"/>
          <w:rtl/>
        </w:rPr>
        <w:t xml:space="preserve">; </w:t>
      </w:r>
      <w:r w:rsidR="00F024C1">
        <w:rPr>
          <w:rFonts w:ascii="David" w:hAnsi="David" w:hint="cs"/>
          <w:sz w:val="28"/>
          <w:rtl/>
        </w:rPr>
        <w:t xml:space="preserve">ע"פ 1536/23 </w:t>
      </w:r>
      <w:r w:rsidR="00F024C1">
        <w:rPr>
          <w:rFonts w:ascii="David" w:hAnsi="David" w:hint="cs"/>
          <w:b/>
          <w:bCs/>
          <w:sz w:val="28"/>
          <w:rtl/>
        </w:rPr>
        <w:t xml:space="preserve">פלוני נ' מדינת </w:t>
      </w:r>
      <w:r w:rsidR="00F024C1" w:rsidRPr="00BF163E">
        <w:rPr>
          <w:rFonts w:ascii="David" w:hAnsi="David" w:hint="cs"/>
          <w:b/>
          <w:bCs/>
          <w:sz w:val="28"/>
          <w:rtl/>
        </w:rPr>
        <w:t>ישראל</w:t>
      </w:r>
      <w:r w:rsidR="00F024C1">
        <w:rPr>
          <w:rFonts w:ascii="David" w:hAnsi="David" w:hint="cs"/>
          <w:sz w:val="28"/>
          <w:rtl/>
        </w:rPr>
        <w:t xml:space="preserve"> (22.8.2024) נגזרו שש שנות מאסר בפועל, בגין החדרת אצבעות בכוח, תוך גרימת כאב, לנפגעת אחת, והתחככות בנפגעת אחרת; </w:t>
      </w:r>
      <w:r w:rsidR="00604359" w:rsidRPr="00F024C1">
        <w:rPr>
          <w:rFonts w:ascii="David" w:hAnsi="David" w:hint="cs"/>
          <w:sz w:val="28"/>
          <w:rtl/>
        </w:rPr>
        <w:t>ע</w:t>
      </w:r>
      <w:r w:rsidR="00604359" w:rsidRPr="00CC71D2">
        <w:rPr>
          <w:rFonts w:ascii="David" w:hAnsi="David" w:hint="cs"/>
          <w:sz w:val="28"/>
          <w:rtl/>
        </w:rPr>
        <w:t xml:space="preserve">"פ </w:t>
      </w:r>
      <w:r w:rsidR="00714D74" w:rsidRPr="00CC71D2">
        <w:rPr>
          <w:rFonts w:ascii="David" w:hAnsi="David"/>
          <w:sz w:val="28"/>
          <w:rtl/>
        </w:rPr>
        <w:t>28536-02-25,</w:t>
      </w:r>
      <w:r w:rsidR="00CC71D2" w:rsidRPr="00CC71D2">
        <w:rPr>
          <w:rFonts w:ascii="David" w:hAnsi="David" w:hint="cs"/>
          <w:sz w:val="28"/>
          <w:rtl/>
        </w:rPr>
        <w:t xml:space="preserve"> 3-04</w:t>
      </w:r>
      <w:r w:rsidR="00CC71D2">
        <w:rPr>
          <w:rFonts w:ascii="David" w:hAnsi="David" w:hint="cs"/>
          <w:sz w:val="28"/>
          <w:rtl/>
        </w:rPr>
        <w:t>-2</w:t>
      </w:r>
      <w:r w:rsidR="00CC71D2" w:rsidRPr="00CC71D2">
        <w:rPr>
          <w:rFonts w:ascii="David" w:hAnsi="David" w:hint="cs"/>
          <w:sz w:val="28"/>
          <w:rtl/>
        </w:rPr>
        <w:t xml:space="preserve">025 </w:t>
      </w:r>
      <w:r w:rsidR="00CC71D2" w:rsidRPr="00CC71D2">
        <w:rPr>
          <w:rFonts w:ascii="David" w:hAnsi="David" w:hint="cs"/>
          <w:b/>
          <w:bCs/>
          <w:sz w:val="28"/>
          <w:rtl/>
        </w:rPr>
        <w:t xml:space="preserve">רס"ל (מיל') </w:t>
      </w:r>
      <w:proofErr w:type="spellStart"/>
      <w:r w:rsidR="00CC71D2" w:rsidRPr="00CC71D2">
        <w:rPr>
          <w:rFonts w:ascii="David" w:hAnsi="David" w:hint="cs"/>
          <w:b/>
          <w:bCs/>
          <w:sz w:val="28"/>
          <w:rtl/>
        </w:rPr>
        <w:t>בדלוב</w:t>
      </w:r>
      <w:proofErr w:type="spellEnd"/>
      <w:r w:rsidR="00CC71D2" w:rsidRPr="00CC71D2">
        <w:rPr>
          <w:rFonts w:ascii="David" w:hAnsi="David" w:hint="cs"/>
          <w:b/>
          <w:bCs/>
          <w:sz w:val="28"/>
          <w:rtl/>
        </w:rPr>
        <w:t xml:space="preserve"> נ' התובע הצבאי הראשי</w:t>
      </w:r>
      <w:r w:rsidR="00AD2CAC">
        <w:rPr>
          <w:rFonts w:ascii="David" w:hAnsi="David" w:hint="cs"/>
          <w:sz w:val="28"/>
          <w:rtl/>
        </w:rPr>
        <w:t xml:space="preserve"> </w:t>
      </w:r>
      <w:r w:rsidR="00AD2CAC" w:rsidRPr="00AD2CAC">
        <w:rPr>
          <w:rFonts w:ascii="David" w:hAnsi="David" w:hint="cs"/>
          <w:b/>
          <w:bCs/>
          <w:sz w:val="28"/>
          <w:rtl/>
        </w:rPr>
        <w:t>וערעור שכנגד</w:t>
      </w:r>
      <w:r w:rsidR="00CC71D2" w:rsidRPr="00CC71D2">
        <w:rPr>
          <w:rFonts w:ascii="David" w:hAnsi="David" w:hint="cs"/>
          <w:sz w:val="28"/>
          <w:rtl/>
        </w:rPr>
        <w:t xml:space="preserve"> (2025)</w:t>
      </w:r>
      <w:r w:rsidR="00775B4D">
        <w:rPr>
          <w:rFonts w:ascii="David" w:hAnsi="David" w:hint="cs"/>
          <w:sz w:val="28"/>
          <w:rtl/>
        </w:rPr>
        <w:t>,</w:t>
      </w:r>
      <w:r w:rsidR="00CC71D2" w:rsidRPr="00CC71D2">
        <w:rPr>
          <w:rFonts w:ascii="David" w:hAnsi="David" w:hint="cs"/>
          <w:sz w:val="28"/>
          <w:rtl/>
        </w:rPr>
        <w:t xml:space="preserve"> </w:t>
      </w:r>
      <w:r w:rsidR="00253448" w:rsidRPr="00CC71D2">
        <w:rPr>
          <w:rFonts w:ascii="David" w:hAnsi="David" w:hint="cs"/>
          <w:sz w:val="28"/>
          <w:rtl/>
        </w:rPr>
        <w:t>שם הורשע המערער ב</w:t>
      </w:r>
      <w:r w:rsidR="00144693">
        <w:rPr>
          <w:rFonts w:ascii="David" w:hAnsi="David" w:hint="cs"/>
          <w:sz w:val="28"/>
          <w:rtl/>
        </w:rPr>
        <w:t xml:space="preserve">עבירה הכוללת </w:t>
      </w:r>
      <w:r w:rsidR="0015537F" w:rsidRPr="00CC71D2">
        <w:rPr>
          <w:rFonts w:ascii="David" w:hAnsi="David" w:hint="cs"/>
          <w:sz w:val="28"/>
          <w:rtl/>
        </w:rPr>
        <w:t xml:space="preserve">שני מעשי אינוס </w:t>
      </w:r>
      <w:r w:rsidR="00253448" w:rsidRPr="00CC71D2">
        <w:rPr>
          <w:rFonts w:ascii="David" w:hAnsi="David" w:hint="cs"/>
          <w:sz w:val="28"/>
          <w:rtl/>
        </w:rPr>
        <w:t>ולכן הוטלו עליו 50 חודשי מאסר בפועל</w:t>
      </w:r>
      <w:r w:rsidR="00AD2CAC">
        <w:rPr>
          <w:rFonts w:ascii="David" w:hAnsi="David" w:hint="cs"/>
          <w:sz w:val="28"/>
          <w:rtl/>
        </w:rPr>
        <w:t xml:space="preserve"> ו</w:t>
      </w:r>
      <w:r w:rsidR="00AD2CAC" w:rsidRPr="00D04AD3">
        <w:rPr>
          <w:rFonts w:hint="cs"/>
          <w:rtl/>
        </w:rPr>
        <w:t>ע"פ 56322-12-25, 59057-12-25</w:t>
      </w:r>
      <w:r w:rsidR="00AD2CAC">
        <w:rPr>
          <w:rFonts w:ascii="David" w:hAnsi="David" w:hint="cs"/>
          <w:sz w:val="28"/>
          <w:rtl/>
        </w:rPr>
        <w:t xml:space="preserve"> </w:t>
      </w:r>
      <w:r w:rsidR="00AD2CAC" w:rsidRPr="00CC71D2">
        <w:rPr>
          <w:rFonts w:ascii="David" w:hAnsi="David" w:hint="cs"/>
          <w:b/>
          <w:bCs/>
          <w:sz w:val="28"/>
          <w:rtl/>
        </w:rPr>
        <w:t>רס"</w:t>
      </w:r>
      <w:r w:rsidR="00AD2CAC">
        <w:rPr>
          <w:rFonts w:ascii="David" w:hAnsi="David" w:hint="cs"/>
          <w:b/>
          <w:bCs/>
          <w:sz w:val="28"/>
          <w:rtl/>
        </w:rPr>
        <w:t>ם</w:t>
      </w:r>
      <w:r w:rsidR="00AD2CAC" w:rsidRPr="00CC71D2">
        <w:rPr>
          <w:rFonts w:ascii="David" w:hAnsi="David" w:hint="cs"/>
          <w:b/>
          <w:bCs/>
          <w:sz w:val="28"/>
          <w:rtl/>
        </w:rPr>
        <w:t xml:space="preserve"> (מיל') </w:t>
      </w:r>
      <w:proofErr w:type="spellStart"/>
      <w:r w:rsidR="00AD2CAC">
        <w:rPr>
          <w:rFonts w:ascii="David" w:hAnsi="David" w:hint="cs"/>
          <w:b/>
          <w:bCs/>
          <w:sz w:val="28"/>
          <w:rtl/>
        </w:rPr>
        <w:t>אוסיפוב</w:t>
      </w:r>
      <w:proofErr w:type="spellEnd"/>
      <w:r w:rsidR="00AD2CAC">
        <w:rPr>
          <w:rFonts w:ascii="David" w:hAnsi="David" w:hint="cs"/>
          <w:b/>
          <w:bCs/>
          <w:sz w:val="28"/>
          <w:rtl/>
        </w:rPr>
        <w:t xml:space="preserve"> </w:t>
      </w:r>
      <w:r w:rsidR="00AD2CAC" w:rsidRPr="00CC71D2">
        <w:rPr>
          <w:rFonts w:ascii="David" w:hAnsi="David" w:hint="cs"/>
          <w:b/>
          <w:bCs/>
          <w:sz w:val="28"/>
          <w:rtl/>
        </w:rPr>
        <w:t>נ' התובע הצבאי הראשי</w:t>
      </w:r>
      <w:r w:rsidR="00AD2CAC">
        <w:rPr>
          <w:rFonts w:ascii="David" w:hAnsi="David" w:hint="cs"/>
          <w:sz w:val="28"/>
          <w:rtl/>
        </w:rPr>
        <w:t xml:space="preserve"> </w:t>
      </w:r>
      <w:r w:rsidR="00AD2CAC" w:rsidRPr="00AD2CAC">
        <w:rPr>
          <w:rFonts w:ascii="David" w:hAnsi="David" w:hint="cs"/>
          <w:b/>
          <w:bCs/>
          <w:sz w:val="28"/>
          <w:rtl/>
        </w:rPr>
        <w:t>וערעור שכנגד</w:t>
      </w:r>
      <w:r w:rsidR="00AD2CAC" w:rsidRPr="00CC71D2">
        <w:rPr>
          <w:rFonts w:ascii="David" w:hAnsi="David" w:hint="cs"/>
          <w:sz w:val="28"/>
          <w:rtl/>
        </w:rPr>
        <w:t xml:space="preserve"> (202</w:t>
      </w:r>
      <w:r w:rsidR="00AD2CAC">
        <w:rPr>
          <w:rFonts w:ascii="David" w:hAnsi="David" w:hint="cs"/>
          <w:sz w:val="28"/>
          <w:rtl/>
        </w:rPr>
        <w:t>6</w:t>
      </w:r>
      <w:r w:rsidR="00AD2CAC" w:rsidRPr="00CC71D2">
        <w:rPr>
          <w:rFonts w:ascii="David" w:hAnsi="David" w:hint="cs"/>
          <w:sz w:val="28"/>
          <w:rtl/>
        </w:rPr>
        <w:t>)</w:t>
      </w:r>
      <w:r w:rsidR="005754A9">
        <w:rPr>
          <w:rFonts w:ascii="David" w:hAnsi="David" w:hint="cs"/>
          <w:sz w:val="28"/>
          <w:rtl/>
        </w:rPr>
        <w:t xml:space="preserve"> </w:t>
      </w:r>
      <w:r w:rsidR="005754A9" w:rsidRPr="00CC71D2">
        <w:rPr>
          <w:rFonts w:ascii="David" w:hAnsi="David" w:hint="cs"/>
          <w:sz w:val="28"/>
          <w:rtl/>
        </w:rPr>
        <w:t xml:space="preserve">שם </w:t>
      </w:r>
      <w:r w:rsidR="005754A9">
        <w:rPr>
          <w:rFonts w:ascii="David" w:hAnsi="David" w:hint="cs"/>
          <w:sz w:val="28"/>
          <w:rtl/>
        </w:rPr>
        <w:t xml:space="preserve">הוטל על </w:t>
      </w:r>
      <w:r w:rsidR="005754A9" w:rsidRPr="00CC71D2">
        <w:rPr>
          <w:rFonts w:ascii="David" w:hAnsi="David" w:hint="cs"/>
          <w:sz w:val="28"/>
          <w:rtl/>
        </w:rPr>
        <w:t>המערער</w:t>
      </w:r>
      <w:r w:rsidR="005754A9">
        <w:rPr>
          <w:rFonts w:ascii="David" w:hAnsi="David" w:hint="cs"/>
          <w:sz w:val="28"/>
          <w:rtl/>
        </w:rPr>
        <w:t>, נגד ותיק, שביצע עבירת</w:t>
      </w:r>
      <w:r w:rsidR="00314E3D">
        <w:rPr>
          <w:rFonts w:ascii="David" w:hAnsi="David" w:hint="cs"/>
          <w:sz w:val="28"/>
          <w:rtl/>
        </w:rPr>
        <w:t xml:space="preserve"> אינוס</w:t>
      </w:r>
      <w:r w:rsidR="005754A9">
        <w:rPr>
          <w:rFonts w:ascii="David" w:hAnsi="David" w:hint="cs"/>
          <w:sz w:val="28"/>
          <w:rtl/>
        </w:rPr>
        <w:t xml:space="preserve"> בחיילת צעירה שישנה</w:t>
      </w:r>
      <w:r w:rsidR="000E6A71">
        <w:rPr>
          <w:rFonts w:ascii="David" w:hAnsi="David" w:hint="cs"/>
          <w:sz w:val="28"/>
          <w:rtl/>
        </w:rPr>
        <w:t xml:space="preserve">, </w:t>
      </w:r>
      <w:r w:rsidR="005754A9">
        <w:rPr>
          <w:rFonts w:ascii="David" w:hAnsi="David" w:hint="cs"/>
          <w:sz w:val="28"/>
          <w:rtl/>
        </w:rPr>
        <w:t>עונש של 45 חודשי מאסר בפועל</w:t>
      </w:r>
      <w:r w:rsidR="00253448" w:rsidRPr="00CC71D2">
        <w:rPr>
          <w:rFonts w:ascii="David" w:hAnsi="David" w:hint="cs"/>
          <w:sz w:val="28"/>
          <w:rtl/>
        </w:rPr>
        <w:t>)</w:t>
      </w:r>
      <w:r w:rsidR="0015537F" w:rsidRPr="00CC71D2">
        <w:rPr>
          <w:rFonts w:ascii="David" w:hAnsi="David" w:hint="cs"/>
          <w:sz w:val="28"/>
          <w:rtl/>
        </w:rPr>
        <w:t>.</w:t>
      </w:r>
    </w:p>
    <w:p w14:paraId="632E902B" w14:textId="4D928558" w:rsidR="00675947" w:rsidRPr="00E84291" w:rsidRDefault="00B507D0" w:rsidP="002A3188">
      <w:pPr>
        <w:pStyle w:val="ListParagraph"/>
        <w:numPr>
          <w:ilvl w:val="0"/>
          <w:numId w:val="1"/>
        </w:numPr>
        <w:tabs>
          <w:tab w:val="left" w:pos="423"/>
        </w:tabs>
        <w:ind w:hanging="20"/>
        <w:contextualSpacing/>
        <w:rPr>
          <w:rFonts w:ascii="David" w:hAnsi="David"/>
          <w:sz w:val="28"/>
        </w:rPr>
      </w:pPr>
      <w:r w:rsidRPr="001232AE">
        <w:rPr>
          <w:rFonts w:ascii="David" w:hAnsi="David" w:hint="cs"/>
          <w:b/>
          <w:bCs/>
          <w:sz w:val="28"/>
          <w:rtl/>
        </w:rPr>
        <w:t>ומן הכלל אל הפרט</w:t>
      </w:r>
      <w:r w:rsidRPr="00D6666D">
        <w:rPr>
          <w:rFonts w:ascii="David" w:hAnsi="David" w:hint="cs"/>
          <w:sz w:val="28"/>
          <w:rtl/>
        </w:rPr>
        <w:t xml:space="preserve">. </w:t>
      </w:r>
      <w:r w:rsidR="00152B69" w:rsidRPr="00D6666D">
        <w:rPr>
          <w:rFonts w:ascii="David" w:hAnsi="David" w:hint="cs"/>
          <w:sz w:val="28"/>
          <w:rtl/>
        </w:rPr>
        <w:t xml:space="preserve">המערער </w:t>
      </w:r>
      <w:r w:rsidR="00363C1E" w:rsidRPr="00152B69">
        <w:rPr>
          <w:rFonts w:hint="cs"/>
          <w:rtl/>
        </w:rPr>
        <w:t xml:space="preserve">היה מודע להתנגדות </w:t>
      </w:r>
      <w:r w:rsidR="00152B69">
        <w:rPr>
          <w:rFonts w:hint="cs"/>
          <w:rtl/>
        </w:rPr>
        <w:t>הנפגעת</w:t>
      </w:r>
      <w:r w:rsidR="00363C1E" w:rsidRPr="00152B69">
        <w:rPr>
          <w:rFonts w:hint="cs"/>
          <w:rtl/>
        </w:rPr>
        <w:t xml:space="preserve"> ולסירובה לקיים עמו </w:t>
      </w:r>
      <w:r w:rsidR="00D00FD6">
        <w:rPr>
          <w:rFonts w:hint="cs"/>
          <w:rtl/>
        </w:rPr>
        <w:t>מגע מיני</w:t>
      </w:r>
      <w:r w:rsidR="00363C1E" w:rsidRPr="00152B69">
        <w:rPr>
          <w:rFonts w:hint="cs"/>
          <w:rtl/>
        </w:rPr>
        <w:t>.</w:t>
      </w:r>
      <w:r w:rsidR="00E07E60">
        <w:rPr>
          <w:rFonts w:hint="cs"/>
          <w:rtl/>
        </w:rPr>
        <w:t xml:space="preserve"> הוא </w:t>
      </w:r>
      <w:r w:rsidR="00327656">
        <w:rPr>
          <w:rFonts w:hint="cs"/>
          <w:rtl/>
        </w:rPr>
        <w:t xml:space="preserve">ניצל את האמון שנתנה בו </w:t>
      </w:r>
      <w:r w:rsidR="00DA5633">
        <w:rPr>
          <w:rFonts w:hint="cs"/>
          <w:rtl/>
        </w:rPr>
        <w:t xml:space="preserve">ואת תמימותה, </w:t>
      </w:r>
      <w:r w:rsidR="00000D58">
        <w:rPr>
          <w:rFonts w:hint="cs"/>
          <w:rtl/>
        </w:rPr>
        <w:t>ו</w:t>
      </w:r>
      <w:r w:rsidR="00E07E60">
        <w:rPr>
          <w:rFonts w:hint="cs"/>
          <w:rtl/>
        </w:rPr>
        <w:t>פעל בנחישות</w:t>
      </w:r>
      <w:r w:rsidR="00DA5633">
        <w:rPr>
          <w:rFonts w:hint="cs"/>
          <w:rtl/>
        </w:rPr>
        <w:t>,</w:t>
      </w:r>
      <w:r w:rsidR="006243DD">
        <w:rPr>
          <w:rFonts w:hint="cs"/>
          <w:rtl/>
        </w:rPr>
        <w:t xml:space="preserve"> מתוך מטרה ברורה לקיים </w:t>
      </w:r>
      <w:r w:rsidR="00DA5633">
        <w:rPr>
          <w:rFonts w:hint="cs"/>
          <w:rtl/>
        </w:rPr>
        <w:t xml:space="preserve">עימה </w:t>
      </w:r>
      <w:r w:rsidR="006243DD">
        <w:rPr>
          <w:rFonts w:hint="cs"/>
          <w:rtl/>
        </w:rPr>
        <w:t>מגע מיני, אף שהבהירה לו</w:t>
      </w:r>
      <w:r w:rsidR="00DA5633">
        <w:rPr>
          <w:rFonts w:hint="cs"/>
          <w:rtl/>
        </w:rPr>
        <w:t xml:space="preserve">, ב"שיחת תיאום ציפיות", </w:t>
      </w:r>
      <w:r w:rsidR="006D2267">
        <w:rPr>
          <w:rFonts w:hint="cs"/>
          <w:rtl/>
        </w:rPr>
        <w:t xml:space="preserve">כי מעולם לא קיימה מגע מיני </w:t>
      </w:r>
      <w:r w:rsidR="00DA5633">
        <w:rPr>
          <w:rFonts w:hint="cs"/>
          <w:rtl/>
        </w:rPr>
        <w:t xml:space="preserve">וכי </w:t>
      </w:r>
      <w:r w:rsidR="006D2267">
        <w:rPr>
          <w:rFonts w:hint="cs"/>
          <w:rtl/>
        </w:rPr>
        <w:t xml:space="preserve">איננה מעוניינת בכך. </w:t>
      </w:r>
      <w:r w:rsidR="006243DD">
        <w:rPr>
          <w:rFonts w:hint="cs"/>
          <w:rtl/>
        </w:rPr>
        <w:t xml:space="preserve">מעשיו </w:t>
      </w:r>
      <w:r w:rsidR="00DF71AB">
        <w:rPr>
          <w:rFonts w:hint="cs"/>
          <w:rtl/>
        </w:rPr>
        <w:t>הסלימו</w:t>
      </w:r>
      <w:r w:rsidR="00A702CE">
        <w:rPr>
          <w:rFonts w:hint="cs"/>
          <w:rtl/>
        </w:rPr>
        <w:t xml:space="preserve">, </w:t>
      </w:r>
      <w:r w:rsidR="00DF71AB">
        <w:rPr>
          <w:rFonts w:hint="cs"/>
          <w:rtl/>
        </w:rPr>
        <w:t>הפכו פולשניים</w:t>
      </w:r>
      <w:r w:rsidR="00A702CE">
        <w:rPr>
          <w:rFonts w:hint="cs"/>
          <w:rtl/>
        </w:rPr>
        <w:t xml:space="preserve"> ושיאם בהחדרת אצבעו לאיבר מינה</w:t>
      </w:r>
      <w:r w:rsidR="00DA5633">
        <w:rPr>
          <w:rFonts w:hint="cs"/>
          <w:rtl/>
        </w:rPr>
        <w:t>, שהסבה לה כאב</w:t>
      </w:r>
      <w:r w:rsidR="00794F8F">
        <w:rPr>
          <w:rFonts w:hint="cs"/>
          <w:rtl/>
        </w:rPr>
        <w:t xml:space="preserve"> - </w:t>
      </w:r>
      <w:r w:rsidR="00794F8F" w:rsidRPr="00675947">
        <w:rPr>
          <w:rFonts w:hint="cs"/>
          <w:b/>
          <w:bCs/>
          <w:rtl/>
        </w:rPr>
        <w:t>ובחזרה על מעשה זה</w:t>
      </w:r>
      <w:r w:rsidR="006647EF" w:rsidRPr="00675947">
        <w:rPr>
          <w:rFonts w:hint="cs"/>
          <w:b/>
          <w:bCs/>
          <w:rtl/>
        </w:rPr>
        <w:t>,</w:t>
      </w:r>
      <w:r w:rsidR="000A5B45" w:rsidRPr="00675947">
        <w:rPr>
          <w:rFonts w:hint="cs"/>
          <w:b/>
          <w:bCs/>
          <w:rtl/>
        </w:rPr>
        <w:t xml:space="preserve"> </w:t>
      </w:r>
      <w:r w:rsidR="006647EF" w:rsidRPr="00675947">
        <w:rPr>
          <w:rFonts w:hint="cs"/>
          <w:b/>
          <w:bCs/>
          <w:rtl/>
        </w:rPr>
        <w:t>כך שהכאיב לה שוב</w:t>
      </w:r>
      <w:r w:rsidR="000A5B45">
        <w:rPr>
          <w:rFonts w:hint="cs"/>
          <w:rtl/>
        </w:rPr>
        <w:t xml:space="preserve">. גם לאחר מכן, </w:t>
      </w:r>
      <w:r w:rsidR="000A5B45" w:rsidRPr="00D24FDB">
        <w:rPr>
          <w:rFonts w:ascii="David" w:hAnsi="David" w:hint="cs"/>
          <w:sz w:val="28"/>
          <w:rtl/>
        </w:rPr>
        <w:t>המשיך</w:t>
      </w:r>
      <w:r w:rsidR="000A5B45">
        <w:rPr>
          <w:rFonts w:hint="cs"/>
          <w:rtl/>
        </w:rPr>
        <w:t xml:space="preserve"> בביצוע מעשים מגונים, הכוללים </w:t>
      </w:r>
      <w:r w:rsidR="00161F4E">
        <w:rPr>
          <w:rFonts w:hint="cs"/>
          <w:rtl/>
        </w:rPr>
        <w:t>מגע בלשונו באיבר מינה,</w:t>
      </w:r>
      <w:r w:rsidR="000A5B45">
        <w:rPr>
          <w:rFonts w:hint="cs"/>
          <w:rtl/>
        </w:rPr>
        <w:t xml:space="preserve"> והבאת ידה לגעת באיבר מינו</w:t>
      </w:r>
      <w:r w:rsidR="00161F4E">
        <w:rPr>
          <w:rFonts w:hint="cs"/>
          <w:rtl/>
        </w:rPr>
        <w:t xml:space="preserve"> החשוף</w:t>
      </w:r>
      <w:r w:rsidR="000A5B45">
        <w:rPr>
          <w:rFonts w:hint="cs"/>
          <w:rtl/>
        </w:rPr>
        <w:t xml:space="preserve">. </w:t>
      </w:r>
      <w:r w:rsidR="00AE7656" w:rsidRPr="00D6666D">
        <w:rPr>
          <w:rFonts w:ascii="David" w:hAnsi="David" w:hint="cs"/>
          <w:rtl/>
        </w:rPr>
        <w:t xml:space="preserve">הנזקים שפירטה נפגעת העבירה בפני הערכאה הדיונית </w:t>
      </w:r>
      <w:r w:rsidR="00161F4E">
        <w:rPr>
          <w:rFonts w:ascii="David" w:hAnsi="David" w:hint="cs"/>
          <w:rtl/>
        </w:rPr>
        <w:t xml:space="preserve">ובהצהרתה, המלווים אותה גם בחלוף חודשים מאז האירוע, </w:t>
      </w:r>
      <w:r w:rsidR="00AE7656" w:rsidRPr="00D6666D">
        <w:rPr>
          <w:rFonts w:ascii="David" w:hAnsi="David" w:hint="cs"/>
          <w:rtl/>
        </w:rPr>
        <w:t>מדברים בעד עצמם</w:t>
      </w:r>
      <w:r w:rsidR="00AE7656" w:rsidRPr="00D6666D">
        <w:rPr>
          <w:rFonts w:ascii="David" w:hAnsi="David" w:hint="cs"/>
          <w:sz w:val="28"/>
          <w:rtl/>
        </w:rPr>
        <w:t xml:space="preserve">. </w:t>
      </w:r>
    </w:p>
    <w:p w14:paraId="0C5DAC19" w14:textId="77777777" w:rsidR="00AE7656" w:rsidRPr="00675947" w:rsidRDefault="00E734E8" w:rsidP="002A3188">
      <w:pPr>
        <w:pStyle w:val="ListParagraph"/>
        <w:numPr>
          <w:ilvl w:val="0"/>
          <w:numId w:val="1"/>
        </w:numPr>
        <w:tabs>
          <w:tab w:val="left" w:pos="423"/>
        </w:tabs>
        <w:ind w:hanging="20"/>
        <w:contextualSpacing/>
        <w:rPr>
          <w:rFonts w:ascii="David" w:hAnsi="David"/>
          <w:sz w:val="28"/>
        </w:rPr>
      </w:pPr>
      <w:r w:rsidRPr="00675947">
        <w:rPr>
          <w:rFonts w:ascii="David" w:hAnsi="David" w:hint="cs"/>
          <w:sz w:val="28"/>
          <w:rtl/>
        </w:rPr>
        <w:t xml:space="preserve">בנסיבות אלה, ובייחוד לאור גרימתו החוזרת של כאב, והצטברותם של כלל המעשים המיניים שביצע המערער בנפגעת, בניגוד להסכמתה - מצאנו כי מתחייבת התערבותנו במתחם העונש ההולם, כך שבאימוץ עמדת התביעה, ינוע בין </w:t>
      </w:r>
      <w:r w:rsidRPr="00675947">
        <w:rPr>
          <w:rFonts w:ascii="David" w:hAnsi="David" w:hint="cs"/>
          <w:b/>
          <w:bCs/>
          <w:sz w:val="28"/>
          <w:rtl/>
        </w:rPr>
        <w:t>36 ל-60 חודשי מאסר בפועל</w:t>
      </w:r>
      <w:r w:rsidRPr="00675947">
        <w:rPr>
          <w:rFonts w:ascii="David" w:hAnsi="David" w:hint="cs"/>
          <w:sz w:val="28"/>
          <w:rtl/>
        </w:rPr>
        <w:t>.</w:t>
      </w:r>
    </w:p>
    <w:p w14:paraId="009FF2D5" w14:textId="5BFFC971" w:rsidR="00E931CE" w:rsidRPr="00E734E8" w:rsidRDefault="00E734E8" w:rsidP="002A3188">
      <w:pPr>
        <w:pStyle w:val="ListParagraph"/>
        <w:tabs>
          <w:tab w:val="left" w:pos="423"/>
        </w:tabs>
        <w:ind w:left="0" w:hanging="20"/>
        <w:contextualSpacing/>
        <w:rPr>
          <w:rFonts w:ascii="David" w:hAnsi="David"/>
          <w:sz w:val="28"/>
        </w:rPr>
      </w:pPr>
      <w:r>
        <w:rPr>
          <w:rFonts w:hint="cs"/>
          <w:rtl/>
        </w:rPr>
        <w:t xml:space="preserve">בתוך המתחם, </w:t>
      </w:r>
      <w:r w:rsidR="00D00FD6">
        <w:rPr>
          <w:rFonts w:hint="cs"/>
          <w:rtl/>
        </w:rPr>
        <w:t xml:space="preserve">לזכותו </w:t>
      </w:r>
      <w:r w:rsidR="007B091E">
        <w:rPr>
          <w:rFonts w:hint="cs"/>
          <w:rtl/>
        </w:rPr>
        <w:t xml:space="preserve">של המערער עמדו </w:t>
      </w:r>
      <w:r w:rsidR="00D00FD6">
        <w:rPr>
          <w:rFonts w:hint="cs"/>
          <w:rtl/>
        </w:rPr>
        <w:t xml:space="preserve">שורה של שיקולים שפורטו על ידי בית הדין המחוזי: </w:t>
      </w:r>
      <w:r w:rsidR="00AE7656">
        <w:rPr>
          <w:rFonts w:hint="cs"/>
          <w:rtl/>
        </w:rPr>
        <w:t>שירותו הצבאי התורם</w:t>
      </w:r>
      <w:r w:rsidR="00816441">
        <w:rPr>
          <w:rFonts w:hint="cs"/>
          <w:rtl/>
        </w:rPr>
        <w:t xml:space="preserve"> כלוחם</w:t>
      </w:r>
      <w:r w:rsidR="00AE7656">
        <w:rPr>
          <w:rFonts w:hint="cs"/>
          <w:rtl/>
        </w:rPr>
        <w:t>,</w:t>
      </w:r>
      <w:r w:rsidR="0085555B">
        <w:rPr>
          <w:rFonts w:hint="cs"/>
          <w:rtl/>
        </w:rPr>
        <w:t xml:space="preserve"> לאחר שעלה ארצה מטעמים ציוניים כדי לשרת בצבא,</w:t>
      </w:r>
      <w:r w:rsidR="00AE7656">
        <w:rPr>
          <w:rFonts w:hint="cs"/>
          <w:rtl/>
        </w:rPr>
        <w:t xml:space="preserve"> </w:t>
      </w:r>
      <w:r w:rsidR="002B1989">
        <w:rPr>
          <w:rFonts w:hint="cs"/>
          <w:rtl/>
        </w:rPr>
        <w:t xml:space="preserve">ההתמודדות המורכבת </w:t>
      </w:r>
      <w:r w:rsidR="002B1989" w:rsidRPr="00A94FB6">
        <w:rPr>
          <w:rFonts w:ascii="David" w:hAnsi="David" w:hint="cs"/>
          <w:sz w:val="28"/>
          <w:rtl/>
        </w:rPr>
        <w:t>כחייל</w:t>
      </w:r>
      <w:r w:rsidR="002B1989">
        <w:rPr>
          <w:rFonts w:hint="cs"/>
          <w:rtl/>
        </w:rPr>
        <w:t xml:space="preserve"> בודד וגניזת חלומו להשלים שירות צבאי ולהשתלב בחברה הישראלית, </w:t>
      </w:r>
      <w:r w:rsidR="009820CB">
        <w:rPr>
          <w:rFonts w:hint="cs"/>
          <w:rtl/>
        </w:rPr>
        <w:t>גילו הצעיר, עברו הפלילי והמשמעתי הנקי</w:t>
      </w:r>
      <w:r w:rsidR="00E970C3">
        <w:rPr>
          <w:rFonts w:hint="cs"/>
          <w:rtl/>
        </w:rPr>
        <w:t>,</w:t>
      </w:r>
      <w:r w:rsidR="004648BB">
        <w:rPr>
          <w:rFonts w:hint="cs"/>
          <w:rtl/>
        </w:rPr>
        <w:t xml:space="preserve"> </w:t>
      </w:r>
      <w:r>
        <w:rPr>
          <w:rFonts w:hint="cs"/>
          <w:rtl/>
        </w:rPr>
        <w:t xml:space="preserve">והצער שהביע </w:t>
      </w:r>
      <w:r w:rsidRPr="00A94FB6">
        <w:rPr>
          <w:rFonts w:ascii="David" w:hAnsi="David" w:hint="cs"/>
          <w:sz w:val="28"/>
          <w:rtl/>
        </w:rPr>
        <w:t xml:space="preserve">במכתב ההתנצלות שכתב לנפגעת, והוגש במסגרת הטיעונים לעונש. מסוכנותו המינית הוערכה אמנם </w:t>
      </w:r>
      <w:r w:rsidRPr="00A94FB6">
        <w:rPr>
          <w:rFonts w:ascii="David" w:hAnsi="David" w:hint="cs"/>
          <w:b/>
          <w:bCs/>
          <w:sz w:val="28"/>
          <w:rtl/>
        </w:rPr>
        <w:t>כבינונית-נמוכה</w:t>
      </w:r>
      <w:r w:rsidRPr="00A94FB6">
        <w:rPr>
          <w:rFonts w:ascii="David" w:hAnsi="David" w:hint="cs"/>
          <w:sz w:val="28"/>
          <w:rtl/>
        </w:rPr>
        <w:t xml:space="preserve">, אך כפי שציינה מעריכת המסוכנות, לכל אורך הבדיקה הביע המערער חרטה וצער על </w:t>
      </w:r>
      <w:r w:rsidRPr="00A94FB6">
        <w:rPr>
          <w:rFonts w:ascii="David" w:hAnsi="David" w:hint="cs"/>
          <w:sz w:val="28"/>
          <w:rtl/>
        </w:rPr>
        <w:lastRenderedPageBreak/>
        <w:t>כך שא' נפגעה ממעשיו, הכיר באפשרות שלא הבחין במצוקתה הרגשית, ביטא אמפתיה כלפיה והביע נכונות להשתלב בטיפול ייעודי לשם העמקת ההבנה ביחס להתנהלותו ולצורך מניעת הישנותם של מעשים פוגעניים בעתיד. בנסיבות כוללות אלה, ובשים לב ל</w:t>
      </w:r>
      <w:r>
        <w:rPr>
          <w:rFonts w:hint="cs"/>
          <w:rtl/>
        </w:rPr>
        <w:t>"</w:t>
      </w:r>
      <w:r>
        <w:rPr>
          <w:rtl/>
        </w:rPr>
        <w:t>להלכה שלפיה ערכאת הערעור אינה ממצה את הדין בבואה להתערב בגזר דין</w:t>
      </w:r>
      <w:r>
        <w:rPr>
          <w:rFonts w:hint="cs"/>
          <w:rtl/>
        </w:rPr>
        <w:t>" (</w:t>
      </w:r>
      <w:r w:rsidRPr="00E3273B">
        <w:rPr>
          <w:rtl/>
        </w:rPr>
        <w:t>ע</w:t>
      </w:r>
      <w:r>
        <w:rPr>
          <w:rFonts w:hint="cs"/>
          <w:rtl/>
        </w:rPr>
        <w:t>"</w:t>
      </w:r>
      <w:r w:rsidRPr="00E3273B">
        <w:rPr>
          <w:rtl/>
        </w:rPr>
        <w:t xml:space="preserve">פ 5204/24 </w:t>
      </w:r>
      <w:proofErr w:type="spellStart"/>
      <w:r w:rsidRPr="00A94FB6">
        <w:rPr>
          <w:b/>
          <w:bCs/>
          <w:rtl/>
        </w:rPr>
        <w:t>געבה</w:t>
      </w:r>
      <w:proofErr w:type="spellEnd"/>
      <w:r w:rsidRPr="00A94FB6">
        <w:rPr>
          <w:b/>
          <w:bCs/>
          <w:rtl/>
        </w:rPr>
        <w:t xml:space="preserve"> נ' מדינת ישראל</w:t>
      </w:r>
      <w:r>
        <w:rPr>
          <w:rFonts w:hint="cs"/>
          <w:rtl/>
        </w:rPr>
        <w:t xml:space="preserve">, פסקה 10 (29.4.2026)) - מצאנו להעמיד את עונשו של המערער </w:t>
      </w:r>
      <w:r w:rsidR="00A94FB6">
        <w:rPr>
          <w:rFonts w:hint="cs"/>
          <w:rtl/>
        </w:rPr>
        <w:t xml:space="preserve">ברף התחתון של המתחם, היינו </w:t>
      </w:r>
      <w:r w:rsidR="00A94FB6" w:rsidRPr="00A94FB6">
        <w:rPr>
          <w:rFonts w:ascii="David" w:hAnsi="David" w:hint="cs"/>
          <w:b/>
          <w:bCs/>
          <w:sz w:val="28"/>
          <w:rtl/>
        </w:rPr>
        <w:t xml:space="preserve">36 </w:t>
      </w:r>
      <w:r w:rsidRPr="00A94FB6">
        <w:rPr>
          <w:rFonts w:hint="cs"/>
          <w:b/>
          <w:bCs/>
          <w:rtl/>
        </w:rPr>
        <w:t>חודשי מאסר בפועל</w:t>
      </w:r>
      <w:r>
        <w:rPr>
          <w:rFonts w:hint="cs"/>
          <w:rtl/>
        </w:rPr>
        <w:t>.</w:t>
      </w:r>
      <w:r w:rsidR="00A94FB6">
        <w:rPr>
          <w:rFonts w:hint="cs"/>
          <w:rtl/>
        </w:rPr>
        <w:t xml:space="preserve"> </w:t>
      </w:r>
    </w:p>
    <w:bookmarkEnd w:id="2"/>
    <w:p w14:paraId="6CEB05B3" w14:textId="77777777" w:rsidR="005C0E39" w:rsidRPr="00D46426" w:rsidRDefault="005C0E39" w:rsidP="002A3188">
      <w:pPr>
        <w:tabs>
          <w:tab w:val="left" w:pos="425"/>
        </w:tabs>
        <w:ind w:hanging="20"/>
        <w:contextualSpacing/>
        <w:rPr>
          <w:rFonts w:ascii="David" w:hAnsi="David" w:cs="David"/>
          <w:b/>
          <w:bCs/>
          <w:sz w:val="20"/>
          <w:szCs w:val="20"/>
          <w:u w:val="single"/>
          <w:rtl/>
        </w:rPr>
      </w:pPr>
    </w:p>
    <w:p w14:paraId="3BE501EC" w14:textId="77777777" w:rsidR="00010A3A" w:rsidRPr="0045597F" w:rsidRDefault="00710DD1" w:rsidP="002A3188">
      <w:pPr>
        <w:tabs>
          <w:tab w:val="left" w:pos="425"/>
        </w:tabs>
        <w:ind w:hanging="20"/>
        <w:contextualSpacing/>
        <w:rPr>
          <w:rFonts w:ascii="David" w:hAnsi="David" w:cs="David"/>
          <w:b/>
          <w:bCs/>
          <w:sz w:val="28"/>
          <w:szCs w:val="28"/>
          <w:u w:val="single"/>
        </w:rPr>
      </w:pPr>
      <w:r w:rsidRPr="0045597F">
        <w:rPr>
          <w:rFonts w:ascii="David" w:hAnsi="David" w:cs="David"/>
          <w:b/>
          <w:bCs/>
          <w:sz w:val="28"/>
          <w:szCs w:val="28"/>
          <w:u w:val="single"/>
          <w:rtl/>
        </w:rPr>
        <w:t>סוף דבר</w:t>
      </w:r>
    </w:p>
    <w:p w14:paraId="5B878373" w14:textId="27AED1B0" w:rsidR="00A94FB6" w:rsidRDefault="00710DD1" w:rsidP="002A3188">
      <w:pPr>
        <w:pStyle w:val="ListParagraph"/>
        <w:numPr>
          <w:ilvl w:val="0"/>
          <w:numId w:val="1"/>
        </w:numPr>
        <w:tabs>
          <w:tab w:val="left" w:pos="423"/>
        </w:tabs>
        <w:ind w:hanging="20"/>
        <w:contextualSpacing/>
      </w:pPr>
      <w:r w:rsidRPr="006F0740">
        <w:rPr>
          <w:rFonts w:ascii="David" w:hAnsi="David" w:hint="cs"/>
          <w:sz w:val="28"/>
          <w:rtl/>
        </w:rPr>
        <w:t>ערעור</w:t>
      </w:r>
      <w:r w:rsidR="00A94FB6">
        <w:rPr>
          <w:rFonts w:ascii="David" w:hAnsi="David" w:hint="cs"/>
          <w:sz w:val="28"/>
          <w:rtl/>
        </w:rPr>
        <w:t xml:space="preserve"> ההגנה על </w:t>
      </w:r>
      <w:r w:rsidR="00A94FB6" w:rsidRPr="00675947">
        <w:rPr>
          <w:rFonts w:hint="cs"/>
          <w:rtl/>
        </w:rPr>
        <w:t>הכרעת</w:t>
      </w:r>
      <w:r w:rsidR="00A94FB6">
        <w:rPr>
          <w:rFonts w:ascii="David" w:hAnsi="David" w:hint="cs"/>
          <w:sz w:val="28"/>
          <w:rtl/>
        </w:rPr>
        <w:t xml:space="preserve"> הדין ועל חומרת העונש נדחה</w:t>
      </w:r>
      <w:r w:rsidR="006A5DE6">
        <w:rPr>
          <w:rFonts w:hint="cs"/>
          <w:sz w:val="28"/>
          <w:rtl/>
        </w:rPr>
        <w:t>.</w:t>
      </w:r>
      <w:r w:rsidR="00A94FB6">
        <w:rPr>
          <w:rFonts w:hint="cs"/>
          <w:sz w:val="28"/>
          <w:rtl/>
        </w:rPr>
        <w:t xml:space="preserve"> ערעור התביעה על קולת העונש מתקבל, כך שעונשו של המערער יעמוד על 36 חודשי מאסר בפועל, שמניינם החל מיום מעצרו. </w:t>
      </w:r>
      <w:r w:rsidR="00A94FB6">
        <w:rPr>
          <w:rFonts w:hint="cs"/>
          <w:rtl/>
        </w:rPr>
        <w:t>אין שינוי ביתר רכיבי העונש או ברכיב הפיצויים שעל המערער להעביר לנפגעת.</w:t>
      </w:r>
    </w:p>
    <w:p w14:paraId="16CDA737" w14:textId="77777777" w:rsidR="00533710" w:rsidRDefault="00533710" w:rsidP="00533710">
      <w:pPr>
        <w:pStyle w:val="ListParagraph"/>
        <w:tabs>
          <w:tab w:val="left" w:pos="423"/>
        </w:tabs>
        <w:ind w:left="0"/>
        <w:contextualSpacing/>
        <w:rPr>
          <w:sz w:val="28"/>
        </w:rPr>
      </w:pPr>
    </w:p>
    <w:p w14:paraId="6A949928" w14:textId="77777777" w:rsidR="00010A3A" w:rsidRDefault="00710DD1" w:rsidP="0045597F">
      <w:pPr>
        <w:contextualSpacing/>
        <w:outlineLvl w:val="0"/>
        <w:rPr>
          <w:rFonts w:ascii="David" w:hAnsi="David" w:cs="David"/>
          <w:sz w:val="28"/>
          <w:szCs w:val="28"/>
          <w:rtl/>
        </w:rPr>
      </w:pPr>
      <w:r w:rsidRPr="008E5CD9">
        <w:rPr>
          <w:rFonts w:ascii="David" w:hAnsi="David" w:cs="David"/>
          <w:sz w:val="28"/>
          <w:szCs w:val="28"/>
          <w:rtl/>
        </w:rPr>
        <w:t xml:space="preserve">ניתן והודע היום, </w:t>
      </w:r>
      <w:r w:rsidR="00767089">
        <w:rPr>
          <w:rFonts w:ascii="David" w:hAnsi="David" w:cs="David" w:hint="cs"/>
          <w:sz w:val="28"/>
          <w:szCs w:val="28"/>
          <w:rtl/>
        </w:rPr>
        <w:t>כ"ט</w:t>
      </w:r>
      <w:r w:rsidR="00940FC4" w:rsidRPr="008E5CD9">
        <w:rPr>
          <w:rFonts w:ascii="David" w:hAnsi="David" w:cs="David" w:hint="cs"/>
          <w:sz w:val="28"/>
          <w:szCs w:val="28"/>
          <w:rtl/>
        </w:rPr>
        <w:t xml:space="preserve"> </w:t>
      </w:r>
      <w:r w:rsidR="008E5CD9" w:rsidRPr="008E5CD9">
        <w:rPr>
          <w:rFonts w:ascii="David" w:hAnsi="David" w:cs="David" w:hint="cs"/>
          <w:sz w:val="28"/>
          <w:szCs w:val="28"/>
          <w:rtl/>
        </w:rPr>
        <w:t>באב</w:t>
      </w:r>
      <w:r w:rsidR="00940FC4" w:rsidRPr="008E5CD9">
        <w:rPr>
          <w:rFonts w:ascii="David" w:hAnsi="David" w:cs="David" w:hint="cs"/>
          <w:sz w:val="28"/>
          <w:szCs w:val="28"/>
          <w:rtl/>
        </w:rPr>
        <w:t xml:space="preserve"> </w:t>
      </w:r>
      <w:proofErr w:type="spellStart"/>
      <w:r w:rsidR="00940FC4" w:rsidRPr="008E5CD9">
        <w:rPr>
          <w:rFonts w:ascii="David" w:hAnsi="David" w:cs="David" w:hint="cs"/>
          <w:sz w:val="28"/>
          <w:szCs w:val="28"/>
          <w:rtl/>
        </w:rPr>
        <w:t>התשפ"ו</w:t>
      </w:r>
      <w:proofErr w:type="spellEnd"/>
      <w:r w:rsidRPr="008E5CD9">
        <w:rPr>
          <w:rFonts w:ascii="David" w:hAnsi="David" w:cs="David"/>
          <w:sz w:val="28"/>
          <w:szCs w:val="28"/>
          <w:rtl/>
        </w:rPr>
        <w:t xml:space="preserve">, </w:t>
      </w:r>
      <w:r w:rsidR="00767089">
        <w:rPr>
          <w:rFonts w:ascii="David" w:hAnsi="David" w:cs="David" w:hint="cs"/>
          <w:sz w:val="28"/>
          <w:szCs w:val="28"/>
          <w:rtl/>
        </w:rPr>
        <w:t>12</w:t>
      </w:r>
      <w:r w:rsidR="008E5CD9" w:rsidRPr="008E5CD9">
        <w:rPr>
          <w:rFonts w:ascii="David" w:hAnsi="David" w:cs="David" w:hint="cs"/>
          <w:sz w:val="28"/>
          <w:szCs w:val="28"/>
          <w:rtl/>
        </w:rPr>
        <w:t xml:space="preserve"> באוגוסט 2026</w:t>
      </w:r>
      <w:r w:rsidR="008E5CD9" w:rsidRPr="008E5CD9">
        <w:rPr>
          <w:rFonts w:ascii="David" w:hAnsi="David" w:cs="David"/>
          <w:sz w:val="28"/>
          <w:szCs w:val="28"/>
          <w:rtl/>
        </w:rPr>
        <w:t xml:space="preserve">, </w:t>
      </w:r>
      <w:r w:rsidRPr="008E5CD9">
        <w:rPr>
          <w:rFonts w:ascii="David" w:hAnsi="David" w:cs="David"/>
          <w:sz w:val="28"/>
          <w:szCs w:val="28"/>
          <w:rtl/>
        </w:rPr>
        <w:t>בפומבי ובמעמד הצדדים.</w:t>
      </w:r>
    </w:p>
    <w:p w14:paraId="61C48BDD" w14:textId="77777777" w:rsidR="00F94355" w:rsidRPr="0045597F" w:rsidRDefault="00F94355" w:rsidP="0045597F">
      <w:pPr>
        <w:contextualSpacing/>
        <w:outlineLvl w:val="0"/>
        <w:rPr>
          <w:rFonts w:ascii="David" w:hAnsi="David" w:cs="David"/>
          <w:sz w:val="28"/>
          <w:szCs w:val="28"/>
          <w:rtl/>
        </w:rPr>
      </w:pPr>
    </w:p>
    <w:p w14:paraId="4C36928C" w14:textId="77777777" w:rsidR="0066382B" w:rsidRPr="00897CD0" w:rsidRDefault="0066382B" w:rsidP="0045597F">
      <w:pPr>
        <w:contextualSpacing/>
        <w:outlineLvl w:val="0"/>
        <w:rPr>
          <w:rFonts w:ascii="David" w:hAnsi="David" w:cs="David"/>
          <w:sz w:val="22"/>
          <w:szCs w:val="22"/>
          <w:rtl/>
        </w:rPr>
      </w:pPr>
    </w:p>
    <w:p w14:paraId="64A0E8F6" w14:textId="77777777" w:rsidR="00010A3A" w:rsidRPr="0045597F" w:rsidRDefault="00710DD1" w:rsidP="0045597F">
      <w:pPr>
        <w:tabs>
          <w:tab w:val="center" w:pos="1599"/>
          <w:tab w:val="center" w:pos="4150"/>
          <w:tab w:val="center" w:pos="6702"/>
        </w:tabs>
        <w:contextualSpacing/>
        <w:rPr>
          <w:rFonts w:ascii="David" w:hAnsi="David" w:cs="David"/>
          <w:b/>
          <w:bCs/>
          <w:sz w:val="28"/>
          <w:szCs w:val="28"/>
          <w:rtl/>
        </w:rPr>
      </w:pPr>
      <w:r w:rsidRPr="0045597F">
        <w:rPr>
          <w:rFonts w:ascii="David" w:hAnsi="David" w:cs="David" w:hint="cs"/>
          <w:b/>
          <w:bCs/>
          <w:sz w:val="28"/>
          <w:szCs w:val="28"/>
          <w:rtl/>
        </w:rPr>
        <w:t xml:space="preserve"> </w:t>
      </w:r>
      <w:r w:rsidRPr="0045597F">
        <w:rPr>
          <w:rFonts w:ascii="David" w:hAnsi="David" w:cs="David"/>
          <w:b/>
          <w:bCs/>
          <w:sz w:val="28"/>
          <w:szCs w:val="28"/>
          <w:rtl/>
        </w:rPr>
        <w:t>______________</w:t>
      </w:r>
      <w:r w:rsidRPr="0045597F">
        <w:rPr>
          <w:rFonts w:ascii="David" w:hAnsi="David" w:cs="David"/>
          <w:b/>
          <w:bCs/>
          <w:sz w:val="28"/>
          <w:szCs w:val="28"/>
          <w:rtl/>
        </w:rPr>
        <w:tab/>
      </w:r>
      <w:r w:rsidR="00DD6878" w:rsidRPr="0045597F">
        <w:rPr>
          <w:rFonts w:ascii="David" w:hAnsi="David" w:cs="David" w:hint="cs"/>
          <w:b/>
          <w:bCs/>
          <w:sz w:val="28"/>
          <w:szCs w:val="28"/>
          <w:rtl/>
        </w:rPr>
        <w:t xml:space="preserve">   </w:t>
      </w:r>
      <w:r w:rsidRPr="0045597F">
        <w:rPr>
          <w:rFonts w:ascii="David" w:hAnsi="David" w:cs="David" w:hint="cs"/>
          <w:b/>
          <w:bCs/>
          <w:sz w:val="28"/>
          <w:szCs w:val="28"/>
          <w:rtl/>
        </w:rPr>
        <w:t xml:space="preserve">          </w:t>
      </w:r>
      <w:r w:rsidRPr="0045597F">
        <w:rPr>
          <w:rFonts w:ascii="David" w:hAnsi="David" w:cs="David"/>
          <w:b/>
          <w:bCs/>
          <w:sz w:val="28"/>
          <w:szCs w:val="28"/>
          <w:rtl/>
        </w:rPr>
        <w:t>______________</w:t>
      </w:r>
      <w:r w:rsidRPr="0045597F">
        <w:rPr>
          <w:rFonts w:ascii="David" w:hAnsi="David" w:cs="David"/>
          <w:b/>
          <w:bCs/>
          <w:sz w:val="28"/>
          <w:szCs w:val="28"/>
          <w:rtl/>
        </w:rPr>
        <w:tab/>
      </w:r>
      <w:r w:rsidRPr="0045597F">
        <w:rPr>
          <w:rFonts w:ascii="David" w:hAnsi="David" w:cs="David" w:hint="cs"/>
          <w:b/>
          <w:bCs/>
          <w:sz w:val="28"/>
          <w:szCs w:val="28"/>
          <w:rtl/>
        </w:rPr>
        <w:t xml:space="preserve">               </w:t>
      </w:r>
      <w:r w:rsidR="00DD6878" w:rsidRPr="0045597F">
        <w:rPr>
          <w:rFonts w:ascii="David" w:hAnsi="David" w:cs="David" w:hint="cs"/>
          <w:b/>
          <w:bCs/>
          <w:sz w:val="28"/>
          <w:szCs w:val="28"/>
          <w:rtl/>
        </w:rPr>
        <w:t xml:space="preserve">       </w:t>
      </w:r>
      <w:r w:rsidRPr="0045597F">
        <w:rPr>
          <w:rFonts w:ascii="David" w:hAnsi="David" w:cs="David" w:hint="cs"/>
          <w:b/>
          <w:bCs/>
          <w:sz w:val="28"/>
          <w:szCs w:val="28"/>
          <w:rtl/>
        </w:rPr>
        <w:t xml:space="preserve">   </w:t>
      </w:r>
      <w:r w:rsidRPr="0045597F">
        <w:rPr>
          <w:rFonts w:ascii="David" w:hAnsi="David" w:cs="David"/>
          <w:b/>
          <w:bCs/>
          <w:sz w:val="28"/>
          <w:szCs w:val="28"/>
          <w:rtl/>
        </w:rPr>
        <w:t>______________</w:t>
      </w:r>
    </w:p>
    <w:p w14:paraId="0C1618FC" w14:textId="6B3F6FEE" w:rsidR="00E90A2E" w:rsidRPr="00A5326A" w:rsidRDefault="00710DD1" w:rsidP="00DE2070">
      <w:pPr>
        <w:tabs>
          <w:tab w:val="center" w:pos="1599"/>
          <w:tab w:val="center" w:pos="4150"/>
          <w:tab w:val="center" w:pos="6702"/>
        </w:tabs>
        <w:contextualSpacing/>
        <w:rPr>
          <w:rFonts w:ascii="David" w:hAnsi="David" w:cs="David"/>
          <w:b/>
          <w:bCs/>
          <w:sz w:val="28"/>
          <w:szCs w:val="28"/>
        </w:rPr>
      </w:pPr>
      <w:r w:rsidRPr="00952B6B">
        <w:rPr>
          <w:rFonts w:ascii="David" w:hAnsi="David" w:cs="David" w:hint="cs"/>
          <w:sz w:val="28"/>
          <w:szCs w:val="28"/>
          <w:rtl/>
        </w:rPr>
        <w:t xml:space="preserve"> </w:t>
      </w:r>
      <w:r w:rsidR="00A5326A">
        <w:rPr>
          <w:rFonts w:ascii="David" w:hAnsi="David" w:cs="David" w:hint="cs"/>
          <w:sz w:val="28"/>
          <w:szCs w:val="28"/>
          <w:rtl/>
        </w:rPr>
        <w:t xml:space="preserve"> </w:t>
      </w:r>
      <w:r w:rsidRPr="00952B6B">
        <w:rPr>
          <w:rFonts w:ascii="David" w:hAnsi="David" w:cs="David" w:hint="cs"/>
          <w:sz w:val="28"/>
          <w:szCs w:val="28"/>
          <w:rtl/>
        </w:rPr>
        <w:t xml:space="preserve">  </w:t>
      </w:r>
      <w:r w:rsidR="00A5326A" w:rsidRPr="00A5326A">
        <w:rPr>
          <w:rFonts w:ascii="David" w:hAnsi="David" w:cs="David"/>
          <w:b/>
          <w:bCs/>
          <w:sz w:val="28"/>
          <w:szCs w:val="28"/>
          <w:rtl/>
        </w:rPr>
        <w:t>המשנה לנשיאה</w:t>
      </w:r>
      <w:r w:rsidR="00010A3A" w:rsidRPr="00A5326A">
        <w:rPr>
          <w:rFonts w:ascii="David" w:hAnsi="David" w:cs="David"/>
          <w:b/>
          <w:bCs/>
          <w:sz w:val="28"/>
          <w:szCs w:val="28"/>
          <w:rtl/>
        </w:rPr>
        <w:tab/>
      </w:r>
      <w:r w:rsidR="00EB50A6" w:rsidRPr="00A5326A">
        <w:rPr>
          <w:rFonts w:ascii="David" w:hAnsi="David" w:cs="David" w:hint="cs"/>
          <w:b/>
          <w:bCs/>
          <w:sz w:val="28"/>
          <w:szCs w:val="28"/>
          <w:rtl/>
        </w:rPr>
        <w:t xml:space="preserve">     </w:t>
      </w:r>
      <w:r w:rsidRPr="00A5326A">
        <w:rPr>
          <w:rFonts w:ascii="David" w:hAnsi="David" w:cs="David" w:hint="cs"/>
          <w:b/>
          <w:bCs/>
          <w:sz w:val="28"/>
          <w:szCs w:val="28"/>
          <w:rtl/>
        </w:rPr>
        <w:t xml:space="preserve">    </w:t>
      </w:r>
      <w:r w:rsidR="00EB50A6" w:rsidRPr="00A5326A">
        <w:rPr>
          <w:rFonts w:ascii="David" w:hAnsi="David" w:cs="David" w:hint="cs"/>
          <w:b/>
          <w:bCs/>
          <w:sz w:val="28"/>
          <w:szCs w:val="28"/>
          <w:rtl/>
        </w:rPr>
        <w:t xml:space="preserve">   </w:t>
      </w:r>
      <w:r w:rsidR="00A5326A" w:rsidRPr="00A5326A">
        <w:rPr>
          <w:rFonts w:ascii="David" w:hAnsi="David" w:cs="David" w:hint="cs"/>
          <w:b/>
          <w:bCs/>
          <w:sz w:val="28"/>
          <w:szCs w:val="28"/>
          <w:rtl/>
        </w:rPr>
        <w:t>שופט</w:t>
      </w:r>
      <w:r w:rsidR="00010A3A" w:rsidRPr="00A5326A">
        <w:rPr>
          <w:rFonts w:ascii="David" w:hAnsi="David" w:cs="David"/>
          <w:b/>
          <w:bCs/>
          <w:sz w:val="28"/>
          <w:szCs w:val="28"/>
          <w:rtl/>
        </w:rPr>
        <w:tab/>
      </w:r>
      <w:r w:rsidR="00EB50A6" w:rsidRPr="00A5326A">
        <w:rPr>
          <w:rFonts w:ascii="David" w:hAnsi="David" w:cs="David" w:hint="cs"/>
          <w:b/>
          <w:bCs/>
          <w:sz w:val="28"/>
          <w:szCs w:val="28"/>
          <w:rtl/>
        </w:rPr>
        <w:t xml:space="preserve">          </w:t>
      </w:r>
      <w:r w:rsidRPr="00A5326A">
        <w:rPr>
          <w:rFonts w:ascii="David" w:hAnsi="David" w:cs="David" w:hint="cs"/>
          <w:b/>
          <w:bCs/>
          <w:sz w:val="28"/>
          <w:szCs w:val="28"/>
          <w:rtl/>
        </w:rPr>
        <w:t xml:space="preserve">   </w:t>
      </w:r>
      <w:r w:rsidR="00EB50A6" w:rsidRPr="00A5326A">
        <w:rPr>
          <w:rFonts w:ascii="David" w:hAnsi="David" w:cs="David" w:hint="cs"/>
          <w:b/>
          <w:bCs/>
          <w:sz w:val="28"/>
          <w:szCs w:val="28"/>
          <w:rtl/>
        </w:rPr>
        <w:t xml:space="preserve">             </w:t>
      </w:r>
      <w:r w:rsidRPr="00A5326A">
        <w:rPr>
          <w:rFonts w:ascii="David" w:hAnsi="David" w:cs="David" w:hint="cs"/>
          <w:b/>
          <w:bCs/>
          <w:sz w:val="28"/>
          <w:szCs w:val="28"/>
          <w:rtl/>
        </w:rPr>
        <w:t xml:space="preserve">              </w:t>
      </w:r>
      <w:r w:rsidR="00EB50A6" w:rsidRPr="00A5326A">
        <w:rPr>
          <w:rFonts w:ascii="David" w:hAnsi="David" w:cs="David" w:hint="cs"/>
          <w:b/>
          <w:bCs/>
          <w:sz w:val="28"/>
          <w:szCs w:val="28"/>
          <w:rtl/>
        </w:rPr>
        <w:t xml:space="preserve"> </w:t>
      </w:r>
      <w:r w:rsidR="00A5326A" w:rsidRPr="00A5326A">
        <w:rPr>
          <w:rFonts w:ascii="David" w:hAnsi="David" w:cs="David" w:hint="cs"/>
          <w:b/>
          <w:bCs/>
          <w:sz w:val="28"/>
          <w:szCs w:val="28"/>
          <w:rtl/>
        </w:rPr>
        <w:t xml:space="preserve">    </w:t>
      </w:r>
      <w:r w:rsidR="00010A3A" w:rsidRPr="00A5326A">
        <w:rPr>
          <w:rFonts w:ascii="David" w:hAnsi="David" w:cs="David"/>
          <w:b/>
          <w:bCs/>
          <w:sz w:val="28"/>
          <w:szCs w:val="28"/>
          <w:rtl/>
        </w:rPr>
        <w:t>שופט</w:t>
      </w:r>
    </w:p>
    <w:p w14:paraId="60BB61B1" w14:textId="77777777" w:rsidR="005D3E37" w:rsidRDefault="005D3E37" w:rsidP="00DE2070">
      <w:pPr>
        <w:tabs>
          <w:tab w:val="center" w:pos="1599"/>
          <w:tab w:val="center" w:pos="4150"/>
          <w:tab w:val="center" w:pos="6702"/>
        </w:tabs>
        <w:contextualSpacing/>
        <w:rPr>
          <w:rFonts w:ascii="David" w:hAnsi="David" w:cs="David"/>
          <w:sz w:val="28"/>
          <w:szCs w:val="28"/>
          <w:rtl/>
        </w:rPr>
      </w:pPr>
    </w:p>
    <w:p w14:paraId="40C8EAAF" w14:textId="77777777" w:rsidR="00803355" w:rsidRDefault="00803355" w:rsidP="00DE2070">
      <w:pPr>
        <w:tabs>
          <w:tab w:val="center" w:pos="1599"/>
          <w:tab w:val="center" w:pos="4150"/>
          <w:tab w:val="center" w:pos="6702"/>
        </w:tabs>
        <w:contextualSpacing/>
        <w:rPr>
          <w:rFonts w:ascii="David" w:hAnsi="David" w:cs="David"/>
          <w:sz w:val="28"/>
          <w:szCs w:val="28"/>
        </w:rPr>
      </w:pPr>
    </w:p>
    <w:p w14:paraId="746E4113" w14:textId="77777777" w:rsidR="005D3E37" w:rsidRPr="005425B8" w:rsidRDefault="005D3E37" w:rsidP="005D3E37">
      <w:pPr>
        <w:spacing w:line="480" w:lineRule="auto"/>
        <w:ind w:left="-58" w:right="-630"/>
        <w:rPr>
          <w:rFonts w:ascii="David" w:hAnsi="David" w:cs="David"/>
          <w:b/>
          <w:bCs/>
          <w:sz w:val="28"/>
          <w:szCs w:val="28"/>
          <w:rtl/>
        </w:rPr>
      </w:pPr>
      <w:bookmarkStart w:id="3" w:name="_Hlk122599666"/>
      <w:bookmarkStart w:id="4" w:name="_Hlk141797760"/>
      <w:r w:rsidRPr="005425B8">
        <w:rPr>
          <w:rFonts w:ascii="David" w:hAnsi="David" w:cs="David"/>
          <w:b/>
          <w:bCs/>
          <w:sz w:val="28"/>
          <w:szCs w:val="28"/>
          <w:rtl/>
        </w:rPr>
        <w:t xml:space="preserve">חתימת המגיה: </w:t>
      </w:r>
      <w:r>
        <w:rPr>
          <w:rFonts w:ascii="David" w:hAnsi="David" w:cs="David" w:hint="cs"/>
          <w:b/>
          <w:bCs/>
          <w:sz w:val="28"/>
          <w:szCs w:val="28"/>
          <w:rtl/>
        </w:rPr>
        <w:t xml:space="preserve"> </w:t>
      </w:r>
      <w:r w:rsidRPr="005425B8">
        <w:rPr>
          <w:rFonts w:ascii="David" w:hAnsi="David" w:cs="David"/>
          <w:b/>
          <w:bCs/>
          <w:sz w:val="28"/>
          <w:szCs w:val="28"/>
          <w:rtl/>
        </w:rPr>
        <w:t xml:space="preserve">_______________________________     </w:t>
      </w:r>
      <w:r>
        <w:rPr>
          <w:rFonts w:ascii="David" w:hAnsi="David" w:cs="David" w:hint="cs"/>
          <w:b/>
          <w:bCs/>
          <w:sz w:val="28"/>
          <w:szCs w:val="28"/>
          <w:rtl/>
        </w:rPr>
        <w:t xml:space="preserve"> </w:t>
      </w:r>
      <w:r w:rsidRPr="005425B8">
        <w:rPr>
          <w:rFonts w:ascii="David" w:hAnsi="David" w:cs="David"/>
          <w:b/>
          <w:bCs/>
          <w:sz w:val="28"/>
          <w:szCs w:val="28"/>
          <w:rtl/>
        </w:rPr>
        <w:t xml:space="preserve"> </w:t>
      </w:r>
      <w:r>
        <w:rPr>
          <w:rFonts w:ascii="David" w:hAnsi="David" w:cs="David" w:hint="cs"/>
          <w:b/>
          <w:bCs/>
          <w:sz w:val="28"/>
          <w:szCs w:val="28"/>
          <w:rtl/>
        </w:rPr>
        <w:t xml:space="preserve"> </w:t>
      </w:r>
      <w:r w:rsidRPr="005425B8">
        <w:rPr>
          <w:rFonts w:ascii="David" w:hAnsi="David" w:cs="David"/>
          <w:b/>
          <w:bCs/>
          <w:sz w:val="28"/>
          <w:szCs w:val="28"/>
          <w:rtl/>
        </w:rPr>
        <w:t xml:space="preserve">העתק       נאמן       למקור             </w:t>
      </w:r>
    </w:p>
    <w:p w14:paraId="44C35DD4" w14:textId="77777777" w:rsidR="005D3E37" w:rsidRPr="005425B8" w:rsidRDefault="005D3E37" w:rsidP="005D3E37">
      <w:pPr>
        <w:spacing w:line="480" w:lineRule="auto"/>
        <w:ind w:left="-58" w:right="-630"/>
        <w:rPr>
          <w:rFonts w:ascii="David" w:hAnsi="David" w:cs="David"/>
          <w:b/>
          <w:bCs/>
          <w:sz w:val="28"/>
          <w:szCs w:val="28"/>
          <w:rtl/>
        </w:rPr>
      </w:pPr>
      <w:r w:rsidRPr="005425B8">
        <w:rPr>
          <w:rFonts w:ascii="David" w:hAnsi="David" w:cs="David"/>
          <w:b/>
          <w:bCs/>
          <w:sz w:val="28"/>
          <w:szCs w:val="28"/>
          <w:rtl/>
        </w:rPr>
        <w:t xml:space="preserve">                                                                                                     </w:t>
      </w:r>
      <w:r>
        <w:rPr>
          <w:rFonts w:ascii="David" w:hAnsi="David" w:cs="David" w:hint="cs"/>
          <w:b/>
          <w:bCs/>
          <w:sz w:val="28"/>
          <w:szCs w:val="28"/>
          <w:rtl/>
        </w:rPr>
        <w:t xml:space="preserve">  </w:t>
      </w:r>
      <w:r w:rsidRPr="005425B8">
        <w:rPr>
          <w:rFonts w:ascii="David" w:hAnsi="David" w:cs="David"/>
          <w:b/>
          <w:bCs/>
          <w:sz w:val="28"/>
          <w:szCs w:val="28"/>
          <w:rtl/>
        </w:rPr>
        <w:t xml:space="preserve"> </w:t>
      </w:r>
      <w:r>
        <w:rPr>
          <w:rFonts w:ascii="David" w:hAnsi="David" w:cs="David" w:hint="cs"/>
          <w:b/>
          <w:bCs/>
          <w:sz w:val="28"/>
          <w:szCs w:val="28"/>
          <w:rtl/>
        </w:rPr>
        <w:t xml:space="preserve"> </w:t>
      </w:r>
      <w:r w:rsidRPr="005425B8">
        <w:rPr>
          <w:rFonts w:ascii="David" w:hAnsi="David" w:cs="David"/>
          <w:b/>
          <w:bCs/>
          <w:sz w:val="28"/>
          <w:szCs w:val="28"/>
          <w:rtl/>
        </w:rPr>
        <w:t xml:space="preserve"> רס"ל       מיקה      </w:t>
      </w:r>
      <w:proofErr w:type="spellStart"/>
      <w:r w:rsidRPr="005425B8">
        <w:rPr>
          <w:rFonts w:ascii="David" w:hAnsi="David" w:cs="David"/>
          <w:b/>
          <w:bCs/>
          <w:sz w:val="28"/>
          <w:szCs w:val="28"/>
          <w:rtl/>
        </w:rPr>
        <w:t>אשרוב</w:t>
      </w:r>
      <w:proofErr w:type="spellEnd"/>
    </w:p>
    <w:p w14:paraId="78912CBD" w14:textId="20F0A188" w:rsidR="005D3E37" w:rsidRPr="001D6613" w:rsidRDefault="005D3E37" w:rsidP="001D6613">
      <w:pPr>
        <w:spacing w:line="480" w:lineRule="auto"/>
        <w:ind w:left="-58" w:right="-630"/>
        <w:rPr>
          <w:rFonts w:ascii="David" w:hAnsi="David" w:cs="David"/>
          <w:b/>
          <w:bCs/>
          <w:sz w:val="28"/>
          <w:szCs w:val="28"/>
          <w:rtl/>
        </w:rPr>
      </w:pPr>
      <w:r w:rsidRPr="005425B8">
        <w:rPr>
          <w:rFonts w:ascii="David" w:hAnsi="David" w:cs="David"/>
          <w:b/>
          <w:bCs/>
          <w:sz w:val="28"/>
          <w:szCs w:val="28"/>
          <w:rtl/>
        </w:rPr>
        <w:t xml:space="preserve">תאריך: </w:t>
      </w:r>
      <w:r>
        <w:rPr>
          <w:rFonts w:ascii="David" w:hAnsi="David" w:cs="David" w:hint="cs"/>
          <w:b/>
          <w:bCs/>
          <w:sz w:val="28"/>
          <w:szCs w:val="28"/>
          <w:rtl/>
        </w:rPr>
        <w:t xml:space="preserve"> </w:t>
      </w:r>
      <w:r w:rsidRPr="005425B8">
        <w:rPr>
          <w:rFonts w:ascii="David" w:hAnsi="David" w:cs="David"/>
          <w:b/>
          <w:bCs/>
          <w:sz w:val="28"/>
          <w:szCs w:val="28"/>
          <w:rtl/>
        </w:rPr>
        <w:t xml:space="preserve">____________________________________        </w:t>
      </w:r>
      <w:r>
        <w:rPr>
          <w:rFonts w:ascii="David" w:hAnsi="David" w:cs="David" w:hint="cs"/>
          <w:b/>
          <w:bCs/>
          <w:sz w:val="28"/>
          <w:szCs w:val="28"/>
          <w:rtl/>
        </w:rPr>
        <w:t xml:space="preserve">  </w:t>
      </w:r>
      <w:r w:rsidRPr="005425B8">
        <w:rPr>
          <w:rFonts w:ascii="David" w:hAnsi="David" w:cs="David"/>
          <w:b/>
          <w:bCs/>
          <w:sz w:val="28"/>
          <w:szCs w:val="28"/>
          <w:rtl/>
        </w:rPr>
        <w:t>קצינת        בית         הדין</w:t>
      </w:r>
      <w:bookmarkEnd w:id="3"/>
      <w:bookmarkEnd w:id="4"/>
    </w:p>
    <w:sectPr w:rsidR="005D3E37" w:rsidRPr="001D6613" w:rsidSect="00E84291">
      <w:headerReference w:type="even" r:id="rId10"/>
      <w:headerReference w:type="default" r:id="rId11"/>
      <w:footerReference w:type="default" r:id="rId12"/>
      <w:headerReference w:type="first" r:id="rId13"/>
      <w:pgSz w:w="11906" w:h="16838"/>
      <w:pgMar w:top="1418" w:right="1418" w:bottom="1418" w:left="141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25E40" w14:textId="77777777" w:rsidR="00862423" w:rsidRDefault="00862423">
      <w:pPr>
        <w:spacing w:line="240" w:lineRule="auto"/>
      </w:pPr>
      <w:r>
        <w:separator/>
      </w:r>
    </w:p>
  </w:endnote>
  <w:endnote w:type="continuationSeparator" w:id="0">
    <w:p w14:paraId="0C6D1CF6" w14:textId="77777777" w:rsidR="00862423" w:rsidRDefault="008624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onotype Hadassah">
    <w:altName w:val="Arial"/>
    <w:charset w:val="B1"/>
    <w:family w:val="auto"/>
    <w:pitch w:val="variable"/>
    <w:sig w:usb0="00001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TUR">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evenim MT">
    <w:panose1 w:val="02010502060101010101"/>
    <w:charset w:val="00"/>
    <w:family w:val="auto"/>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Guttman Keren">
    <w:charset w:val="B1"/>
    <w:family w:val="auto"/>
    <w:pitch w:val="variable"/>
    <w:sig w:usb0="00001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E43B" w14:textId="557D336E" w:rsidR="00B63D13" w:rsidRPr="00B63D13" w:rsidRDefault="00710DD1" w:rsidP="00E2395E">
    <w:pPr>
      <w:pStyle w:val="Footer"/>
      <w:jc w:val="center"/>
      <w:rPr>
        <w:rFonts w:ascii="David" w:hAnsi="David" w:cs="David"/>
        <w:sz w:val="28"/>
        <w:szCs w:val="28"/>
      </w:rPr>
    </w:pPr>
    <w:r w:rsidRPr="00B63D13">
      <w:rPr>
        <w:rFonts w:ascii="David" w:hAnsi="David" w:cs="David"/>
        <w:sz w:val="28"/>
        <w:szCs w:val="28"/>
      </w:rPr>
      <w:fldChar w:fldCharType="begin"/>
    </w:r>
    <w:r w:rsidRPr="00B63D13">
      <w:rPr>
        <w:rFonts w:ascii="David" w:hAnsi="David" w:cs="David"/>
        <w:sz w:val="28"/>
        <w:szCs w:val="28"/>
      </w:rPr>
      <w:instrText>PAGE   \* MERGEFORMAT</w:instrText>
    </w:r>
    <w:r w:rsidRPr="00B63D13">
      <w:rPr>
        <w:rFonts w:ascii="David" w:hAnsi="David" w:cs="David"/>
        <w:sz w:val="28"/>
        <w:szCs w:val="28"/>
      </w:rPr>
      <w:fldChar w:fldCharType="separate"/>
    </w:r>
    <w:r w:rsidR="001323CB" w:rsidRPr="001323CB">
      <w:rPr>
        <w:rFonts w:ascii="David" w:hAnsi="David" w:cs="David"/>
        <w:noProof/>
        <w:sz w:val="28"/>
        <w:szCs w:val="28"/>
        <w:rtl/>
        <w:lang w:val="he-IL"/>
      </w:rPr>
      <w:t>2</w:t>
    </w:r>
    <w:r w:rsidR="001323CB" w:rsidRPr="001323CB">
      <w:rPr>
        <w:rFonts w:ascii="David" w:hAnsi="David" w:cs="David"/>
        <w:noProof/>
        <w:sz w:val="28"/>
        <w:szCs w:val="28"/>
        <w:rtl/>
        <w:lang w:val="he-IL"/>
      </w:rPr>
      <w:t>9</w:t>
    </w:r>
    <w:r w:rsidRPr="00B63D13">
      <w:rPr>
        <w:rFonts w:ascii="David" w:hAnsi="David" w:cs="David"/>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8E2B5" w14:textId="77777777" w:rsidR="00862423" w:rsidRDefault="00862423">
      <w:pPr>
        <w:spacing w:line="240" w:lineRule="auto"/>
      </w:pPr>
      <w:r>
        <w:separator/>
      </w:r>
    </w:p>
  </w:footnote>
  <w:footnote w:type="continuationSeparator" w:id="0">
    <w:p w14:paraId="048866E5" w14:textId="77777777" w:rsidR="00862423" w:rsidRDefault="008624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E0D6" w14:textId="3FFC3153" w:rsidR="00572C33" w:rsidRDefault="0092297C">
    <w:pPr>
      <w:pStyle w:val="Header"/>
    </w:pPr>
    <w:r>
      <w:rPr>
        <w:noProof/>
      </w:rPr>
      <mc:AlternateContent>
        <mc:Choice Requires="wps">
          <w:drawing>
            <wp:anchor distT="0" distB="0" distL="0" distR="0" simplePos="0" relativeHeight="251661312" behindDoc="0" locked="0" layoutInCell="1" allowOverlap="1" wp14:anchorId="48FD2201" wp14:editId="42F1FF47">
              <wp:simplePos x="635" y="635"/>
              <wp:positionH relativeFrom="page">
                <wp:align>center</wp:align>
              </wp:positionH>
              <wp:positionV relativeFrom="page">
                <wp:align>top</wp:align>
              </wp:positionV>
              <wp:extent cx="462280" cy="422910"/>
              <wp:effectExtent l="0" t="0" r="13970" b="15240"/>
              <wp:wrapNone/>
              <wp:docPr id="1457921200" name="תיבת טקסט 9"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62280" cy="422910"/>
                      </a:xfrm>
                      <a:prstGeom prst="rect">
                        <a:avLst/>
                      </a:prstGeom>
                      <a:noFill/>
                      <a:ln>
                        <a:noFill/>
                      </a:ln>
                    </wps:spPr>
                    <wps:txbx>
                      <w:txbxContent>
                        <w:p w14:paraId="3D412C5E" w14:textId="084FF163" w:rsidR="0092297C" w:rsidRPr="0092297C" w:rsidRDefault="0092297C" w:rsidP="0092297C">
                          <w:pPr>
                            <w:rPr>
                              <w:rFonts w:ascii="Aptos" w:eastAsia="Aptos" w:hAnsi="Aptos" w:cs="Aptos"/>
                              <w:noProof/>
                              <w:color w:val="000000"/>
                              <w:sz w:val="20"/>
                              <w:szCs w:val="20"/>
                            </w:rPr>
                          </w:pPr>
                          <w:r w:rsidRPr="0092297C">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48FD2201" id="_x0000_t202" coordsize="21600,21600" o:spt="202" path="m,l,21600r21600,l21600,xe">
              <v:stroke joinstyle="miter"/>
              <v:path gradientshapeok="t" o:connecttype="rect"/>
            </v:shapetype>
            <v:shape id="תיבת טקסט 9" o:spid="_x0000_s1026" type="#_x0000_t202" alt="- בלמ&quot;ס -" style="position:absolute;left:0;text-align:left;margin-left:0;margin-top:0;width:36.4pt;height:33.3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" filled="f" stroked="f">
              <v:textbox style="mso-fit-shape-to-text:t" inset="0,15pt,0,0">
                <w:txbxContent>
                  <w:p w14:paraId="3D412C5E" w14:textId="084FF163" w:rsidR="0092297C" w:rsidRPr="0092297C" w:rsidRDefault="0092297C" w:rsidP="0092297C">
                    <w:pPr>
                      <w:rPr>
                        <w:rFonts w:ascii="Aptos" w:eastAsia="Aptos" w:hAnsi="Aptos" w:cs="Aptos"/>
                        <w:noProof/>
                        <w:color w:val="000000"/>
                        <w:sz w:val="20"/>
                        <w:szCs w:val="20"/>
                      </w:rPr>
                    </w:pPr>
                    <w:r w:rsidRPr="0092297C">
                      <w:rPr>
                        <w:rFonts w:ascii="Aptos" w:eastAsia="Aptos" w:hAnsi="Aptos" w:cs="Aptos"/>
                        <w:noProof/>
                        <w:color w:val="000000"/>
                        <w:sz w:val="20"/>
                        <w:szCs w:val="20"/>
                        <w:rtl/>
                      </w:rPr>
                      <w:t>- בלמ"ס -</w:t>
                    </w:r>
                  </w:p>
                </w:txbxContent>
              </v:textbox>
              <w10:wrap anchorx="page" anchory="page"/>
            </v:shape>
          </w:pict>
        </mc:Fallback>
      </mc:AlternateContent>
    </w:r>
    <w:r w:rsidR="005C0E39">
      <w:rPr>
        <w:noProof/>
      </w:rPr>
      <mc:AlternateContent>
        <mc:Choice Requires="wps">
          <w:drawing>
            <wp:anchor distT="0" distB="0" distL="0" distR="0" simplePos="0" relativeHeight="251659264" behindDoc="0" locked="0" layoutInCell="1" allowOverlap="1" wp14:anchorId="5A273B0D" wp14:editId="0900EC5C">
              <wp:simplePos x="0" y="0"/>
              <wp:positionH relativeFrom="page">
                <wp:align>center</wp:align>
              </wp:positionH>
              <wp:positionV relativeFrom="page">
                <wp:align>top</wp:align>
              </wp:positionV>
              <wp:extent cx="462280" cy="422910"/>
              <wp:effectExtent l="0" t="0" r="0" b="0"/>
              <wp:wrapNone/>
              <wp:docPr id="25164118"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422910"/>
                      </a:xfrm>
                      <a:prstGeom prst="rect">
                        <a:avLst/>
                      </a:prstGeom>
                      <a:noFill/>
                      <a:ln>
                        <a:noFill/>
                      </a:ln>
                    </wps:spPr>
                    <wps:txbx>
                      <w:txbxContent>
                        <w:p w14:paraId="72AF0AC2"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A273B0D" id="תיבת טקסט 7" o:spid="_x0000_s1027" type="#_x0000_t202" style="position:absolute;left:0;text-align:left;margin-left:0;margin-top:0;width:36.4pt;height:33.3pt;z-index:2516592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" filled="f" stroked="f">
              <v:textbox style="mso-fit-shape-to-text:t" inset="0,15pt,0,0">
                <w:txbxContent>
                  <w:p w14:paraId="72AF0AC2"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v:textbox>
              <w10:wrap anchorx="page" anchory="page"/>
            </v:shape>
          </w:pict>
        </mc:Fallback>
      </mc:AlternateContent>
    </w:r>
    <w:r w:rsidR="005C0E39">
      <w:rPr>
        <w:noProof/>
      </w:rPr>
      <mc:AlternateContent>
        <mc:Choice Requires="wps">
          <w:drawing>
            <wp:anchor distT="0" distB="0" distL="0" distR="0" simplePos="0" relativeHeight="251657216" behindDoc="0" locked="0" layoutInCell="1" allowOverlap="1" wp14:anchorId="2E115530" wp14:editId="6CB18CC1">
              <wp:simplePos x="0" y="0"/>
              <wp:positionH relativeFrom="page">
                <wp:align>center</wp:align>
              </wp:positionH>
              <wp:positionV relativeFrom="page">
                <wp:align>top</wp:align>
              </wp:positionV>
              <wp:extent cx="443865" cy="443865"/>
              <wp:effectExtent l="0" t="0" r="0" b="0"/>
              <wp:wrapNone/>
              <wp:docPr id="136307849"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F8B3B64"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E115530" id="תיבת טקסט 5" o:spid="_x0000_s1028" type="#_x0000_t202" style="position:absolute;left:0;text-align:left;margin-left:0;margin-top:0;width:34.95pt;height:34.95pt;z-index:2516572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" filled="f" stroked="f">
              <v:textbox style="mso-fit-shape-to-text:t" inset="0,15pt,0,0">
                <w:txbxContent>
                  <w:p w14:paraId="6F8B3B64"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4BF8" w14:textId="04238019" w:rsidR="00F33B3A" w:rsidRDefault="002A3188" w:rsidP="00491BB0">
    <w:pPr>
      <w:pStyle w:val="Header"/>
      <w:tabs>
        <w:tab w:val="clear" w:pos="4153"/>
        <w:tab w:val="clear" w:pos="8306"/>
        <w:tab w:val="center" w:pos="4535"/>
        <w:tab w:val="right" w:pos="9070"/>
      </w:tabs>
      <w:rPr>
        <w:rFonts w:ascii="David" w:hAnsi="David" w:cs="David"/>
        <w:sz w:val="28"/>
        <w:szCs w:val="28"/>
        <w:rtl/>
      </w:rPr>
    </w:pPr>
    <w:r>
      <w:rPr>
        <w:rFonts w:ascii="David" w:hAnsi="David" w:cs="David"/>
        <w:sz w:val="28"/>
        <w:szCs w:val="28"/>
        <w:rtl/>
      </w:rPr>
      <w:tab/>
    </w:r>
    <w:r w:rsidR="00466A55">
      <w:rPr>
        <w:rFonts w:ascii="David" w:hAnsi="David" w:cs="David" w:hint="cs"/>
        <w:sz w:val="28"/>
        <w:szCs w:val="28"/>
        <w:rtl/>
      </w:rPr>
      <w:t xml:space="preserve">  </w:t>
    </w:r>
    <w:r w:rsidR="00491BB0">
      <w:rPr>
        <w:rFonts w:ascii="David" w:hAnsi="David" w:cs="David" w:hint="cs"/>
        <w:sz w:val="28"/>
        <w:szCs w:val="28"/>
        <w:rtl/>
      </w:rPr>
      <w:t>ב ל מ " ס</w:t>
    </w:r>
    <w:r>
      <w:rPr>
        <w:rFonts w:ascii="David" w:hAnsi="David" w:cs="David" w:hint="cs"/>
        <w:sz w:val="28"/>
        <w:szCs w:val="28"/>
        <w:rtl/>
      </w:rPr>
      <w:t xml:space="preserve"> </w:t>
    </w:r>
    <w:r w:rsidR="00710DD1" w:rsidRPr="00952B6B">
      <w:rPr>
        <w:rFonts w:ascii="David" w:hAnsi="David" w:cs="David"/>
        <w:sz w:val="28"/>
        <w:szCs w:val="28"/>
        <w:rtl/>
      </w:rPr>
      <w:tab/>
    </w:r>
    <w:r w:rsidR="00466A55">
      <w:rPr>
        <w:rFonts w:ascii="David" w:hAnsi="David" w:cs="David" w:hint="cs"/>
        <w:sz w:val="28"/>
        <w:szCs w:val="28"/>
        <w:rtl/>
      </w:rPr>
      <w:t xml:space="preserve">  </w:t>
    </w:r>
    <w:r w:rsidR="00710DD1">
      <w:rPr>
        <w:rFonts w:ascii="David" w:hAnsi="David" w:cs="David" w:hint="cs"/>
        <w:sz w:val="28"/>
        <w:szCs w:val="28"/>
        <w:rtl/>
      </w:rPr>
      <w:t xml:space="preserve">ע"פ </w:t>
    </w:r>
    <w:r w:rsidR="001112F0">
      <w:rPr>
        <w:rFonts w:ascii="David" w:hAnsi="David" w:cs="David" w:hint="cs"/>
        <w:sz w:val="28"/>
        <w:szCs w:val="28"/>
        <w:rtl/>
      </w:rPr>
      <w:t>9541</w:t>
    </w:r>
    <w:r w:rsidR="00710DD1">
      <w:rPr>
        <w:rFonts w:ascii="David" w:hAnsi="David" w:cs="David" w:hint="cs"/>
        <w:sz w:val="28"/>
        <w:szCs w:val="28"/>
        <w:rtl/>
      </w:rPr>
      <w:t>-0</w:t>
    </w:r>
    <w:r w:rsidR="001112F0">
      <w:rPr>
        <w:rFonts w:ascii="David" w:hAnsi="David" w:cs="David" w:hint="cs"/>
        <w:sz w:val="28"/>
        <w:szCs w:val="28"/>
        <w:rtl/>
      </w:rPr>
      <w:t>5</w:t>
    </w:r>
    <w:r w:rsidR="00710DD1">
      <w:rPr>
        <w:rFonts w:ascii="David" w:hAnsi="David" w:cs="David" w:hint="cs"/>
        <w:sz w:val="28"/>
        <w:szCs w:val="28"/>
        <w:rtl/>
      </w:rPr>
      <w:t>-2</w:t>
    </w:r>
    <w:r w:rsidR="001112F0">
      <w:rPr>
        <w:rFonts w:ascii="David" w:hAnsi="David" w:cs="David" w:hint="cs"/>
        <w:sz w:val="28"/>
        <w:szCs w:val="28"/>
        <w:rtl/>
      </w:rPr>
      <w:t>6, 23820-05-26</w:t>
    </w:r>
    <w:r w:rsidR="00710DD1">
      <w:rPr>
        <w:rFonts w:ascii="David" w:hAnsi="David" w:cs="David" w:hint="cs"/>
        <w:sz w:val="28"/>
        <w:szCs w:val="28"/>
        <w:rtl/>
      </w:rPr>
      <w:t xml:space="preserve"> </w:t>
    </w:r>
    <w:r w:rsidR="00710DD1">
      <w:rPr>
        <w:rFonts w:ascii="David" w:hAnsi="David" w:cs="David"/>
        <w:sz w:val="28"/>
        <w:szCs w:val="28"/>
        <w:rtl/>
      </w:rPr>
      <w:t xml:space="preserve"> </w:t>
    </w:r>
  </w:p>
  <w:p w14:paraId="628B4484" w14:textId="77777777" w:rsidR="00C14134" w:rsidRDefault="00C14134" w:rsidP="00873BB7">
    <w:pPr>
      <w:pStyle w:val="Header"/>
      <w:tabs>
        <w:tab w:val="clear" w:pos="4153"/>
        <w:tab w:val="clear" w:pos="8306"/>
        <w:tab w:val="center" w:pos="4535"/>
        <w:tab w:val="right" w:pos="9070"/>
      </w:tabs>
      <w:jc w:val="right"/>
      <w:rPr>
        <w:rFonts w:ascii="David" w:hAnsi="David" w:cs="David"/>
        <w:sz w:val="28"/>
        <w:szCs w:val="28"/>
        <w:rtl/>
      </w:rPr>
    </w:pPr>
  </w:p>
  <w:p w14:paraId="13D05D10" w14:textId="77777777" w:rsidR="00C14134" w:rsidRPr="00CF4AB4" w:rsidRDefault="00C14134" w:rsidP="00873BB7">
    <w:pPr>
      <w:pStyle w:val="Header"/>
      <w:tabs>
        <w:tab w:val="clear" w:pos="4153"/>
        <w:tab w:val="clear" w:pos="8306"/>
        <w:tab w:val="center" w:pos="4535"/>
        <w:tab w:val="right" w:pos="9070"/>
      </w:tabs>
      <w:jc w:val="right"/>
      <w:rPr>
        <w:rFonts w:ascii="David" w:hAnsi="David" w:cs="Davi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AFCE" w14:textId="4407F181" w:rsidR="00572C33" w:rsidRDefault="0092297C">
    <w:pPr>
      <w:pStyle w:val="Header"/>
    </w:pPr>
    <w:r>
      <w:rPr>
        <w:noProof/>
      </w:rPr>
      <mc:AlternateContent>
        <mc:Choice Requires="wps">
          <w:drawing>
            <wp:anchor distT="0" distB="0" distL="0" distR="0" simplePos="0" relativeHeight="251660288" behindDoc="0" locked="0" layoutInCell="1" allowOverlap="1" wp14:anchorId="7FC8C07F" wp14:editId="734BAEE6">
              <wp:simplePos x="635" y="635"/>
              <wp:positionH relativeFrom="page">
                <wp:align>center</wp:align>
              </wp:positionH>
              <wp:positionV relativeFrom="page">
                <wp:align>top</wp:align>
              </wp:positionV>
              <wp:extent cx="462280" cy="422910"/>
              <wp:effectExtent l="0" t="0" r="13970" b="15240"/>
              <wp:wrapNone/>
              <wp:docPr id="1905091566" name="תיבת טקסט 8"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62280" cy="422910"/>
                      </a:xfrm>
                      <a:prstGeom prst="rect">
                        <a:avLst/>
                      </a:prstGeom>
                      <a:noFill/>
                      <a:ln>
                        <a:noFill/>
                      </a:ln>
                    </wps:spPr>
                    <wps:txbx>
                      <w:txbxContent>
                        <w:p w14:paraId="203352D6" w14:textId="6BFDA432" w:rsidR="0092297C" w:rsidRPr="0092297C" w:rsidRDefault="0092297C" w:rsidP="0092297C">
                          <w:pPr>
                            <w:rPr>
                              <w:rFonts w:ascii="Aptos" w:eastAsia="Aptos" w:hAnsi="Aptos" w:cs="Aptos"/>
                              <w:noProof/>
                              <w:color w:val="000000"/>
                              <w:sz w:val="20"/>
                              <w:szCs w:val="20"/>
                            </w:rPr>
                          </w:pPr>
                          <w:r w:rsidRPr="0092297C">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7FC8C07F" id="_x0000_t202" coordsize="21600,21600" o:spt="202" path="m,l,21600r21600,l21600,xe">
              <v:stroke joinstyle="miter"/>
              <v:path gradientshapeok="t" o:connecttype="rect"/>
            </v:shapetype>
            <v:shape id="תיבת טקסט 8" o:spid="_x0000_s1029" type="#_x0000_t202" alt="- בלמ&quot;ס -" style="position:absolute;left:0;text-align:left;margin-left:0;margin-top:0;width:36.4pt;height:33.3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" filled="f" stroked="f">
              <v:textbox style="mso-fit-shape-to-text:t" inset="0,15pt,0,0">
                <w:txbxContent>
                  <w:p w14:paraId="203352D6" w14:textId="6BFDA432" w:rsidR="0092297C" w:rsidRPr="0092297C" w:rsidRDefault="0092297C" w:rsidP="0092297C">
                    <w:pPr>
                      <w:rPr>
                        <w:rFonts w:ascii="Aptos" w:eastAsia="Aptos" w:hAnsi="Aptos" w:cs="Aptos"/>
                        <w:noProof/>
                        <w:color w:val="000000"/>
                        <w:sz w:val="20"/>
                        <w:szCs w:val="20"/>
                      </w:rPr>
                    </w:pPr>
                    <w:r w:rsidRPr="0092297C">
                      <w:rPr>
                        <w:rFonts w:ascii="Aptos" w:eastAsia="Aptos" w:hAnsi="Aptos" w:cs="Aptos"/>
                        <w:noProof/>
                        <w:color w:val="000000"/>
                        <w:sz w:val="20"/>
                        <w:szCs w:val="20"/>
                        <w:rtl/>
                      </w:rPr>
                      <w:t>- בלמ"ס -</w:t>
                    </w:r>
                  </w:p>
                </w:txbxContent>
              </v:textbox>
              <w10:wrap anchorx="page" anchory="page"/>
            </v:shape>
          </w:pict>
        </mc:Fallback>
      </mc:AlternateContent>
    </w:r>
    <w:r w:rsidR="005C0E39">
      <w:rPr>
        <w:noProof/>
      </w:rPr>
      <mc:AlternateContent>
        <mc:Choice Requires="wps">
          <w:drawing>
            <wp:anchor distT="0" distB="0" distL="0" distR="0" simplePos="0" relativeHeight="251658240" behindDoc="0" locked="0" layoutInCell="1" allowOverlap="1" wp14:anchorId="69FDE8C1" wp14:editId="21668FDD">
              <wp:simplePos x="0" y="0"/>
              <wp:positionH relativeFrom="page">
                <wp:align>center</wp:align>
              </wp:positionH>
              <wp:positionV relativeFrom="page">
                <wp:align>top</wp:align>
              </wp:positionV>
              <wp:extent cx="462280" cy="422910"/>
              <wp:effectExtent l="0" t="0" r="0" b="0"/>
              <wp:wrapNone/>
              <wp:docPr id="1623791634"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422910"/>
                      </a:xfrm>
                      <a:prstGeom prst="rect">
                        <a:avLst/>
                      </a:prstGeom>
                      <a:noFill/>
                      <a:ln>
                        <a:noFill/>
                      </a:ln>
                    </wps:spPr>
                    <wps:txbx>
                      <w:txbxContent>
                        <w:p w14:paraId="7FF2EDCF"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9FDE8C1" id="תיבת טקסט 3" o:spid="_x0000_s1030" type="#_x0000_t202" style="position:absolute;left:0;text-align:left;margin-left:0;margin-top:0;width:36.4pt;height:33.3pt;z-index:2516582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" filled="f" stroked="f">
              <v:textbox style="mso-fit-shape-to-text:t" inset="0,15pt,0,0">
                <w:txbxContent>
                  <w:p w14:paraId="7FF2EDCF"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v:textbox>
              <w10:wrap anchorx="page" anchory="page"/>
            </v:shape>
          </w:pict>
        </mc:Fallback>
      </mc:AlternateContent>
    </w:r>
    <w:r w:rsidR="005C0E39">
      <w:rPr>
        <w:noProof/>
      </w:rPr>
      <mc:AlternateContent>
        <mc:Choice Requires="wps">
          <w:drawing>
            <wp:anchor distT="0" distB="0" distL="0" distR="0" simplePos="0" relativeHeight="251656192" behindDoc="0" locked="0" layoutInCell="1" allowOverlap="1" wp14:anchorId="4CD7178B" wp14:editId="32199C86">
              <wp:simplePos x="0" y="0"/>
              <wp:positionH relativeFrom="page">
                <wp:align>center</wp:align>
              </wp:positionH>
              <wp:positionV relativeFrom="page">
                <wp:align>top</wp:align>
              </wp:positionV>
              <wp:extent cx="443865" cy="443865"/>
              <wp:effectExtent l="0" t="0" r="0" b="0"/>
              <wp:wrapNone/>
              <wp:docPr id="1714336548"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2159EC1A"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CD7178B" id="תיבת טקסט 1" o:spid="_x0000_s1031" type="#_x0000_t202" style="position:absolute;left:0;text-align:left;margin-left:0;margin-top:0;width:34.95pt;height:34.95pt;z-index:2516561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" filled="f" stroked="f">
              <v:textbox style="mso-fit-shape-to-text:t" inset="0,15pt,0,0">
                <w:txbxContent>
                  <w:p w14:paraId="2159EC1A"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EB8EE9E"/>
    <w:lvl w:ilvl="0">
      <w:start w:val="1"/>
      <w:numFmt w:val="decimal"/>
      <w:lvlText w:val="%1."/>
      <w:lvlJc w:val="left"/>
      <w:pPr>
        <w:tabs>
          <w:tab w:val="num" w:pos="1209"/>
        </w:tabs>
        <w:ind w:left="1209" w:hanging="360"/>
      </w:pPr>
    </w:lvl>
  </w:abstractNum>
  <w:abstractNum w:abstractNumId="1" w15:restartNumberingAfterBreak="0">
    <w:nsid w:val="FFFFFF88"/>
    <w:multiLevelType w:val="singleLevel"/>
    <w:tmpl w:val="77046C2E"/>
    <w:lvl w:ilvl="0">
      <w:start w:val="1"/>
      <w:numFmt w:val="decimal"/>
      <w:lvlText w:val="%1."/>
      <w:lvlJc w:val="left"/>
      <w:pPr>
        <w:tabs>
          <w:tab w:val="num" w:pos="360"/>
        </w:tabs>
        <w:ind w:left="360" w:hanging="360"/>
      </w:pPr>
    </w:lvl>
  </w:abstractNum>
  <w:abstractNum w:abstractNumId="2" w15:restartNumberingAfterBreak="0">
    <w:nsid w:val="02801294"/>
    <w:multiLevelType w:val="hybridMultilevel"/>
    <w:tmpl w:val="E0F4ACF2"/>
    <w:lvl w:ilvl="0" w:tplc="44C216A0">
      <w:start w:val="24"/>
      <w:numFmt w:val="decimal"/>
      <w:suff w:val="space"/>
      <w:lvlText w:val="%1."/>
      <w:lvlJc w:val="left"/>
      <w:pPr>
        <w:ind w:left="502" w:hanging="360"/>
      </w:pPr>
      <w:rPr>
        <w:rFonts w:ascii="David" w:hAnsi="David" w:cs="David" w:hint="default"/>
        <w:b w:val="0"/>
        <w:bCs w:val="0"/>
        <w:i w:val="0"/>
        <w:iCs w:val="0"/>
      </w:rPr>
    </w:lvl>
    <w:lvl w:ilvl="1" w:tplc="60D2B53A" w:tentative="1">
      <w:start w:val="1"/>
      <w:numFmt w:val="lowerLetter"/>
      <w:lvlText w:val="%2."/>
      <w:lvlJc w:val="left"/>
      <w:pPr>
        <w:ind w:left="1440" w:hanging="360"/>
      </w:pPr>
    </w:lvl>
    <w:lvl w:ilvl="2" w:tplc="0D526BE2" w:tentative="1">
      <w:start w:val="1"/>
      <w:numFmt w:val="lowerRoman"/>
      <w:lvlText w:val="%3."/>
      <w:lvlJc w:val="right"/>
      <w:pPr>
        <w:ind w:left="2160" w:hanging="180"/>
      </w:pPr>
    </w:lvl>
    <w:lvl w:ilvl="3" w:tplc="36AA760A" w:tentative="1">
      <w:start w:val="1"/>
      <w:numFmt w:val="decimal"/>
      <w:lvlText w:val="%4."/>
      <w:lvlJc w:val="left"/>
      <w:pPr>
        <w:ind w:left="2880" w:hanging="360"/>
      </w:pPr>
    </w:lvl>
    <w:lvl w:ilvl="4" w:tplc="FC666852" w:tentative="1">
      <w:start w:val="1"/>
      <w:numFmt w:val="lowerLetter"/>
      <w:lvlText w:val="%5."/>
      <w:lvlJc w:val="left"/>
      <w:pPr>
        <w:ind w:left="3600" w:hanging="360"/>
      </w:pPr>
    </w:lvl>
    <w:lvl w:ilvl="5" w:tplc="801A0374" w:tentative="1">
      <w:start w:val="1"/>
      <w:numFmt w:val="lowerRoman"/>
      <w:lvlText w:val="%6."/>
      <w:lvlJc w:val="right"/>
      <w:pPr>
        <w:ind w:left="4320" w:hanging="180"/>
      </w:pPr>
    </w:lvl>
    <w:lvl w:ilvl="6" w:tplc="E7F0763E" w:tentative="1">
      <w:start w:val="1"/>
      <w:numFmt w:val="decimal"/>
      <w:lvlText w:val="%7."/>
      <w:lvlJc w:val="left"/>
      <w:pPr>
        <w:ind w:left="5040" w:hanging="360"/>
      </w:pPr>
    </w:lvl>
    <w:lvl w:ilvl="7" w:tplc="946C79BE" w:tentative="1">
      <w:start w:val="1"/>
      <w:numFmt w:val="lowerLetter"/>
      <w:lvlText w:val="%8."/>
      <w:lvlJc w:val="left"/>
      <w:pPr>
        <w:ind w:left="5760" w:hanging="360"/>
      </w:pPr>
    </w:lvl>
    <w:lvl w:ilvl="8" w:tplc="D22C789A" w:tentative="1">
      <w:start w:val="1"/>
      <w:numFmt w:val="lowerRoman"/>
      <w:lvlText w:val="%9."/>
      <w:lvlJc w:val="right"/>
      <w:pPr>
        <w:ind w:left="6480" w:hanging="180"/>
      </w:pPr>
    </w:lvl>
  </w:abstractNum>
  <w:abstractNum w:abstractNumId="3" w15:restartNumberingAfterBreak="0">
    <w:nsid w:val="03370483"/>
    <w:multiLevelType w:val="hybridMultilevel"/>
    <w:tmpl w:val="E1FC16AC"/>
    <w:lvl w:ilvl="0" w:tplc="4702A26E">
      <w:start w:val="1"/>
      <w:numFmt w:val="decimal"/>
      <w:suff w:val="space"/>
      <w:lvlText w:val="%1."/>
      <w:lvlJc w:val="left"/>
      <w:rPr>
        <w:rFonts w:ascii="David" w:eastAsia="Times New Roman" w:hAnsi="David" w:cs="David" w:hint="default"/>
        <w:b w:val="0"/>
        <w:bCs w:val="0"/>
        <w:sz w:val="28"/>
        <w:szCs w:val="28"/>
      </w:rPr>
    </w:lvl>
    <w:lvl w:ilvl="1" w:tplc="79A6306A">
      <w:start w:val="1"/>
      <w:numFmt w:val="lowerLetter"/>
      <w:lvlText w:val="%2."/>
      <w:lvlJc w:val="left"/>
      <w:pPr>
        <w:ind w:left="1440" w:hanging="360"/>
      </w:pPr>
      <w:rPr>
        <w:rFonts w:cs="Times New Roman"/>
      </w:rPr>
    </w:lvl>
    <w:lvl w:ilvl="2" w:tplc="9CE0C92C">
      <w:start w:val="1"/>
      <w:numFmt w:val="lowerRoman"/>
      <w:lvlText w:val="%3."/>
      <w:lvlJc w:val="right"/>
      <w:pPr>
        <w:ind w:left="2160" w:hanging="180"/>
      </w:pPr>
      <w:rPr>
        <w:rFonts w:cs="Times New Roman"/>
      </w:rPr>
    </w:lvl>
    <w:lvl w:ilvl="3" w:tplc="25CC8A7E" w:tentative="1">
      <w:start w:val="1"/>
      <w:numFmt w:val="decimal"/>
      <w:lvlText w:val="%4."/>
      <w:lvlJc w:val="left"/>
      <w:pPr>
        <w:ind w:left="2880" w:hanging="360"/>
      </w:pPr>
      <w:rPr>
        <w:rFonts w:cs="Times New Roman"/>
      </w:rPr>
    </w:lvl>
    <w:lvl w:ilvl="4" w:tplc="8A30DA26" w:tentative="1">
      <w:start w:val="1"/>
      <w:numFmt w:val="lowerLetter"/>
      <w:lvlText w:val="%5."/>
      <w:lvlJc w:val="left"/>
      <w:pPr>
        <w:ind w:left="3600" w:hanging="360"/>
      </w:pPr>
      <w:rPr>
        <w:rFonts w:cs="Times New Roman"/>
      </w:rPr>
    </w:lvl>
    <w:lvl w:ilvl="5" w:tplc="9BC0A0F0" w:tentative="1">
      <w:start w:val="1"/>
      <w:numFmt w:val="lowerRoman"/>
      <w:lvlText w:val="%6."/>
      <w:lvlJc w:val="right"/>
      <w:pPr>
        <w:ind w:left="4320" w:hanging="180"/>
      </w:pPr>
      <w:rPr>
        <w:rFonts w:cs="Times New Roman"/>
      </w:rPr>
    </w:lvl>
    <w:lvl w:ilvl="6" w:tplc="C10ECD52" w:tentative="1">
      <w:start w:val="1"/>
      <w:numFmt w:val="decimal"/>
      <w:lvlText w:val="%7."/>
      <w:lvlJc w:val="left"/>
      <w:pPr>
        <w:ind w:left="5040" w:hanging="360"/>
      </w:pPr>
      <w:rPr>
        <w:rFonts w:cs="Times New Roman"/>
      </w:rPr>
    </w:lvl>
    <w:lvl w:ilvl="7" w:tplc="591AB57E" w:tentative="1">
      <w:start w:val="1"/>
      <w:numFmt w:val="lowerLetter"/>
      <w:lvlText w:val="%8."/>
      <w:lvlJc w:val="left"/>
      <w:pPr>
        <w:ind w:left="5760" w:hanging="360"/>
      </w:pPr>
      <w:rPr>
        <w:rFonts w:cs="Times New Roman"/>
      </w:rPr>
    </w:lvl>
    <w:lvl w:ilvl="8" w:tplc="169839E6" w:tentative="1">
      <w:start w:val="1"/>
      <w:numFmt w:val="lowerRoman"/>
      <w:lvlText w:val="%9."/>
      <w:lvlJc w:val="right"/>
      <w:pPr>
        <w:ind w:left="6480" w:hanging="180"/>
      </w:pPr>
      <w:rPr>
        <w:rFonts w:cs="Times New Roman"/>
      </w:rPr>
    </w:lvl>
  </w:abstractNum>
  <w:abstractNum w:abstractNumId="4" w15:restartNumberingAfterBreak="0">
    <w:nsid w:val="08A6001B"/>
    <w:multiLevelType w:val="hybridMultilevel"/>
    <w:tmpl w:val="2C8A2F38"/>
    <w:lvl w:ilvl="0" w:tplc="BCA0DE68">
      <w:start w:val="1"/>
      <w:numFmt w:val="decimal"/>
      <w:pStyle w:val="Ruller4"/>
      <w:lvlText w:val="%1."/>
      <w:lvlJc w:val="left"/>
      <w:pPr>
        <w:tabs>
          <w:tab w:val="num" w:pos="907"/>
        </w:tabs>
        <w:ind w:left="0" w:firstLine="0"/>
      </w:pPr>
      <w:rPr>
        <w:rFonts w:hint="default"/>
        <w:sz w:val="22"/>
        <w:szCs w:val="24"/>
      </w:rPr>
    </w:lvl>
    <w:lvl w:ilvl="1" w:tplc="BE58B3C4" w:tentative="1">
      <w:start w:val="1"/>
      <w:numFmt w:val="lowerLetter"/>
      <w:lvlText w:val="%2."/>
      <w:lvlJc w:val="left"/>
      <w:pPr>
        <w:tabs>
          <w:tab w:val="num" w:pos="1440"/>
        </w:tabs>
        <w:ind w:left="1440" w:hanging="360"/>
      </w:pPr>
    </w:lvl>
    <w:lvl w:ilvl="2" w:tplc="0A526928" w:tentative="1">
      <w:start w:val="1"/>
      <w:numFmt w:val="lowerRoman"/>
      <w:lvlText w:val="%3."/>
      <w:lvlJc w:val="right"/>
      <w:pPr>
        <w:tabs>
          <w:tab w:val="num" w:pos="2160"/>
        </w:tabs>
        <w:ind w:left="2160" w:hanging="180"/>
      </w:pPr>
    </w:lvl>
    <w:lvl w:ilvl="3" w:tplc="79BE0C8C" w:tentative="1">
      <w:start w:val="1"/>
      <w:numFmt w:val="decimal"/>
      <w:lvlText w:val="%4."/>
      <w:lvlJc w:val="left"/>
      <w:pPr>
        <w:tabs>
          <w:tab w:val="num" w:pos="2880"/>
        </w:tabs>
        <w:ind w:left="2880" w:hanging="360"/>
      </w:pPr>
    </w:lvl>
    <w:lvl w:ilvl="4" w:tplc="DD5C8DA0" w:tentative="1">
      <w:start w:val="1"/>
      <w:numFmt w:val="lowerLetter"/>
      <w:lvlText w:val="%5."/>
      <w:lvlJc w:val="left"/>
      <w:pPr>
        <w:tabs>
          <w:tab w:val="num" w:pos="3600"/>
        </w:tabs>
        <w:ind w:left="3600" w:hanging="360"/>
      </w:pPr>
    </w:lvl>
    <w:lvl w:ilvl="5" w:tplc="C6789970" w:tentative="1">
      <w:start w:val="1"/>
      <w:numFmt w:val="lowerRoman"/>
      <w:lvlText w:val="%6."/>
      <w:lvlJc w:val="right"/>
      <w:pPr>
        <w:tabs>
          <w:tab w:val="num" w:pos="4320"/>
        </w:tabs>
        <w:ind w:left="4320" w:hanging="180"/>
      </w:pPr>
    </w:lvl>
    <w:lvl w:ilvl="6" w:tplc="E9B67722" w:tentative="1">
      <w:start w:val="1"/>
      <w:numFmt w:val="decimal"/>
      <w:lvlText w:val="%7."/>
      <w:lvlJc w:val="left"/>
      <w:pPr>
        <w:tabs>
          <w:tab w:val="num" w:pos="5040"/>
        </w:tabs>
        <w:ind w:left="5040" w:hanging="360"/>
      </w:pPr>
    </w:lvl>
    <w:lvl w:ilvl="7" w:tplc="D11250DC" w:tentative="1">
      <w:start w:val="1"/>
      <w:numFmt w:val="lowerLetter"/>
      <w:lvlText w:val="%8."/>
      <w:lvlJc w:val="left"/>
      <w:pPr>
        <w:tabs>
          <w:tab w:val="num" w:pos="5760"/>
        </w:tabs>
        <w:ind w:left="5760" w:hanging="360"/>
      </w:pPr>
    </w:lvl>
    <w:lvl w:ilvl="8" w:tplc="959E6D8A" w:tentative="1">
      <w:start w:val="1"/>
      <w:numFmt w:val="lowerRoman"/>
      <w:lvlText w:val="%9."/>
      <w:lvlJc w:val="right"/>
      <w:pPr>
        <w:tabs>
          <w:tab w:val="num" w:pos="6480"/>
        </w:tabs>
        <w:ind w:left="6480" w:hanging="180"/>
      </w:pPr>
    </w:lvl>
  </w:abstractNum>
  <w:abstractNum w:abstractNumId="5" w15:restartNumberingAfterBreak="0">
    <w:nsid w:val="09BF0A54"/>
    <w:multiLevelType w:val="hybridMultilevel"/>
    <w:tmpl w:val="ED3A8D06"/>
    <w:lvl w:ilvl="0" w:tplc="B262DEA0">
      <w:start w:val="1"/>
      <w:numFmt w:val="bullet"/>
      <w:lvlText w:val=""/>
      <w:lvlJc w:val="left"/>
      <w:pPr>
        <w:tabs>
          <w:tab w:val="num" w:pos="720"/>
        </w:tabs>
        <w:ind w:left="720" w:hanging="360"/>
      </w:pPr>
      <w:rPr>
        <w:rFonts w:ascii="Wingdings" w:hAnsi="Wingdings" w:hint="default"/>
        <w:color w:val="auto"/>
      </w:rPr>
    </w:lvl>
    <w:lvl w:ilvl="1" w:tplc="19CCED8E" w:tentative="1">
      <w:start w:val="1"/>
      <w:numFmt w:val="bullet"/>
      <w:lvlText w:val="o"/>
      <w:lvlJc w:val="left"/>
      <w:pPr>
        <w:tabs>
          <w:tab w:val="num" w:pos="1440"/>
        </w:tabs>
        <w:ind w:left="1440" w:hanging="360"/>
      </w:pPr>
      <w:rPr>
        <w:rFonts w:ascii="Courier New" w:hAnsi="Courier New" w:cs="Courier New" w:hint="default"/>
      </w:rPr>
    </w:lvl>
    <w:lvl w:ilvl="2" w:tplc="FF2A82BE" w:tentative="1">
      <w:start w:val="1"/>
      <w:numFmt w:val="bullet"/>
      <w:lvlText w:val=""/>
      <w:lvlJc w:val="left"/>
      <w:pPr>
        <w:tabs>
          <w:tab w:val="num" w:pos="2160"/>
        </w:tabs>
        <w:ind w:left="2160" w:hanging="360"/>
      </w:pPr>
      <w:rPr>
        <w:rFonts w:ascii="Wingdings" w:hAnsi="Wingdings" w:hint="default"/>
      </w:rPr>
    </w:lvl>
    <w:lvl w:ilvl="3" w:tplc="3FC24B68" w:tentative="1">
      <w:start w:val="1"/>
      <w:numFmt w:val="bullet"/>
      <w:lvlText w:val=""/>
      <w:lvlJc w:val="left"/>
      <w:pPr>
        <w:tabs>
          <w:tab w:val="num" w:pos="2880"/>
        </w:tabs>
        <w:ind w:left="2880" w:hanging="360"/>
      </w:pPr>
      <w:rPr>
        <w:rFonts w:ascii="Symbol" w:hAnsi="Symbol" w:hint="default"/>
      </w:rPr>
    </w:lvl>
    <w:lvl w:ilvl="4" w:tplc="249027B2" w:tentative="1">
      <w:start w:val="1"/>
      <w:numFmt w:val="bullet"/>
      <w:lvlText w:val="o"/>
      <w:lvlJc w:val="left"/>
      <w:pPr>
        <w:tabs>
          <w:tab w:val="num" w:pos="3600"/>
        </w:tabs>
        <w:ind w:left="3600" w:hanging="360"/>
      </w:pPr>
      <w:rPr>
        <w:rFonts w:ascii="Courier New" w:hAnsi="Courier New" w:cs="Courier New" w:hint="default"/>
      </w:rPr>
    </w:lvl>
    <w:lvl w:ilvl="5" w:tplc="29FAB996" w:tentative="1">
      <w:start w:val="1"/>
      <w:numFmt w:val="bullet"/>
      <w:lvlText w:val=""/>
      <w:lvlJc w:val="left"/>
      <w:pPr>
        <w:tabs>
          <w:tab w:val="num" w:pos="4320"/>
        </w:tabs>
        <w:ind w:left="4320" w:hanging="360"/>
      </w:pPr>
      <w:rPr>
        <w:rFonts w:ascii="Wingdings" w:hAnsi="Wingdings" w:hint="default"/>
      </w:rPr>
    </w:lvl>
    <w:lvl w:ilvl="6" w:tplc="6448A1B6" w:tentative="1">
      <w:start w:val="1"/>
      <w:numFmt w:val="bullet"/>
      <w:lvlText w:val=""/>
      <w:lvlJc w:val="left"/>
      <w:pPr>
        <w:tabs>
          <w:tab w:val="num" w:pos="5040"/>
        </w:tabs>
        <w:ind w:left="5040" w:hanging="360"/>
      </w:pPr>
      <w:rPr>
        <w:rFonts w:ascii="Symbol" w:hAnsi="Symbol" w:hint="default"/>
      </w:rPr>
    </w:lvl>
    <w:lvl w:ilvl="7" w:tplc="631ED91A" w:tentative="1">
      <w:start w:val="1"/>
      <w:numFmt w:val="bullet"/>
      <w:lvlText w:val="o"/>
      <w:lvlJc w:val="left"/>
      <w:pPr>
        <w:tabs>
          <w:tab w:val="num" w:pos="5760"/>
        </w:tabs>
        <w:ind w:left="5760" w:hanging="360"/>
      </w:pPr>
      <w:rPr>
        <w:rFonts w:ascii="Courier New" w:hAnsi="Courier New" w:cs="Courier New" w:hint="default"/>
      </w:rPr>
    </w:lvl>
    <w:lvl w:ilvl="8" w:tplc="7564062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F53515"/>
    <w:multiLevelType w:val="hybridMultilevel"/>
    <w:tmpl w:val="55389DF0"/>
    <w:lvl w:ilvl="0" w:tplc="E9A02F58">
      <w:start w:val="1"/>
      <w:numFmt w:val="decimal"/>
      <w:lvlText w:val="%1."/>
      <w:lvlJc w:val="left"/>
      <w:pPr>
        <w:ind w:left="720" w:hanging="360"/>
      </w:pPr>
    </w:lvl>
    <w:lvl w:ilvl="1" w:tplc="C65AEEF0">
      <w:start w:val="1"/>
      <w:numFmt w:val="lowerLetter"/>
      <w:lvlText w:val="%2."/>
      <w:lvlJc w:val="left"/>
      <w:pPr>
        <w:ind w:left="1440" w:hanging="360"/>
      </w:pPr>
    </w:lvl>
    <w:lvl w:ilvl="2" w:tplc="07BC195E">
      <w:start w:val="1"/>
      <w:numFmt w:val="lowerRoman"/>
      <w:lvlText w:val="%3."/>
      <w:lvlJc w:val="right"/>
      <w:pPr>
        <w:ind w:left="2160" w:hanging="180"/>
      </w:pPr>
    </w:lvl>
    <w:lvl w:ilvl="3" w:tplc="749A9662">
      <w:start w:val="1"/>
      <w:numFmt w:val="decimal"/>
      <w:lvlText w:val="%4."/>
      <w:lvlJc w:val="left"/>
      <w:pPr>
        <w:ind w:left="2880" w:hanging="360"/>
      </w:pPr>
    </w:lvl>
    <w:lvl w:ilvl="4" w:tplc="C6AAF028">
      <w:start w:val="1"/>
      <w:numFmt w:val="lowerLetter"/>
      <w:lvlText w:val="%5."/>
      <w:lvlJc w:val="left"/>
      <w:pPr>
        <w:ind w:left="3600" w:hanging="360"/>
      </w:pPr>
    </w:lvl>
    <w:lvl w:ilvl="5" w:tplc="C0FAEB8E">
      <w:start w:val="1"/>
      <w:numFmt w:val="lowerRoman"/>
      <w:lvlText w:val="%6."/>
      <w:lvlJc w:val="right"/>
      <w:pPr>
        <w:ind w:left="4320" w:hanging="180"/>
      </w:pPr>
    </w:lvl>
    <w:lvl w:ilvl="6" w:tplc="6C7C64BC">
      <w:start w:val="1"/>
      <w:numFmt w:val="decimal"/>
      <w:lvlText w:val="%7."/>
      <w:lvlJc w:val="left"/>
      <w:pPr>
        <w:ind w:left="5040" w:hanging="360"/>
      </w:pPr>
    </w:lvl>
    <w:lvl w:ilvl="7" w:tplc="004EF9CA">
      <w:start w:val="1"/>
      <w:numFmt w:val="lowerLetter"/>
      <w:lvlText w:val="%8."/>
      <w:lvlJc w:val="left"/>
      <w:pPr>
        <w:ind w:left="5760" w:hanging="360"/>
      </w:pPr>
    </w:lvl>
    <w:lvl w:ilvl="8" w:tplc="813A02CE">
      <w:start w:val="1"/>
      <w:numFmt w:val="lowerRoman"/>
      <w:lvlText w:val="%9."/>
      <w:lvlJc w:val="right"/>
      <w:pPr>
        <w:ind w:left="6480" w:hanging="180"/>
      </w:pPr>
    </w:lvl>
  </w:abstractNum>
  <w:abstractNum w:abstractNumId="7" w15:restartNumberingAfterBreak="0">
    <w:nsid w:val="0E145131"/>
    <w:multiLevelType w:val="hybridMultilevel"/>
    <w:tmpl w:val="DAF47AD6"/>
    <w:lvl w:ilvl="0" w:tplc="83B09BA0">
      <w:start w:val="1"/>
      <w:numFmt w:val="hebrew1"/>
      <w:lvlText w:val="%1."/>
      <w:lvlJc w:val="left"/>
      <w:pPr>
        <w:ind w:left="644" w:hanging="360"/>
      </w:pPr>
      <w:rPr>
        <w:rFonts w:hint="default"/>
      </w:rPr>
    </w:lvl>
    <w:lvl w:ilvl="1" w:tplc="AFB8B6B6" w:tentative="1">
      <w:start w:val="1"/>
      <w:numFmt w:val="lowerLetter"/>
      <w:lvlText w:val="%2."/>
      <w:lvlJc w:val="left"/>
      <w:pPr>
        <w:ind w:left="1364" w:hanging="360"/>
      </w:pPr>
    </w:lvl>
    <w:lvl w:ilvl="2" w:tplc="128494F2" w:tentative="1">
      <w:start w:val="1"/>
      <w:numFmt w:val="lowerRoman"/>
      <w:lvlText w:val="%3."/>
      <w:lvlJc w:val="right"/>
      <w:pPr>
        <w:ind w:left="2084" w:hanging="180"/>
      </w:pPr>
    </w:lvl>
    <w:lvl w:ilvl="3" w:tplc="AD04E9A6" w:tentative="1">
      <w:start w:val="1"/>
      <w:numFmt w:val="decimal"/>
      <w:lvlText w:val="%4."/>
      <w:lvlJc w:val="left"/>
      <w:pPr>
        <w:ind w:left="2804" w:hanging="360"/>
      </w:pPr>
    </w:lvl>
    <w:lvl w:ilvl="4" w:tplc="04D48972" w:tentative="1">
      <w:start w:val="1"/>
      <w:numFmt w:val="lowerLetter"/>
      <w:lvlText w:val="%5."/>
      <w:lvlJc w:val="left"/>
      <w:pPr>
        <w:ind w:left="3524" w:hanging="360"/>
      </w:pPr>
    </w:lvl>
    <w:lvl w:ilvl="5" w:tplc="3FD67344" w:tentative="1">
      <w:start w:val="1"/>
      <w:numFmt w:val="lowerRoman"/>
      <w:lvlText w:val="%6."/>
      <w:lvlJc w:val="right"/>
      <w:pPr>
        <w:ind w:left="4244" w:hanging="180"/>
      </w:pPr>
    </w:lvl>
    <w:lvl w:ilvl="6" w:tplc="94FAA5E0" w:tentative="1">
      <w:start w:val="1"/>
      <w:numFmt w:val="decimal"/>
      <w:lvlText w:val="%7."/>
      <w:lvlJc w:val="left"/>
      <w:pPr>
        <w:ind w:left="4964" w:hanging="360"/>
      </w:pPr>
    </w:lvl>
    <w:lvl w:ilvl="7" w:tplc="25FC8F54" w:tentative="1">
      <w:start w:val="1"/>
      <w:numFmt w:val="lowerLetter"/>
      <w:lvlText w:val="%8."/>
      <w:lvlJc w:val="left"/>
      <w:pPr>
        <w:ind w:left="5684" w:hanging="360"/>
      </w:pPr>
    </w:lvl>
    <w:lvl w:ilvl="8" w:tplc="FA041E4C" w:tentative="1">
      <w:start w:val="1"/>
      <w:numFmt w:val="lowerRoman"/>
      <w:lvlText w:val="%9."/>
      <w:lvlJc w:val="right"/>
      <w:pPr>
        <w:ind w:left="6404" w:hanging="180"/>
      </w:pPr>
    </w:lvl>
  </w:abstractNum>
  <w:abstractNum w:abstractNumId="8" w15:restartNumberingAfterBreak="0">
    <w:nsid w:val="12E91BE4"/>
    <w:multiLevelType w:val="hybridMultilevel"/>
    <w:tmpl w:val="D7A0A22C"/>
    <w:lvl w:ilvl="0" w:tplc="78FAA814">
      <w:start w:val="1"/>
      <w:numFmt w:val="decimal"/>
      <w:lvlText w:val="%1."/>
      <w:lvlJc w:val="left"/>
      <w:pPr>
        <w:ind w:left="360" w:hanging="360"/>
      </w:pPr>
      <w:rPr>
        <w:rFonts w:hint="default"/>
      </w:rPr>
    </w:lvl>
    <w:lvl w:ilvl="1" w:tplc="AE964ECC">
      <w:start w:val="1"/>
      <w:numFmt w:val="decimal"/>
      <w:lvlText w:val="(%2)"/>
      <w:lvlJc w:val="left"/>
      <w:pPr>
        <w:ind w:left="1440" w:hanging="720"/>
      </w:pPr>
      <w:rPr>
        <w:rFonts w:hint="default"/>
      </w:rPr>
    </w:lvl>
    <w:lvl w:ilvl="2" w:tplc="62D637A6" w:tentative="1">
      <w:start w:val="1"/>
      <w:numFmt w:val="lowerRoman"/>
      <w:lvlText w:val="%3."/>
      <w:lvlJc w:val="right"/>
      <w:pPr>
        <w:ind w:left="1800" w:hanging="180"/>
      </w:pPr>
    </w:lvl>
    <w:lvl w:ilvl="3" w:tplc="612A24EE" w:tentative="1">
      <w:start w:val="1"/>
      <w:numFmt w:val="decimal"/>
      <w:lvlText w:val="%4."/>
      <w:lvlJc w:val="left"/>
      <w:pPr>
        <w:ind w:left="2520" w:hanging="360"/>
      </w:pPr>
    </w:lvl>
    <w:lvl w:ilvl="4" w:tplc="3740E6A8" w:tentative="1">
      <w:start w:val="1"/>
      <w:numFmt w:val="lowerLetter"/>
      <w:lvlText w:val="%5."/>
      <w:lvlJc w:val="left"/>
      <w:pPr>
        <w:ind w:left="3240" w:hanging="360"/>
      </w:pPr>
    </w:lvl>
    <w:lvl w:ilvl="5" w:tplc="7DE8AB20" w:tentative="1">
      <w:start w:val="1"/>
      <w:numFmt w:val="lowerRoman"/>
      <w:lvlText w:val="%6."/>
      <w:lvlJc w:val="right"/>
      <w:pPr>
        <w:ind w:left="3960" w:hanging="180"/>
      </w:pPr>
    </w:lvl>
    <w:lvl w:ilvl="6" w:tplc="707A8E9A" w:tentative="1">
      <w:start w:val="1"/>
      <w:numFmt w:val="decimal"/>
      <w:lvlText w:val="%7."/>
      <w:lvlJc w:val="left"/>
      <w:pPr>
        <w:ind w:left="4680" w:hanging="360"/>
      </w:pPr>
    </w:lvl>
    <w:lvl w:ilvl="7" w:tplc="48B0E6BC" w:tentative="1">
      <w:start w:val="1"/>
      <w:numFmt w:val="lowerLetter"/>
      <w:lvlText w:val="%8."/>
      <w:lvlJc w:val="left"/>
      <w:pPr>
        <w:ind w:left="5400" w:hanging="360"/>
      </w:pPr>
    </w:lvl>
    <w:lvl w:ilvl="8" w:tplc="5746B540" w:tentative="1">
      <w:start w:val="1"/>
      <w:numFmt w:val="lowerRoman"/>
      <w:lvlText w:val="%9."/>
      <w:lvlJc w:val="right"/>
      <w:pPr>
        <w:ind w:left="6120" w:hanging="180"/>
      </w:pPr>
    </w:lvl>
  </w:abstractNum>
  <w:abstractNum w:abstractNumId="9" w15:restartNumberingAfterBreak="0">
    <w:nsid w:val="16557EA3"/>
    <w:multiLevelType w:val="hybridMultilevel"/>
    <w:tmpl w:val="A2AC52EE"/>
    <w:lvl w:ilvl="0" w:tplc="7270CD84">
      <w:start w:val="1"/>
      <w:numFmt w:val="decimal"/>
      <w:lvlText w:val="%1."/>
      <w:lvlJc w:val="left"/>
      <w:pPr>
        <w:ind w:left="1080" w:hanging="360"/>
      </w:pPr>
      <w:rPr>
        <w:rFonts w:hint="default"/>
        <w:b w:val="0"/>
        <w:bCs w:val="0"/>
        <w:lang w:val="en-US" w:bidi="he-IL"/>
      </w:rPr>
    </w:lvl>
    <w:lvl w:ilvl="1" w:tplc="D0584A32">
      <w:start w:val="1"/>
      <w:numFmt w:val="lowerLetter"/>
      <w:lvlText w:val="%2."/>
      <w:lvlJc w:val="left"/>
      <w:pPr>
        <w:ind w:left="1800" w:hanging="360"/>
      </w:pPr>
    </w:lvl>
    <w:lvl w:ilvl="2" w:tplc="CB92413E" w:tentative="1">
      <w:start w:val="1"/>
      <w:numFmt w:val="lowerRoman"/>
      <w:lvlText w:val="%3."/>
      <w:lvlJc w:val="right"/>
      <w:pPr>
        <w:ind w:left="2520" w:hanging="180"/>
      </w:pPr>
    </w:lvl>
    <w:lvl w:ilvl="3" w:tplc="5FCA348A" w:tentative="1">
      <w:start w:val="1"/>
      <w:numFmt w:val="decimal"/>
      <w:lvlText w:val="%4."/>
      <w:lvlJc w:val="left"/>
      <w:pPr>
        <w:ind w:left="3240" w:hanging="360"/>
      </w:pPr>
    </w:lvl>
    <w:lvl w:ilvl="4" w:tplc="06F4F7D4" w:tentative="1">
      <w:start w:val="1"/>
      <w:numFmt w:val="lowerLetter"/>
      <w:lvlText w:val="%5."/>
      <w:lvlJc w:val="left"/>
      <w:pPr>
        <w:ind w:left="3960" w:hanging="360"/>
      </w:pPr>
    </w:lvl>
    <w:lvl w:ilvl="5" w:tplc="4630F0AC" w:tentative="1">
      <w:start w:val="1"/>
      <w:numFmt w:val="lowerRoman"/>
      <w:lvlText w:val="%6."/>
      <w:lvlJc w:val="right"/>
      <w:pPr>
        <w:ind w:left="4680" w:hanging="180"/>
      </w:pPr>
    </w:lvl>
    <w:lvl w:ilvl="6" w:tplc="90245D9A" w:tentative="1">
      <w:start w:val="1"/>
      <w:numFmt w:val="decimal"/>
      <w:lvlText w:val="%7."/>
      <w:lvlJc w:val="left"/>
      <w:pPr>
        <w:ind w:left="5400" w:hanging="360"/>
      </w:pPr>
    </w:lvl>
    <w:lvl w:ilvl="7" w:tplc="50E28780" w:tentative="1">
      <w:start w:val="1"/>
      <w:numFmt w:val="lowerLetter"/>
      <w:lvlText w:val="%8."/>
      <w:lvlJc w:val="left"/>
      <w:pPr>
        <w:ind w:left="6120" w:hanging="360"/>
      </w:pPr>
    </w:lvl>
    <w:lvl w:ilvl="8" w:tplc="A93A7F44" w:tentative="1">
      <w:start w:val="1"/>
      <w:numFmt w:val="lowerRoman"/>
      <w:lvlText w:val="%9."/>
      <w:lvlJc w:val="right"/>
      <w:pPr>
        <w:ind w:left="6840" w:hanging="180"/>
      </w:pPr>
    </w:lvl>
  </w:abstractNum>
  <w:abstractNum w:abstractNumId="10" w15:restartNumberingAfterBreak="0">
    <w:nsid w:val="173F6EFA"/>
    <w:multiLevelType w:val="hybridMultilevel"/>
    <w:tmpl w:val="04827120"/>
    <w:lvl w:ilvl="0" w:tplc="C66237A6">
      <w:start w:val="1"/>
      <w:numFmt w:val="hebrew1"/>
      <w:lvlText w:val="%1."/>
      <w:lvlJc w:val="left"/>
      <w:pPr>
        <w:ind w:left="644" w:hanging="360"/>
      </w:pPr>
      <w:rPr>
        <w:rFonts w:hint="default"/>
      </w:rPr>
    </w:lvl>
    <w:lvl w:ilvl="1" w:tplc="470AA6F4" w:tentative="1">
      <w:start w:val="1"/>
      <w:numFmt w:val="lowerLetter"/>
      <w:lvlText w:val="%2."/>
      <w:lvlJc w:val="left"/>
      <w:pPr>
        <w:ind w:left="1364" w:hanging="360"/>
      </w:pPr>
    </w:lvl>
    <w:lvl w:ilvl="2" w:tplc="6E841C46" w:tentative="1">
      <w:start w:val="1"/>
      <w:numFmt w:val="lowerRoman"/>
      <w:lvlText w:val="%3."/>
      <w:lvlJc w:val="right"/>
      <w:pPr>
        <w:ind w:left="2084" w:hanging="180"/>
      </w:pPr>
    </w:lvl>
    <w:lvl w:ilvl="3" w:tplc="FFD0880E" w:tentative="1">
      <w:start w:val="1"/>
      <w:numFmt w:val="decimal"/>
      <w:lvlText w:val="%4."/>
      <w:lvlJc w:val="left"/>
      <w:pPr>
        <w:ind w:left="2804" w:hanging="360"/>
      </w:pPr>
    </w:lvl>
    <w:lvl w:ilvl="4" w:tplc="EE60885E" w:tentative="1">
      <w:start w:val="1"/>
      <w:numFmt w:val="lowerLetter"/>
      <w:lvlText w:val="%5."/>
      <w:lvlJc w:val="left"/>
      <w:pPr>
        <w:ind w:left="3524" w:hanging="360"/>
      </w:pPr>
    </w:lvl>
    <w:lvl w:ilvl="5" w:tplc="FD36B012" w:tentative="1">
      <w:start w:val="1"/>
      <w:numFmt w:val="lowerRoman"/>
      <w:lvlText w:val="%6."/>
      <w:lvlJc w:val="right"/>
      <w:pPr>
        <w:ind w:left="4244" w:hanging="180"/>
      </w:pPr>
    </w:lvl>
    <w:lvl w:ilvl="6" w:tplc="16FC4094" w:tentative="1">
      <w:start w:val="1"/>
      <w:numFmt w:val="decimal"/>
      <w:lvlText w:val="%7."/>
      <w:lvlJc w:val="left"/>
      <w:pPr>
        <w:ind w:left="4964" w:hanging="360"/>
      </w:pPr>
    </w:lvl>
    <w:lvl w:ilvl="7" w:tplc="F2D80844" w:tentative="1">
      <w:start w:val="1"/>
      <w:numFmt w:val="lowerLetter"/>
      <w:lvlText w:val="%8."/>
      <w:lvlJc w:val="left"/>
      <w:pPr>
        <w:ind w:left="5684" w:hanging="360"/>
      </w:pPr>
    </w:lvl>
    <w:lvl w:ilvl="8" w:tplc="82DEE68C" w:tentative="1">
      <w:start w:val="1"/>
      <w:numFmt w:val="lowerRoman"/>
      <w:lvlText w:val="%9."/>
      <w:lvlJc w:val="right"/>
      <w:pPr>
        <w:ind w:left="6404" w:hanging="180"/>
      </w:pPr>
    </w:lvl>
  </w:abstractNum>
  <w:abstractNum w:abstractNumId="11" w15:restartNumberingAfterBreak="0">
    <w:nsid w:val="1A707497"/>
    <w:multiLevelType w:val="hybridMultilevel"/>
    <w:tmpl w:val="B8B44256"/>
    <w:lvl w:ilvl="0" w:tplc="C7D83520">
      <w:start w:val="1"/>
      <w:numFmt w:val="decimal"/>
      <w:lvlText w:val="%1."/>
      <w:lvlJc w:val="left"/>
      <w:pPr>
        <w:tabs>
          <w:tab w:val="num" w:pos="720"/>
        </w:tabs>
        <w:ind w:left="720" w:hanging="360"/>
      </w:pPr>
      <w:rPr>
        <w:rFonts w:cs="David" w:hint="default"/>
        <w:sz w:val="24"/>
        <w:szCs w:val="24"/>
      </w:rPr>
    </w:lvl>
    <w:lvl w:ilvl="1" w:tplc="7CE4A112">
      <w:start w:val="1"/>
      <w:numFmt w:val="hebrew1"/>
      <w:lvlText w:val="%2."/>
      <w:lvlJc w:val="left"/>
      <w:pPr>
        <w:tabs>
          <w:tab w:val="num" w:pos="1440"/>
        </w:tabs>
        <w:ind w:left="1440" w:hanging="360"/>
      </w:pPr>
      <w:rPr>
        <w:rFonts w:hint="default"/>
      </w:rPr>
    </w:lvl>
    <w:lvl w:ilvl="2" w:tplc="A174865C" w:tentative="1">
      <w:start w:val="1"/>
      <w:numFmt w:val="lowerRoman"/>
      <w:lvlText w:val="%3."/>
      <w:lvlJc w:val="right"/>
      <w:pPr>
        <w:tabs>
          <w:tab w:val="num" w:pos="2160"/>
        </w:tabs>
        <w:ind w:left="2160" w:hanging="180"/>
      </w:pPr>
    </w:lvl>
    <w:lvl w:ilvl="3" w:tplc="F82A0C3E" w:tentative="1">
      <w:start w:val="1"/>
      <w:numFmt w:val="decimal"/>
      <w:lvlText w:val="%4."/>
      <w:lvlJc w:val="left"/>
      <w:pPr>
        <w:tabs>
          <w:tab w:val="num" w:pos="2880"/>
        </w:tabs>
        <w:ind w:left="2880" w:hanging="360"/>
      </w:pPr>
    </w:lvl>
    <w:lvl w:ilvl="4" w:tplc="15B8957C" w:tentative="1">
      <w:start w:val="1"/>
      <w:numFmt w:val="lowerLetter"/>
      <w:lvlText w:val="%5."/>
      <w:lvlJc w:val="left"/>
      <w:pPr>
        <w:tabs>
          <w:tab w:val="num" w:pos="3600"/>
        </w:tabs>
        <w:ind w:left="3600" w:hanging="360"/>
      </w:pPr>
    </w:lvl>
    <w:lvl w:ilvl="5" w:tplc="63CAC4EA" w:tentative="1">
      <w:start w:val="1"/>
      <w:numFmt w:val="lowerRoman"/>
      <w:lvlText w:val="%6."/>
      <w:lvlJc w:val="right"/>
      <w:pPr>
        <w:tabs>
          <w:tab w:val="num" w:pos="4320"/>
        </w:tabs>
        <w:ind w:left="4320" w:hanging="180"/>
      </w:pPr>
    </w:lvl>
    <w:lvl w:ilvl="6" w:tplc="D0BC6BFE" w:tentative="1">
      <w:start w:val="1"/>
      <w:numFmt w:val="decimal"/>
      <w:lvlText w:val="%7."/>
      <w:lvlJc w:val="left"/>
      <w:pPr>
        <w:tabs>
          <w:tab w:val="num" w:pos="5040"/>
        </w:tabs>
        <w:ind w:left="5040" w:hanging="360"/>
      </w:pPr>
    </w:lvl>
    <w:lvl w:ilvl="7" w:tplc="6FB28FE4" w:tentative="1">
      <w:start w:val="1"/>
      <w:numFmt w:val="lowerLetter"/>
      <w:lvlText w:val="%8."/>
      <w:lvlJc w:val="left"/>
      <w:pPr>
        <w:tabs>
          <w:tab w:val="num" w:pos="5760"/>
        </w:tabs>
        <w:ind w:left="5760" w:hanging="360"/>
      </w:pPr>
    </w:lvl>
    <w:lvl w:ilvl="8" w:tplc="9C3075C2" w:tentative="1">
      <w:start w:val="1"/>
      <w:numFmt w:val="lowerRoman"/>
      <w:lvlText w:val="%9."/>
      <w:lvlJc w:val="right"/>
      <w:pPr>
        <w:tabs>
          <w:tab w:val="num" w:pos="6480"/>
        </w:tabs>
        <w:ind w:left="6480" w:hanging="180"/>
      </w:pPr>
    </w:lvl>
  </w:abstractNum>
  <w:abstractNum w:abstractNumId="12" w15:restartNumberingAfterBreak="0">
    <w:nsid w:val="1BF362F6"/>
    <w:multiLevelType w:val="hybridMultilevel"/>
    <w:tmpl w:val="A290E448"/>
    <w:lvl w:ilvl="0" w:tplc="B84230EE">
      <w:start w:val="1"/>
      <w:numFmt w:val="decimal"/>
      <w:lvlText w:val="%1."/>
      <w:lvlJc w:val="left"/>
      <w:pPr>
        <w:ind w:left="789" w:hanging="360"/>
      </w:pPr>
      <w:rPr>
        <w:rFonts w:hint="default"/>
      </w:rPr>
    </w:lvl>
    <w:lvl w:ilvl="1" w:tplc="93CA269C" w:tentative="1">
      <w:start w:val="1"/>
      <w:numFmt w:val="lowerLetter"/>
      <w:lvlText w:val="%2."/>
      <w:lvlJc w:val="left"/>
      <w:pPr>
        <w:ind w:left="1509" w:hanging="360"/>
      </w:pPr>
    </w:lvl>
    <w:lvl w:ilvl="2" w:tplc="792627BA" w:tentative="1">
      <w:start w:val="1"/>
      <w:numFmt w:val="lowerRoman"/>
      <w:lvlText w:val="%3."/>
      <w:lvlJc w:val="right"/>
      <w:pPr>
        <w:ind w:left="2229" w:hanging="180"/>
      </w:pPr>
    </w:lvl>
    <w:lvl w:ilvl="3" w:tplc="7338A414" w:tentative="1">
      <w:start w:val="1"/>
      <w:numFmt w:val="decimal"/>
      <w:lvlText w:val="%4."/>
      <w:lvlJc w:val="left"/>
      <w:pPr>
        <w:ind w:left="2949" w:hanging="360"/>
      </w:pPr>
    </w:lvl>
    <w:lvl w:ilvl="4" w:tplc="06AE8826" w:tentative="1">
      <w:start w:val="1"/>
      <w:numFmt w:val="lowerLetter"/>
      <w:lvlText w:val="%5."/>
      <w:lvlJc w:val="left"/>
      <w:pPr>
        <w:ind w:left="3669" w:hanging="360"/>
      </w:pPr>
    </w:lvl>
    <w:lvl w:ilvl="5" w:tplc="AFA244D8" w:tentative="1">
      <w:start w:val="1"/>
      <w:numFmt w:val="lowerRoman"/>
      <w:lvlText w:val="%6."/>
      <w:lvlJc w:val="right"/>
      <w:pPr>
        <w:ind w:left="4389" w:hanging="180"/>
      </w:pPr>
    </w:lvl>
    <w:lvl w:ilvl="6" w:tplc="A2E48EC2" w:tentative="1">
      <w:start w:val="1"/>
      <w:numFmt w:val="decimal"/>
      <w:lvlText w:val="%7."/>
      <w:lvlJc w:val="left"/>
      <w:pPr>
        <w:ind w:left="5109" w:hanging="360"/>
      </w:pPr>
    </w:lvl>
    <w:lvl w:ilvl="7" w:tplc="0E288CD2" w:tentative="1">
      <w:start w:val="1"/>
      <w:numFmt w:val="lowerLetter"/>
      <w:lvlText w:val="%8."/>
      <w:lvlJc w:val="left"/>
      <w:pPr>
        <w:ind w:left="5829" w:hanging="360"/>
      </w:pPr>
    </w:lvl>
    <w:lvl w:ilvl="8" w:tplc="BF20A1A6" w:tentative="1">
      <w:start w:val="1"/>
      <w:numFmt w:val="lowerRoman"/>
      <w:lvlText w:val="%9."/>
      <w:lvlJc w:val="right"/>
      <w:pPr>
        <w:ind w:left="6549" w:hanging="180"/>
      </w:pPr>
    </w:lvl>
  </w:abstractNum>
  <w:abstractNum w:abstractNumId="13" w15:restartNumberingAfterBreak="0">
    <w:nsid w:val="1E055268"/>
    <w:multiLevelType w:val="hybridMultilevel"/>
    <w:tmpl w:val="66F085A4"/>
    <w:lvl w:ilvl="0" w:tplc="B35A09F2">
      <w:start w:val="1"/>
      <w:numFmt w:val="decimal"/>
      <w:pStyle w:val="2"/>
      <w:suff w:val="space"/>
      <w:lvlText w:val="%1."/>
      <w:lvlJc w:val="left"/>
      <w:pPr>
        <w:ind w:left="360" w:hanging="360"/>
      </w:pPr>
      <w:rPr>
        <w:rFonts w:hint="default"/>
        <w:b/>
        <w:bCs w:val="0"/>
        <w:lang w:val="en-US" w:bidi="he-IL"/>
      </w:rPr>
    </w:lvl>
    <w:lvl w:ilvl="1" w:tplc="FB686F5C">
      <w:start w:val="1"/>
      <w:numFmt w:val="lowerLetter"/>
      <w:lvlText w:val="%2."/>
      <w:lvlJc w:val="left"/>
      <w:pPr>
        <w:ind w:left="2290" w:hanging="360"/>
      </w:pPr>
    </w:lvl>
    <w:lvl w:ilvl="2" w:tplc="99642004">
      <w:start w:val="1"/>
      <w:numFmt w:val="lowerRoman"/>
      <w:lvlText w:val="%3."/>
      <w:lvlJc w:val="right"/>
      <w:pPr>
        <w:ind w:left="3010" w:hanging="180"/>
      </w:pPr>
    </w:lvl>
    <w:lvl w:ilvl="3" w:tplc="9ED87652">
      <w:start w:val="1"/>
      <w:numFmt w:val="decimal"/>
      <w:lvlText w:val="%4."/>
      <w:lvlJc w:val="left"/>
      <w:pPr>
        <w:ind w:left="3730" w:hanging="360"/>
      </w:pPr>
    </w:lvl>
    <w:lvl w:ilvl="4" w:tplc="8E2C94DE">
      <w:start w:val="1"/>
      <w:numFmt w:val="lowerLetter"/>
      <w:lvlText w:val="%5."/>
      <w:lvlJc w:val="left"/>
      <w:pPr>
        <w:ind w:left="4450" w:hanging="360"/>
      </w:pPr>
    </w:lvl>
    <w:lvl w:ilvl="5" w:tplc="8110A958">
      <w:start w:val="1"/>
      <w:numFmt w:val="lowerRoman"/>
      <w:lvlText w:val="%6."/>
      <w:lvlJc w:val="right"/>
      <w:pPr>
        <w:ind w:left="5170" w:hanging="180"/>
      </w:pPr>
    </w:lvl>
    <w:lvl w:ilvl="6" w:tplc="19B6CC94">
      <w:start w:val="1"/>
      <w:numFmt w:val="decimal"/>
      <w:lvlText w:val="%7."/>
      <w:lvlJc w:val="left"/>
      <w:pPr>
        <w:ind w:left="5890" w:hanging="360"/>
      </w:pPr>
    </w:lvl>
    <w:lvl w:ilvl="7" w:tplc="C592F940">
      <w:start w:val="1"/>
      <w:numFmt w:val="lowerLetter"/>
      <w:lvlText w:val="%8."/>
      <w:lvlJc w:val="left"/>
      <w:pPr>
        <w:ind w:left="6610" w:hanging="360"/>
      </w:pPr>
    </w:lvl>
    <w:lvl w:ilvl="8" w:tplc="C5608A68">
      <w:start w:val="1"/>
      <w:numFmt w:val="lowerRoman"/>
      <w:lvlText w:val="%9."/>
      <w:lvlJc w:val="right"/>
      <w:pPr>
        <w:ind w:left="7330" w:hanging="180"/>
      </w:pPr>
    </w:lvl>
  </w:abstractNum>
  <w:abstractNum w:abstractNumId="14" w15:restartNumberingAfterBreak="0">
    <w:nsid w:val="220E357F"/>
    <w:multiLevelType w:val="hybridMultilevel"/>
    <w:tmpl w:val="A3BE4284"/>
    <w:lvl w:ilvl="0" w:tplc="A2E47E24">
      <w:start w:val="1"/>
      <w:numFmt w:val="decimal"/>
      <w:lvlText w:val="%1."/>
      <w:lvlJc w:val="left"/>
      <w:pPr>
        <w:ind w:left="360" w:hanging="360"/>
      </w:pPr>
      <w:rPr>
        <w:rFonts w:cs="David" w:hint="cs"/>
        <w:sz w:val="28"/>
        <w:szCs w:val="28"/>
      </w:rPr>
    </w:lvl>
    <w:lvl w:ilvl="1" w:tplc="9AA8BB52">
      <w:start w:val="1"/>
      <w:numFmt w:val="lowerLetter"/>
      <w:lvlText w:val="%2."/>
      <w:lvlJc w:val="left"/>
      <w:pPr>
        <w:ind w:left="1080" w:hanging="360"/>
      </w:pPr>
      <w:rPr>
        <w:rFonts w:cs="Times New Roman"/>
      </w:rPr>
    </w:lvl>
    <w:lvl w:ilvl="2" w:tplc="E5243A30" w:tentative="1">
      <w:start w:val="1"/>
      <w:numFmt w:val="lowerRoman"/>
      <w:lvlText w:val="%3."/>
      <w:lvlJc w:val="right"/>
      <w:pPr>
        <w:ind w:left="1800" w:hanging="180"/>
      </w:pPr>
      <w:rPr>
        <w:rFonts w:cs="Times New Roman"/>
      </w:rPr>
    </w:lvl>
    <w:lvl w:ilvl="3" w:tplc="A76A1750" w:tentative="1">
      <w:start w:val="1"/>
      <w:numFmt w:val="decimal"/>
      <w:lvlText w:val="%4."/>
      <w:lvlJc w:val="left"/>
      <w:pPr>
        <w:ind w:left="2520" w:hanging="360"/>
      </w:pPr>
      <w:rPr>
        <w:rFonts w:cs="Times New Roman"/>
      </w:rPr>
    </w:lvl>
    <w:lvl w:ilvl="4" w:tplc="AF90A432" w:tentative="1">
      <w:start w:val="1"/>
      <w:numFmt w:val="lowerLetter"/>
      <w:lvlText w:val="%5."/>
      <w:lvlJc w:val="left"/>
      <w:pPr>
        <w:ind w:left="3240" w:hanging="360"/>
      </w:pPr>
      <w:rPr>
        <w:rFonts w:cs="Times New Roman"/>
      </w:rPr>
    </w:lvl>
    <w:lvl w:ilvl="5" w:tplc="8C96C104" w:tentative="1">
      <w:start w:val="1"/>
      <w:numFmt w:val="lowerRoman"/>
      <w:lvlText w:val="%6."/>
      <w:lvlJc w:val="right"/>
      <w:pPr>
        <w:ind w:left="3960" w:hanging="180"/>
      </w:pPr>
      <w:rPr>
        <w:rFonts w:cs="Times New Roman"/>
      </w:rPr>
    </w:lvl>
    <w:lvl w:ilvl="6" w:tplc="2E1C4B1E" w:tentative="1">
      <w:start w:val="1"/>
      <w:numFmt w:val="decimal"/>
      <w:lvlText w:val="%7."/>
      <w:lvlJc w:val="left"/>
      <w:pPr>
        <w:ind w:left="4680" w:hanging="360"/>
      </w:pPr>
      <w:rPr>
        <w:rFonts w:cs="Times New Roman"/>
      </w:rPr>
    </w:lvl>
    <w:lvl w:ilvl="7" w:tplc="2FA2C45C" w:tentative="1">
      <w:start w:val="1"/>
      <w:numFmt w:val="lowerLetter"/>
      <w:lvlText w:val="%8."/>
      <w:lvlJc w:val="left"/>
      <w:pPr>
        <w:ind w:left="5400" w:hanging="360"/>
      </w:pPr>
      <w:rPr>
        <w:rFonts w:cs="Times New Roman"/>
      </w:rPr>
    </w:lvl>
    <w:lvl w:ilvl="8" w:tplc="B2FE481E" w:tentative="1">
      <w:start w:val="1"/>
      <w:numFmt w:val="lowerRoman"/>
      <w:lvlText w:val="%9."/>
      <w:lvlJc w:val="right"/>
      <w:pPr>
        <w:ind w:left="6120" w:hanging="180"/>
      </w:pPr>
      <w:rPr>
        <w:rFonts w:cs="Times New Roman"/>
      </w:rPr>
    </w:lvl>
  </w:abstractNum>
  <w:abstractNum w:abstractNumId="15" w15:restartNumberingAfterBreak="0">
    <w:nsid w:val="22CA5BC4"/>
    <w:multiLevelType w:val="hybridMultilevel"/>
    <w:tmpl w:val="26BEA8F6"/>
    <w:lvl w:ilvl="0" w:tplc="89B46362">
      <w:start w:val="1"/>
      <w:numFmt w:val="decimal"/>
      <w:lvlText w:val="%1."/>
      <w:lvlJc w:val="left"/>
      <w:pPr>
        <w:ind w:left="720" w:hanging="360"/>
      </w:pPr>
      <w:rPr>
        <w:b w:val="0"/>
        <w:bCs w:val="0"/>
      </w:rPr>
    </w:lvl>
    <w:lvl w:ilvl="1" w:tplc="049C52B2">
      <w:start w:val="1"/>
      <w:numFmt w:val="lowerLetter"/>
      <w:lvlText w:val="%2."/>
      <w:lvlJc w:val="left"/>
      <w:pPr>
        <w:ind w:left="1440" w:hanging="360"/>
      </w:pPr>
    </w:lvl>
    <w:lvl w:ilvl="2" w:tplc="0B924D2A">
      <w:start w:val="1"/>
      <w:numFmt w:val="lowerRoman"/>
      <w:lvlText w:val="%3."/>
      <w:lvlJc w:val="right"/>
      <w:pPr>
        <w:ind w:left="2160" w:hanging="180"/>
      </w:pPr>
    </w:lvl>
    <w:lvl w:ilvl="3" w:tplc="BE623A26">
      <w:start w:val="1"/>
      <w:numFmt w:val="decimal"/>
      <w:lvlText w:val="%4."/>
      <w:lvlJc w:val="left"/>
      <w:pPr>
        <w:ind w:left="2880" w:hanging="360"/>
      </w:pPr>
    </w:lvl>
    <w:lvl w:ilvl="4" w:tplc="3BA69BA6">
      <w:start w:val="1"/>
      <w:numFmt w:val="lowerLetter"/>
      <w:lvlText w:val="%5."/>
      <w:lvlJc w:val="left"/>
      <w:pPr>
        <w:ind w:left="3600" w:hanging="360"/>
      </w:pPr>
    </w:lvl>
    <w:lvl w:ilvl="5" w:tplc="A786365C">
      <w:start w:val="1"/>
      <w:numFmt w:val="lowerRoman"/>
      <w:lvlText w:val="%6."/>
      <w:lvlJc w:val="right"/>
      <w:pPr>
        <w:ind w:left="4320" w:hanging="180"/>
      </w:pPr>
    </w:lvl>
    <w:lvl w:ilvl="6" w:tplc="DBCA7E4E">
      <w:start w:val="1"/>
      <w:numFmt w:val="decimal"/>
      <w:lvlText w:val="%7."/>
      <w:lvlJc w:val="left"/>
      <w:pPr>
        <w:ind w:left="5040" w:hanging="360"/>
      </w:pPr>
    </w:lvl>
    <w:lvl w:ilvl="7" w:tplc="121051C6">
      <w:start w:val="1"/>
      <w:numFmt w:val="lowerLetter"/>
      <w:lvlText w:val="%8."/>
      <w:lvlJc w:val="left"/>
      <w:pPr>
        <w:ind w:left="5760" w:hanging="360"/>
      </w:pPr>
    </w:lvl>
    <w:lvl w:ilvl="8" w:tplc="9278871C">
      <w:start w:val="1"/>
      <w:numFmt w:val="lowerRoman"/>
      <w:lvlText w:val="%9."/>
      <w:lvlJc w:val="right"/>
      <w:pPr>
        <w:ind w:left="6480" w:hanging="180"/>
      </w:pPr>
    </w:lvl>
  </w:abstractNum>
  <w:abstractNum w:abstractNumId="16" w15:restartNumberingAfterBreak="0">
    <w:nsid w:val="258C1ACC"/>
    <w:multiLevelType w:val="hybridMultilevel"/>
    <w:tmpl w:val="3862802C"/>
    <w:lvl w:ilvl="0" w:tplc="DDC6B6EA">
      <w:start w:val="1"/>
      <w:numFmt w:val="decimal"/>
      <w:lvlText w:val="%1."/>
      <w:lvlJc w:val="left"/>
      <w:pPr>
        <w:ind w:left="302" w:hanging="360"/>
      </w:pPr>
      <w:rPr>
        <w:b w:val="0"/>
        <w:bCs w:val="0"/>
      </w:rPr>
    </w:lvl>
    <w:lvl w:ilvl="1" w:tplc="DB24A7C4">
      <w:start w:val="1"/>
      <w:numFmt w:val="lowerLetter"/>
      <w:lvlText w:val="%2."/>
      <w:lvlJc w:val="left"/>
      <w:pPr>
        <w:ind w:left="1022" w:hanging="360"/>
      </w:pPr>
    </w:lvl>
    <w:lvl w:ilvl="2" w:tplc="893896F2">
      <w:start w:val="1"/>
      <w:numFmt w:val="decimal"/>
      <w:lvlText w:val="%3."/>
      <w:lvlJc w:val="left"/>
      <w:pPr>
        <w:tabs>
          <w:tab w:val="num" w:pos="2160"/>
        </w:tabs>
        <w:ind w:left="2160" w:hanging="360"/>
      </w:pPr>
    </w:lvl>
    <w:lvl w:ilvl="3" w:tplc="29E22AB6">
      <w:start w:val="1"/>
      <w:numFmt w:val="decimal"/>
      <w:lvlText w:val="%4."/>
      <w:lvlJc w:val="left"/>
      <w:pPr>
        <w:tabs>
          <w:tab w:val="num" w:pos="2880"/>
        </w:tabs>
        <w:ind w:left="2880" w:hanging="360"/>
      </w:pPr>
    </w:lvl>
    <w:lvl w:ilvl="4" w:tplc="CF2C4BD0">
      <w:start w:val="1"/>
      <w:numFmt w:val="decimal"/>
      <w:lvlText w:val="%5."/>
      <w:lvlJc w:val="left"/>
      <w:pPr>
        <w:tabs>
          <w:tab w:val="num" w:pos="3600"/>
        </w:tabs>
        <w:ind w:left="3600" w:hanging="360"/>
      </w:pPr>
    </w:lvl>
    <w:lvl w:ilvl="5" w:tplc="EF0EAE82">
      <w:start w:val="1"/>
      <w:numFmt w:val="decimal"/>
      <w:lvlText w:val="%6."/>
      <w:lvlJc w:val="left"/>
      <w:pPr>
        <w:tabs>
          <w:tab w:val="num" w:pos="4320"/>
        </w:tabs>
        <w:ind w:left="4320" w:hanging="360"/>
      </w:pPr>
    </w:lvl>
    <w:lvl w:ilvl="6" w:tplc="395AB7A2">
      <w:start w:val="1"/>
      <w:numFmt w:val="decimal"/>
      <w:lvlText w:val="%7."/>
      <w:lvlJc w:val="left"/>
      <w:pPr>
        <w:tabs>
          <w:tab w:val="num" w:pos="5040"/>
        </w:tabs>
        <w:ind w:left="5040" w:hanging="360"/>
      </w:pPr>
    </w:lvl>
    <w:lvl w:ilvl="7" w:tplc="721615D8">
      <w:start w:val="1"/>
      <w:numFmt w:val="decimal"/>
      <w:lvlText w:val="%8."/>
      <w:lvlJc w:val="left"/>
      <w:pPr>
        <w:tabs>
          <w:tab w:val="num" w:pos="5760"/>
        </w:tabs>
        <w:ind w:left="5760" w:hanging="360"/>
      </w:pPr>
    </w:lvl>
    <w:lvl w:ilvl="8" w:tplc="7D989814">
      <w:start w:val="1"/>
      <w:numFmt w:val="decimal"/>
      <w:lvlText w:val="%9."/>
      <w:lvlJc w:val="left"/>
      <w:pPr>
        <w:tabs>
          <w:tab w:val="num" w:pos="6480"/>
        </w:tabs>
        <w:ind w:left="6480" w:hanging="360"/>
      </w:pPr>
    </w:lvl>
  </w:abstractNum>
  <w:abstractNum w:abstractNumId="17" w15:restartNumberingAfterBreak="0">
    <w:nsid w:val="2A6E00C8"/>
    <w:multiLevelType w:val="hybridMultilevel"/>
    <w:tmpl w:val="697666D2"/>
    <w:lvl w:ilvl="0" w:tplc="DB0E5EC4">
      <w:start w:val="1"/>
      <w:numFmt w:val="decimal"/>
      <w:suff w:val="space"/>
      <w:lvlText w:val="%1."/>
      <w:lvlJc w:val="left"/>
      <w:pPr>
        <w:ind w:left="720" w:hanging="360"/>
      </w:pPr>
      <w:rPr>
        <w:rFonts w:hint="default"/>
      </w:rPr>
    </w:lvl>
    <w:lvl w:ilvl="1" w:tplc="E196DC8A" w:tentative="1">
      <w:start w:val="1"/>
      <w:numFmt w:val="lowerLetter"/>
      <w:lvlText w:val="%2."/>
      <w:lvlJc w:val="left"/>
      <w:pPr>
        <w:ind w:left="1440" w:hanging="360"/>
      </w:pPr>
    </w:lvl>
    <w:lvl w:ilvl="2" w:tplc="55B8C6CC" w:tentative="1">
      <w:start w:val="1"/>
      <w:numFmt w:val="lowerRoman"/>
      <w:lvlText w:val="%3."/>
      <w:lvlJc w:val="right"/>
      <w:pPr>
        <w:ind w:left="2160" w:hanging="180"/>
      </w:pPr>
    </w:lvl>
    <w:lvl w:ilvl="3" w:tplc="0B38C774" w:tentative="1">
      <w:start w:val="1"/>
      <w:numFmt w:val="decimal"/>
      <w:lvlText w:val="%4."/>
      <w:lvlJc w:val="left"/>
      <w:pPr>
        <w:ind w:left="2880" w:hanging="360"/>
      </w:pPr>
    </w:lvl>
    <w:lvl w:ilvl="4" w:tplc="61A6AA4E" w:tentative="1">
      <w:start w:val="1"/>
      <w:numFmt w:val="lowerLetter"/>
      <w:lvlText w:val="%5."/>
      <w:lvlJc w:val="left"/>
      <w:pPr>
        <w:ind w:left="3600" w:hanging="360"/>
      </w:pPr>
    </w:lvl>
    <w:lvl w:ilvl="5" w:tplc="160C1F3E" w:tentative="1">
      <w:start w:val="1"/>
      <w:numFmt w:val="lowerRoman"/>
      <w:lvlText w:val="%6."/>
      <w:lvlJc w:val="right"/>
      <w:pPr>
        <w:ind w:left="4320" w:hanging="180"/>
      </w:pPr>
    </w:lvl>
    <w:lvl w:ilvl="6" w:tplc="DD06A804" w:tentative="1">
      <w:start w:val="1"/>
      <w:numFmt w:val="decimal"/>
      <w:lvlText w:val="%7."/>
      <w:lvlJc w:val="left"/>
      <w:pPr>
        <w:ind w:left="5040" w:hanging="360"/>
      </w:pPr>
    </w:lvl>
    <w:lvl w:ilvl="7" w:tplc="13120EBA" w:tentative="1">
      <w:start w:val="1"/>
      <w:numFmt w:val="lowerLetter"/>
      <w:lvlText w:val="%8."/>
      <w:lvlJc w:val="left"/>
      <w:pPr>
        <w:ind w:left="5760" w:hanging="360"/>
      </w:pPr>
    </w:lvl>
    <w:lvl w:ilvl="8" w:tplc="3062668E" w:tentative="1">
      <w:start w:val="1"/>
      <w:numFmt w:val="lowerRoman"/>
      <w:lvlText w:val="%9."/>
      <w:lvlJc w:val="right"/>
      <w:pPr>
        <w:ind w:left="6480" w:hanging="180"/>
      </w:pPr>
    </w:lvl>
  </w:abstractNum>
  <w:abstractNum w:abstractNumId="18" w15:restartNumberingAfterBreak="0">
    <w:nsid w:val="2BBF7CFF"/>
    <w:multiLevelType w:val="multilevel"/>
    <w:tmpl w:val="325EAE1C"/>
    <w:lvl w:ilvl="0">
      <w:start w:val="1"/>
      <w:numFmt w:val="decimal"/>
      <w:lvlText w:val="%1."/>
      <w:lvlJc w:val="left"/>
      <w:pPr>
        <w:ind w:left="785" w:hanging="360"/>
      </w:pPr>
      <w:rPr>
        <w:rFonts w:ascii="David" w:eastAsia="Times New Roman" w:hAnsi="David" w:cs="David"/>
        <w:vertAlign w:val="baseline"/>
      </w:rPr>
    </w:lvl>
    <w:lvl w:ilvl="1">
      <w:start w:val="1"/>
      <w:numFmt w:val="lowerLetter"/>
      <w:lvlText w:val="%2."/>
      <w:lvlJc w:val="left"/>
      <w:pPr>
        <w:ind w:left="1505" w:hanging="360"/>
      </w:pPr>
      <w:rPr>
        <w:rFonts w:cs="Times New Roman"/>
        <w:vertAlign w:val="baseline"/>
      </w:rPr>
    </w:lvl>
    <w:lvl w:ilvl="2">
      <w:start w:val="1"/>
      <w:numFmt w:val="lowerRoman"/>
      <w:lvlText w:val="%3."/>
      <w:lvlJc w:val="right"/>
      <w:pPr>
        <w:ind w:left="2225" w:hanging="180"/>
      </w:pPr>
      <w:rPr>
        <w:rFonts w:cs="Times New Roman"/>
        <w:vertAlign w:val="baseline"/>
      </w:rPr>
    </w:lvl>
    <w:lvl w:ilvl="3">
      <w:start w:val="1"/>
      <w:numFmt w:val="decimal"/>
      <w:lvlText w:val="%4."/>
      <w:lvlJc w:val="left"/>
      <w:pPr>
        <w:ind w:left="2945" w:hanging="360"/>
      </w:pPr>
      <w:rPr>
        <w:rFonts w:cs="Times New Roman"/>
        <w:vertAlign w:val="baseline"/>
      </w:rPr>
    </w:lvl>
    <w:lvl w:ilvl="4">
      <w:start w:val="1"/>
      <w:numFmt w:val="lowerLetter"/>
      <w:lvlText w:val="%5."/>
      <w:lvlJc w:val="left"/>
      <w:pPr>
        <w:ind w:left="3665" w:hanging="360"/>
      </w:pPr>
      <w:rPr>
        <w:rFonts w:cs="Times New Roman"/>
        <w:vertAlign w:val="baseline"/>
      </w:rPr>
    </w:lvl>
    <w:lvl w:ilvl="5">
      <w:start w:val="1"/>
      <w:numFmt w:val="lowerRoman"/>
      <w:lvlText w:val="%6."/>
      <w:lvlJc w:val="right"/>
      <w:pPr>
        <w:ind w:left="4385" w:hanging="180"/>
      </w:pPr>
      <w:rPr>
        <w:rFonts w:cs="Times New Roman"/>
        <w:vertAlign w:val="baseline"/>
      </w:rPr>
    </w:lvl>
    <w:lvl w:ilvl="6">
      <w:start w:val="1"/>
      <w:numFmt w:val="decimal"/>
      <w:lvlText w:val="%7."/>
      <w:lvlJc w:val="left"/>
      <w:pPr>
        <w:ind w:left="5105" w:hanging="360"/>
      </w:pPr>
      <w:rPr>
        <w:rFonts w:cs="Times New Roman"/>
        <w:vertAlign w:val="baseline"/>
      </w:rPr>
    </w:lvl>
    <w:lvl w:ilvl="7">
      <w:start w:val="1"/>
      <w:numFmt w:val="lowerLetter"/>
      <w:lvlText w:val="%8."/>
      <w:lvlJc w:val="left"/>
      <w:pPr>
        <w:ind w:left="5825" w:hanging="360"/>
      </w:pPr>
      <w:rPr>
        <w:rFonts w:cs="Times New Roman"/>
        <w:vertAlign w:val="baseline"/>
      </w:rPr>
    </w:lvl>
    <w:lvl w:ilvl="8">
      <w:start w:val="1"/>
      <w:numFmt w:val="lowerRoman"/>
      <w:lvlText w:val="%9."/>
      <w:lvlJc w:val="right"/>
      <w:pPr>
        <w:ind w:left="6545" w:hanging="180"/>
      </w:pPr>
      <w:rPr>
        <w:rFonts w:cs="Times New Roman"/>
        <w:vertAlign w:val="baseline"/>
      </w:rPr>
    </w:lvl>
  </w:abstractNum>
  <w:abstractNum w:abstractNumId="19" w15:restartNumberingAfterBreak="0">
    <w:nsid w:val="2F727537"/>
    <w:multiLevelType w:val="hybridMultilevel"/>
    <w:tmpl w:val="4C06004C"/>
    <w:lvl w:ilvl="0" w:tplc="29FC33B8">
      <w:start w:val="1"/>
      <w:numFmt w:val="decimal"/>
      <w:lvlText w:val="%1."/>
      <w:lvlJc w:val="left"/>
      <w:pPr>
        <w:ind w:left="720" w:hanging="360"/>
      </w:pPr>
      <w:rPr>
        <w:rFonts w:eastAsia="Times New Roman" w:hint="default"/>
        <w:b w:val="0"/>
        <w:color w:val="000000"/>
      </w:rPr>
    </w:lvl>
    <w:lvl w:ilvl="1" w:tplc="A9268F80" w:tentative="1">
      <w:start w:val="1"/>
      <w:numFmt w:val="lowerLetter"/>
      <w:lvlText w:val="%2."/>
      <w:lvlJc w:val="left"/>
      <w:pPr>
        <w:ind w:left="1440" w:hanging="360"/>
      </w:pPr>
    </w:lvl>
    <w:lvl w:ilvl="2" w:tplc="C6DA23C4" w:tentative="1">
      <w:start w:val="1"/>
      <w:numFmt w:val="lowerRoman"/>
      <w:lvlText w:val="%3."/>
      <w:lvlJc w:val="right"/>
      <w:pPr>
        <w:ind w:left="2160" w:hanging="180"/>
      </w:pPr>
    </w:lvl>
    <w:lvl w:ilvl="3" w:tplc="9C0886C4" w:tentative="1">
      <w:start w:val="1"/>
      <w:numFmt w:val="decimal"/>
      <w:lvlText w:val="%4."/>
      <w:lvlJc w:val="left"/>
      <w:pPr>
        <w:ind w:left="2880" w:hanging="360"/>
      </w:pPr>
    </w:lvl>
    <w:lvl w:ilvl="4" w:tplc="B806726C" w:tentative="1">
      <w:start w:val="1"/>
      <w:numFmt w:val="lowerLetter"/>
      <w:lvlText w:val="%5."/>
      <w:lvlJc w:val="left"/>
      <w:pPr>
        <w:ind w:left="3600" w:hanging="360"/>
      </w:pPr>
    </w:lvl>
    <w:lvl w:ilvl="5" w:tplc="3B2201EC" w:tentative="1">
      <w:start w:val="1"/>
      <w:numFmt w:val="lowerRoman"/>
      <w:lvlText w:val="%6."/>
      <w:lvlJc w:val="right"/>
      <w:pPr>
        <w:ind w:left="4320" w:hanging="180"/>
      </w:pPr>
    </w:lvl>
    <w:lvl w:ilvl="6" w:tplc="1A34944E" w:tentative="1">
      <w:start w:val="1"/>
      <w:numFmt w:val="decimal"/>
      <w:lvlText w:val="%7."/>
      <w:lvlJc w:val="left"/>
      <w:pPr>
        <w:ind w:left="5040" w:hanging="360"/>
      </w:pPr>
    </w:lvl>
    <w:lvl w:ilvl="7" w:tplc="07E63B70" w:tentative="1">
      <w:start w:val="1"/>
      <w:numFmt w:val="lowerLetter"/>
      <w:lvlText w:val="%8."/>
      <w:lvlJc w:val="left"/>
      <w:pPr>
        <w:ind w:left="5760" w:hanging="360"/>
      </w:pPr>
    </w:lvl>
    <w:lvl w:ilvl="8" w:tplc="BCE04D5A" w:tentative="1">
      <w:start w:val="1"/>
      <w:numFmt w:val="lowerRoman"/>
      <w:lvlText w:val="%9."/>
      <w:lvlJc w:val="right"/>
      <w:pPr>
        <w:ind w:left="6480" w:hanging="180"/>
      </w:pPr>
    </w:lvl>
  </w:abstractNum>
  <w:abstractNum w:abstractNumId="20" w15:restartNumberingAfterBreak="0">
    <w:nsid w:val="322D1D63"/>
    <w:multiLevelType w:val="hybridMultilevel"/>
    <w:tmpl w:val="67FCA030"/>
    <w:lvl w:ilvl="0" w:tplc="25C424E2">
      <w:start w:val="1"/>
      <w:numFmt w:val="hebrew1"/>
      <w:lvlText w:val="%1."/>
      <w:lvlJc w:val="left"/>
      <w:pPr>
        <w:ind w:left="720" w:hanging="360"/>
      </w:pPr>
      <w:rPr>
        <w:rFonts w:hint="default"/>
      </w:rPr>
    </w:lvl>
    <w:lvl w:ilvl="1" w:tplc="3F1A327C" w:tentative="1">
      <w:start w:val="1"/>
      <w:numFmt w:val="lowerLetter"/>
      <w:lvlText w:val="%2."/>
      <w:lvlJc w:val="left"/>
      <w:pPr>
        <w:ind w:left="1440" w:hanging="360"/>
      </w:pPr>
    </w:lvl>
    <w:lvl w:ilvl="2" w:tplc="32B0F4B4" w:tentative="1">
      <w:start w:val="1"/>
      <w:numFmt w:val="lowerRoman"/>
      <w:lvlText w:val="%3."/>
      <w:lvlJc w:val="right"/>
      <w:pPr>
        <w:ind w:left="2160" w:hanging="180"/>
      </w:pPr>
    </w:lvl>
    <w:lvl w:ilvl="3" w:tplc="5ABC7524" w:tentative="1">
      <w:start w:val="1"/>
      <w:numFmt w:val="decimal"/>
      <w:lvlText w:val="%4."/>
      <w:lvlJc w:val="left"/>
      <w:pPr>
        <w:ind w:left="2880" w:hanging="360"/>
      </w:pPr>
    </w:lvl>
    <w:lvl w:ilvl="4" w:tplc="4126D402" w:tentative="1">
      <w:start w:val="1"/>
      <w:numFmt w:val="lowerLetter"/>
      <w:lvlText w:val="%5."/>
      <w:lvlJc w:val="left"/>
      <w:pPr>
        <w:ind w:left="3600" w:hanging="360"/>
      </w:pPr>
    </w:lvl>
    <w:lvl w:ilvl="5" w:tplc="EA7080DC" w:tentative="1">
      <w:start w:val="1"/>
      <w:numFmt w:val="lowerRoman"/>
      <w:lvlText w:val="%6."/>
      <w:lvlJc w:val="right"/>
      <w:pPr>
        <w:ind w:left="4320" w:hanging="180"/>
      </w:pPr>
    </w:lvl>
    <w:lvl w:ilvl="6" w:tplc="F454E6C8" w:tentative="1">
      <w:start w:val="1"/>
      <w:numFmt w:val="decimal"/>
      <w:lvlText w:val="%7."/>
      <w:lvlJc w:val="left"/>
      <w:pPr>
        <w:ind w:left="5040" w:hanging="360"/>
      </w:pPr>
    </w:lvl>
    <w:lvl w:ilvl="7" w:tplc="0764C762" w:tentative="1">
      <w:start w:val="1"/>
      <w:numFmt w:val="lowerLetter"/>
      <w:lvlText w:val="%8."/>
      <w:lvlJc w:val="left"/>
      <w:pPr>
        <w:ind w:left="5760" w:hanging="360"/>
      </w:pPr>
    </w:lvl>
    <w:lvl w:ilvl="8" w:tplc="7A0A318C" w:tentative="1">
      <w:start w:val="1"/>
      <w:numFmt w:val="lowerRoman"/>
      <w:lvlText w:val="%9."/>
      <w:lvlJc w:val="right"/>
      <w:pPr>
        <w:ind w:left="6480" w:hanging="180"/>
      </w:pPr>
    </w:lvl>
  </w:abstractNum>
  <w:abstractNum w:abstractNumId="21" w15:restartNumberingAfterBreak="0">
    <w:nsid w:val="36BB7330"/>
    <w:multiLevelType w:val="hybridMultilevel"/>
    <w:tmpl w:val="211A2B58"/>
    <w:lvl w:ilvl="0" w:tplc="A5B2228C">
      <w:start w:val="1"/>
      <w:numFmt w:val="decimal"/>
      <w:suff w:val="space"/>
      <w:lvlText w:val="%1."/>
      <w:lvlJc w:val="left"/>
      <w:pPr>
        <w:ind w:left="360" w:hanging="360"/>
      </w:pPr>
      <w:rPr>
        <w:rFonts w:ascii="David" w:hAnsi="David" w:cs="David" w:hint="default"/>
        <w:b w:val="0"/>
        <w:bCs w:val="0"/>
        <w:color w:val="auto"/>
        <w:sz w:val="28"/>
        <w:szCs w:val="28"/>
        <w:lang w:val="en-US"/>
      </w:rPr>
    </w:lvl>
    <w:lvl w:ilvl="1" w:tplc="9BDCBA14" w:tentative="1">
      <w:start w:val="1"/>
      <w:numFmt w:val="lowerLetter"/>
      <w:lvlText w:val="%2."/>
      <w:lvlJc w:val="left"/>
      <w:pPr>
        <w:ind w:left="1080" w:hanging="360"/>
      </w:pPr>
    </w:lvl>
    <w:lvl w:ilvl="2" w:tplc="16E2327A" w:tentative="1">
      <w:start w:val="1"/>
      <w:numFmt w:val="lowerRoman"/>
      <w:lvlText w:val="%3."/>
      <w:lvlJc w:val="right"/>
      <w:pPr>
        <w:ind w:left="1800" w:hanging="180"/>
      </w:pPr>
    </w:lvl>
    <w:lvl w:ilvl="3" w:tplc="D506F218" w:tentative="1">
      <w:start w:val="1"/>
      <w:numFmt w:val="decimal"/>
      <w:lvlText w:val="%4."/>
      <w:lvlJc w:val="left"/>
      <w:pPr>
        <w:ind w:left="2520" w:hanging="360"/>
      </w:pPr>
    </w:lvl>
    <w:lvl w:ilvl="4" w:tplc="4ACAA9FC" w:tentative="1">
      <w:start w:val="1"/>
      <w:numFmt w:val="lowerLetter"/>
      <w:lvlText w:val="%5."/>
      <w:lvlJc w:val="left"/>
      <w:pPr>
        <w:ind w:left="3240" w:hanging="360"/>
      </w:pPr>
    </w:lvl>
    <w:lvl w:ilvl="5" w:tplc="99C0D112" w:tentative="1">
      <w:start w:val="1"/>
      <w:numFmt w:val="lowerRoman"/>
      <w:lvlText w:val="%6."/>
      <w:lvlJc w:val="right"/>
      <w:pPr>
        <w:ind w:left="3960" w:hanging="180"/>
      </w:pPr>
    </w:lvl>
    <w:lvl w:ilvl="6" w:tplc="2CFE52F8" w:tentative="1">
      <w:start w:val="1"/>
      <w:numFmt w:val="decimal"/>
      <w:lvlText w:val="%7."/>
      <w:lvlJc w:val="left"/>
      <w:pPr>
        <w:ind w:left="4680" w:hanging="360"/>
      </w:pPr>
    </w:lvl>
    <w:lvl w:ilvl="7" w:tplc="6490810C" w:tentative="1">
      <w:start w:val="1"/>
      <w:numFmt w:val="lowerLetter"/>
      <w:lvlText w:val="%8."/>
      <w:lvlJc w:val="left"/>
      <w:pPr>
        <w:ind w:left="5400" w:hanging="360"/>
      </w:pPr>
    </w:lvl>
    <w:lvl w:ilvl="8" w:tplc="34760342" w:tentative="1">
      <w:start w:val="1"/>
      <w:numFmt w:val="lowerRoman"/>
      <w:lvlText w:val="%9."/>
      <w:lvlJc w:val="right"/>
      <w:pPr>
        <w:ind w:left="6120" w:hanging="180"/>
      </w:pPr>
    </w:lvl>
  </w:abstractNum>
  <w:abstractNum w:abstractNumId="22" w15:restartNumberingAfterBreak="0">
    <w:nsid w:val="3E7D7D85"/>
    <w:multiLevelType w:val="hybridMultilevel"/>
    <w:tmpl w:val="FF42316A"/>
    <w:lvl w:ilvl="0" w:tplc="FF2AB802">
      <w:start w:val="1"/>
      <w:numFmt w:val="decimal"/>
      <w:lvlText w:val="%1."/>
      <w:lvlJc w:val="left"/>
      <w:pPr>
        <w:ind w:left="302" w:hanging="360"/>
      </w:pPr>
      <w:rPr>
        <w:rFonts w:hint="default"/>
        <w:sz w:val="28"/>
      </w:rPr>
    </w:lvl>
    <w:lvl w:ilvl="1" w:tplc="ADA89574" w:tentative="1">
      <w:start w:val="1"/>
      <w:numFmt w:val="lowerLetter"/>
      <w:lvlText w:val="%2."/>
      <w:lvlJc w:val="left"/>
      <w:pPr>
        <w:ind w:left="1022" w:hanging="360"/>
      </w:pPr>
    </w:lvl>
    <w:lvl w:ilvl="2" w:tplc="0DB8AAD6" w:tentative="1">
      <w:start w:val="1"/>
      <w:numFmt w:val="lowerRoman"/>
      <w:lvlText w:val="%3."/>
      <w:lvlJc w:val="right"/>
      <w:pPr>
        <w:ind w:left="1742" w:hanging="180"/>
      </w:pPr>
    </w:lvl>
    <w:lvl w:ilvl="3" w:tplc="43D0D18A" w:tentative="1">
      <w:start w:val="1"/>
      <w:numFmt w:val="decimal"/>
      <w:lvlText w:val="%4."/>
      <w:lvlJc w:val="left"/>
      <w:pPr>
        <w:ind w:left="2462" w:hanging="360"/>
      </w:pPr>
    </w:lvl>
    <w:lvl w:ilvl="4" w:tplc="2AD6BBF2" w:tentative="1">
      <w:start w:val="1"/>
      <w:numFmt w:val="lowerLetter"/>
      <w:lvlText w:val="%5."/>
      <w:lvlJc w:val="left"/>
      <w:pPr>
        <w:ind w:left="3182" w:hanging="360"/>
      </w:pPr>
    </w:lvl>
    <w:lvl w:ilvl="5" w:tplc="A60A41A6" w:tentative="1">
      <w:start w:val="1"/>
      <w:numFmt w:val="lowerRoman"/>
      <w:lvlText w:val="%6."/>
      <w:lvlJc w:val="right"/>
      <w:pPr>
        <w:ind w:left="3902" w:hanging="180"/>
      </w:pPr>
    </w:lvl>
    <w:lvl w:ilvl="6" w:tplc="FDDC8DEE" w:tentative="1">
      <w:start w:val="1"/>
      <w:numFmt w:val="decimal"/>
      <w:lvlText w:val="%7."/>
      <w:lvlJc w:val="left"/>
      <w:pPr>
        <w:ind w:left="4622" w:hanging="360"/>
      </w:pPr>
    </w:lvl>
    <w:lvl w:ilvl="7" w:tplc="88FE1498" w:tentative="1">
      <w:start w:val="1"/>
      <w:numFmt w:val="lowerLetter"/>
      <w:lvlText w:val="%8."/>
      <w:lvlJc w:val="left"/>
      <w:pPr>
        <w:ind w:left="5342" w:hanging="360"/>
      </w:pPr>
    </w:lvl>
    <w:lvl w:ilvl="8" w:tplc="633EA1F8" w:tentative="1">
      <w:start w:val="1"/>
      <w:numFmt w:val="lowerRoman"/>
      <w:lvlText w:val="%9."/>
      <w:lvlJc w:val="right"/>
      <w:pPr>
        <w:ind w:left="6062" w:hanging="180"/>
      </w:pPr>
    </w:lvl>
  </w:abstractNum>
  <w:abstractNum w:abstractNumId="23" w15:restartNumberingAfterBreak="0">
    <w:nsid w:val="42586475"/>
    <w:multiLevelType w:val="hybridMultilevel"/>
    <w:tmpl w:val="514AED70"/>
    <w:lvl w:ilvl="0" w:tplc="FFFFFFFF">
      <w:start w:val="1"/>
      <w:numFmt w:val="decimal"/>
      <w:suff w:val="space"/>
      <w:lvlText w:val="%1."/>
      <w:lvlJc w:val="left"/>
      <w:pPr>
        <w:ind w:left="502" w:hanging="360"/>
      </w:pPr>
      <w:rPr>
        <w:rFonts w:ascii="David" w:hAnsi="David" w:cs="David" w:hint="default"/>
        <w:b w:val="0"/>
        <w:bCs w:val="0"/>
        <w:i w:val="0"/>
        <w:iCs w:val="0"/>
        <w:color w:val="auto"/>
        <w:lang w:bidi="he-IL"/>
      </w:rPr>
    </w:lvl>
    <w:lvl w:ilvl="1" w:tplc="FFFFFFFF">
      <w:start w:val="1"/>
      <w:numFmt w:val="hebrew1"/>
      <w:lvlText w:val="%2."/>
      <w:lvlJc w:val="left"/>
      <w:pPr>
        <w:ind w:left="1080" w:hanging="360"/>
      </w:pPr>
      <w:rPr>
        <w:rFonts w:ascii="Times New Roman" w:eastAsia="Times New Roman" w:hAnsi="Times New Roman" w:cs="David"/>
        <w:b w:val="0"/>
        <w:bCs w:val="0"/>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57D19BF"/>
    <w:multiLevelType w:val="hybridMultilevel"/>
    <w:tmpl w:val="C87010CA"/>
    <w:lvl w:ilvl="0" w:tplc="E5AA4ABC">
      <w:start w:val="1"/>
      <w:numFmt w:val="decimal"/>
      <w:suff w:val="space"/>
      <w:lvlText w:val="%1."/>
      <w:lvlJc w:val="left"/>
      <w:pPr>
        <w:ind w:left="0" w:firstLine="0"/>
      </w:pPr>
      <w:rPr>
        <w:rFonts w:ascii="David" w:hAnsi="David" w:cs="David" w:hint="default"/>
        <w:b w:val="0"/>
        <w:bCs w:val="0"/>
        <w:i w:val="0"/>
        <w:iCs w:val="0"/>
        <w:color w:val="auto"/>
        <w:lang w:bidi="he-IL"/>
      </w:rPr>
    </w:lvl>
    <w:lvl w:ilvl="1" w:tplc="202A734E">
      <w:start w:val="1"/>
      <w:numFmt w:val="hebrew1"/>
      <w:lvlText w:val="%2."/>
      <w:lvlJc w:val="left"/>
      <w:pPr>
        <w:ind w:left="1080" w:hanging="360"/>
      </w:pPr>
      <w:rPr>
        <w:rFonts w:ascii="Times New Roman" w:eastAsia="Times New Roman" w:hAnsi="Times New Roman" w:cs="David"/>
        <w:b w:val="0"/>
        <w:bCs w:val="0"/>
      </w:rPr>
    </w:lvl>
    <w:lvl w:ilvl="2" w:tplc="E3E0B540">
      <w:start w:val="1"/>
      <w:numFmt w:val="lowerRoman"/>
      <w:lvlText w:val="%3."/>
      <w:lvlJc w:val="right"/>
      <w:pPr>
        <w:ind w:left="1800" w:hanging="180"/>
      </w:pPr>
    </w:lvl>
    <w:lvl w:ilvl="3" w:tplc="FE0248E2">
      <w:start w:val="1"/>
      <w:numFmt w:val="decimal"/>
      <w:lvlText w:val="%4."/>
      <w:lvlJc w:val="left"/>
      <w:pPr>
        <w:ind w:left="2520" w:hanging="360"/>
      </w:pPr>
    </w:lvl>
    <w:lvl w:ilvl="4" w:tplc="7A1E580A">
      <w:start w:val="1"/>
      <w:numFmt w:val="lowerLetter"/>
      <w:lvlText w:val="%5."/>
      <w:lvlJc w:val="left"/>
      <w:pPr>
        <w:ind w:left="3240" w:hanging="360"/>
      </w:pPr>
    </w:lvl>
    <w:lvl w:ilvl="5" w:tplc="E954F006">
      <w:start w:val="1"/>
      <w:numFmt w:val="lowerRoman"/>
      <w:lvlText w:val="%6."/>
      <w:lvlJc w:val="right"/>
      <w:pPr>
        <w:ind w:left="3960" w:hanging="180"/>
      </w:pPr>
    </w:lvl>
    <w:lvl w:ilvl="6" w:tplc="A2BC846A">
      <w:start w:val="1"/>
      <w:numFmt w:val="decimal"/>
      <w:lvlText w:val="%7."/>
      <w:lvlJc w:val="left"/>
      <w:pPr>
        <w:ind w:left="4680" w:hanging="360"/>
      </w:pPr>
    </w:lvl>
    <w:lvl w:ilvl="7" w:tplc="63368CD0" w:tentative="1">
      <w:start w:val="1"/>
      <w:numFmt w:val="lowerLetter"/>
      <w:lvlText w:val="%8."/>
      <w:lvlJc w:val="left"/>
      <w:pPr>
        <w:ind w:left="5400" w:hanging="360"/>
      </w:pPr>
    </w:lvl>
    <w:lvl w:ilvl="8" w:tplc="AD82CC74" w:tentative="1">
      <w:start w:val="1"/>
      <w:numFmt w:val="lowerRoman"/>
      <w:lvlText w:val="%9."/>
      <w:lvlJc w:val="right"/>
      <w:pPr>
        <w:ind w:left="6120" w:hanging="180"/>
      </w:pPr>
    </w:lvl>
  </w:abstractNum>
  <w:abstractNum w:abstractNumId="25" w15:restartNumberingAfterBreak="0">
    <w:nsid w:val="46376CB9"/>
    <w:multiLevelType w:val="hybridMultilevel"/>
    <w:tmpl w:val="5FDA9E2E"/>
    <w:lvl w:ilvl="0" w:tplc="7B1EA980">
      <w:start w:val="1"/>
      <w:numFmt w:val="decimal"/>
      <w:lvlText w:val="%1."/>
      <w:lvlJc w:val="left"/>
      <w:pPr>
        <w:tabs>
          <w:tab w:val="num" w:pos="720"/>
        </w:tabs>
        <w:ind w:left="720" w:right="720" w:hanging="360"/>
      </w:pPr>
      <w:rPr>
        <w:rFonts w:hint="default"/>
      </w:rPr>
    </w:lvl>
    <w:lvl w:ilvl="1" w:tplc="0B3E83FC">
      <w:start w:val="1"/>
      <w:numFmt w:val="hebrew1"/>
      <w:lvlText w:val="%2."/>
      <w:lvlJc w:val="left"/>
      <w:pPr>
        <w:tabs>
          <w:tab w:val="num" w:pos="1440"/>
        </w:tabs>
        <w:ind w:left="1440" w:right="1440" w:hanging="360"/>
      </w:pPr>
      <w:rPr>
        <w:rFonts w:hint="default"/>
      </w:rPr>
    </w:lvl>
    <w:lvl w:ilvl="2" w:tplc="ECDC618C" w:tentative="1">
      <w:start w:val="1"/>
      <w:numFmt w:val="lowerRoman"/>
      <w:lvlText w:val="%3."/>
      <w:lvlJc w:val="right"/>
      <w:pPr>
        <w:tabs>
          <w:tab w:val="num" w:pos="2160"/>
        </w:tabs>
        <w:ind w:left="2160" w:right="2160" w:hanging="180"/>
      </w:pPr>
    </w:lvl>
    <w:lvl w:ilvl="3" w:tplc="CDF4A578" w:tentative="1">
      <w:start w:val="1"/>
      <w:numFmt w:val="decimal"/>
      <w:lvlText w:val="%4."/>
      <w:lvlJc w:val="left"/>
      <w:pPr>
        <w:tabs>
          <w:tab w:val="num" w:pos="2880"/>
        </w:tabs>
        <w:ind w:left="2880" w:right="2880" w:hanging="360"/>
      </w:pPr>
    </w:lvl>
    <w:lvl w:ilvl="4" w:tplc="70F04076" w:tentative="1">
      <w:start w:val="1"/>
      <w:numFmt w:val="lowerLetter"/>
      <w:lvlText w:val="%5."/>
      <w:lvlJc w:val="left"/>
      <w:pPr>
        <w:tabs>
          <w:tab w:val="num" w:pos="3600"/>
        </w:tabs>
        <w:ind w:left="3600" w:right="3600" w:hanging="360"/>
      </w:pPr>
    </w:lvl>
    <w:lvl w:ilvl="5" w:tplc="3B20A6CC" w:tentative="1">
      <w:start w:val="1"/>
      <w:numFmt w:val="lowerRoman"/>
      <w:lvlText w:val="%6."/>
      <w:lvlJc w:val="right"/>
      <w:pPr>
        <w:tabs>
          <w:tab w:val="num" w:pos="4320"/>
        </w:tabs>
        <w:ind w:left="4320" w:right="4320" w:hanging="180"/>
      </w:pPr>
    </w:lvl>
    <w:lvl w:ilvl="6" w:tplc="60EA4926" w:tentative="1">
      <w:start w:val="1"/>
      <w:numFmt w:val="decimal"/>
      <w:lvlText w:val="%7."/>
      <w:lvlJc w:val="left"/>
      <w:pPr>
        <w:tabs>
          <w:tab w:val="num" w:pos="5040"/>
        </w:tabs>
        <w:ind w:left="5040" w:right="5040" w:hanging="360"/>
      </w:pPr>
    </w:lvl>
    <w:lvl w:ilvl="7" w:tplc="C394A476" w:tentative="1">
      <w:start w:val="1"/>
      <w:numFmt w:val="lowerLetter"/>
      <w:lvlText w:val="%8."/>
      <w:lvlJc w:val="left"/>
      <w:pPr>
        <w:tabs>
          <w:tab w:val="num" w:pos="5760"/>
        </w:tabs>
        <w:ind w:left="5760" w:right="5760" w:hanging="360"/>
      </w:pPr>
    </w:lvl>
    <w:lvl w:ilvl="8" w:tplc="C92AC9F2" w:tentative="1">
      <w:start w:val="1"/>
      <w:numFmt w:val="lowerRoman"/>
      <w:lvlText w:val="%9."/>
      <w:lvlJc w:val="right"/>
      <w:pPr>
        <w:tabs>
          <w:tab w:val="num" w:pos="6480"/>
        </w:tabs>
        <w:ind w:left="6480" w:right="6480" w:hanging="180"/>
      </w:pPr>
    </w:lvl>
  </w:abstractNum>
  <w:abstractNum w:abstractNumId="26" w15:restartNumberingAfterBreak="0">
    <w:nsid w:val="4EF26C19"/>
    <w:multiLevelType w:val="multilevel"/>
    <w:tmpl w:val="DB668CEE"/>
    <w:lvl w:ilvl="0">
      <w:start w:val="1"/>
      <w:numFmt w:val="decimal"/>
      <w:suff w:val="nothing"/>
      <w:lvlText w:val="%1."/>
      <w:lvlJc w:val="left"/>
      <w:pPr>
        <w:ind w:left="113" w:firstLine="0"/>
      </w:pPr>
      <w:rPr>
        <w:rFonts w:ascii="David" w:hAnsi="David" w:cs="David" w:hint="default"/>
        <w:b/>
        <w:bCs w:val="0"/>
        <w:sz w:val="28"/>
        <w:szCs w:val="28"/>
        <w:lang w:val="en-US"/>
      </w:rPr>
    </w:lvl>
    <w:lvl w:ilvl="1">
      <w:start w:val="1"/>
      <w:numFmt w:val="decimal"/>
      <w:isLgl/>
      <w:lvlText w:val="%1.%2"/>
      <w:lvlJc w:val="left"/>
      <w:pPr>
        <w:ind w:left="0" w:firstLine="0"/>
      </w:pPr>
      <w:rPr>
        <w:rFonts w:hint="default"/>
      </w:rPr>
    </w:lvl>
    <w:lvl w:ilvl="2">
      <w:start w:val="1"/>
      <w:numFmt w:val="decimal"/>
      <w:isLgl/>
      <w:lvlText w:val="%1.%2.%3"/>
      <w:lvlJc w:val="left"/>
      <w:pPr>
        <w:ind w:left="-113" w:firstLine="0"/>
      </w:pPr>
      <w:rPr>
        <w:rFonts w:hint="default"/>
      </w:rPr>
    </w:lvl>
    <w:lvl w:ilvl="3">
      <w:start w:val="1"/>
      <w:numFmt w:val="decimal"/>
      <w:isLgl/>
      <w:lvlText w:val="%1.%2.%3.%4"/>
      <w:lvlJc w:val="left"/>
      <w:pPr>
        <w:ind w:left="-226" w:firstLine="0"/>
      </w:pPr>
      <w:rPr>
        <w:rFonts w:hint="default"/>
      </w:rPr>
    </w:lvl>
    <w:lvl w:ilvl="4">
      <w:start w:val="1"/>
      <w:numFmt w:val="decimal"/>
      <w:isLgl/>
      <w:lvlText w:val="%1.%2.%3.%4.%5"/>
      <w:lvlJc w:val="left"/>
      <w:pPr>
        <w:ind w:left="-339" w:firstLine="0"/>
      </w:pPr>
      <w:rPr>
        <w:rFonts w:hint="default"/>
      </w:rPr>
    </w:lvl>
    <w:lvl w:ilvl="5">
      <w:start w:val="1"/>
      <w:numFmt w:val="decimal"/>
      <w:isLgl/>
      <w:lvlText w:val="%1.%2.%3.%4.%5.%6"/>
      <w:lvlJc w:val="left"/>
      <w:pPr>
        <w:ind w:left="-452" w:firstLine="0"/>
      </w:pPr>
      <w:rPr>
        <w:rFonts w:hint="default"/>
      </w:rPr>
    </w:lvl>
    <w:lvl w:ilvl="6">
      <w:start w:val="1"/>
      <w:numFmt w:val="decimal"/>
      <w:isLgl/>
      <w:lvlText w:val="%1.%2.%3.%4.%5.%6.%7"/>
      <w:lvlJc w:val="left"/>
      <w:pPr>
        <w:ind w:left="-565" w:firstLine="0"/>
      </w:pPr>
      <w:rPr>
        <w:rFonts w:hint="default"/>
      </w:rPr>
    </w:lvl>
    <w:lvl w:ilvl="7">
      <w:start w:val="1"/>
      <w:numFmt w:val="decimal"/>
      <w:isLgl/>
      <w:lvlText w:val="%1.%2.%3.%4.%5.%6.%7.%8"/>
      <w:lvlJc w:val="left"/>
      <w:pPr>
        <w:ind w:left="-678" w:firstLine="0"/>
      </w:pPr>
      <w:rPr>
        <w:rFonts w:hint="default"/>
      </w:rPr>
    </w:lvl>
    <w:lvl w:ilvl="8">
      <w:start w:val="1"/>
      <w:numFmt w:val="decimal"/>
      <w:isLgl/>
      <w:lvlText w:val="%1.%2.%3.%4.%5.%6.%7.%8.%9"/>
      <w:lvlJc w:val="left"/>
      <w:pPr>
        <w:ind w:left="-791" w:firstLine="0"/>
      </w:pPr>
      <w:rPr>
        <w:rFonts w:hint="default"/>
      </w:rPr>
    </w:lvl>
  </w:abstractNum>
  <w:abstractNum w:abstractNumId="27" w15:restartNumberingAfterBreak="0">
    <w:nsid w:val="5FD11D73"/>
    <w:multiLevelType w:val="hybridMultilevel"/>
    <w:tmpl w:val="0CAC7A72"/>
    <w:lvl w:ilvl="0" w:tplc="64A43E80">
      <w:numFmt w:val="bullet"/>
      <w:lvlText w:val="-"/>
      <w:lvlJc w:val="left"/>
      <w:pPr>
        <w:ind w:left="720" w:hanging="360"/>
      </w:pPr>
      <w:rPr>
        <w:rFonts w:ascii="Calibri" w:eastAsia="Calibri" w:hAnsi="Calibri" w:cs="David" w:hint="default"/>
      </w:rPr>
    </w:lvl>
    <w:lvl w:ilvl="1" w:tplc="38FC86D4" w:tentative="1">
      <w:start w:val="1"/>
      <w:numFmt w:val="bullet"/>
      <w:lvlText w:val="o"/>
      <w:lvlJc w:val="left"/>
      <w:pPr>
        <w:ind w:left="1440" w:hanging="360"/>
      </w:pPr>
      <w:rPr>
        <w:rFonts w:ascii="Courier New" w:hAnsi="Courier New" w:cs="Courier New" w:hint="default"/>
      </w:rPr>
    </w:lvl>
    <w:lvl w:ilvl="2" w:tplc="ECA8A4DE" w:tentative="1">
      <w:start w:val="1"/>
      <w:numFmt w:val="bullet"/>
      <w:lvlText w:val=""/>
      <w:lvlJc w:val="left"/>
      <w:pPr>
        <w:ind w:left="2160" w:hanging="360"/>
      </w:pPr>
      <w:rPr>
        <w:rFonts w:ascii="Wingdings" w:hAnsi="Wingdings" w:hint="default"/>
      </w:rPr>
    </w:lvl>
    <w:lvl w:ilvl="3" w:tplc="81D0735C" w:tentative="1">
      <w:start w:val="1"/>
      <w:numFmt w:val="bullet"/>
      <w:lvlText w:val=""/>
      <w:lvlJc w:val="left"/>
      <w:pPr>
        <w:ind w:left="2880" w:hanging="360"/>
      </w:pPr>
      <w:rPr>
        <w:rFonts w:ascii="Symbol" w:hAnsi="Symbol" w:hint="default"/>
      </w:rPr>
    </w:lvl>
    <w:lvl w:ilvl="4" w:tplc="FDA0ABBC" w:tentative="1">
      <w:start w:val="1"/>
      <w:numFmt w:val="bullet"/>
      <w:lvlText w:val="o"/>
      <w:lvlJc w:val="left"/>
      <w:pPr>
        <w:ind w:left="3600" w:hanging="360"/>
      </w:pPr>
      <w:rPr>
        <w:rFonts w:ascii="Courier New" w:hAnsi="Courier New" w:cs="Courier New" w:hint="default"/>
      </w:rPr>
    </w:lvl>
    <w:lvl w:ilvl="5" w:tplc="EAA6A100" w:tentative="1">
      <w:start w:val="1"/>
      <w:numFmt w:val="bullet"/>
      <w:lvlText w:val=""/>
      <w:lvlJc w:val="left"/>
      <w:pPr>
        <w:ind w:left="4320" w:hanging="360"/>
      </w:pPr>
      <w:rPr>
        <w:rFonts w:ascii="Wingdings" w:hAnsi="Wingdings" w:hint="default"/>
      </w:rPr>
    </w:lvl>
    <w:lvl w:ilvl="6" w:tplc="FA88CF7E" w:tentative="1">
      <w:start w:val="1"/>
      <w:numFmt w:val="bullet"/>
      <w:lvlText w:val=""/>
      <w:lvlJc w:val="left"/>
      <w:pPr>
        <w:ind w:left="5040" w:hanging="360"/>
      </w:pPr>
      <w:rPr>
        <w:rFonts w:ascii="Symbol" w:hAnsi="Symbol" w:hint="default"/>
      </w:rPr>
    </w:lvl>
    <w:lvl w:ilvl="7" w:tplc="9AECC2CE" w:tentative="1">
      <w:start w:val="1"/>
      <w:numFmt w:val="bullet"/>
      <w:lvlText w:val="o"/>
      <w:lvlJc w:val="left"/>
      <w:pPr>
        <w:ind w:left="5760" w:hanging="360"/>
      </w:pPr>
      <w:rPr>
        <w:rFonts w:ascii="Courier New" w:hAnsi="Courier New" w:cs="Courier New" w:hint="default"/>
      </w:rPr>
    </w:lvl>
    <w:lvl w:ilvl="8" w:tplc="10D64992" w:tentative="1">
      <w:start w:val="1"/>
      <w:numFmt w:val="bullet"/>
      <w:lvlText w:val=""/>
      <w:lvlJc w:val="left"/>
      <w:pPr>
        <w:ind w:left="6480" w:hanging="360"/>
      </w:pPr>
      <w:rPr>
        <w:rFonts w:ascii="Wingdings" w:hAnsi="Wingdings" w:hint="default"/>
      </w:rPr>
    </w:lvl>
  </w:abstractNum>
  <w:abstractNum w:abstractNumId="28" w15:restartNumberingAfterBreak="0">
    <w:nsid w:val="60D76EB8"/>
    <w:multiLevelType w:val="hybridMultilevel"/>
    <w:tmpl w:val="F14C9BD8"/>
    <w:lvl w:ilvl="0" w:tplc="27C2B540">
      <w:start w:val="1"/>
      <w:numFmt w:val="decimal"/>
      <w:lvlText w:val="%1."/>
      <w:lvlJc w:val="left"/>
      <w:pPr>
        <w:ind w:left="454" w:hanging="454"/>
      </w:pPr>
      <w:rPr>
        <w:rFonts w:ascii="Times New Roman" w:hAnsi="Times New Roman" w:cs="David" w:hint="default"/>
        <w:bCs w:val="0"/>
        <w:iCs w:val="0"/>
        <w:color w:val="auto"/>
        <w:szCs w:val="24"/>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4B71003"/>
    <w:multiLevelType w:val="hybridMultilevel"/>
    <w:tmpl w:val="7A2449E2"/>
    <w:lvl w:ilvl="0" w:tplc="E22685E4">
      <w:start w:val="1"/>
      <w:numFmt w:val="decimal"/>
      <w:lvlText w:val="%1."/>
      <w:lvlJc w:val="left"/>
      <w:pPr>
        <w:ind w:left="360" w:hanging="360"/>
      </w:pPr>
      <w:rPr>
        <w:rFonts w:cs="David" w:hint="default"/>
        <w:b w:val="0"/>
        <w:bCs w:val="0"/>
        <w:color w:val="auto"/>
        <w:sz w:val="28"/>
        <w:szCs w:val="28"/>
        <w:lang w:val="en-US"/>
      </w:rPr>
    </w:lvl>
    <w:lvl w:ilvl="1" w:tplc="0E52D4C8">
      <w:start w:val="1"/>
      <w:numFmt w:val="lowerLetter"/>
      <w:lvlText w:val="%2."/>
      <w:lvlJc w:val="left"/>
      <w:pPr>
        <w:ind w:left="1022" w:hanging="360"/>
      </w:pPr>
    </w:lvl>
    <w:lvl w:ilvl="2" w:tplc="989656AA" w:tentative="1">
      <w:start w:val="1"/>
      <w:numFmt w:val="lowerRoman"/>
      <w:lvlText w:val="%3."/>
      <w:lvlJc w:val="right"/>
      <w:pPr>
        <w:ind w:left="1742" w:hanging="180"/>
      </w:pPr>
    </w:lvl>
    <w:lvl w:ilvl="3" w:tplc="3BA20DBA" w:tentative="1">
      <w:start w:val="1"/>
      <w:numFmt w:val="decimal"/>
      <w:lvlText w:val="%4."/>
      <w:lvlJc w:val="left"/>
      <w:pPr>
        <w:ind w:left="2462" w:hanging="360"/>
      </w:pPr>
    </w:lvl>
    <w:lvl w:ilvl="4" w:tplc="0D8E645E" w:tentative="1">
      <w:start w:val="1"/>
      <w:numFmt w:val="lowerLetter"/>
      <w:lvlText w:val="%5."/>
      <w:lvlJc w:val="left"/>
      <w:pPr>
        <w:ind w:left="3182" w:hanging="360"/>
      </w:pPr>
    </w:lvl>
    <w:lvl w:ilvl="5" w:tplc="F0B621D6" w:tentative="1">
      <w:start w:val="1"/>
      <w:numFmt w:val="lowerRoman"/>
      <w:lvlText w:val="%6."/>
      <w:lvlJc w:val="right"/>
      <w:pPr>
        <w:ind w:left="3902" w:hanging="180"/>
      </w:pPr>
    </w:lvl>
    <w:lvl w:ilvl="6" w:tplc="79DEB784" w:tentative="1">
      <w:start w:val="1"/>
      <w:numFmt w:val="decimal"/>
      <w:lvlText w:val="%7."/>
      <w:lvlJc w:val="left"/>
      <w:pPr>
        <w:ind w:left="4622" w:hanging="360"/>
      </w:pPr>
    </w:lvl>
    <w:lvl w:ilvl="7" w:tplc="D2AA7E80" w:tentative="1">
      <w:start w:val="1"/>
      <w:numFmt w:val="lowerLetter"/>
      <w:lvlText w:val="%8."/>
      <w:lvlJc w:val="left"/>
      <w:pPr>
        <w:ind w:left="5342" w:hanging="360"/>
      </w:pPr>
    </w:lvl>
    <w:lvl w:ilvl="8" w:tplc="614654FC" w:tentative="1">
      <w:start w:val="1"/>
      <w:numFmt w:val="lowerRoman"/>
      <w:lvlText w:val="%9."/>
      <w:lvlJc w:val="right"/>
      <w:pPr>
        <w:ind w:left="6062" w:hanging="180"/>
      </w:pPr>
    </w:lvl>
  </w:abstractNum>
  <w:abstractNum w:abstractNumId="30" w15:restartNumberingAfterBreak="0">
    <w:nsid w:val="64CB7AAD"/>
    <w:multiLevelType w:val="hybridMultilevel"/>
    <w:tmpl w:val="4FF862E4"/>
    <w:lvl w:ilvl="0" w:tplc="F96A0DBC">
      <w:start w:val="1"/>
      <w:numFmt w:val="decimal"/>
      <w:lvlText w:val="%1."/>
      <w:lvlJc w:val="left"/>
      <w:pPr>
        <w:ind w:left="3600" w:hanging="360"/>
      </w:pPr>
      <w:rPr>
        <w:rFonts w:hint="default"/>
        <w:lang w:bidi="he-IL"/>
      </w:rPr>
    </w:lvl>
    <w:lvl w:ilvl="1" w:tplc="5818FA90">
      <w:start w:val="1"/>
      <w:numFmt w:val="lowerLetter"/>
      <w:lvlText w:val="%2."/>
      <w:lvlJc w:val="left"/>
      <w:pPr>
        <w:ind w:left="4320" w:hanging="360"/>
      </w:pPr>
    </w:lvl>
    <w:lvl w:ilvl="2" w:tplc="0AFA8734" w:tentative="1">
      <w:start w:val="1"/>
      <w:numFmt w:val="lowerRoman"/>
      <w:lvlText w:val="%3."/>
      <w:lvlJc w:val="right"/>
      <w:pPr>
        <w:ind w:left="5040" w:hanging="180"/>
      </w:pPr>
    </w:lvl>
    <w:lvl w:ilvl="3" w:tplc="5D68F1CA" w:tentative="1">
      <w:start w:val="1"/>
      <w:numFmt w:val="decimal"/>
      <w:lvlText w:val="%4."/>
      <w:lvlJc w:val="left"/>
      <w:pPr>
        <w:ind w:left="5760" w:hanging="360"/>
      </w:pPr>
    </w:lvl>
    <w:lvl w:ilvl="4" w:tplc="5916FE78" w:tentative="1">
      <w:start w:val="1"/>
      <w:numFmt w:val="lowerLetter"/>
      <w:lvlText w:val="%5."/>
      <w:lvlJc w:val="left"/>
      <w:pPr>
        <w:ind w:left="6480" w:hanging="360"/>
      </w:pPr>
    </w:lvl>
    <w:lvl w:ilvl="5" w:tplc="EB687718" w:tentative="1">
      <w:start w:val="1"/>
      <w:numFmt w:val="lowerRoman"/>
      <w:lvlText w:val="%6."/>
      <w:lvlJc w:val="right"/>
      <w:pPr>
        <w:ind w:left="7200" w:hanging="180"/>
      </w:pPr>
    </w:lvl>
    <w:lvl w:ilvl="6" w:tplc="47C24454" w:tentative="1">
      <w:start w:val="1"/>
      <w:numFmt w:val="decimal"/>
      <w:lvlText w:val="%7."/>
      <w:lvlJc w:val="left"/>
      <w:pPr>
        <w:ind w:left="7920" w:hanging="360"/>
      </w:pPr>
    </w:lvl>
    <w:lvl w:ilvl="7" w:tplc="BFEC71CE" w:tentative="1">
      <w:start w:val="1"/>
      <w:numFmt w:val="lowerLetter"/>
      <w:lvlText w:val="%8."/>
      <w:lvlJc w:val="left"/>
      <w:pPr>
        <w:ind w:left="8640" w:hanging="360"/>
      </w:pPr>
    </w:lvl>
    <w:lvl w:ilvl="8" w:tplc="63A427C0" w:tentative="1">
      <w:start w:val="1"/>
      <w:numFmt w:val="lowerRoman"/>
      <w:lvlText w:val="%9."/>
      <w:lvlJc w:val="right"/>
      <w:pPr>
        <w:ind w:left="9360" w:hanging="180"/>
      </w:pPr>
    </w:lvl>
  </w:abstractNum>
  <w:abstractNum w:abstractNumId="31" w15:restartNumberingAfterBreak="0">
    <w:nsid w:val="6B5D18EB"/>
    <w:multiLevelType w:val="hybridMultilevel"/>
    <w:tmpl w:val="2052372C"/>
    <w:lvl w:ilvl="0" w:tplc="A8E4D712">
      <w:start w:val="1"/>
      <w:numFmt w:val="decimal"/>
      <w:lvlText w:val="%1."/>
      <w:lvlJc w:val="left"/>
      <w:pPr>
        <w:ind w:left="720" w:hanging="360"/>
      </w:pPr>
    </w:lvl>
    <w:lvl w:ilvl="1" w:tplc="4C364B66">
      <w:start w:val="1"/>
      <w:numFmt w:val="lowerLetter"/>
      <w:lvlText w:val="%2."/>
      <w:lvlJc w:val="left"/>
      <w:pPr>
        <w:ind w:left="1440" w:hanging="360"/>
      </w:pPr>
    </w:lvl>
    <w:lvl w:ilvl="2" w:tplc="1604F534">
      <w:start w:val="1"/>
      <w:numFmt w:val="lowerRoman"/>
      <w:lvlText w:val="%3."/>
      <w:lvlJc w:val="right"/>
      <w:pPr>
        <w:ind w:left="2160" w:hanging="180"/>
      </w:pPr>
    </w:lvl>
    <w:lvl w:ilvl="3" w:tplc="8C46CEE2">
      <w:start w:val="1"/>
      <w:numFmt w:val="decimal"/>
      <w:lvlText w:val="%4."/>
      <w:lvlJc w:val="left"/>
      <w:pPr>
        <w:ind w:left="2880" w:hanging="360"/>
      </w:pPr>
    </w:lvl>
    <w:lvl w:ilvl="4" w:tplc="591A9898">
      <w:start w:val="1"/>
      <w:numFmt w:val="lowerLetter"/>
      <w:lvlText w:val="%5."/>
      <w:lvlJc w:val="left"/>
      <w:pPr>
        <w:ind w:left="3600" w:hanging="360"/>
      </w:pPr>
    </w:lvl>
    <w:lvl w:ilvl="5" w:tplc="9B9C3AE8">
      <w:start w:val="1"/>
      <w:numFmt w:val="lowerRoman"/>
      <w:lvlText w:val="%6."/>
      <w:lvlJc w:val="right"/>
      <w:pPr>
        <w:ind w:left="4320" w:hanging="180"/>
      </w:pPr>
    </w:lvl>
    <w:lvl w:ilvl="6" w:tplc="6200F7AC">
      <w:start w:val="1"/>
      <w:numFmt w:val="decimal"/>
      <w:lvlText w:val="%7."/>
      <w:lvlJc w:val="left"/>
      <w:pPr>
        <w:ind w:left="5040" w:hanging="360"/>
      </w:pPr>
    </w:lvl>
    <w:lvl w:ilvl="7" w:tplc="10F6F1BC">
      <w:start w:val="1"/>
      <w:numFmt w:val="lowerLetter"/>
      <w:lvlText w:val="%8."/>
      <w:lvlJc w:val="left"/>
      <w:pPr>
        <w:ind w:left="5760" w:hanging="360"/>
      </w:pPr>
    </w:lvl>
    <w:lvl w:ilvl="8" w:tplc="51A0FC04">
      <w:start w:val="1"/>
      <w:numFmt w:val="lowerRoman"/>
      <w:lvlText w:val="%9."/>
      <w:lvlJc w:val="right"/>
      <w:pPr>
        <w:ind w:left="6480" w:hanging="180"/>
      </w:pPr>
    </w:lvl>
  </w:abstractNum>
  <w:abstractNum w:abstractNumId="32" w15:restartNumberingAfterBreak="0">
    <w:nsid w:val="6C542085"/>
    <w:multiLevelType w:val="hybridMultilevel"/>
    <w:tmpl w:val="1706B3EA"/>
    <w:lvl w:ilvl="0" w:tplc="E18C6B10">
      <w:start w:val="1"/>
      <w:numFmt w:val="decimal"/>
      <w:lvlText w:val="%1."/>
      <w:lvlJc w:val="left"/>
      <w:pPr>
        <w:ind w:left="720" w:hanging="360"/>
      </w:pPr>
      <w:rPr>
        <w:rFonts w:hint="default"/>
        <w:b/>
        <w:bCs/>
        <w:i w:val="0"/>
        <w:iCs w:val="0"/>
        <w:sz w:val="22"/>
        <w:szCs w:val="22"/>
      </w:rPr>
    </w:lvl>
    <w:lvl w:ilvl="1" w:tplc="AF9EDB56">
      <w:start w:val="1"/>
      <w:numFmt w:val="hebrew1"/>
      <w:lvlText w:val="%2."/>
      <w:lvlJc w:val="left"/>
      <w:pPr>
        <w:ind w:left="1440" w:hanging="360"/>
      </w:pPr>
      <w:rPr>
        <w:rFonts w:ascii="Times New Roman" w:eastAsia="Times New Roman" w:hAnsi="Times New Roman" w:cs="David"/>
        <w:b/>
        <w:bCs/>
      </w:rPr>
    </w:lvl>
    <w:lvl w:ilvl="2" w:tplc="1DB898F8" w:tentative="1">
      <w:start w:val="1"/>
      <w:numFmt w:val="lowerRoman"/>
      <w:lvlText w:val="%3."/>
      <w:lvlJc w:val="right"/>
      <w:pPr>
        <w:ind w:left="2160" w:hanging="180"/>
      </w:pPr>
    </w:lvl>
    <w:lvl w:ilvl="3" w:tplc="F15039BA" w:tentative="1">
      <w:start w:val="1"/>
      <w:numFmt w:val="decimal"/>
      <w:lvlText w:val="%4."/>
      <w:lvlJc w:val="left"/>
      <w:pPr>
        <w:ind w:left="2880" w:hanging="360"/>
      </w:pPr>
    </w:lvl>
    <w:lvl w:ilvl="4" w:tplc="1D1C3FA4" w:tentative="1">
      <w:start w:val="1"/>
      <w:numFmt w:val="lowerLetter"/>
      <w:lvlText w:val="%5."/>
      <w:lvlJc w:val="left"/>
      <w:pPr>
        <w:ind w:left="3600" w:hanging="360"/>
      </w:pPr>
    </w:lvl>
    <w:lvl w:ilvl="5" w:tplc="CB285AAC" w:tentative="1">
      <w:start w:val="1"/>
      <w:numFmt w:val="lowerRoman"/>
      <w:lvlText w:val="%6."/>
      <w:lvlJc w:val="right"/>
      <w:pPr>
        <w:ind w:left="4320" w:hanging="180"/>
      </w:pPr>
    </w:lvl>
    <w:lvl w:ilvl="6" w:tplc="09A8F7AC" w:tentative="1">
      <w:start w:val="1"/>
      <w:numFmt w:val="decimal"/>
      <w:lvlText w:val="%7."/>
      <w:lvlJc w:val="left"/>
      <w:pPr>
        <w:ind w:left="5040" w:hanging="360"/>
      </w:pPr>
    </w:lvl>
    <w:lvl w:ilvl="7" w:tplc="35DEF840" w:tentative="1">
      <w:start w:val="1"/>
      <w:numFmt w:val="lowerLetter"/>
      <w:lvlText w:val="%8."/>
      <w:lvlJc w:val="left"/>
      <w:pPr>
        <w:ind w:left="5760" w:hanging="360"/>
      </w:pPr>
    </w:lvl>
    <w:lvl w:ilvl="8" w:tplc="6CAA0F3E" w:tentative="1">
      <w:start w:val="1"/>
      <w:numFmt w:val="lowerRoman"/>
      <w:lvlText w:val="%9."/>
      <w:lvlJc w:val="right"/>
      <w:pPr>
        <w:ind w:left="6480" w:hanging="180"/>
      </w:pPr>
    </w:lvl>
  </w:abstractNum>
  <w:abstractNum w:abstractNumId="33" w15:restartNumberingAfterBreak="0">
    <w:nsid w:val="701C429E"/>
    <w:multiLevelType w:val="hybridMultilevel"/>
    <w:tmpl w:val="8C2273C6"/>
    <w:lvl w:ilvl="0" w:tplc="0B9A6066">
      <w:start w:val="48"/>
      <w:numFmt w:val="decimal"/>
      <w:lvlText w:val="%1."/>
      <w:lvlJc w:val="left"/>
      <w:pPr>
        <w:ind w:left="99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251C8A"/>
    <w:multiLevelType w:val="hybridMultilevel"/>
    <w:tmpl w:val="A602138A"/>
    <w:lvl w:ilvl="0" w:tplc="5B00A53A">
      <w:start w:val="1"/>
      <w:numFmt w:val="hebrew1"/>
      <w:lvlText w:val="%1."/>
      <w:lvlJc w:val="left"/>
      <w:pPr>
        <w:ind w:left="1080" w:hanging="360"/>
      </w:pPr>
    </w:lvl>
    <w:lvl w:ilvl="1" w:tplc="2B3C0A5C">
      <w:start w:val="1"/>
      <w:numFmt w:val="lowerLetter"/>
      <w:lvlText w:val="%2."/>
      <w:lvlJc w:val="left"/>
      <w:pPr>
        <w:ind w:left="1800" w:hanging="360"/>
      </w:pPr>
    </w:lvl>
    <w:lvl w:ilvl="2" w:tplc="BB10038E">
      <w:start w:val="1"/>
      <w:numFmt w:val="lowerRoman"/>
      <w:lvlText w:val="%3."/>
      <w:lvlJc w:val="right"/>
      <w:pPr>
        <w:ind w:left="2520" w:hanging="180"/>
      </w:pPr>
    </w:lvl>
    <w:lvl w:ilvl="3" w:tplc="9DEA869E">
      <w:start w:val="1"/>
      <w:numFmt w:val="decimal"/>
      <w:lvlText w:val="%4."/>
      <w:lvlJc w:val="left"/>
      <w:pPr>
        <w:ind w:left="3240" w:hanging="360"/>
      </w:pPr>
    </w:lvl>
    <w:lvl w:ilvl="4" w:tplc="F05456C4">
      <w:start w:val="1"/>
      <w:numFmt w:val="lowerLetter"/>
      <w:lvlText w:val="%5."/>
      <w:lvlJc w:val="left"/>
      <w:pPr>
        <w:ind w:left="3960" w:hanging="360"/>
      </w:pPr>
    </w:lvl>
    <w:lvl w:ilvl="5" w:tplc="26107C70">
      <w:start w:val="1"/>
      <w:numFmt w:val="lowerRoman"/>
      <w:lvlText w:val="%6."/>
      <w:lvlJc w:val="right"/>
      <w:pPr>
        <w:ind w:left="4680" w:hanging="180"/>
      </w:pPr>
    </w:lvl>
    <w:lvl w:ilvl="6" w:tplc="55CCCCEC">
      <w:start w:val="1"/>
      <w:numFmt w:val="decimal"/>
      <w:lvlText w:val="%7."/>
      <w:lvlJc w:val="left"/>
      <w:pPr>
        <w:ind w:left="5400" w:hanging="360"/>
      </w:pPr>
    </w:lvl>
    <w:lvl w:ilvl="7" w:tplc="2516459C">
      <w:start w:val="1"/>
      <w:numFmt w:val="lowerLetter"/>
      <w:lvlText w:val="%8."/>
      <w:lvlJc w:val="left"/>
      <w:pPr>
        <w:ind w:left="6120" w:hanging="360"/>
      </w:pPr>
    </w:lvl>
    <w:lvl w:ilvl="8" w:tplc="E2C09828">
      <w:start w:val="1"/>
      <w:numFmt w:val="lowerRoman"/>
      <w:lvlText w:val="%9."/>
      <w:lvlJc w:val="right"/>
      <w:pPr>
        <w:ind w:left="6840" w:hanging="180"/>
      </w:pPr>
    </w:lvl>
  </w:abstractNum>
  <w:abstractNum w:abstractNumId="35" w15:restartNumberingAfterBreak="0">
    <w:nsid w:val="7E531112"/>
    <w:multiLevelType w:val="hybridMultilevel"/>
    <w:tmpl w:val="0A8E484C"/>
    <w:lvl w:ilvl="0" w:tplc="F6884C30">
      <w:start w:val="1"/>
      <w:numFmt w:val="decimal"/>
      <w:lvlText w:val="%1."/>
      <w:lvlJc w:val="left"/>
      <w:pPr>
        <w:tabs>
          <w:tab w:val="num" w:pos="806"/>
        </w:tabs>
        <w:ind w:left="0" w:firstLine="0"/>
      </w:pPr>
      <w:rPr>
        <w:rFonts w:ascii="Times New Roman" w:hAnsi="Times New Roman" w:cs="FrankRuehl" w:hint="default"/>
        <w:b w:val="0"/>
        <w:bCs w:val="0"/>
        <w:i w:val="0"/>
        <w:iCs w:val="0"/>
        <w:caps w:val="0"/>
        <w:smallCaps w:val="0"/>
        <w:strike w:val="0"/>
        <w:dstrike w:val="0"/>
        <w:vanish w:val="0"/>
        <w:webHidden w:val="0"/>
        <w:color w:val="auto"/>
        <w:spacing w:val="10"/>
        <w:w w:val="100"/>
        <w:kern w:val="0"/>
        <w:position w:val="0"/>
        <w:sz w:val="22"/>
        <w:szCs w:val="28"/>
        <w:u w:val="none" w:color="000000"/>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tabs>
          <w:tab w:val="num" w:pos="2235"/>
        </w:tabs>
        <w:ind w:left="2235" w:hanging="360"/>
      </w:pPr>
      <w:rPr>
        <w:b w:val="0"/>
        <w:bCs w:val="0"/>
        <w:i w:val="0"/>
        <w:iCs w:val="0"/>
        <w:caps w:val="0"/>
        <w:smallCaps w:val="0"/>
        <w:strike w:val="0"/>
        <w:dstrike w:val="0"/>
        <w:vanish w:val="0"/>
        <w:webHidden w:val="0"/>
        <w:color w:val="auto"/>
        <w:spacing w:val="10"/>
        <w:w w:val="100"/>
        <w:kern w:val="0"/>
        <w:position w:val="0"/>
        <w:sz w:val="22"/>
        <w:szCs w:val="28"/>
        <w:u w:val="none" w:color="000000"/>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891576522">
    <w:abstractNumId w:val="24"/>
  </w:num>
  <w:num w:numId="2" w16cid:durableId="1685981037">
    <w:abstractNumId w:val="12"/>
  </w:num>
  <w:num w:numId="3" w16cid:durableId="83693612">
    <w:abstractNumId w:val="9"/>
  </w:num>
  <w:num w:numId="4" w16cid:durableId="188492597">
    <w:abstractNumId w:val="13"/>
  </w:num>
  <w:num w:numId="5" w16cid:durableId="1452169862">
    <w:abstractNumId w:val="29"/>
  </w:num>
  <w:num w:numId="6" w16cid:durableId="2146923948">
    <w:abstractNumId w:val="19"/>
  </w:num>
  <w:num w:numId="7" w16cid:durableId="679741063">
    <w:abstractNumId w:val="17"/>
  </w:num>
  <w:num w:numId="8" w16cid:durableId="4990093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3292110">
    <w:abstractNumId w:val="20"/>
  </w:num>
  <w:num w:numId="10" w16cid:durableId="1155532536">
    <w:abstractNumId w:val="7"/>
  </w:num>
  <w:num w:numId="11" w16cid:durableId="2122534310">
    <w:abstractNumId w:val="10"/>
  </w:num>
  <w:num w:numId="12" w16cid:durableId="748574819">
    <w:abstractNumId w:val="11"/>
  </w:num>
  <w:num w:numId="13" w16cid:durableId="68305701">
    <w:abstractNumId w:val="8"/>
  </w:num>
  <w:num w:numId="14" w16cid:durableId="3114475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408792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5971350">
    <w:abstractNumId w:val="26"/>
  </w:num>
  <w:num w:numId="17" w16cid:durableId="1884175619">
    <w:abstractNumId w:val="6"/>
  </w:num>
  <w:num w:numId="18" w16cid:durableId="1363172443">
    <w:abstractNumId w:val="13"/>
    <w:lvlOverride w:ilvl="0">
      <w:startOverride w:val="1"/>
    </w:lvlOverride>
  </w:num>
  <w:num w:numId="19" w16cid:durableId="1551503164">
    <w:abstractNumId w:val="13"/>
    <w:lvlOverride w:ilvl="0">
      <w:startOverride w:val="1"/>
    </w:lvlOverride>
  </w:num>
  <w:num w:numId="20" w16cid:durableId="524368643">
    <w:abstractNumId w:val="5"/>
  </w:num>
  <w:num w:numId="21" w16cid:durableId="568348348">
    <w:abstractNumId w:val="13"/>
    <w:lvlOverride w:ilvl="0">
      <w:startOverride w:val="1"/>
    </w:lvlOverride>
  </w:num>
  <w:num w:numId="22" w16cid:durableId="1087190652">
    <w:abstractNumId w:val="13"/>
    <w:lvlOverride w:ilvl="0">
      <w:startOverride w:val="1"/>
    </w:lvlOverride>
  </w:num>
  <w:num w:numId="23" w16cid:durableId="1893535819">
    <w:abstractNumId w:val="13"/>
    <w:lvlOverride w:ilvl="0">
      <w:startOverride w:val="1"/>
    </w:lvlOverride>
  </w:num>
  <w:num w:numId="24" w16cid:durableId="838084301">
    <w:abstractNumId w:val="27"/>
  </w:num>
  <w:num w:numId="25" w16cid:durableId="805657504">
    <w:abstractNumId w:val="13"/>
    <w:lvlOverride w:ilvl="0">
      <w:startOverride w:val="1"/>
    </w:lvlOverride>
  </w:num>
  <w:num w:numId="26" w16cid:durableId="1211964113">
    <w:abstractNumId w:val="4"/>
  </w:num>
  <w:num w:numId="27" w16cid:durableId="26609637">
    <w:abstractNumId w:val="13"/>
    <w:lvlOverride w:ilvl="0">
      <w:startOverride w:val="1"/>
    </w:lvlOverride>
  </w:num>
  <w:num w:numId="28" w16cid:durableId="2054382694">
    <w:abstractNumId w:val="25"/>
  </w:num>
  <w:num w:numId="29" w16cid:durableId="1865049399">
    <w:abstractNumId w:val="13"/>
    <w:lvlOverride w:ilvl="0">
      <w:startOverride w:val="31"/>
    </w:lvlOverride>
  </w:num>
  <w:num w:numId="30" w16cid:durableId="1122922264">
    <w:abstractNumId w:val="13"/>
    <w:lvlOverride w:ilvl="0">
      <w:startOverride w:val="31"/>
    </w:lvlOverride>
  </w:num>
  <w:num w:numId="31" w16cid:durableId="837110387">
    <w:abstractNumId w:val="13"/>
    <w:lvlOverride w:ilvl="0">
      <w:startOverride w:val="1"/>
    </w:lvlOverride>
  </w:num>
  <w:num w:numId="32" w16cid:durableId="1661693906">
    <w:abstractNumId w:val="14"/>
  </w:num>
  <w:num w:numId="33" w16cid:durableId="6294768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1888457">
    <w:abstractNumId w:val="13"/>
    <w:lvlOverride w:ilvl="0">
      <w:startOverride w:val="1"/>
    </w:lvlOverride>
  </w:num>
  <w:num w:numId="35" w16cid:durableId="14966496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089617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6608943">
    <w:abstractNumId w:val="1"/>
  </w:num>
  <w:num w:numId="38" w16cid:durableId="1686514645">
    <w:abstractNumId w:val="0"/>
  </w:num>
  <w:num w:numId="39" w16cid:durableId="1429962592">
    <w:abstractNumId w:val="30"/>
  </w:num>
  <w:num w:numId="40" w16cid:durableId="1201359395">
    <w:abstractNumId w:val="22"/>
  </w:num>
  <w:num w:numId="41" w16cid:durableId="1680426206">
    <w:abstractNumId w:val="32"/>
  </w:num>
  <w:num w:numId="42" w16cid:durableId="1308127979">
    <w:abstractNumId w:val="21"/>
  </w:num>
  <w:num w:numId="43" w16cid:durableId="1619486627">
    <w:abstractNumId w:val="2"/>
  </w:num>
  <w:num w:numId="44" w16cid:durableId="516581188">
    <w:abstractNumId w:val="18"/>
  </w:num>
  <w:num w:numId="45" w16cid:durableId="2026011475">
    <w:abstractNumId w:val="3"/>
  </w:num>
  <w:num w:numId="46" w16cid:durableId="18932268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61028208">
    <w:abstractNumId w:val="33"/>
  </w:num>
  <w:num w:numId="48" w16cid:durableId="3086369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83848815">
    <w:abstractNumId w:val="23"/>
  </w:num>
  <w:num w:numId="50" w16cid:durableId="11581822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C7"/>
    <w:rsid w:val="00000186"/>
    <w:rsid w:val="00000684"/>
    <w:rsid w:val="00000D58"/>
    <w:rsid w:val="00000DAE"/>
    <w:rsid w:val="00000E7C"/>
    <w:rsid w:val="000010AD"/>
    <w:rsid w:val="00001374"/>
    <w:rsid w:val="00001664"/>
    <w:rsid w:val="00001875"/>
    <w:rsid w:val="00001A25"/>
    <w:rsid w:val="00001DE4"/>
    <w:rsid w:val="00001F35"/>
    <w:rsid w:val="000021D7"/>
    <w:rsid w:val="000023BE"/>
    <w:rsid w:val="00002483"/>
    <w:rsid w:val="000028F0"/>
    <w:rsid w:val="00002CE5"/>
    <w:rsid w:val="00003077"/>
    <w:rsid w:val="000030AD"/>
    <w:rsid w:val="000035FC"/>
    <w:rsid w:val="000040C8"/>
    <w:rsid w:val="00004A85"/>
    <w:rsid w:val="00004B3A"/>
    <w:rsid w:val="000050A5"/>
    <w:rsid w:val="0000517E"/>
    <w:rsid w:val="00005264"/>
    <w:rsid w:val="0000528E"/>
    <w:rsid w:val="0000530A"/>
    <w:rsid w:val="0000558C"/>
    <w:rsid w:val="00005BDA"/>
    <w:rsid w:val="000061F7"/>
    <w:rsid w:val="000068A6"/>
    <w:rsid w:val="00006E74"/>
    <w:rsid w:val="000071B0"/>
    <w:rsid w:val="000071C6"/>
    <w:rsid w:val="000071F8"/>
    <w:rsid w:val="00007DBF"/>
    <w:rsid w:val="00007F95"/>
    <w:rsid w:val="00007FE9"/>
    <w:rsid w:val="000102B2"/>
    <w:rsid w:val="00010A3A"/>
    <w:rsid w:val="00010A7B"/>
    <w:rsid w:val="00011242"/>
    <w:rsid w:val="00011A10"/>
    <w:rsid w:val="00011F73"/>
    <w:rsid w:val="0001218D"/>
    <w:rsid w:val="00012E24"/>
    <w:rsid w:val="00012EAA"/>
    <w:rsid w:val="00013616"/>
    <w:rsid w:val="00013D1B"/>
    <w:rsid w:val="000147DE"/>
    <w:rsid w:val="00014D49"/>
    <w:rsid w:val="00014DC4"/>
    <w:rsid w:val="00015CD6"/>
    <w:rsid w:val="00015E42"/>
    <w:rsid w:val="000163B6"/>
    <w:rsid w:val="0001660A"/>
    <w:rsid w:val="000168D3"/>
    <w:rsid w:val="0001724E"/>
    <w:rsid w:val="000174AB"/>
    <w:rsid w:val="000175D7"/>
    <w:rsid w:val="00017B9F"/>
    <w:rsid w:val="00017C6A"/>
    <w:rsid w:val="00020011"/>
    <w:rsid w:val="00020BCD"/>
    <w:rsid w:val="00020D0B"/>
    <w:rsid w:val="00020FB1"/>
    <w:rsid w:val="00021992"/>
    <w:rsid w:val="00021ACB"/>
    <w:rsid w:val="00021ADC"/>
    <w:rsid w:val="00022339"/>
    <w:rsid w:val="00022763"/>
    <w:rsid w:val="000227E7"/>
    <w:rsid w:val="00022947"/>
    <w:rsid w:val="0002324A"/>
    <w:rsid w:val="0002414F"/>
    <w:rsid w:val="00024243"/>
    <w:rsid w:val="0002476D"/>
    <w:rsid w:val="000248EC"/>
    <w:rsid w:val="00024CE6"/>
    <w:rsid w:val="00025644"/>
    <w:rsid w:val="00025BEA"/>
    <w:rsid w:val="0002622F"/>
    <w:rsid w:val="000265A2"/>
    <w:rsid w:val="00026CE8"/>
    <w:rsid w:val="00026FB2"/>
    <w:rsid w:val="00027381"/>
    <w:rsid w:val="00027921"/>
    <w:rsid w:val="00027C65"/>
    <w:rsid w:val="00027E9A"/>
    <w:rsid w:val="00030AE7"/>
    <w:rsid w:val="00030E6A"/>
    <w:rsid w:val="000311A1"/>
    <w:rsid w:val="000313F4"/>
    <w:rsid w:val="0003185C"/>
    <w:rsid w:val="00031A06"/>
    <w:rsid w:val="00031E07"/>
    <w:rsid w:val="00032430"/>
    <w:rsid w:val="00032767"/>
    <w:rsid w:val="00032B6B"/>
    <w:rsid w:val="00032F38"/>
    <w:rsid w:val="00033A95"/>
    <w:rsid w:val="00033F20"/>
    <w:rsid w:val="000342B0"/>
    <w:rsid w:val="00034594"/>
    <w:rsid w:val="0003471C"/>
    <w:rsid w:val="00034A10"/>
    <w:rsid w:val="00034F56"/>
    <w:rsid w:val="00035B75"/>
    <w:rsid w:val="00036108"/>
    <w:rsid w:val="00036846"/>
    <w:rsid w:val="0003699C"/>
    <w:rsid w:val="00036B78"/>
    <w:rsid w:val="00036E9F"/>
    <w:rsid w:val="00036EE1"/>
    <w:rsid w:val="00036F7F"/>
    <w:rsid w:val="00037301"/>
    <w:rsid w:val="00037B96"/>
    <w:rsid w:val="00040816"/>
    <w:rsid w:val="00040CA0"/>
    <w:rsid w:val="000410C9"/>
    <w:rsid w:val="00041370"/>
    <w:rsid w:val="00041568"/>
    <w:rsid w:val="00042166"/>
    <w:rsid w:val="000426FF"/>
    <w:rsid w:val="00043346"/>
    <w:rsid w:val="00043654"/>
    <w:rsid w:val="00043A56"/>
    <w:rsid w:val="00043AD2"/>
    <w:rsid w:val="00043D2F"/>
    <w:rsid w:val="000440A7"/>
    <w:rsid w:val="000443F7"/>
    <w:rsid w:val="000446FA"/>
    <w:rsid w:val="000453BC"/>
    <w:rsid w:val="000464C3"/>
    <w:rsid w:val="00046B6F"/>
    <w:rsid w:val="00047721"/>
    <w:rsid w:val="00047A6D"/>
    <w:rsid w:val="0005045E"/>
    <w:rsid w:val="00050B06"/>
    <w:rsid w:val="00050C3A"/>
    <w:rsid w:val="00050E0C"/>
    <w:rsid w:val="00051228"/>
    <w:rsid w:val="00051784"/>
    <w:rsid w:val="00052089"/>
    <w:rsid w:val="00052791"/>
    <w:rsid w:val="00052E3A"/>
    <w:rsid w:val="000537AA"/>
    <w:rsid w:val="000538E0"/>
    <w:rsid w:val="000541C3"/>
    <w:rsid w:val="00054547"/>
    <w:rsid w:val="00054CE4"/>
    <w:rsid w:val="00054E91"/>
    <w:rsid w:val="000550A6"/>
    <w:rsid w:val="000553BF"/>
    <w:rsid w:val="00055816"/>
    <w:rsid w:val="00055A0A"/>
    <w:rsid w:val="00055FF0"/>
    <w:rsid w:val="00055FFA"/>
    <w:rsid w:val="00056022"/>
    <w:rsid w:val="00056193"/>
    <w:rsid w:val="00056655"/>
    <w:rsid w:val="00056BCB"/>
    <w:rsid w:val="00057096"/>
    <w:rsid w:val="0005751B"/>
    <w:rsid w:val="000575F5"/>
    <w:rsid w:val="00057DE7"/>
    <w:rsid w:val="0006102C"/>
    <w:rsid w:val="00061834"/>
    <w:rsid w:val="00061B8A"/>
    <w:rsid w:val="00061F66"/>
    <w:rsid w:val="000621B2"/>
    <w:rsid w:val="00062869"/>
    <w:rsid w:val="00062990"/>
    <w:rsid w:val="00062BC2"/>
    <w:rsid w:val="0006366D"/>
    <w:rsid w:val="00063BBC"/>
    <w:rsid w:val="00064147"/>
    <w:rsid w:val="00064460"/>
    <w:rsid w:val="00064558"/>
    <w:rsid w:val="000645D5"/>
    <w:rsid w:val="000647C7"/>
    <w:rsid w:val="00064824"/>
    <w:rsid w:val="00064B7B"/>
    <w:rsid w:val="00065006"/>
    <w:rsid w:val="00065592"/>
    <w:rsid w:val="00065EA9"/>
    <w:rsid w:val="00066045"/>
    <w:rsid w:val="00066CE9"/>
    <w:rsid w:val="00066E0B"/>
    <w:rsid w:val="00066E64"/>
    <w:rsid w:val="00066E90"/>
    <w:rsid w:val="0006713A"/>
    <w:rsid w:val="00067D76"/>
    <w:rsid w:val="00070CCC"/>
    <w:rsid w:val="00071797"/>
    <w:rsid w:val="0007206E"/>
    <w:rsid w:val="00072C06"/>
    <w:rsid w:val="000738FD"/>
    <w:rsid w:val="00074699"/>
    <w:rsid w:val="00074EE5"/>
    <w:rsid w:val="000758E3"/>
    <w:rsid w:val="000759FF"/>
    <w:rsid w:val="00075B6A"/>
    <w:rsid w:val="00075BF7"/>
    <w:rsid w:val="00075D3F"/>
    <w:rsid w:val="00075DA7"/>
    <w:rsid w:val="00076100"/>
    <w:rsid w:val="000762DA"/>
    <w:rsid w:val="00076CA3"/>
    <w:rsid w:val="000772FE"/>
    <w:rsid w:val="000776F2"/>
    <w:rsid w:val="000777A7"/>
    <w:rsid w:val="00077823"/>
    <w:rsid w:val="00077975"/>
    <w:rsid w:val="00077BD4"/>
    <w:rsid w:val="00080279"/>
    <w:rsid w:val="0008083A"/>
    <w:rsid w:val="00081151"/>
    <w:rsid w:val="000814C4"/>
    <w:rsid w:val="0008262E"/>
    <w:rsid w:val="00083424"/>
    <w:rsid w:val="0008345A"/>
    <w:rsid w:val="00083917"/>
    <w:rsid w:val="00083A28"/>
    <w:rsid w:val="00083CE6"/>
    <w:rsid w:val="00083E28"/>
    <w:rsid w:val="00084A69"/>
    <w:rsid w:val="00084CA6"/>
    <w:rsid w:val="000852DC"/>
    <w:rsid w:val="00085C06"/>
    <w:rsid w:val="00086333"/>
    <w:rsid w:val="00086B47"/>
    <w:rsid w:val="00086DFC"/>
    <w:rsid w:val="00086E5C"/>
    <w:rsid w:val="000874A7"/>
    <w:rsid w:val="00087C48"/>
    <w:rsid w:val="00087D5E"/>
    <w:rsid w:val="00087ECC"/>
    <w:rsid w:val="00090087"/>
    <w:rsid w:val="000903B7"/>
    <w:rsid w:val="00090565"/>
    <w:rsid w:val="00090815"/>
    <w:rsid w:val="00090870"/>
    <w:rsid w:val="00090E3B"/>
    <w:rsid w:val="00090EC3"/>
    <w:rsid w:val="00090F1F"/>
    <w:rsid w:val="0009153A"/>
    <w:rsid w:val="00091C96"/>
    <w:rsid w:val="00091F09"/>
    <w:rsid w:val="00091F13"/>
    <w:rsid w:val="000921C9"/>
    <w:rsid w:val="00092327"/>
    <w:rsid w:val="000923F8"/>
    <w:rsid w:val="00092550"/>
    <w:rsid w:val="00092F43"/>
    <w:rsid w:val="000932D9"/>
    <w:rsid w:val="00093F24"/>
    <w:rsid w:val="000940B3"/>
    <w:rsid w:val="0009431E"/>
    <w:rsid w:val="00094660"/>
    <w:rsid w:val="00094EF6"/>
    <w:rsid w:val="000956A6"/>
    <w:rsid w:val="00095851"/>
    <w:rsid w:val="00095A05"/>
    <w:rsid w:val="00095A30"/>
    <w:rsid w:val="0009665A"/>
    <w:rsid w:val="00096D99"/>
    <w:rsid w:val="000977B1"/>
    <w:rsid w:val="000A0457"/>
    <w:rsid w:val="000A07E5"/>
    <w:rsid w:val="000A083A"/>
    <w:rsid w:val="000A0E6A"/>
    <w:rsid w:val="000A1628"/>
    <w:rsid w:val="000A17C6"/>
    <w:rsid w:val="000A1950"/>
    <w:rsid w:val="000A26A4"/>
    <w:rsid w:val="000A2749"/>
    <w:rsid w:val="000A2815"/>
    <w:rsid w:val="000A357A"/>
    <w:rsid w:val="000A3747"/>
    <w:rsid w:val="000A3CCD"/>
    <w:rsid w:val="000A40A0"/>
    <w:rsid w:val="000A4C5B"/>
    <w:rsid w:val="000A4D62"/>
    <w:rsid w:val="000A50FC"/>
    <w:rsid w:val="000A56B1"/>
    <w:rsid w:val="000A5899"/>
    <w:rsid w:val="000A5B45"/>
    <w:rsid w:val="000A6284"/>
    <w:rsid w:val="000A6A3B"/>
    <w:rsid w:val="000A74EC"/>
    <w:rsid w:val="000A7522"/>
    <w:rsid w:val="000A75C7"/>
    <w:rsid w:val="000A7659"/>
    <w:rsid w:val="000A78A7"/>
    <w:rsid w:val="000A79C1"/>
    <w:rsid w:val="000A79FF"/>
    <w:rsid w:val="000A7E1E"/>
    <w:rsid w:val="000B03F3"/>
    <w:rsid w:val="000B0CEA"/>
    <w:rsid w:val="000B0CFD"/>
    <w:rsid w:val="000B0F3E"/>
    <w:rsid w:val="000B1372"/>
    <w:rsid w:val="000B1587"/>
    <w:rsid w:val="000B1888"/>
    <w:rsid w:val="000B1B98"/>
    <w:rsid w:val="000B21ED"/>
    <w:rsid w:val="000B223C"/>
    <w:rsid w:val="000B226B"/>
    <w:rsid w:val="000B2B88"/>
    <w:rsid w:val="000B325E"/>
    <w:rsid w:val="000B32E6"/>
    <w:rsid w:val="000B470A"/>
    <w:rsid w:val="000B47CB"/>
    <w:rsid w:val="000B4C00"/>
    <w:rsid w:val="000B523E"/>
    <w:rsid w:val="000B57BA"/>
    <w:rsid w:val="000B5C2A"/>
    <w:rsid w:val="000B6136"/>
    <w:rsid w:val="000B62E6"/>
    <w:rsid w:val="000B66EA"/>
    <w:rsid w:val="000B719D"/>
    <w:rsid w:val="000C0617"/>
    <w:rsid w:val="000C0A32"/>
    <w:rsid w:val="000C0AEA"/>
    <w:rsid w:val="000C16C0"/>
    <w:rsid w:val="000C2B95"/>
    <w:rsid w:val="000C3761"/>
    <w:rsid w:val="000C3DFD"/>
    <w:rsid w:val="000C41DF"/>
    <w:rsid w:val="000C4247"/>
    <w:rsid w:val="000C4CF6"/>
    <w:rsid w:val="000C50E5"/>
    <w:rsid w:val="000C55C4"/>
    <w:rsid w:val="000C5B6A"/>
    <w:rsid w:val="000C5D94"/>
    <w:rsid w:val="000C6894"/>
    <w:rsid w:val="000C69A1"/>
    <w:rsid w:val="000C69D5"/>
    <w:rsid w:val="000C6C12"/>
    <w:rsid w:val="000C6CC8"/>
    <w:rsid w:val="000C6D14"/>
    <w:rsid w:val="000C71AD"/>
    <w:rsid w:val="000C7838"/>
    <w:rsid w:val="000C7B8C"/>
    <w:rsid w:val="000C7FF6"/>
    <w:rsid w:val="000D073E"/>
    <w:rsid w:val="000D0CC9"/>
    <w:rsid w:val="000D0F00"/>
    <w:rsid w:val="000D1574"/>
    <w:rsid w:val="000D1A33"/>
    <w:rsid w:val="000D1A52"/>
    <w:rsid w:val="000D2589"/>
    <w:rsid w:val="000D2971"/>
    <w:rsid w:val="000D2D72"/>
    <w:rsid w:val="000D30C9"/>
    <w:rsid w:val="000D386C"/>
    <w:rsid w:val="000D4187"/>
    <w:rsid w:val="000D6094"/>
    <w:rsid w:val="000D6B53"/>
    <w:rsid w:val="000D6E0A"/>
    <w:rsid w:val="000D70C1"/>
    <w:rsid w:val="000D732D"/>
    <w:rsid w:val="000D7AA6"/>
    <w:rsid w:val="000E0555"/>
    <w:rsid w:val="000E0596"/>
    <w:rsid w:val="000E07C2"/>
    <w:rsid w:val="000E0A9A"/>
    <w:rsid w:val="000E0E3F"/>
    <w:rsid w:val="000E105C"/>
    <w:rsid w:val="000E17E9"/>
    <w:rsid w:val="000E2AED"/>
    <w:rsid w:val="000E2E36"/>
    <w:rsid w:val="000E2E9B"/>
    <w:rsid w:val="000E2FC9"/>
    <w:rsid w:val="000E3112"/>
    <w:rsid w:val="000E338B"/>
    <w:rsid w:val="000E373B"/>
    <w:rsid w:val="000E38A2"/>
    <w:rsid w:val="000E3B9C"/>
    <w:rsid w:val="000E3C98"/>
    <w:rsid w:val="000E3E9D"/>
    <w:rsid w:val="000E44F6"/>
    <w:rsid w:val="000E456B"/>
    <w:rsid w:val="000E4607"/>
    <w:rsid w:val="000E4C4F"/>
    <w:rsid w:val="000E5017"/>
    <w:rsid w:val="000E540F"/>
    <w:rsid w:val="000E57DA"/>
    <w:rsid w:val="000E583D"/>
    <w:rsid w:val="000E5BF1"/>
    <w:rsid w:val="000E6280"/>
    <w:rsid w:val="000E67EC"/>
    <w:rsid w:val="000E69F1"/>
    <w:rsid w:val="000E6A71"/>
    <w:rsid w:val="000E730B"/>
    <w:rsid w:val="000E756D"/>
    <w:rsid w:val="000E77C4"/>
    <w:rsid w:val="000E7A67"/>
    <w:rsid w:val="000E7BEF"/>
    <w:rsid w:val="000E7DEF"/>
    <w:rsid w:val="000F0349"/>
    <w:rsid w:val="000F03B8"/>
    <w:rsid w:val="000F05E2"/>
    <w:rsid w:val="000F0AC5"/>
    <w:rsid w:val="000F1451"/>
    <w:rsid w:val="000F1595"/>
    <w:rsid w:val="000F1E4C"/>
    <w:rsid w:val="000F1FD2"/>
    <w:rsid w:val="000F203F"/>
    <w:rsid w:val="000F2070"/>
    <w:rsid w:val="000F258C"/>
    <w:rsid w:val="000F2A8C"/>
    <w:rsid w:val="000F2F7E"/>
    <w:rsid w:val="000F3787"/>
    <w:rsid w:val="000F395F"/>
    <w:rsid w:val="000F3A0E"/>
    <w:rsid w:val="000F3B51"/>
    <w:rsid w:val="000F4AA4"/>
    <w:rsid w:val="000F4E3A"/>
    <w:rsid w:val="000F56D0"/>
    <w:rsid w:val="000F5805"/>
    <w:rsid w:val="000F6152"/>
    <w:rsid w:val="000F6EA9"/>
    <w:rsid w:val="000F6F40"/>
    <w:rsid w:val="000F7222"/>
    <w:rsid w:val="000F7713"/>
    <w:rsid w:val="00100535"/>
    <w:rsid w:val="00100E8D"/>
    <w:rsid w:val="00101BDF"/>
    <w:rsid w:val="0010215F"/>
    <w:rsid w:val="001021A3"/>
    <w:rsid w:val="00102371"/>
    <w:rsid w:val="001023B3"/>
    <w:rsid w:val="001023D1"/>
    <w:rsid w:val="00102497"/>
    <w:rsid w:val="00102B11"/>
    <w:rsid w:val="00102EE0"/>
    <w:rsid w:val="001031CA"/>
    <w:rsid w:val="00103DC8"/>
    <w:rsid w:val="001048E7"/>
    <w:rsid w:val="00105463"/>
    <w:rsid w:val="001054AD"/>
    <w:rsid w:val="0010568D"/>
    <w:rsid w:val="0010589C"/>
    <w:rsid w:val="00105DDD"/>
    <w:rsid w:val="00105E76"/>
    <w:rsid w:val="001064FE"/>
    <w:rsid w:val="001068A3"/>
    <w:rsid w:val="00106D85"/>
    <w:rsid w:val="00107793"/>
    <w:rsid w:val="001078DD"/>
    <w:rsid w:val="0011023C"/>
    <w:rsid w:val="00110500"/>
    <w:rsid w:val="00110DA6"/>
    <w:rsid w:val="001112F0"/>
    <w:rsid w:val="00112309"/>
    <w:rsid w:val="00112DF9"/>
    <w:rsid w:val="00112FF1"/>
    <w:rsid w:val="001132F2"/>
    <w:rsid w:val="00113481"/>
    <w:rsid w:val="001138BD"/>
    <w:rsid w:val="00113AFA"/>
    <w:rsid w:val="00114545"/>
    <w:rsid w:val="00114810"/>
    <w:rsid w:val="00114C24"/>
    <w:rsid w:val="00115CAD"/>
    <w:rsid w:val="00115D04"/>
    <w:rsid w:val="00115F35"/>
    <w:rsid w:val="00115FE8"/>
    <w:rsid w:val="0011618C"/>
    <w:rsid w:val="00116BA4"/>
    <w:rsid w:val="00116CA4"/>
    <w:rsid w:val="00116CD4"/>
    <w:rsid w:val="00117318"/>
    <w:rsid w:val="00117387"/>
    <w:rsid w:val="00120B1E"/>
    <w:rsid w:val="00120F80"/>
    <w:rsid w:val="00121180"/>
    <w:rsid w:val="001219D8"/>
    <w:rsid w:val="00121C2B"/>
    <w:rsid w:val="00121C3C"/>
    <w:rsid w:val="001232AE"/>
    <w:rsid w:val="001233D9"/>
    <w:rsid w:val="0012357F"/>
    <w:rsid w:val="001236F5"/>
    <w:rsid w:val="00123C66"/>
    <w:rsid w:val="00123C89"/>
    <w:rsid w:val="00123F99"/>
    <w:rsid w:val="00123FD3"/>
    <w:rsid w:val="001244DF"/>
    <w:rsid w:val="0012456F"/>
    <w:rsid w:val="001250FF"/>
    <w:rsid w:val="00125AA0"/>
    <w:rsid w:val="00126210"/>
    <w:rsid w:val="001265FE"/>
    <w:rsid w:val="001268E0"/>
    <w:rsid w:val="00126D34"/>
    <w:rsid w:val="001273D5"/>
    <w:rsid w:val="0012767A"/>
    <w:rsid w:val="00127811"/>
    <w:rsid w:val="001301D8"/>
    <w:rsid w:val="0013087E"/>
    <w:rsid w:val="00130959"/>
    <w:rsid w:val="001315E0"/>
    <w:rsid w:val="00131DC5"/>
    <w:rsid w:val="001323CB"/>
    <w:rsid w:val="001329E1"/>
    <w:rsid w:val="00132E9B"/>
    <w:rsid w:val="001333DD"/>
    <w:rsid w:val="001334E7"/>
    <w:rsid w:val="00133955"/>
    <w:rsid w:val="001340BF"/>
    <w:rsid w:val="00134245"/>
    <w:rsid w:val="00134DEC"/>
    <w:rsid w:val="00134F31"/>
    <w:rsid w:val="00135135"/>
    <w:rsid w:val="0013558B"/>
    <w:rsid w:val="00135AF9"/>
    <w:rsid w:val="00135C13"/>
    <w:rsid w:val="00135FDD"/>
    <w:rsid w:val="001366ED"/>
    <w:rsid w:val="001368AE"/>
    <w:rsid w:val="00136D0A"/>
    <w:rsid w:val="00137554"/>
    <w:rsid w:val="00137B9B"/>
    <w:rsid w:val="00137ED6"/>
    <w:rsid w:val="0014094B"/>
    <w:rsid w:val="00140B68"/>
    <w:rsid w:val="00140BC1"/>
    <w:rsid w:val="00141378"/>
    <w:rsid w:val="001414AB"/>
    <w:rsid w:val="00141ED0"/>
    <w:rsid w:val="0014243F"/>
    <w:rsid w:val="00142A85"/>
    <w:rsid w:val="001436BF"/>
    <w:rsid w:val="001438A3"/>
    <w:rsid w:val="00143D0D"/>
    <w:rsid w:val="00143D2A"/>
    <w:rsid w:val="00143D72"/>
    <w:rsid w:val="00143FB9"/>
    <w:rsid w:val="00144693"/>
    <w:rsid w:val="001447B0"/>
    <w:rsid w:val="001459FF"/>
    <w:rsid w:val="0014636C"/>
    <w:rsid w:val="00146A6C"/>
    <w:rsid w:val="00146F08"/>
    <w:rsid w:val="0014718C"/>
    <w:rsid w:val="001471EB"/>
    <w:rsid w:val="00147889"/>
    <w:rsid w:val="00147A12"/>
    <w:rsid w:val="00147F17"/>
    <w:rsid w:val="00147F42"/>
    <w:rsid w:val="001506F9"/>
    <w:rsid w:val="0015086A"/>
    <w:rsid w:val="00150891"/>
    <w:rsid w:val="00150F69"/>
    <w:rsid w:val="00150FCB"/>
    <w:rsid w:val="00151235"/>
    <w:rsid w:val="0015204E"/>
    <w:rsid w:val="00152B69"/>
    <w:rsid w:val="00152BF8"/>
    <w:rsid w:val="00152EB2"/>
    <w:rsid w:val="0015390E"/>
    <w:rsid w:val="00153AB5"/>
    <w:rsid w:val="00153BF1"/>
    <w:rsid w:val="00153C01"/>
    <w:rsid w:val="00154ACF"/>
    <w:rsid w:val="0015537F"/>
    <w:rsid w:val="0015565B"/>
    <w:rsid w:val="00155837"/>
    <w:rsid w:val="00155940"/>
    <w:rsid w:val="00155B11"/>
    <w:rsid w:val="00155FEB"/>
    <w:rsid w:val="00156023"/>
    <w:rsid w:val="00156371"/>
    <w:rsid w:val="001563AC"/>
    <w:rsid w:val="001569B5"/>
    <w:rsid w:val="00156B77"/>
    <w:rsid w:val="0015700B"/>
    <w:rsid w:val="0015717A"/>
    <w:rsid w:val="0015795D"/>
    <w:rsid w:val="00157D6B"/>
    <w:rsid w:val="00157FB9"/>
    <w:rsid w:val="00160845"/>
    <w:rsid w:val="0016092F"/>
    <w:rsid w:val="00160BBF"/>
    <w:rsid w:val="00160D40"/>
    <w:rsid w:val="00160E20"/>
    <w:rsid w:val="001611C6"/>
    <w:rsid w:val="001616AD"/>
    <w:rsid w:val="0016198B"/>
    <w:rsid w:val="00161AF8"/>
    <w:rsid w:val="00161F4E"/>
    <w:rsid w:val="0016221D"/>
    <w:rsid w:val="001625CF"/>
    <w:rsid w:val="001627FB"/>
    <w:rsid w:val="00162A5D"/>
    <w:rsid w:val="00162EF7"/>
    <w:rsid w:val="00163B0D"/>
    <w:rsid w:val="00164233"/>
    <w:rsid w:val="00164452"/>
    <w:rsid w:val="00164D55"/>
    <w:rsid w:val="001657EF"/>
    <w:rsid w:val="001658B1"/>
    <w:rsid w:val="00165932"/>
    <w:rsid w:val="001659E8"/>
    <w:rsid w:val="00165A8D"/>
    <w:rsid w:val="00165F9E"/>
    <w:rsid w:val="0016618A"/>
    <w:rsid w:val="00166C4A"/>
    <w:rsid w:val="00166F7C"/>
    <w:rsid w:val="0016719D"/>
    <w:rsid w:val="00167231"/>
    <w:rsid w:val="001674CD"/>
    <w:rsid w:val="00167687"/>
    <w:rsid w:val="0016787D"/>
    <w:rsid w:val="001679C7"/>
    <w:rsid w:val="00167A2D"/>
    <w:rsid w:val="00167C69"/>
    <w:rsid w:val="00167F96"/>
    <w:rsid w:val="00170110"/>
    <w:rsid w:val="00170178"/>
    <w:rsid w:val="00170764"/>
    <w:rsid w:val="001708C0"/>
    <w:rsid w:val="001713E8"/>
    <w:rsid w:val="00171DB6"/>
    <w:rsid w:val="00171E01"/>
    <w:rsid w:val="00172905"/>
    <w:rsid w:val="0017296E"/>
    <w:rsid w:val="00172F11"/>
    <w:rsid w:val="001739D6"/>
    <w:rsid w:val="0017428E"/>
    <w:rsid w:val="0017439B"/>
    <w:rsid w:val="00174793"/>
    <w:rsid w:val="00175021"/>
    <w:rsid w:val="001762B5"/>
    <w:rsid w:val="0017702A"/>
    <w:rsid w:val="001773F6"/>
    <w:rsid w:val="001777D3"/>
    <w:rsid w:val="00177858"/>
    <w:rsid w:val="00177A01"/>
    <w:rsid w:val="00180016"/>
    <w:rsid w:val="001803F8"/>
    <w:rsid w:val="0018059F"/>
    <w:rsid w:val="00180B94"/>
    <w:rsid w:val="00180BFF"/>
    <w:rsid w:val="001810DA"/>
    <w:rsid w:val="001811F9"/>
    <w:rsid w:val="0018153E"/>
    <w:rsid w:val="00181865"/>
    <w:rsid w:val="00182048"/>
    <w:rsid w:val="00182757"/>
    <w:rsid w:val="0018282A"/>
    <w:rsid w:val="00182A22"/>
    <w:rsid w:val="00182B4F"/>
    <w:rsid w:val="00183A82"/>
    <w:rsid w:val="00183CD6"/>
    <w:rsid w:val="00184BE6"/>
    <w:rsid w:val="00185299"/>
    <w:rsid w:val="00185653"/>
    <w:rsid w:val="00186CC7"/>
    <w:rsid w:val="00186DF3"/>
    <w:rsid w:val="00191160"/>
    <w:rsid w:val="001914C2"/>
    <w:rsid w:val="00191746"/>
    <w:rsid w:val="00192087"/>
    <w:rsid w:val="001920BB"/>
    <w:rsid w:val="00192229"/>
    <w:rsid w:val="00192250"/>
    <w:rsid w:val="00192268"/>
    <w:rsid w:val="001923B3"/>
    <w:rsid w:val="001925D2"/>
    <w:rsid w:val="001931E6"/>
    <w:rsid w:val="0019322F"/>
    <w:rsid w:val="0019348D"/>
    <w:rsid w:val="00193A32"/>
    <w:rsid w:val="00193E23"/>
    <w:rsid w:val="00193FBE"/>
    <w:rsid w:val="001943A3"/>
    <w:rsid w:val="00194422"/>
    <w:rsid w:val="00194CCA"/>
    <w:rsid w:val="001950F5"/>
    <w:rsid w:val="001950FE"/>
    <w:rsid w:val="00195A2D"/>
    <w:rsid w:val="001962EB"/>
    <w:rsid w:val="0019648B"/>
    <w:rsid w:val="00196BF3"/>
    <w:rsid w:val="00196C90"/>
    <w:rsid w:val="00196E1E"/>
    <w:rsid w:val="00196E2A"/>
    <w:rsid w:val="001970F8"/>
    <w:rsid w:val="001971BF"/>
    <w:rsid w:val="00197973"/>
    <w:rsid w:val="001A01EC"/>
    <w:rsid w:val="001A024A"/>
    <w:rsid w:val="001A079B"/>
    <w:rsid w:val="001A11AC"/>
    <w:rsid w:val="001A21CA"/>
    <w:rsid w:val="001A2427"/>
    <w:rsid w:val="001A293A"/>
    <w:rsid w:val="001A30CF"/>
    <w:rsid w:val="001A3471"/>
    <w:rsid w:val="001A34BD"/>
    <w:rsid w:val="001A4024"/>
    <w:rsid w:val="001A45EC"/>
    <w:rsid w:val="001A4880"/>
    <w:rsid w:val="001A4E04"/>
    <w:rsid w:val="001A5210"/>
    <w:rsid w:val="001A5D72"/>
    <w:rsid w:val="001A6587"/>
    <w:rsid w:val="001A67E4"/>
    <w:rsid w:val="001A692B"/>
    <w:rsid w:val="001A6A38"/>
    <w:rsid w:val="001A7733"/>
    <w:rsid w:val="001A7E46"/>
    <w:rsid w:val="001B02CF"/>
    <w:rsid w:val="001B032E"/>
    <w:rsid w:val="001B05DC"/>
    <w:rsid w:val="001B0BAA"/>
    <w:rsid w:val="001B0E4B"/>
    <w:rsid w:val="001B0FDD"/>
    <w:rsid w:val="001B1022"/>
    <w:rsid w:val="001B112D"/>
    <w:rsid w:val="001B14CF"/>
    <w:rsid w:val="001B195B"/>
    <w:rsid w:val="001B1968"/>
    <w:rsid w:val="001B1D8B"/>
    <w:rsid w:val="001B20C7"/>
    <w:rsid w:val="001B2322"/>
    <w:rsid w:val="001B27A7"/>
    <w:rsid w:val="001B284A"/>
    <w:rsid w:val="001B2BD6"/>
    <w:rsid w:val="001B2FAB"/>
    <w:rsid w:val="001B30C5"/>
    <w:rsid w:val="001B34A8"/>
    <w:rsid w:val="001B34CA"/>
    <w:rsid w:val="001B3D4B"/>
    <w:rsid w:val="001B3D56"/>
    <w:rsid w:val="001B3FB0"/>
    <w:rsid w:val="001B427A"/>
    <w:rsid w:val="001B4303"/>
    <w:rsid w:val="001B450F"/>
    <w:rsid w:val="001B4E44"/>
    <w:rsid w:val="001B5B89"/>
    <w:rsid w:val="001B65E1"/>
    <w:rsid w:val="001B6615"/>
    <w:rsid w:val="001B6966"/>
    <w:rsid w:val="001B7375"/>
    <w:rsid w:val="001B7642"/>
    <w:rsid w:val="001C0650"/>
    <w:rsid w:val="001C0AA1"/>
    <w:rsid w:val="001C1128"/>
    <w:rsid w:val="001C1308"/>
    <w:rsid w:val="001C157C"/>
    <w:rsid w:val="001C16E7"/>
    <w:rsid w:val="001C16F8"/>
    <w:rsid w:val="001C1A6A"/>
    <w:rsid w:val="001C1F41"/>
    <w:rsid w:val="001C2CCD"/>
    <w:rsid w:val="001C3115"/>
    <w:rsid w:val="001C3164"/>
    <w:rsid w:val="001C3477"/>
    <w:rsid w:val="001C349B"/>
    <w:rsid w:val="001C3921"/>
    <w:rsid w:val="001C3D55"/>
    <w:rsid w:val="001C3FFC"/>
    <w:rsid w:val="001C416D"/>
    <w:rsid w:val="001C43BE"/>
    <w:rsid w:val="001C4D5E"/>
    <w:rsid w:val="001C4E27"/>
    <w:rsid w:val="001C50BA"/>
    <w:rsid w:val="001C5192"/>
    <w:rsid w:val="001C521E"/>
    <w:rsid w:val="001C58E6"/>
    <w:rsid w:val="001C5E93"/>
    <w:rsid w:val="001C61D7"/>
    <w:rsid w:val="001C65B6"/>
    <w:rsid w:val="001C724A"/>
    <w:rsid w:val="001C796B"/>
    <w:rsid w:val="001C7D7D"/>
    <w:rsid w:val="001D0056"/>
    <w:rsid w:val="001D0510"/>
    <w:rsid w:val="001D0BCF"/>
    <w:rsid w:val="001D18FC"/>
    <w:rsid w:val="001D1F00"/>
    <w:rsid w:val="001D249D"/>
    <w:rsid w:val="001D2526"/>
    <w:rsid w:val="001D257D"/>
    <w:rsid w:val="001D25CD"/>
    <w:rsid w:val="001D308F"/>
    <w:rsid w:val="001D3AA4"/>
    <w:rsid w:val="001D416B"/>
    <w:rsid w:val="001D4265"/>
    <w:rsid w:val="001D4439"/>
    <w:rsid w:val="001D47AA"/>
    <w:rsid w:val="001D490F"/>
    <w:rsid w:val="001D5177"/>
    <w:rsid w:val="001D54AD"/>
    <w:rsid w:val="001D5C8C"/>
    <w:rsid w:val="001D637F"/>
    <w:rsid w:val="001D6613"/>
    <w:rsid w:val="001D693D"/>
    <w:rsid w:val="001D6976"/>
    <w:rsid w:val="001D6C0F"/>
    <w:rsid w:val="001D7709"/>
    <w:rsid w:val="001E05E0"/>
    <w:rsid w:val="001E087A"/>
    <w:rsid w:val="001E0FDC"/>
    <w:rsid w:val="001E239B"/>
    <w:rsid w:val="001E2821"/>
    <w:rsid w:val="001E2CE4"/>
    <w:rsid w:val="001E2D64"/>
    <w:rsid w:val="001E2DFA"/>
    <w:rsid w:val="001E372C"/>
    <w:rsid w:val="001E40DB"/>
    <w:rsid w:val="001E487D"/>
    <w:rsid w:val="001E4AFB"/>
    <w:rsid w:val="001E5F3F"/>
    <w:rsid w:val="001E6992"/>
    <w:rsid w:val="001E6A8C"/>
    <w:rsid w:val="001E7565"/>
    <w:rsid w:val="001E7864"/>
    <w:rsid w:val="001F07FC"/>
    <w:rsid w:val="001F0A25"/>
    <w:rsid w:val="001F1635"/>
    <w:rsid w:val="001F1F01"/>
    <w:rsid w:val="001F1F3A"/>
    <w:rsid w:val="001F2709"/>
    <w:rsid w:val="001F2A77"/>
    <w:rsid w:val="001F2B30"/>
    <w:rsid w:val="001F3684"/>
    <w:rsid w:val="001F379D"/>
    <w:rsid w:val="001F39DE"/>
    <w:rsid w:val="001F4168"/>
    <w:rsid w:val="001F46C5"/>
    <w:rsid w:val="001F4854"/>
    <w:rsid w:val="001F5FDD"/>
    <w:rsid w:val="001F6950"/>
    <w:rsid w:val="001F69A1"/>
    <w:rsid w:val="001F6A03"/>
    <w:rsid w:val="001F6EAC"/>
    <w:rsid w:val="001F70C6"/>
    <w:rsid w:val="001F7310"/>
    <w:rsid w:val="001F751A"/>
    <w:rsid w:val="001F78B3"/>
    <w:rsid w:val="002000DC"/>
    <w:rsid w:val="002004F3"/>
    <w:rsid w:val="00200E10"/>
    <w:rsid w:val="0020121E"/>
    <w:rsid w:val="0020142F"/>
    <w:rsid w:val="0020166F"/>
    <w:rsid w:val="00201C58"/>
    <w:rsid w:val="00201EFA"/>
    <w:rsid w:val="002021D3"/>
    <w:rsid w:val="002023E7"/>
    <w:rsid w:val="002024E9"/>
    <w:rsid w:val="0020287E"/>
    <w:rsid w:val="00202C92"/>
    <w:rsid w:val="00202CFA"/>
    <w:rsid w:val="00202F3D"/>
    <w:rsid w:val="00203261"/>
    <w:rsid w:val="002035DA"/>
    <w:rsid w:val="002043D3"/>
    <w:rsid w:val="00204553"/>
    <w:rsid w:val="0020479A"/>
    <w:rsid w:val="00204DBA"/>
    <w:rsid w:val="00204DE7"/>
    <w:rsid w:val="002061A6"/>
    <w:rsid w:val="002068F8"/>
    <w:rsid w:val="00206D47"/>
    <w:rsid w:val="00207155"/>
    <w:rsid w:val="00207427"/>
    <w:rsid w:val="00207888"/>
    <w:rsid w:val="00207BAD"/>
    <w:rsid w:val="00207E8D"/>
    <w:rsid w:val="002101E2"/>
    <w:rsid w:val="0021021A"/>
    <w:rsid w:val="00210871"/>
    <w:rsid w:val="00210981"/>
    <w:rsid w:val="00210B71"/>
    <w:rsid w:val="00210CC1"/>
    <w:rsid w:val="0021166F"/>
    <w:rsid w:val="0021175D"/>
    <w:rsid w:val="00212017"/>
    <w:rsid w:val="00212106"/>
    <w:rsid w:val="00213BCF"/>
    <w:rsid w:val="0021425C"/>
    <w:rsid w:val="002148C7"/>
    <w:rsid w:val="00214933"/>
    <w:rsid w:val="00214993"/>
    <w:rsid w:val="00214BBA"/>
    <w:rsid w:val="00214CFD"/>
    <w:rsid w:val="00214D7E"/>
    <w:rsid w:val="00215292"/>
    <w:rsid w:val="0021536E"/>
    <w:rsid w:val="002159BD"/>
    <w:rsid w:val="00216372"/>
    <w:rsid w:val="00216401"/>
    <w:rsid w:val="00216743"/>
    <w:rsid w:val="00216918"/>
    <w:rsid w:val="00216B2A"/>
    <w:rsid w:val="00216B8C"/>
    <w:rsid w:val="00216E84"/>
    <w:rsid w:val="002177C8"/>
    <w:rsid w:val="002179F3"/>
    <w:rsid w:val="00217BA6"/>
    <w:rsid w:val="002201BA"/>
    <w:rsid w:val="002205A8"/>
    <w:rsid w:val="00221142"/>
    <w:rsid w:val="0022127F"/>
    <w:rsid w:val="00221BFC"/>
    <w:rsid w:val="00221E96"/>
    <w:rsid w:val="00221FAF"/>
    <w:rsid w:val="002221BC"/>
    <w:rsid w:val="002222E3"/>
    <w:rsid w:val="002226F4"/>
    <w:rsid w:val="00222721"/>
    <w:rsid w:val="00222B3A"/>
    <w:rsid w:val="002232A9"/>
    <w:rsid w:val="002233F5"/>
    <w:rsid w:val="0022418A"/>
    <w:rsid w:val="00224C98"/>
    <w:rsid w:val="0022503D"/>
    <w:rsid w:val="00225A59"/>
    <w:rsid w:val="00225BBC"/>
    <w:rsid w:val="00225D0E"/>
    <w:rsid w:val="00225EEE"/>
    <w:rsid w:val="0022634A"/>
    <w:rsid w:val="00226354"/>
    <w:rsid w:val="0022682F"/>
    <w:rsid w:val="00226E9E"/>
    <w:rsid w:val="00227104"/>
    <w:rsid w:val="00227776"/>
    <w:rsid w:val="00227843"/>
    <w:rsid w:val="0022789C"/>
    <w:rsid w:val="0023099C"/>
    <w:rsid w:val="00230DCB"/>
    <w:rsid w:val="00231063"/>
    <w:rsid w:val="00231191"/>
    <w:rsid w:val="00231DCC"/>
    <w:rsid w:val="002324C1"/>
    <w:rsid w:val="00232BF5"/>
    <w:rsid w:val="00232DBA"/>
    <w:rsid w:val="00233555"/>
    <w:rsid w:val="00233F8D"/>
    <w:rsid w:val="0023465B"/>
    <w:rsid w:val="00234C3F"/>
    <w:rsid w:val="00234D54"/>
    <w:rsid w:val="00234D66"/>
    <w:rsid w:val="00235416"/>
    <w:rsid w:val="002355F0"/>
    <w:rsid w:val="00235708"/>
    <w:rsid w:val="0023584F"/>
    <w:rsid w:val="00235D35"/>
    <w:rsid w:val="00235E0B"/>
    <w:rsid w:val="00236308"/>
    <w:rsid w:val="0023638A"/>
    <w:rsid w:val="0023658E"/>
    <w:rsid w:val="0023669B"/>
    <w:rsid w:val="00236ED5"/>
    <w:rsid w:val="002375EE"/>
    <w:rsid w:val="00237EEB"/>
    <w:rsid w:val="0024036B"/>
    <w:rsid w:val="00240B04"/>
    <w:rsid w:val="00240C3B"/>
    <w:rsid w:val="00240E19"/>
    <w:rsid w:val="00240FC2"/>
    <w:rsid w:val="00241007"/>
    <w:rsid w:val="00241DB4"/>
    <w:rsid w:val="0024235A"/>
    <w:rsid w:val="002426BA"/>
    <w:rsid w:val="00242D50"/>
    <w:rsid w:val="00242F02"/>
    <w:rsid w:val="0024310F"/>
    <w:rsid w:val="00243334"/>
    <w:rsid w:val="002436E1"/>
    <w:rsid w:val="00243818"/>
    <w:rsid w:val="00243E9D"/>
    <w:rsid w:val="002444DB"/>
    <w:rsid w:val="00244533"/>
    <w:rsid w:val="002446E5"/>
    <w:rsid w:val="00244E14"/>
    <w:rsid w:val="0024501F"/>
    <w:rsid w:val="002450A1"/>
    <w:rsid w:val="002459D4"/>
    <w:rsid w:val="002467B5"/>
    <w:rsid w:val="00246F44"/>
    <w:rsid w:val="00246FC1"/>
    <w:rsid w:val="00247086"/>
    <w:rsid w:val="002471B3"/>
    <w:rsid w:val="00247216"/>
    <w:rsid w:val="00247527"/>
    <w:rsid w:val="00247A9C"/>
    <w:rsid w:val="00247B82"/>
    <w:rsid w:val="00250A73"/>
    <w:rsid w:val="00250CE4"/>
    <w:rsid w:val="0025122E"/>
    <w:rsid w:val="00251509"/>
    <w:rsid w:val="00251523"/>
    <w:rsid w:val="00251550"/>
    <w:rsid w:val="00251C1A"/>
    <w:rsid w:val="00251CAD"/>
    <w:rsid w:val="00252340"/>
    <w:rsid w:val="00252875"/>
    <w:rsid w:val="00252EB6"/>
    <w:rsid w:val="00253164"/>
    <w:rsid w:val="00253448"/>
    <w:rsid w:val="00253676"/>
    <w:rsid w:val="002537DB"/>
    <w:rsid w:val="00253C12"/>
    <w:rsid w:val="002546CF"/>
    <w:rsid w:val="00254916"/>
    <w:rsid w:val="00254A1E"/>
    <w:rsid w:val="00254CB5"/>
    <w:rsid w:val="00255098"/>
    <w:rsid w:val="002552DB"/>
    <w:rsid w:val="00255C80"/>
    <w:rsid w:val="00256004"/>
    <w:rsid w:val="00256180"/>
    <w:rsid w:val="00256E0B"/>
    <w:rsid w:val="00256EC8"/>
    <w:rsid w:val="00256F63"/>
    <w:rsid w:val="00257312"/>
    <w:rsid w:val="0025744F"/>
    <w:rsid w:val="00257CCE"/>
    <w:rsid w:val="00260291"/>
    <w:rsid w:val="00260677"/>
    <w:rsid w:val="00261452"/>
    <w:rsid w:val="00261B97"/>
    <w:rsid w:val="002622D6"/>
    <w:rsid w:val="00262D8C"/>
    <w:rsid w:val="002635CF"/>
    <w:rsid w:val="0026436A"/>
    <w:rsid w:val="002644F9"/>
    <w:rsid w:val="002650BC"/>
    <w:rsid w:val="00265183"/>
    <w:rsid w:val="00265855"/>
    <w:rsid w:val="00266ED2"/>
    <w:rsid w:val="00267E3B"/>
    <w:rsid w:val="00270106"/>
    <w:rsid w:val="0027089C"/>
    <w:rsid w:val="00270E46"/>
    <w:rsid w:val="00271F3A"/>
    <w:rsid w:val="00272035"/>
    <w:rsid w:val="002723B2"/>
    <w:rsid w:val="002725A2"/>
    <w:rsid w:val="00272851"/>
    <w:rsid w:val="00272F2B"/>
    <w:rsid w:val="002733D6"/>
    <w:rsid w:val="0027383E"/>
    <w:rsid w:val="00274437"/>
    <w:rsid w:val="0027447D"/>
    <w:rsid w:val="00274E01"/>
    <w:rsid w:val="002757C6"/>
    <w:rsid w:val="00275C02"/>
    <w:rsid w:val="00275D91"/>
    <w:rsid w:val="00275E0B"/>
    <w:rsid w:val="00275F99"/>
    <w:rsid w:val="002776C1"/>
    <w:rsid w:val="00277856"/>
    <w:rsid w:val="0027795F"/>
    <w:rsid w:val="00277B62"/>
    <w:rsid w:val="00277FA6"/>
    <w:rsid w:val="00280180"/>
    <w:rsid w:val="002807AF"/>
    <w:rsid w:val="00280941"/>
    <w:rsid w:val="00280EAE"/>
    <w:rsid w:val="0028124A"/>
    <w:rsid w:val="00281406"/>
    <w:rsid w:val="002815CF"/>
    <w:rsid w:val="00281F4C"/>
    <w:rsid w:val="0028218C"/>
    <w:rsid w:val="00282236"/>
    <w:rsid w:val="00282541"/>
    <w:rsid w:val="00282803"/>
    <w:rsid w:val="00282D83"/>
    <w:rsid w:val="00283119"/>
    <w:rsid w:val="0028323F"/>
    <w:rsid w:val="0028324C"/>
    <w:rsid w:val="0028357C"/>
    <w:rsid w:val="002836AD"/>
    <w:rsid w:val="00283729"/>
    <w:rsid w:val="00283796"/>
    <w:rsid w:val="00283C51"/>
    <w:rsid w:val="00283C98"/>
    <w:rsid w:val="00283D99"/>
    <w:rsid w:val="0028464A"/>
    <w:rsid w:val="00284BFE"/>
    <w:rsid w:val="00284C63"/>
    <w:rsid w:val="00285B8B"/>
    <w:rsid w:val="00285D81"/>
    <w:rsid w:val="00286AB1"/>
    <w:rsid w:val="002876D1"/>
    <w:rsid w:val="002877C6"/>
    <w:rsid w:val="002900C5"/>
    <w:rsid w:val="00290F33"/>
    <w:rsid w:val="002918B6"/>
    <w:rsid w:val="0029196C"/>
    <w:rsid w:val="00291C75"/>
    <w:rsid w:val="0029206B"/>
    <w:rsid w:val="0029221B"/>
    <w:rsid w:val="002925AD"/>
    <w:rsid w:val="00292D87"/>
    <w:rsid w:val="0029352B"/>
    <w:rsid w:val="002937C6"/>
    <w:rsid w:val="00293BAA"/>
    <w:rsid w:val="00293D02"/>
    <w:rsid w:val="00294CD5"/>
    <w:rsid w:val="00294D28"/>
    <w:rsid w:val="00294D97"/>
    <w:rsid w:val="0029529F"/>
    <w:rsid w:val="00295468"/>
    <w:rsid w:val="00295F73"/>
    <w:rsid w:val="0029655D"/>
    <w:rsid w:val="00296820"/>
    <w:rsid w:val="00296E33"/>
    <w:rsid w:val="00297231"/>
    <w:rsid w:val="00297D37"/>
    <w:rsid w:val="00297D65"/>
    <w:rsid w:val="00297DF5"/>
    <w:rsid w:val="00297F99"/>
    <w:rsid w:val="002A0012"/>
    <w:rsid w:val="002A036A"/>
    <w:rsid w:val="002A0553"/>
    <w:rsid w:val="002A0579"/>
    <w:rsid w:val="002A06D0"/>
    <w:rsid w:val="002A0DF7"/>
    <w:rsid w:val="002A0F0D"/>
    <w:rsid w:val="002A1037"/>
    <w:rsid w:val="002A1144"/>
    <w:rsid w:val="002A1305"/>
    <w:rsid w:val="002A1369"/>
    <w:rsid w:val="002A13DB"/>
    <w:rsid w:val="002A1BCA"/>
    <w:rsid w:val="002A1BD9"/>
    <w:rsid w:val="002A3188"/>
    <w:rsid w:val="002A3536"/>
    <w:rsid w:val="002A35DC"/>
    <w:rsid w:val="002A3A01"/>
    <w:rsid w:val="002A3A11"/>
    <w:rsid w:val="002A3B84"/>
    <w:rsid w:val="002A3EF4"/>
    <w:rsid w:val="002A4024"/>
    <w:rsid w:val="002A4790"/>
    <w:rsid w:val="002A4FB6"/>
    <w:rsid w:val="002A511F"/>
    <w:rsid w:val="002A55AB"/>
    <w:rsid w:val="002A5A29"/>
    <w:rsid w:val="002A5F16"/>
    <w:rsid w:val="002A6664"/>
    <w:rsid w:val="002A6818"/>
    <w:rsid w:val="002A69B1"/>
    <w:rsid w:val="002A6D20"/>
    <w:rsid w:val="002A7C69"/>
    <w:rsid w:val="002B0320"/>
    <w:rsid w:val="002B03F8"/>
    <w:rsid w:val="002B059E"/>
    <w:rsid w:val="002B0FBA"/>
    <w:rsid w:val="002B1989"/>
    <w:rsid w:val="002B1B63"/>
    <w:rsid w:val="002B216E"/>
    <w:rsid w:val="002B21D7"/>
    <w:rsid w:val="002B2255"/>
    <w:rsid w:val="002B22D8"/>
    <w:rsid w:val="002B2675"/>
    <w:rsid w:val="002B2744"/>
    <w:rsid w:val="002B2767"/>
    <w:rsid w:val="002B2EA1"/>
    <w:rsid w:val="002B3311"/>
    <w:rsid w:val="002B3A28"/>
    <w:rsid w:val="002B3E3C"/>
    <w:rsid w:val="002B3E6B"/>
    <w:rsid w:val="002B44B9"/>
    <w:rsid w:val="002B46FF"/>
    <w:rsid w:val="002B477A"/>
    <w:rsid w:val="002B49A0"/>
    <w:rsid w:val="002B5869"/>
    <w:rsid w:val="002B5B80"/>
    <w:rsid w:val="002B5BE5"/>
    <w:rsid w:val="002B6305"/>
    <w:rsid w:val="002B6A6A"/>
    <w:rsid w:val="002B6B55"/>
    <w:rsid w:val="002B6B93"/>
    <w:rsid w:val="002B7206"/>
    <w:rsid w:val="002B7882"/>
    <w:rsid w:val="002B791C"/>
    <w:rsid w:val="002B7A19"/>
    <w:rsid w:val="002B7EE8"/>
    <w:rsid w:val="002C0015"/>
    <w:rsid w:val="002C02B2"/>
    <w:rsid w:val="002C0C02"/>
    <w:rsid w:val="002C0C6F"/>
    <w:rsid w:val="002C0DD7"/>
    <w:rsid w:val="002C12D7"/>
    <w:rsid w:val="002C1828"/>
    <w:rsid w:val="002C1C0B"/>
    <w:rsid w:val="002C2358"/>
    <w:rsid w:val="002C245C"/>
    <w:rsid w:val="002C24AB"/>
    <w:rsid w:val="002C265B"/>
    <w:rsid w:val="002C325B"/>
    <w:rsid w:val="002C3553"/>
    <w:rsid w:val="002C4D5C"/>
    <w:rsid w:val="002C50BD"/>
    <w:rsid w:val="002C511E"/>
    <w:rsid w:val="002C56EA"/>
    <w:rsid w:val="002C63F6"/>
    <w:rsid w:val="002C63F9"/>
    <w:rsid w:val="002C65A3"/>
    <w:rsid w:val="002C6FD1"/>
    <w:rsid w:val="002C73DF"/>
    <w:rsid w:val="002C750C"/>
    <w:rsid w:val="002C75C1"/>
    <w:rsid w:val="002C760B"/>
    <w:rsid w:val="002C7853"/>
    <w:rsid w:val="002C7C43"/>
    <w:rsid w:val="002D0351"/>
    <w:rsid w:val="002D0355"/>
    <w:rsid w:val="002D0588"/>
    <w:rsid w:val="002D0898"/>
    <w:rsid w:val="002D1508"/>
    <w:rsid w:val="002D1620"/>
    <w:rsid w:val="002D19BF"/>
    <w:rsid w:val="002D1A8D"/>
    <w:rsid w:val="002D1D27"/>
    <w:rsid w:val="002D2B21"/>
    <w:rsid w:val="002D31E3"/>
    <w:rsid w:val="002D3EC1"/>
    <w:rsid w:val="002D4086"/>
    <w:rsid w:val="002D43A3"/>
    <w:rsid w:val="002D4AD6"/>
    <w:rsid w:val="002D4D04"/>
    <w:rsid w:val="002D50FD"/>
    <w:rsid w:val="002D518A"/>
    <w:rsid w:val="002D51CE"/>
    <w:rsid w:val="002D5820"/>
    <w:rsid w:val="002D5B1C"/>
    <w:rsid w:val="002D5DB1"/>
    <w:rsid w:val="002D6817"/>
    <w:rsid w:val="002D6D99"/>
    <w:rsid w:val="002D7366"/>
    <w:rsid w:val="002D7911"/>
    <w:rsid w:val="002D7C7E"/>
    <w:rsid w:val="002E0507"/>
    <w:rsid w:val="002E058B"/>
    <w:rsid w:val="002E05AC"/>
    <w:rsid w:val="002E0621"/>
    <w:rsid w:val="002E0899"/>
    <w:rsid w:val="002E08A4"/>
    <w:rsid w:val="002E0E7B"/>
    <w:rsid w:val="002E22F5"/>
    <w:rsid w:val="002E2531"/>
    <w:rsid w:val="002E25FC"/>
    <w:rsid w:val="002E27C5"/>
    <w:rsid w:val="002E2F1C"/>
    <w:rsid w:val="002E35ED"/>
    <w:rsid w:val="002E3FDA"/>
    <w:rsid w:val="002E4256"/>
    <w:rsid w:val="002E453A"/>
    <w:rsid w:val="002E460F"/>
    <w:rsid w:val="002E4660"/>
    <w:rsid w:val="002E4C4B"/>
    <w:rsid w:val="002E5350"/>
    <w:rsid w:val="002E56EF"/>
    <w:rsid w:val="002E58FD"/>
    <w:rsid w:val="002E5E42"/>
    <w:rsid w:val="002E65A9"/>
    <w:rsid w:val="002E67BD"/>
    <w:rsid w:val="002E6852"/>
    <w:rsid w:val="002E70B2"/>
    <w:rsid w:val="002E76E9"/>
    <w:rsid w:val="002E7CB8"/>
    <w:rsid w:val="002E7D1B"/>
    <w:rsid w:val="002F0154"/>
    <w:rsid w:val="002F04ED"/>
    <w:rsid w:val="002F06F8"/>
    <w:rsid w:val="002F136C"/>
    <w:rsid w:val="002F2609"/>
    <w:rsid w:val="002F265F"/>
    <w:rsid w:val="002F268B"/>
    <w:rsid w:val="002F2D74"/>
    <w:rsid w:val="002F2F7F"/>
    <w:rsid w:val="002F39BE"/>
    <w:rsid w:val="002F3ADE"/>
    <w:rsid w:val="002F457D"/>
    <w:rsid w:val="002F4758"/>
    <w:rsid w:val="002F50A5"/>
    <w:rsid w:val="002F516F"/>
    <w:rsid w:val="002F61D1"/>
    <w:rsid w:val="002F6BA0"/>
    <w:rsid w:val="002F6BFA"/>
    <w:rsid w:val="002F70F5"/>
    <w:rsid w:val="002F789E"/>
    <w:rsid w:val="002F7D41"/>
    <w:rsid w:val="002F7D4D"/>
    <w:rsid w:val="00300005"/>
    <w:rsid w:val="00300613"/>
    <w:rsid w:val="00301324"/>
    <w:rsid w:val="00301668"/>
    <w:rsid w:val="00301CD8"/>
    <w:rsid w:val="00301CE1"/>
    <w:rsid w:val="00302D6E"/>
    <w:rsid w:val="003030F5"/>
    <w:rsid w:val="0030334C"/>
    <w:rsid w:val="003037F6"/>
    <w:rsid w:val="00303998"/>
    <w:rsid w:val="00303C4F"/>
    <w:rsid w:val="00304423"/>
    <w:rsid w:val="0030488C"/>
    <w:rsid w:val="00304AE2"/>
    <w:rsid w:val="00304B94"/>
    <w:rsid w:val="00304FBF"/>
    <w:rsid w:val="00305698"/>
    <w:rsid w:val="00305FB6"/>
    <w:rsid w:val="003060B1"/>
    <w:rsid w:val="003062E3"/>
    <w:rsid w:val="00306A07"/>
    <w:rsid w:val="00306A5B"/>
    <w:rsid w:val="00306F85"/>
    <w:rsid w:val="003102E4"/>
    <w:rsid w:val="003104B7"/>
    <w:rsid w:val="0031189C"/>
    <w:rsid w:val="00311D73"/>
    <w:rsid w:val="003121DB"/>
    <w:rsid w:val="003124EC"/>
    <w:rsid w:val="003124FA"/>
    <w:rsid w:val="00312781"/>
    <w:rsid w:val="00312E87"/>
    <w:rsid w:val="00313123"/>
    <w:rsid w:val="00313D1A"/>
    <w:rsid w:val="00313D56"/>
    <w:rsid w:val="00314A4F"/>
    <w:rsid w:val="00314B77"/>
    <w:rsid w:val="00314C1D"/>
    <w:rsid w:val="00314D74"/>
    <w:rsid w:val="00314E3D"/>
    <w:rsid w:val="00315482"/>
    <w:rsid w:val="00315A86"/>
    <w:rsid w:val="00315F88"/>
    <w:rsid w:val="003163CC"/>
    <w:rsid w:val="0031669B"/>
    <w:rsid w:val="00316AAB"/>
    <w:rsid w:val="00316E67"/>
    <w:rsid w:val="003176B5"/>
    <w:rsid w:val="00317AC8"/>
    <w:rsid w:val="00320181"/>
    <w:rsid w:val="0032043B"/>
    <w:rsid w:val="00320807"/>
    <w:rsid w:val="00320C2A"/>
    <w:rsid w:val="00320C67"/>
    <w:rsid w:val="003214DC"/>
    <w:rsid w:val="00321DDD"/>
    <w:rsid w:val="00321F96"/>
    <w:rsid w:val="003224D5"/>
    <w:rsid w:val="003226E1"/>
    <w:rsid w:val="00322CF2"/>
    <w:rsid w:val="00323BB0"/>
    <w:rsid w:val="00323DD2"/>
    <w:rsid w:val="00324907"/>
    <w:rsid w:val="00324B7A"/>
    <w:rsid w:val="00324BC7"/>
    <w:rsid w:val="00324D14"/>
    <w:rsid w:val="00324DE9"/>
    <w:rsid w:val="003255CA"/>
    <w:rsid w:val="00325CD0"/>
    <w:rsid w:val="00326117"/>
    <w:rsid w:val="0032666B"/>
    <w:rsid w:val="00326FF6"/>
    <w:rsid w:val="003271D3"/>
    <w:rsid w:val="00327656"/>
    <w:rsid w:val="00327A06"/>
    <w:rsid w:val="0033059B"/>
    <w:rsid w:val="0033071B"/>
    <w:rsid w:val="003307D3"/>
    <w:rsid w:val="00330C62"/>
    <w:rsid w:val="00331849"/>
    <w:rsid w:val="00331887"/>
    <w:rsid w:val="00331B0C"/>
    <w:rsid w:val="00331CE5"/>
    <w:rsid w:val="00331DB8"/>
    <w:rsid w:val="003324C8"/>
    <w:rsid w:val="00332CDD"/>
    <w:rsid w:val="0033390B"/>
    <w:rsid w:val="003345BF"/>
    <w:rsid w:val="0033467E"/>
    <w:rsid w:val="003346A0"/>
    <w:rsid w:val="00334EF1"/>
    <w:rsid w:val="0033515B"/>
    <w:rsid w:val="003357B4"/>
    <w:rsid w:val="003357D0"/>
    <w:rsid w:val="0033599F"/>
    <w:rsid w:val="00335AC8"/>
    <w:rsid w:val="00335B9F"/>
    <w:rsid w:val="00335F47"/>
    <w:rsid w:val="00335FA4"/>
    <w:rsid w:val="00336377"/>
    <w:rsid w:val="00336BAE"/>
    <w:rsid w:val="00336BF4"/>
    <w:rsid w:val="00336C7A"/>
    <w:rsid w:val="0033732A"/>
    <w:rsid w:val="0033775B"/>
    <w:rsid w:val="00337973"/>
    <w:rsid w:val="0034036F"/>
    <w:rsid w:val="00340570"/>
    <w:rsid w:val="00340949"/>
    <w:rsid w:val="00340E94"/>
    <w:rsid w:val="00342336"/>
    <w:rsid w:val="00342C4C"/>
    <w:rsid w:val="003434A3"/>
    <w:rsid w:val="0034387C"/>
    <w:rsid w:val="00343EA4"/>
    <w:rsid w:val="00344EDC"/>
    <w:rsid w:val="0034538E"/>
    <w:rsid w:val="0034557D"/>
    <w:rsid w:val="00345618"/>
    <w:rsid w:val="0034562A"/>
    <w:rsid w:val="00345869"/>
    <w:rsid w:val="0034587C"/>
    <w:rsid w:val="00345929"/>
    <w:rsid w:val="00346021"/>
    <w:rsid w:val="003460A7"/>
    <w:rsid w:val="0034624B"/>
    <w:rsid w:val="0034687B"/>
    <w:rsid w:val="00346992"/>
    <w:rsid w:val="00346FAF"/>
    <w:rsid w:val="00347305"/>
    <w:rsid w:val="003475ED"/>
    <w:rsid w:val="0034779D"/>
    <w:rsid w:val="00347C1A"/>
    <w:rsid w:val="00347C80"/>
    <w:rsid w:val="00347EF9"/>
    <w:rsid w:val="003506BB"/>
    <w:rsid w:val="00350CBA"/>
    <w:rsid w:val="00350D64"/>
    <w:rsid w:val="00351799"/>
    <w:rsid w:val="00351AAC"/>
    <w:rsid w:val="00351CC1"/>
    <w:rsid w:val="00351D79"/>
    <w:rsid w:val="00351D91"/>
    <w:rsid w:val="00352310"/>
    <w:rsid w:val="0035265A"/>
    <w:rsid w:val="00352847"/>
    <w:rsid w:val="00353466"/>
    <w:rsid w:val="003537FA"/>
    <w:rsid w:val="00353EEC"/>
    <w:rsid w:val="003542FC"/>
    <w:rsid w:val="003549FB"/>
    <w:rsid w:val="00354B1B"/>
    <w:rsid w:val="00355276"/>
    <w:rsid w:val="003555E3"/>
    <w:rsid w:val="0035567B"/>
    <w:rsid w:val="00355BD9"/>
    <w:rsid w:val="00355C64"/>
    <w:rsid w:val="00355DE1"/>
    <w:rsid w:val="00356132"/>
    <w:rsid w:val="003561FD"/>
    <w:rsid w:val="003563F9"/>
    <w:rsid w:val="00356447"/>
    <w:rsid w:val="00356A4B"/>
    <w:rsid w:val="00356AFA"/>
    <w:rsid w:val="00356C1E"/>
    <w:rsid w:val="00357226"/>
    <w:rsid w:val="00357587"/>
    <w:rsid w:val="0035788E"/>
    <w:rsid w:val="00357D4D"/>
    <w:rsid w:val="00360B60"/>
    <w:rsid w:val="00361250"/>
    <w:rsid w:val="003619B9"/>
    <w:rsid w:val="003622AA"/>
    <w:rsid w:val="00362C0D"/>
    <w:rsid w:val="00362DC6"/>
    <w:rsid w:val="00362EAA"/>
    <w:rsid w:val="00363C1E"/>
    <w:rsid w:val="00363F98"/>
    <w:rsid w:val="003641AD"/>
    <w:rsid w:val="003646BB"/>
    <w:rsid w:val="00364E14"/>
    <w:rsid w:val="00364EAA"/>
    <w:rsid w:val="00365680"/>
    <w:rsid w:val="00365B1E"/>
    <w:rsid w:val="00365BBB"/>
    <w:rsid w:val="00365D8E"/>
    <w:rsid w:val="003660A0"/>
    <w:rsid w:val="0036628B"/>
    <w:rsid w:val="0036695A"/>
    <w:rsid w:val="00366967"/>
    <w:rsid w:val="003677F4"/>
    <w:rsid w:val="00367A47"/>
    <w:rsid w:val="00367E16"/>
    <w:rsid w:val="00367EA9"/>
    <w:rsid w:val="003706CC"/>
    <w:rsid w:val="0037121E"/>
    <w:rsid w:val="0037141B"/>
    <w:rsid w:val="003719F2"/>
    <w:rsid w:val="00371B68"/>
    <w:rsid w:val="0037259A"/>
    <w:rsid w:val="003726F8"/>
    <w:rsid w:val="00372B8A"/>
    <w:rsid w:val="00372CEE"/>
    <w:rsid w:val="0037316C"/>
    <w:rsid w:val="00373490"/>
    <w:rsid w:val="00374014"/>
    <w:rsid w:val="00374DDE"/>
    <w:rsid w:val="00374F1D"/>
    <w:rsid w:val="00374F68"/>
    <w:rsid w:val="0037524D"/>
    <w:rsid w:val="003752CF"/>
    <w:rsid w:val="0037663E"/>
    <w:rsid w:val="00376AD2"/>
    <w:rsid w:val="0037722F"/>
    <w:rsid w:val="003775A8"/>
    <w:rsid w:val="0037777F"/>
    <w:rsid w:val="00377B9F"/>
    <w:rsid w:val="003804C7"/>
    <w:rsid w:val="00380DFA"/>
    <w:rsid w:val="00381113"/>
    <w:rsid w:val="0038152A"/>
    <w:rsid w:val="003817A3"/>
    <w:rsid w:val="00381A2A"/>
    <w:rsid w:val="003827ED"/>
    <w:rsid w:val="00382AEB"/>
    <w:rsid w:val="00383120"/>
    <w:rsid w:val="00383261"/>
    <w:rsid w:val="00383A55"/>
    <w:rsid w:val="00383AED"/>
    <w:rsid w:val="00383C14"/>
    <w:rsid w:val="00384C5C"/>
    <w:rsid w:val="00384E60"/>
    <w:rsid w:val="00385347"/>
    <w:rsid w:val="00385546"/>
    <w:rsid w:val="003855B2"/>
    <w:rsid w:val="00387820"/>
    <w:rsid w:val="00387CEF"/>
    <w:rsid w:val="00387F4D"/>
    <w:rsid w:val="00390BF7"/>
    <w:rsid w:val="00391415"/>
    <w:rsid w:val="0039182D"/>
    <w:rsid w:val="003918E9"/>
    <w:rsid w:val="00391B97"/>
    <w:rsid w:val="00391BC8"/>
    <w:rsid w:val="0039228E"/>
    <w:rsid w:val="003922D6"/>
    <w:rsid w:val="003927CE"/>
    <w:rsid w:val="00392ACC"/>
    <w:rsid w:val="00392B4F"/>
    <w:rsid w:val="00392B6D"/>
    <w:rsid w:val="00392F6A"/>
    <w:rsid w:val="00392FF4"/>
    <w:rsid w:val="003931E8"/>
    <w:rsid w:val="00393376"/>
    <w:rsid w:val="003933D7"/>
    <w:rsid w:val="00393875"/>
    <w:rsid w:val="00393BBB"/>
    <w:rsid w:val="00393E49"/>
    <w:rsid w:val="003947EB"/>
    <w:rsid w:val="00394A3F"/>
    <w:rsid w:val="00395190"/>
    <w:rsid w:val="003957E5"/>
    <w:rsid w:val="00395EFE"/>
    <w:rsid w:val="0039601A"/>
    <w:rsid w:val="0039647A"/>
    <w:rsid w:val="003965D7"/>
    <w:rsid w:val="003969C0"/>
    <w:rsid w:val="00396F07"/>
    <w:rsid w:val="00397260"/>
    <w:rsid w:val="0039747C"/>
    <w:rsid w:val="00397DF7"/>
    <w:rsid w:val="00397F60"/>
    <w:rsid w:val="003A0041"/>
    <w:rsid w:val="003A00FA"/>
    <w:rsid w:val="003A0318"/>
    <w:rsid w:val="003A0CAF"/>
    <w:rsid w:val="003A1A8A"/>
    <w:rsid w:val="003A1AC0"/>
    <w:rsid w:val="003A1BEB"/>
    <w:rsid w:val="003A1E47"/>
    <w:rsid w:val="003A24BD"/>
    <w:rsid w:val="003A27C2"/>
    <w:rsid w:val="003A3138"/>
    <w:rsid w:val="003A37F0"/>
    <w:rsid w:val="003A4199"/>
    <w:rsid w:val="003A47E9"/>
    <w:rsid w:val="003A4918"/>
    <w:rsid w:val="003A542E"/>
    <w:rsid w:val="003A554F"/>
    <w:rsid w:val="003A55F0"/>
    <w:rsid w:val="003A5E74"/>
    <w:rsid w:val="003A6024"/>
    <w:rsid w:val="003A624F"/>
    <w:rsid w:val="003A63B5"/>
    <w:rsid w:val="003A64F1"/>
    <w:rsid w:val="003A657C"/>
    <w:rsid w:val="003A7295"/>
    <w:rsid w:val="003B0574"/>
    <w:rsid w:val="003B0B2A"/>
    <w:rsid w:val="003B0B85"/>
    <w:rsid w:val="003B1AC6"/>
    <w:rsid w:val="003B1D47"/>
    <w:rsid w:val="003B1DBA"/>
    <w:rsid w:val="003B1F82"/>
    <w:rsid w:val="003B1FE9"/>
    <w:rsid w:val="003B1FF2"/>
    <w:rsid w:val="003B22B7"/>
    <w:rsid w:val="003B2A84"/>
    <w:rsid w:val="003B2DF3"/>
    <w:rsid w:val="003B312F"/>
    <w:rsid w:val="003B34F4"/>
    <w:rsid w:val="003B3551"/>
    <w:rsid w:val="003B35B9"/>
    <w:rsid w:val="003B3D87"/>
    <w:rsid w:val="003B4158"/>
    <w:rsid w:val="003B42C7"/>
    <w:rsid w:val="003B42D9"/>
    <w:rsid w:val="003B43B1"/>
    <w:rsid w:val="003B48E6"/>
    <w:rsid w:val="003B4C8A"/>
    <w:rsid w:val="003B5308"/>
    <w:rsid w:val="003B57BB"/>
    <w:rsid w:val="003B5B26"/>
    <w:rsid w:val="003B6144"/>
    <w:rsid w:val="003B625D"/>
    <w:rsid w:val="003B6BE9"/>
    <w:rsid w:val="003B70D7"/>
    <w:rsid w:val="003B71D2"/>
    <w:rsid w:val="003B782D"/>
    <w:rsid w:val="003B7988"/>
    <w:rsid w:val="003B7B2E"/>
    <w:rsid w:val="003B7D72"/>
    <w:rsid w:val="003C0830"/>
    <w:rsid w:val="003C11EC"/>
    <w:rsid w:val="003C124C"/>
    <w:rsid w:val="003C14AC"/>
    <w:rsid w:val="003C1999"/>
    <w:rsid w:val="003C19B4"/>
    <w:rsid w:val="003C19FE"/>
    <w:rsid w:val="003C206F"/>
    <w:rsid w:val="003C22DE"/>
    <w:rsid w:val="003C258B"/>
    <w:rsid w:val="003C283D"/>
    <w:rsid w:val="003C2D2D"/>
    <w:rsid w:val="003C2DCD"/>
    <w:rsid w:val="003C3097"/>
    <w:rsid w:val="003C37EE"/>
    <w:rsid w:val="003C396C"/>
    <w:rsid w:val="003C3AC8"/>
    <w:rsid w:val="003C3D6A"/>
    <w:rsid w:val="003C4C05"/>
    <w:rsid w:val="003C4C37"/>
    <w:rsid w:val="003C4CF6"/>
    <w:rsid w:val="003C5095"/>
    <w:rsid w:val="003C51CE"/>
    <w:rsid w:val="003C5374"/>
    <w:rsid w:val="003C6418"/>
    <w:rsid w:val="003C65A5"/>
    <w:rsid w:val="003C660C"/>
    <w:rsid w:val="003C67CD"/>
    <w:rsid w:val="003C6839"/>
    <w:rsid w:val="003C699F"/>
    <w:rsid w:val="003C69D4"/>
    <w:rsid w:val="003C6E3F"/>
    <w:rsid w:val="003C7779"/>
    <w:rsid w:val="003C7924"/>
    <w:rsid w:val="003C7C3E"/>
    <w:rsid w:val="003C7F32"/>
    <w:rsid w:val="003D068F"/>
    <w:rsid w:val="003D08B2"/>
    <w:rsid w:val="003D0936"/>
    <w:rsid w:val="003D0BAE"/>
    <w:rsid w:val="003D0F7E"/>
    <w:rsid w:val="003D12A4"/>
    <w:rsid w:val="003D135F"/>
    <w:rsid w:val="003D1420"/>
    <w:rsid w:val="003D16B1"/>
    <w:rsid w:val="003D1B70"/>
    <w:rsid w:val="003D1D72"/>
    <w:rsid w:val="003D211B"/>
    <w:rsid w:val="003D231D"/>
    <w:rsid w:val="003D24D3"/>
    <w:rsid w:val="003D2A6C"/>
    <w:rsid w:val="003D2AC5"/>
    <w:rsid w:val="003D3465"/>
    <w:rsid w:val="003D3E10"/>
    <w:rsid w:val="003D426E"/>
    <w:rsid w:val="003D4799"/>
    <w:rsid w:val="003D4CDE"/>
    <w:rsid w:val="003D4F73"/>
    <w:rsid w:val="003D5078"/>
    <w:rsid w:val="003D6944"/>
    <w:rsid w:val="003D6CF0"/>
    <w:rsid w:val="003D6E28"/>
    <w:rsid w:val="003D6E39"/>
    <w:rsid w:val="003D6E3E"/>
    <w:rsid w:val="003D76C4"/>
    <w:rsid w:val="003D7A1D"/>
    <w:rsid w:val="003D7BDC"/>
    <w:rsid w:val="003E0A5A"/>
    <w:rsid w:val="003E16B0"/>
    <w:rsid w:val="003E1B78"/>
    <w:rsid w:val="003E1B98"/>
    <w:rsid w:val="003E1C9A"/>
    <w:rsid w:val="003E1FDD"/>
    <w:rsid w:val="003E257E"/>
    <w:rsid w:val="003E2682"/>
    <w:rsid w:val="003E2809"/>
    <w:rsid w:val="003E2A79"/>
    <w:rsid w:val="003E3315"/>
    <w:rsid w:val="003E471D"/>
    <w:rsid w:val="003E49C1"/>
    <w:rsid w:val="003E4B02"/>
    <w:rsid w:val="003E4ED8"/>
    <w:rsid w:val="003E4F73"/>
    <w:rsid w:val="003E5205"/>
    <w:rsid w:val="003E522C"/>
    <w:rsid w:val="003E5949"/>
    <w:rsid w:val="003E5DA2"/>
    <w:rsid w:val="003E606B"/>
    <w:rsid w:val="003E67F4"/>
    <w:rsid w:val="003E6AB4"/>
    <w:rsid w:val="003E6F58"/>
    <w:rsid w:val="003E744A"/>
    <w:rsid w:val="003E7514"/>
    <w:rsid w:val="003E7AB1"/>
    <w:rsid w:val="003F0440"/>
    <w:rsid w:val="003F0A03"/>
    <w:rsid w:val="003F243C"/>
    <w:rsid w:val="003F2479"/>
    <w:rsid w:val="003F24C1"/>
    <w:rsid w:val="003F26F5"/>
    <w:rsid w:val="003F2AA2"/>
    <w:rsid w:val="003F3162"/>
    <w:rsid w:val="003F388B"/>
    <w:rsid w:val="003F4701"/>
    <w:rsid w:val="003F4BEA"/>
    <w:rsid w:val="003F4D34"/>
    <w:rsid w:val="003F5899"/>
    <w:rsid w:val="003F5FE5"/>
    <w:rsid w:val="003F627B"/>
    <w:rsid w:val="003F677B"/>
    <w:rsid w:val="003F69B1"/>
    <w:rsid w:val="003F7117"/>
    <w:rsid w:val="003F711A"/>
    <w:rsid w:val="003F7C1E"/>
    <w:rsid w:val="0040068A"/>
    <w:rsid w:val="00400B63"/>
    <w:rsid w:val="00401438"/>
    <w:rsid w:val="00401464"/>
    <w:rsid w:val="004015C1"/>
    <w:rsid w:val="0040257F"/>
    <w:rsid w:val="00402660"/>
    <w:rsid w:val="00402C34"/>
    <w:rsid w:val="00402F98"/>
    <w:rsid w:val="00403276"/>
    <w:rsid w:val="00403300"/>
    <w:rsid w:val="004033D9"/>
    <w:rsid w:val="00403540"/>
    <w:rsid w:val="00403A2E"/>
    <w:rsid w:val="004042C3"/>
    <w:rsid w:val="004045C2"/>
    <w:rsid w:val="00404867"/>
    <w:rsid w:val="004048C0"/>
    <w:rsid w:val="00405EF5"/>
    <w:rsid w:val="0040602E"/>
    <w:rsid w:val="00406D58"/>
    <w:rsid w:val="00406F3E"/>
    <w:rsid w:val="00410564"/>
    <w:rsid w:val="00410882"/>
    <w:rsid w:val="00410F16"/>
    <w:rsid w:val="0041151A"/>
    <w:rsid w:val="00411572"/>
    <w:rsid w:val="004117BB"/>
    <w:rsid w:val="00411B9B"/>
    <w:rsid w:val="00412243"/>
    <w:rsid w:val="00412BF8"/>
    <w:rsid w:val="004131A0"/>
    <w:rsid w:val="004132A8"/>
    <w:rsid w:val="004135CB"/>
    <w:rsid w:val="004139B3"/>
    <w:rsid w:val="00413F5D"/>
    <w:rsid w:val="00413F9D"/>
    <w:rsid w:val="00414476"/>
    <w:rsid w:val="00414666"/>
    <w:rsid w:val="00414F04"/>
    <w:rsid w:val="00414FCD"/>
    <w:rsid w:val="00415A59"/>
    <w:rsid w:val="00416BC7"/>
    <w:rsid w:val="00416E70"/>
    <w:rsid w:val="004174A0"/>
    <w:rsid w:val="00417A89"/>
    <w:rsid w:val="00417EC6"/>
    <w:rsid w:val="00417F5E"/>
    <w:rsid w:val="00417F76"/>
    <w:rsid w:val="004200B4"/>
    <w:rsid w:val="00420917"/>
    <w:rsid w:val="00420946"/>
    <w:rsid w:val="004218AA"/>
    <w:rsid w:val="00422164"/>
    <w:rsid w:val="004224E8"/>
    <w:rsid w:val="00422AB1"/>
    <w:rsid w:val="00422C0A"/>
    <w:rsid w:val="004231A6"/>
    <w:rsid w:val="00423200"/>
    <w:rsid w:val="00423246"/>
    <w:rsid w:val="004232AB"/>
    <w:rsid w:val="00424165"/>
    <w:rsid w:val="00424456"/>
    <w:rsid w:val="00424A13"/>
    <w:rsid w:val="00424FA0"/>
    <w:rsid w:val="00425090"/>
    <w:rsid w:val="004252E2"/>
    <w:rsid w:val="004253B6"/>
    <w:rsid w:val="00425594"/>
    <w:rsid w:val="00425D06"/>
    <w:rsid w:val="00426078"/>
    <w:rsid w:val="004263B2"/>
    <w:rsid w:val="00426527"/>
    <w:rsid w:val="00426BD6"/>
    <w:rsid w:val="00427045"/>
    <w:rsid w:val="00427240"/>
    <w:rsid w:val="00430229"/>
    <w:rsid w:val="004304C8"/>
    <w:rsid w:val="004306D4"/>
    <w:rsid w:val="00430AC0"/>
    <w:rsid w:val="00431365"/>
    <w:rsid w:val="004313D9"/>
    <w:rsid w:val="00431441"/>
    <w:rsid w:val="00431C0E"/>
    <w:rsid w:val="00432448"/>
    <w:rsid w:val="00432B29"/>
    <w:rsid w:val="00432C4E"/>
    <w:rsid w:val="004333D0"/>
    <w:rsid w:val="004340E1"/>
    <w:rsid w:val="00434146"/>
    <w:rsid w:val="004342BA"/>
    <w:rsid w:val="0043440A"/>
    <w:rsid w:val="004347FD"/>
    <w:rsid w:val="004348A5"/>
    <w:rsid w:val="00434AAF"/>
    <w:rsid w:val="00434CA6"/>
    <w:rsid w:val="00434E1D"/>
    <w:rsid w:val="00435CDE"/>
    <w:rsid w:val="00435F45"/>
    <w:rsid w:val="00436121"/>
    <w:rsid w:val="004361F1"/>
    <w:rsid w:val="004362A0"/>
    <w:rsid w:val="0043633F"/>
    <w:rsid w:val="0043652E"/>
    <w:rsid w:val="0043662D"/>
    <w:rsid w:val="00436758"/>
    <w:rsid w:val="00437237"/>
    <w:rsid w:val="00437C96"/>
    <w:rsid w:val="00440648"/>
    <w:rsid w:val="004406A5"/>
    <w:rsid w:val="004406F0"/>
    <w:rsid w:val="00440C2F"/>
    <w:rsid w:val="00441442"/>
    <w:rsid w:val="00441443"/>
    <w:rsid w:val="00441C60"/>
    <w:rsid w:val="00441CAC"/>
    <w:rsid w:val="00441CAF"/>
    <w:rsid w:val="00442181"/>
    <w:rsid w:val="004424EC"/>
    <w:rsid w:val="00442B5E"/>
    <w:rsid w:val="00443003"/>
    <w:rsid w:val="00443582"/>
    <w:rsid w:val="004437B0"/>
    <w:rsid w:val="00444226"/>
    <w:rsid w:val="004455BF"/>
    <w:rsid w:val="0044571B"/>
    <w:rsid w:val="00445D93"/>
    <w:rsid w:val="00446612"/>
    <w:rsid w:val="004468B4"/>
    <w:rsid w:val="00446D57"/>
    <w:rsid w:val="00446E5D"/>
    <w:rsid w:val="0045000F"/>
    <w:rsid w:val="0045012E"/>
    <w:rsid w:val="00450445"/>
    <w:rsid w:val="00451853"/>
    <w:rsid w:val="00451958"/>
    <w:rsid w:val="00452465"/>
    <w:rsid w:val="0045276D"/>
    <w:rsid w:val="00452A3F"/>
    <w:rsid w:val="00453678"/>
    <w:rsid w:val="0045398E"/>
    <w:rsid w:val="00453AF1"/>
    <w:rsid w:val="00453D01"/>
    <w:rsid w:val="00453E1D"/>
    <w:rsid w:val="0045410B"/>
    <w:rsid w:val="00454402"/>
    <w:rsid w:val="004548B0"/>
    <w:rsid w:val="00454EF7"/>
    <w:rsid w:val="004552A7"/>
    <w:rsid w:val="00455371"/>
    <w:rsid w:val="0045557B"/>
    <w:rsid w:val="0045597F"/>
    <w:rsid w:val="00455FE5"/>
    <w:rsid w:val="004567F1"/>
    <w:rsid w:val="00456990"/>
    <w:rsid w:val="00456C2A"/>
    <w:rsid w:val="00456E23"/>
    <w:rsid w:val="00456FDE"/>
    <w:rsid w:val="004579BC"/>
    <w:rsid w:val="004579E2"/>
    <w:rsid w:val="004579FF"/>
    <w:rsid w:val="00457C72"/>
    <w:rsid w:val="0046009C"/>
    <w:rsid w:val="0046035B"/>
    <w:rsid w:val="0046076F"/>
    <w:rsid w:val="004608D1"/>
    <w:rsid w:val="004609C9"/>
    <w:rsid w:val="00460B3F"/>
    <w:rsid w:val="00460C4B"/>
    <w:rsid w:val="00460DF2"/>
    <w:rsid w:val="00461306"/>
    <w:rsid w:val="00461934"/>
    <w:rsid w:val="00461B32"/>
    <w:rsid w:val="00461EB1"/>
    <w:rsid w:val="004625FB"/>
    <w:rsid w:val="00462C95"/>
    <w:rsid w:val="00463459"/>
    <w:rsid w:val="004648BB"/>
    <w:rsid w:val="00464CB2"/>
    <w:rsid w:val="00464E74"/>
    <w:rsid w:val="00464E9E"/>
    <w:rsid w:val="00465033"/>
    <w:rsid w:val="00465809"/>
    <w:rsid w:val="00465EA2"/>
    <w:rsid w:val="00466356"/>
    <w:rsid w:val="00466A55"/>
    <w:rsid w:val="00466BEE"/>
    <w:rsid w:val="00466C41"/>
    <w:rsid w:val="0046737E"/>
    <w:rsid w:val="004677D3"/>
    <w:rsid w:val="00467AA0"/>
    <w:rsid w:val="00467B41"/>
    <w:rsid w:val="00467E85"/>
    <w:rsid w:val="00467FC7"/>
    <w:rsid w:val="00470174"/>
    <w:rsid w:val="00470318"/>
    <w:rsid w:val="0047094D"/>
    <w:rsid w:val="00470A9B"/>
    <w:rsid w:val="0047132D"/>
    <w:rsid w:val="00471848"/>
    <w:rsid w:val="00471946"/>
    <w:rsid w:val="00471959"/>
    <w:rsid w:val="00472195"/>
    <w:rsid w:val="0047286A"/>
    <w:rsid w:val="004729AC"/>
    <w:rsid w:val="00472AB8"/>
    <w:rsid w:val="00473317"/>
    <w:rsid w:val="00473798"/>
    <w:rsid w:val="0047482C"/>
    <w:rsid w:val="00474A4E"/>
    <w:rsid w:val="00474DF2"/>
    <w:rsid w:val="00474ED0"/>
    <w:rsid w:val="004751AF"/>
    <w:rsid w:val="00475563"/>
    <w:rsid w:val="004756AD"/>
    <w:rsid w:val="00475A9E"/>
    <w:rsid w:val="00475ACE"/>
    <w:rsid w:val="00476531"/>
    <w:rsid w:val="00476A70"/>
    <w:rsid w:val="00476EC0"/>
    <w:rsid w:val="0047751B"/>
    <w:rsid w:val="00477FC1"/>
    <w:rsid w:val="004801D0"/>
    <w:rsid w:val="0048055D"/>
    <w:rsid w:val="00480864"/>
    <w:rsid w:val="00480B69"/>
    <w:rsid w:val="00480D70"/>
    <w:rsid w:val="00480E5F"/>
    <w:rsid w:val="0048102E"/>
    <w:rsid w:val="00481B6F"/>
    <w:rsid w:val="00481B75"/>
    <w:rsid w:val="00481E31"/>
    <w:rsid w:val="00482469"/>
    <w:rsid w:val="00482AAE"/>
    <w:rsid w:val="0048312A"/>
    <w:rsid w:val="004832BE"/>
    <w:rsid w:val="00483754"/>
    <w:rsid w:val="004837FC"/>
    <w:rsid w:val="00483C43"/>
    <w:rsid w:val="00483FF1"/>
    <w:rsid w:val="00484093"/>
    <w:rsid w:val="00484178"/>
    <w:rsid w:val="00484480"/>
    <w:rsid w:val="00484709"/>
    <w:rsid w:val="00484777"/>
    <w:rsid w:val="00484CDD"/>
    <w:rsid w:val="0048507D"/>
    <w:rsid w:val="0048559D"/>
    <w:rsid w:val="00485D10"/>
    <w:rsid w:val="004865F5"/>
    <w:rsid w:val="004866A6"/>
    <w:rsid w:val="004866C4"/>
    <w:rsid w:val="00486908"/>
    <w:rsid w:val="00486B8B"/>
    <w:rsid w:val="00486F4C"/>
    <w:rsid w:val="00486F92"/>
    <w:rsid w:val="00487279"/>
    <w:rsid w:val="004872C8"/>
    <w:rsid w:val="004872D0"/>
    <w:rsid w:val="00487B90"/>
    <w:rsid w:val="00487E96"/>
    <w:rsid w:val="00490242"/>
    <w:rsid w:val="0049032F"/>
    <w:rsid w:val="004903C4"/>
    <w:rsid w:val="00490B3E"/>
    <w:rsid w:val="00490F5E"/>
    <w:rsid w:val="00491328"/>
    <w:rsid w:val="00491BB0"/>
    <w:rsid w:val="00491E27"/>
    <w:rsid w:val="0049254A"/>
    <w:rsid w:val="00492AB0"/>
    <w:rsid w:val="004934B3"/>
    <w:rsid w:val="00493D90"/>
    <w:rsid w:val="00493E9D"/>
    <w:rsid w:val="00493F4D"/>
    <w:rsid w:val="004945B2"/>
    <w:rsid w:val="00494729"/>
    <w:rsid w:val="004949BE"/>
    <w:rsid w:val="00495070"/>
    <w:rsid w:val="00495337"/>
    <w:rsid w:val="004958A2"/>
    <w:rsid w:val="00495AB9"/>
    <w:rsid w:val="00495D69"/>
    <w:rsid w:val="00495E81"/>
    <w:rsid w:val="0049677F"/>
    <w:rsid w:val="004967C4"/>
    <w:rsid w:val="00497484"/>
    <w:rsid w:val="00497589"/>
    <w:rsid w:val="0049763A"/>
    <w:rsid w:val="00497901"/>
    <w:rsid w:val="004979B9"/>
    <w:rsid w:val="00497B17"/>
    <w:rsid w:val="004A08DA"/>
    <w:rsid w:val="004A09FE"/>
    <w:rsid w:val="004A0F8E"/>
    <w:rsid w:val="004A207B"/>
    <w:rsid w:val="004A28D2"/>
    <w:rsid w:val="004A2EC4"/>
    <w:rsid w:val="004A30BE"/>
    <w:rsid w:val="004A34E2"/>
    <w:rsid w:val="004A380D"/>
    <w:rsid w:val="004A3DB5"/>
    <w:rsid w:val="004A4498"/>
    <w:rsid w:val="004A4859"/>
    <w:rsid w:val="004A4AC4"/>
    <w:rsid w:val="004A53FA"/>
    <w:rsid w:val="004A5B8C"/>
    <w:rsid w:val="004A5CA9"/>
    <w:rsid w:val="004A66D9"/>
    <w:rsid w:val="004A766B"/>
    <w:rsid w:val="004B0010"/>
    <w:rsid w:val="004B01E2"/>
    <w:rsid w:val="004B04E9"/>
    <w:rsid w:val="004B076E"/>
    <w:rsid w:val="004B0A58"/>
    <w:rsid w:val="004B0F0E"/>
    <w:rsid w:val="004B11A6"/>
    <w:rsid w:val="004B144F"/>
    <w:rsid w:val="004B2B99"/>
    <w:rsid w:val="004B2F6B"/>
    <w:rsid w:val="004B3258"/>
    <w:rsid w:val="004B35F4"/>
    <w:rsid w:val="004B3D12"/>
    <w:rsid w:val="004B40D4"/>
    <w:rsid w:val="004B4496"/>
    <w:rsid w:val="004B4805"/>
    <w:rsid w:val="004B4A94"/>
    <w:rsid w:val="004B518A"/>
    <w:rsid w:val="004B5212"/>
    <w:rsid w:val="004B5263"/>
    <w:rsid w:val="004B5274"/>
    <w:rsid w:val="004B6188"/>
    <w:rsid w:val="004B6593"/>
    <w:rsid w:val="004B65FC"/>
    <w:rsid w:val="004B6882"/>
    <w:rsid w:val="004B6A4E"/>
    <w:rsid w:val="004B6A69"/>
    <w:rsid w:val="004B73B1"/>
    <w:rsid w:val="004B74E3"/>
    <w:rsid w:val="004B76EE"/>
    <w:rsid w:val="004B7944"/>
    <w:rsid w:val="004B79C0"/>
    <w:rsid w:val="004C02C7"/>
    <w:rsid w:val="004C09C2"/>
    <w:rsid w:val="004C0ECE"/>
    <w:rsid w:val="004C0F3D"/>
    <w:rsid w:val="004C1BC8"/>
    <w:rsid w:val="004C1DD3"/>
    <w:rsid w:val="004C22E4"/>
    <w:rsid w:val="004C2D6C"/>
    <w:rsid w:val="004C3004"/>
    <w:rsid w:val="004C39EF"/>
    <w:rsid w:val="004C4483"/>
    <w:rsid w:val="004C58F9"/>
    <w:rsid w:val="004C59AA"/>
    <w:rsid w:val="004C5A65"/>
    <w:rsid w:val="004C5DDD"/>
    <w:rsid w:val="004C65ED"/>
    <w:rsid w:val="004C6CF3"/>
    <w:rsid w:val="004C6F20"/>
    <w:rsid w:val="004C6F67"/>
    <w:rsid w:val="004C6FBF"/>
    <w:rsid w:val="004C727B"/>
    <w:rsid w:val="004C749E"/>
    <w:rsid w:val="004C76EE"/>
    <w:rsid w:val="004C7852"/>
    <w:rsid w:val="004C798A"/>
    <w:rsid w:val="004C7C3F"/>
    <w:rsid w:val="004C7EC1"/>
    <w:rsid w:val="004C7EEF"/>
    <w:rsid w:val="004D0420"/>
    <w:rsid w:val="004D057F"/>
    <w:rsid w:val="004D09E1"/>
    <w:rsid w:val="004D0B83"/>
    <w:rsid w:val="004D0E2A"/>
    <w:rsid w:val="004D1539"/>
    <w:rsid w:val="004D16FE"/>
    <w:rsid w:val="004D19BC"/>
    <w:rsid w:val="004D1AEC"/>
    <w:rsid w:val="004D1F56"/>
    <w:rsid w:val="004D2473"/>
    <w:rsid w:val="004D25AD"/>
    <w:rsid w:val="004D2AD4"/>
    <w:rsid w:val="004D2D80"/>
    <w:rsid w:val="004D3540"/>
    <w:rsid w:val="004D387E"/>
    <w:rsid w:val="004D3C5F"/>
    <w:rsid w:val="004D3F62"/>
    <w:rsid w:val="004D4050"/>
    <w:rsid w:val="004D472B"/>
    <w:rsid w:val="004D5108"/>
    <w:rsid w:val="004D57B9"/>
    <w:rsid w:val="004D57DA"/>
    <w:rsid w:val="004D59C6"/>
    <w:rsid w:val="004D5A31"/>
    <w:rsid w:val="004D5CBC"/>
    <w:rsid w:val="004D5F8D"/>
    <w:rsid w:val="004D66F0"/>
    <w:rsid w:val="004D6D74"/>
    <w:rsid w:val="004D6EF7"/>
    <w:rsid w:val="004D71BC"/>
    <w:rsid w:val="004D7322"/>
    <w:rsid w:val="004D7A98"/>
    <w:rsid w:val="004D7D94"/>
    <w:rsid w:val="004E0B9B"/>
    <w:rsid w:val="004E11C5"/>
    <w:rsid w:val="004E1C2A"/>
    <w:rsid w:val="004E1E52"/>
    <w:rsid w:val="004E2E0A"/>
    <w:rsid w:val="004E2E11"/>
    <w:rsid w:val="004E339A"/>
    <w:rsid w:val="004E3515"/>
    <w:rsid w:val="004E393D"/>
    <w:rsid w:val="004E3FE7"/>
    <w:rsid w:val="004E45FB"/>
    <w:rsid w:val="004E4923"/>
    <w:rsid w:val="004E4C84"/>
    <w:rsid w:val="004E4E34"/>
    <w:rsid w:val="004E5403"/>
    <w:rsid w:val="004E5790"/>
    <w:rsid w:val="004E6566"/>
    <w:rsid w:val="004E65C6"/>
    <w:rsid w:val="004E6BEC"/>
    <w:rsid w:val="004E6C30"/>
    <w:rsid w:val="004E6DD1"/>
    <w:rsid w:val="004E7C1D"/>
    <w:rsid w:val="004F0140"/>
    <w:rsid w:val="004F0556"/>
    <w:rsid w:val="004F0605"/>
    <w:rsid w:val="004F1433"/>
    <w:rsid w:val="004F1B00"/>
    <w:rsid w:val="004F1F16"/>
    <w:rsid w:val="004F224A"/>
    <w:rsid w:val="004F30FB"/>
    <w:rsid w:val="004F35BC"/>
    <w:rsid w:val="004F35E8"/>
    <w:rsid w:val="004F3BD8"/>
    <w:rsid w:val="004F4740"/>
    <w:rsid w:val="004F485A"/>
    <w:rsid w:val="004F5039"/>
    <w:rsid w:val="004F5055"/>
    <w:rsid w:val="004F5387"/>
    <w:rsid w:val="004F56A8"/>
    <w:rsid w:val="004F5A5A"/>
    <w:rsid w:val="004F5AA8"/>
    <w:rsid w:val="004F6029"/>
    <w:rsid w:val="004F655E"/>
    <w:rsid w:val="004F6C64"/>
    <w:rsid w:val="004F7191"/>
    <w:rsid w:val="004F755A"/>
    <w:rsid w:val="00500308"/>
    <w:rsid w:val="0050053A"/>
    <w:rsid w:val="00500561"/>
    <w:rsid w:val="00500D2C"/>
    <w:rsid w:val="00500EB4"/>
    <w:rsid w:val="00501179"/>
    <w:rsid w:val="00501693"/>
    <w:rsid w:val="00501CBF"/>
    <w:rsid w:val="00502505"/>
    <w:rsid w:val="00502ABB"/>
    <w:rsid w:val="00502D52"/>
    <w:rsid w:val="00503269"/>
    <w:rsid w:val="005034D4"/>
    <w:rsid w:val="005035D1"/>
    <w:rsid w:val="00503FB4"/>
    <w:rsid w:val="00504624"/>
    <w:rsid w:val="005046E2"/>
    <w:rsid w:val="00504733"/>
    <w:rsid w:val="005049A3"/>
    <w:rsid w:val="00504AF1"/>
    <w:rsid w:val="0050580F"/>
    <w:rsid w:val="0050634D"/>
    <w:rsid w:val="00506439"/>
    <w:rsid w:val="00506485"/>
    <w:rsid w:val="005069B9"/>
    <w:rsid w:val="00506BFA"/>
    <w:rsid w:val="00506EE0"/>
    <w:rsid w:val="0050712F"/>
    <w:rsid w:val="00507697"/>
    <w:rsid w:val="005078DF"/>
    <w:rsid w:val="00507D80"/>
    <w:rsid w:val="00507EA8"/>
    <w:rsid w:val="00510041"/>
    <w:rsid w:val="0051035F"/>
    <w:rsid w:val="005103BD"/>
    <w:rsid w:val="00510CBE"/>
    <w:rsid w:val="00510D8E"/>
    <w:rsid w:val="00510F2F"/>
    <w:rsid w:val="00511040"/>
    <w:rsid w:val="00511324"/>
    <w:rsid w:val="005117CD"/>
    <w:rsid w:val="005118E0"/>
    <w:rsid w:val="00512393"/>
    <w:rsid w:val="00512420"/>
    <w:rsid w:val="005125FC"/>
    <w:rsid w:val="005126C9"/>
    <w:rsid w:val="005129C9"/>
    <w:rsid w:val="00512D7A"/>
    <w:rsid w:val="00512FEB"/>
    <w:rsid w:val="005135E1"/>
    <w:rsid w:val="00513B78"/>
    <w:rsid w:val="00513B93"/>
    <w:rsid w:val="00513C11"/>
    <w:rsid w:val="00514269"/>
    <w:rsid w:val="005143F8"/>
    <w:rsid w:val="005154C8"/>
    <w:rsid w:val="00515550"/>
    <w:rsid w:val="00515A47"/>
    <w:rsid w:val="00515C2D"/>
    <w:rsid w:val="00516994"/>
    <w:rsid w:val="00516AB1"/>
    <w:rsid w:val="00516DA1"/>
    <w:rsid w:val="0051737C"/>
    <w:rsid w:val="005173BF"/>
    <w:rsid w:val="005177E9"/>
    <w:rsid w:val="00517A8C"/>
    <w:rsid w:val="00517E9B"/>
    <w:rsid w:val="00520152"/>
    <w:rsid w:val="0052021E"/>
    <w:rsid w:val="00520358"/>
    <w:rsid w:val="005204A7"/>
    <w:rsid w:val="005208BD"/>
    <w:rsid w:val="00520BE0"/>
    <w:rsid w:val="00520C18"/>
    <w:rsid w:val="00520C21"/>
    <w:rsid w:val="00520E89"/>
    <w:rsid w:val="00521D4E"/>
    <w:rsid w:val="00521E7C"/>
    <w:rsid w:val="00521FB4"/>
    <w:rsid w:val="00522463"/>
    <w:rsid w:val="00522511"/>
    <w:rsid w:val="00522591"/>
    <w:rsid w:val="0052286B"/>
    <w:rsid w:val="00522A15"/>
    <w:rsid w:val="00522E06"/>
    <w:rsid w:val="00523383"/>
    <w:rsid w:val="00523B50"/>
    <w:rsid w:val="0052434F"/>
    <w:rsid w:val="005244AB"/>
    <w:rsid w:val="0052462C"/>
    <w:rsid w:val="00524D76"/>
    <w:rsid w:val="00525098"/>
    <w:rsid w:val="00525517"/>
    <w:rsid w:val="00525CA6"/>
    <w:rsid w:val="00526998"/>
    <w:rsid w:val="005269F0"/>
    <w:rsid w:val="00526C13"/>
    <w:rsid w:val="005270B7"/>
    <w:rsid w:val="0052715B"/>
    <w:rsid w:val="0052748C"/>
    <w:rsid w:val="00527721"/>
    <w:rsid w:val="00527A43"/>
    <w:rsid w:val="00527A77"/>
    <w:rsid w:val="00530062"/>
    <w:rsid w:val="00530809"/>
    <w:rsid w:val="00530BD4"/>
    <w:rsid w:val="00530F50"/>
    <w:rsid w:val="005311A1"/>
    <w:rsid w:val="00532118"/>
    <w:rsid w:val="0053213E"/>
    <w:rsid w:val="005324FB"/>
    <w:rsid w:val="005326ED"/>
    <w:rsid w:val="00533136"/>
    <w:rsid w:val="00533710"/>
    <w:rsid w:val="00534500"/>
    <w:rsid w:val="00535658"/>
    <w:rsid w:val="005359F6"/>
    <w:rsid w:val="00535B32"/>
    <w:rsid w:val="00535BDE"/>
    <w:rsid w:val="00536ABC"/>
    <w:rsid w:val="00536BB0"/>
    <w:rsid w:val="00536C99"/>
    <w:rsid w:val="0053737C"/>
    <w:rsid w:val="0053794B"/>
    <w:rsid w:val="00537E9F"/>
    <w:rsid w:val="0054036B"/>
    <w:rsid w:val="00540B71"/>
    <w:rsid w:val="0054110B"/>
    <w:rsid w:val="005421D3"/>
    <w:rsid w:val="00542EC9"/>
    <w:rsid w:val="005433F9"/>
    <w:rsid w:val="0054365C"/>
    <w:rsid w:val="00543FE8"/>
    <w:rsid w:val="005452D1"/>
    <w:rsid w:val="005454AF"/>
    <w:rsid w:val="0054591D"/>
    <w:rsid w:val="0054598D"/>
    <w:rsid w:val="00546909"/>
    <w:rsid w:val="00546B1E"/>
    <w:rsid w:val="00546C47"/>
    <w:rsid w:val="00546F54"/>
    <w:rsid w:val="00547055"/>
    <w:rsid w:val="005473A3"/>
    <w:rsid w:val="00547A00"/>
    <w:rsid w:val="0055021E"/>
    <w:rsid w:val="00550265"/>
    <w:rsid w:val="00550954"/>
    <w:rsid w:val="00550A93"/>
    <w:rsid w:val="00550AE7"/>
    <w:rsid w:val="00550E76"/>
    <w:rsid w:val="00551509"/>
    <w:rsid w:val="00551861"/>
    <w:rsid w:val="005519C7"/>
    <w:rsid w:val="00551D1C"/>
    <w:rsid w:val="00551F88"/>
    <w:rsid w:val="005521B2"/>
    <w:rsid w:val="005528A2"/>
    <w:rsid w:val="005528F4"/>
    <w:rsid w:val="00552BCC"/>
    <w:rsid w:val="005540B6"/>
    <w:rsid w:val="00554209"/>
    <w:rsid w:val="00554245"/>
    <w:rsid w:val="00554362"/>
    <w:rsid w:val="0055528A"/>
    <w:rsid w:val="005553D8"/>
    <w:rsid w:val="005558EF"/>
    <w:rsid w:val="00555A14"/>
    <w:rsid w:val="00555A4B"/>
    <w:rsid w:val="00555F5F"/>
    <w:rsid w:val="00555F9F"/>
    <w:rsid w:val="00556396"/>
    <w:rsid w:val="0055660E"/>
    <w:rsid w:val="0055681A"/>
    <w:rsid w:val="00556E0B"/>
    <w:rsid w:val="005570AB"/>
    <w:rsid w:val="0055719F"/>
    <w:rsid w:val="00557228"/>
    <w:rsid w:val="00557271"/>
    <w:rsid w:val="0055734F"/>
    <w:rsid w:val="0055785B"/>
    <w:rsid w:val="00557A0E"/>
    <w:rsid w:val="00560036"/>
    <w:rsid w:val="005603E7"/>
    <w:rsid w:val="005610E8"/>
    <w:rsid w:val="005613F4"/>
    <w:rsid w:val="00561B2E"/>
    <w:rsid w:val="00561C1C"/>
    <w:rsid w:val="00561C4F"/>
    <w:rsid w:val="0056302C"/>
    <w:rsid w:val="005630EF"/>
    <w:rsid w:val="00563113"/>
    <w:rsid w:val="00563AE9"/>
    <w:rsid w:val="00563DF0"/>
    <w:rsid w:val="00563ED8"/>
    <w:rsid w:val="00563F09"/>
    <w:rsid w:val="005643ED"/>
    <w:rsid w:val="005652F9"/>
    <w:rsid w:val="00565692"/>
    <w:rsid w:val="005658FF"/>
    <w:rsid w:val="00565FB1"/>
    <w:rsid w:val="00566030"/>
    <w:rsid w:val="00566D29"/>
    <w:rsid w:val="00566F09"/>
    <w:rsid w:val="0056700D"/>
    <w:rsid w:val="005676FA"/>
    <w:rsid w:val="005701FF"/>
    <w:rsid w:val="00570210"/>
    <w:rsid w:val="00570EFE"/>
    <w:rsid w:val="0057222C"/>
    <w:rsid w:val="005722C7"/>
    <w:rsid w:val="0057231E"/>
    <w:rsid w:val="00572458"/>
    <w:rsid w:val="00572820"/>
    <w:rsid w:val="00572C33"/>
    <w:rsid w:val="00572E2D"/>
    <w:rsid w:val="00572FC0"/>
    <w:rsid w:val="005735FB"/>
    <w:rsid w:val="0057390A"/>
    <w:rsid w:val="00573A5B"/>
    <w:rsid w:val="00573E18"/>
    <w:rsid w:val="005744E1"/>
    <w:rsid w:val="005746B4"/>
    <w:rsid w:val="0057471D"/>
    <w:rsid w:val="00574C9B"/>
    <w:rsid w:val="00575272"/>
    <w:rsid w:val="0057540D"/>
    <w:rsid w:val="005754A9"/>
    <w:rsid w:val="0057583E"/>
    <w:rsid w:val="00575DF3"/>
    <w:rsid w:val="00576171"/>
    <w:rsid w:val="005761F1"/>
    <w:rsid w:val="005769EB"/>
    <w:rsid w:val="00576E9F"/>
    <w:rsid w:val="00576ECA"/>
    <w:rsid w:val="00580298"/>
    <w:rsid w:val="00580335"/>
    <w:rsid w:val="00580ED7"/>
    <w:rsid w:val="00581449"/>
    <w:rsid w:val="005819B4"/>
    <w:rsid w:val="00582496"/>
    <w:rsid w:val="005829D6"/>
    <w:rsid w:val="005831BB"/>
    <w:rsid w:val="005833EE"/>
    <w:rsid w:val="005834B2"/>
    <w:rsid w:val="00583929"/>
    <w:rsid w:val="00583FBA"/>
    <w:rsid w:val="0058403A"/>
    <w:rsid w:val="00584314"/>
    <w:rsid w:val="0058481B"/>
    <w:rsid w:val="00584F74"/>
    <w:rsid w:val="005857B8"/>
    <w:rsid w:val="00585824"/>
    <w:rsid w:val="00585983"/>
    <w:rsid w:val="00585A68"/>
    <w:rsid w:val="00585FBA"/>
    <w:rsid w:val="005867B6"/>
    <w:rsid w:val="00586D37"/>
    <w:rsid w:val="00586F81"/>
    <w:rsid w:val="00587025"/>
    <w:rsid w:val="0058709E"/>
    <w:rsid w:val="00587780"/>
    <w:rsid w:val="00590AE2"/>
    <w:rsid w:val="00590FD2"/>
    <w:rsid w:val="005910C1"/>
    <w:rsid w:val="00591587"/>
    <w:rsid w:val="005916F8"/>
    <w:rsid w:val="0059176A"/>
    <w:rsid w:val="00591D99"/>
    <w:rsid w:val="00592073"/>
    <w:rsid w:val="00592DF0"/>
    <w:rsid w:val="00592FAB"/>
    <w:rsid w:val="005938CF"/>
    <w:rsid w:val="00593F35"/>
    <w:rsid w:val="005940A8"/>
    <w:rsid w:val="005944F9"/>
    <w:rsid w:val="00594803"/>
    <w:rsid w:val="00594C69"/>
    <w:rsid w:val="00594F58"/>
    <w:rsid w:val="00595451"/>
    <w:rsid w:val="0059594F"/>
    <w:rsid w:val="00595D5C"/>
    <w:rsid w:val="00595EE1"/>
    <w:rsid w:val="0059621D"/>
    <w:rsid w:val="00596984"/>
    <w:rsid w:val="00596C3B"/>
    <w:rsid w:val="00596CC1"/>
    <w:rsid w:val="0059785C"/>
    <w:rsid w:val="005A0645"/>
    <w:rsid w:val="005A0AE3"/>
    <w:rsid w:val="005A0B80"/>
    <w:rsid w:val="005A0C3B"/>
    <w:rsid w:val="005A0D55"/>
    <w:rsid w:val="005A0FEB"/>
    <w:rsid w:val="005A107A"/>
    <w:rsid w:val="005A135B"/>
    <w:rsid w:val="005A1408"/>
    <w:rsid w:val="005A14E0"/>
    <w:rsid w:val="005A184C"/>
    <w:rsid w:val="005A1D8A"/>
    <w:rsid w:val="005A1F21"/>
    <w:rsid w:val="005A236A"/>
    <w:rsid w:val="005A2918"/>
    <w:rsid w:val="005A294D"/>
    <w:rsid w:val="005A298E"/>
    <w:rsid w:val="005A2D1E"/>
    <w:rsid w:val="005A2F50"/>
    <w:rsid w:val="005A3217"/>
    <w:rsid w:val="005A355A"/>
    <w:rsid w:val="005A398D"/>
    <w:rsid w:val="005A3A91"/>
    <w:rsid w:val="005A3B8A"/>
    <w:rsid w:val="005A4181"/>
    <w:rsid w:val="005A4607"/>
    <w:rsid w:val="005A4973"/>
    <w:rsid w:val="005A4B7E"/>
    <w:rsid w:val="005A4CD7"/>
    <w:rsid w:val="005A4F4C"/>
    <w:rsid w:val="005A5019"/>
    <w:rsid w:val="005A5435"/>
    <w:rsid w:val="005A6153"/>
    <w:rsid w:val="005A6242"/>
    <w:rsid w:val="005A64F6"/>
    <w:rsid w:val="005A66AB"/>
    <w:rsid w:val="005A6995"/>
    <w:rsid w:val="005A6ED9"/>
    <w:rsid w:val="005A7299"/>
    <w:rsid w:val="005A77BC"/>
    <w:rsid w:val="005A7890"/>
    <w:rsid w:val="005B03BA"/>
    <w:rsid w:val="005B0C3E"/>
    <w:rsid w:val="005B133A"/>
    <w:rsid w:val="005B15AD"/>
    <w:rsid w:val="005B1BE6"/>
    <w:rsid w:val="005B1CB8"/>
    <w:rsid w:val="005B1D20"/>
    <w:rsid w:val="005B1DBD"/>
    <w:rsid w:val="005B243D"/>
    <w:rsid w:val="005B2464"/>
    <w:rsid w:val="005B2481"/>
    <w:rsid w:val="005B2F5B"/>
    <w:rsid w:val="005B316F"/>
    <w:rsid w:val="005B31AB"/>
    <w:rsid w:val="005B3457"/>
    <w:rsid w:val="005B352D"/>
    <w:rsid w:val="005B37E5"/>
    <w:rsid w:val="005B3A8B"/>
    <w:rsid w:val="005B4187"/>
    <w:rsid w:val="005B41DE"/>
    <w:rsid w:val="005B4213"/>
    <w:rsid w:val="005B4726"/>
    <w:rsid w:val="005B4C57"/>
    <w:rsid w:val="005B4EA5"/>
    <w:rsid w:val="005B4F80"/>
    <w:rsid w:val="005B5CDF"/>
    <w:rsid w:val="005B5ED4"/>
    <w:rsid w:val="005B5FE1"/>
    <w:rsid w:val="005B60CB"/>
    <w:rsid w:val="005B6207"/>
    <w:rsid w:val="005B62F2"/>
    <w:rsid w:val="005B6600"/>
    <w:rsid w:val="005B666D"/>
    <w:rsid w:val="005B6701"/>
    <w:rsid w:val="005B6B59"/>
    <w:rsid w:val="005B6FB1"/>
    <w:rsid w:val="005B71E2"/>
    <w:rsid w:val="005B7849"/>
    <w:rsid w:val="005B78E6"/>
    <w:rsid w:val="005C0144"/>
    <w:rsid w:val="005C0782"/>
    <w:rsid w:val="005C0B46"/>
    <w:rsid w:val="005C0E39"/>
    <w:rsid w:val="005C1072"/>
    <w:rsid w:val="005C1837"/>
    <w:rsid w:val="005C18AA"/>
    <w:rsid w:val="005C1922"/>
    <w:rsid w:val="005C1D9C"/>
    <w:rsid w:val="005C1EC8"/>
    <w:rsid w:val="005C1FDA"/>
    <w:rsid w:val="005C2750"/>
    <w:rsid w:val="005C35DF"/>
    <w:rsid w:val="005C38E7"/>
    <w:rsid w:val="005C3A34"/>
    <w:rsid w:val="005C3AE6"/>
    <w:rsid w:val="005C4059"/>
    <w:rsid w:val="005C4713"/>
    <w:rsid w:val="005C47CF"/>
    <w:rsid w:val="005C4ABE"/>
    <w:rsid w:val="005C548E"/>
    <w:rsid w:val="005C5922"/>
    <w:rsid w:val="005C5C87"/>
    <w:rsid w:val="005C6219"/>
    <w:rsid w:val="005C64A6"/>
    <w:rsid w:val="005C6625"/>
    <w:rsid w:val="005C6864"/>
    <w:rsid w:val="005C71B8"/>
    <w:rsid w:val="005C726A"/>
    <w:rsid w:val="005C7B48"/>
    <w:rsid w:val="005D01E1"/>
    <w:rsid w:val="005D0287"/>
    <w:rsid w:val="005D0798"/>
    <w:rsid w:val="005D09D1"/>
    <w:rsid w:val="005D15BB"/>
    <w:rsid w:val="005D15F4"/>
    <w:rsid w:val="005D1666"/>
    <w:rsid w:val="005D187E"/>
    <w:rsid w:val="005D18A1"/>
    <w:rsid w:val="005D1919"/>
    <w:rsid w:val="005D1ADB"/>
    <w:rsid w:val="005D1FB2"/>
    <w:rsid w:val="005D24D6"/>
    <w:rsid w:val="005D264B"/>
    <w:rsid w:val="005D2703"/>
    <w:rsid w:val="005D335B"/>
    <w:rsid w:val="005D3B05"/>
    <w:rsid w:val="005D3E37"/>
    <w:rsid w:val="005D3EBB"/>
    <w:rsid w:val="005D483F"/>
    <w:rsid w:val="005D4C9F"/>
    <w:rsid w:val="005D5A2A"/>
    <w:rsid w:val="005D63D8"/>
    <w:rsid w:val="005D66BE"/>
    <w:rsid w:val="005D7306"/>
    <w:rsid w:val="005D76C5"/>
    <w:rsid w:val="005D77D1"/>
    <w:rsid w:val="005D7960"/>
    <w:rsid w:val="005D7A51"/>
    <w:rsid w:val="005D7C9E"/>
    <w:rsid w:val="005E027D"/>
    <w:rsid w:val="005E077C"/>
    <w:rsid w:val="005E0A44"/>
    <w:rsid w:val="005E1036"/>
    <w:rsid w:val="005E14AA"/>
    <w:rsid w:val="005E1A4C"/>
    <w:rsid w:val="005E2012"/>
    <w:rsid w:val="005E247A"/>
    <w:rsid w:val="005E26DF"/>
    <w:rsid w:val="005E3122"/>
    <w:rsid w:val="005E3293"/>
    <w:rsid w:val="005E33ED"/>
    <w:rsid w:val="005E3644"/>
    <w:rsid w:val="005E3718"/>
    <w:rsid w:val="005E45E4"/>
    <w:rsid w:val="005E4D52"/>
    <w:rsid w:val="005E4E45"/>
    <w:rsid w:val="005E55DF"/>
    <w:rsid w:val="005E5949"/>
    <w:rsid w:val="005E5B3C"/>
    <w:rsid w:val="005E62A7"/>
    <w:rsid w:val="005E649D"/>
    <w:rsid w:val="005E6A76"/>
    <w:rsid w:val="005E70E4"/>
    <w:rsid w:val="005E7DE1"/>
    <w:rsid w:val="005E7E78"/>
    <w:rsid w:val="005F0055"/>
    <w:rsid w:val="005F02BA"/>
    <w:rsid w:val="005F0538"/>
    <w:rsid w:val="005F0753"/>
    <w:rsid w:val="005F0889"/>
    <w:rsid w:val="005F092C"/>
    <w:rsid w:val="005F171E"/>
    <w:rsid w:val="005F1EA2"/>
    <w:rsid w:val="005F2095"/>
    <w:rsid w:val="005F2F4F"/>
    <w:rsid w:val="005F354B"/>
    <w:rsid w:val="005F4171"/>
    <w:rsid w:val="005F436A"/>
    <w:rsid w:val="005F459F"/>
    <w:rsid w:val="005F4734"/>
    <w:rsid w:val="005F4A73"/>
    <w:rsid w:val="005F4C98"/>
    <w:rsid w:val="005F4D2C"/>
    <w:rsid w:val="005F4E7C"/>
    <w:rsid w:val="005F5116"/>
    <w:rsid w:val="005F52A6"/>
    <w:rsid w:val="005F574E"/>
    <w:rsid w:val="005F5927"/>
    <w:rsid w:val="005F5E21"/>
    <w:rsid w:val="005F5E5B"/>
    <w:rsid w:val="005F6685"/>
    <w:rsid w:val="005F700A"/>
    <w:rsid w:val="005F755D"/>
    <w:rsid w:val="005F7822"/>
    <w:rsid w:val="005F78A8"/>
    <w:rsid w:val="005F795D"/>
    <w:rsid w:val="005F796E"/>
    <w:rsid w:val="005F7BE4"/>
    <w:rsid w:val="0060018D"/>
    <w:rsid w:val="00600E65"/>
    <w:rsid w:val="00600EF8"/>
    <w:rsid w:val="00601853"/>
    <w:rsid w:val="00601A41"/>
    <w:rsid w:val="00601B65"/>
    <w:rsid w:val="00601CEE"/>
    <w:rsid w:val="00601F97"/>
    <w:rsid w:val="006022B9"/>
    <w:rsid w:val="00602565"/>
    <w:rsid w:val="006025A2"/>
    <w:rsid w:val="00602A7F"/>
    <w:rsid w:val="00602D41"/>
    <w:rsid w:val="00603185"/>
    <w:rsid w:val="006031A5"/>
    <w:rsid w:val="00604359"/>
    <w:rsid w:val="00604735"/>
    <w:rsid w:val="00604762"/>
    <w:rsid w:val="006060DE"/>
    <w:rsid w:val="00606152"/>
    <w:rsid w:val="00606F7B"/>
    <w:rsid w:val="0060765F"/>
    <w:rsid w:val="00607AFA"/>
    <w:rsid w:val="00607C13"/>
    <w:rsid w:val="00607E26"/>
    <w:rsid w:val="00610323"/>
    <w:rsid w:val="006106A2"/>
    <w:rsid w:val="00610E2D"/>
    <w:rsid w:val="006116F2"/>
    <w:rsid w:val="00611C0B"/>
    <w:rsid w:val="00611F83"/>
    <w:rsid w:val="0061284C"/>
    <w:rsid w:val="00612947"/>
    <w:rsid w:val="00612C85"/>
    <w:rsid w:val="00612DE4"/>
    <w:rsid w:val="00612EC8"/>
    <w:rsid w:val="00614774"/>
    <w:rsid w:val="006147DD"/>
    <w:rsid w:val="006147E7"/>
    <w:rsid w:val="00614A4A"/>
    <w:rsid w:val="0061526F"/>
    <w:rsid w:val="0061529B"/>
    <w:rsid w:val="00615356"/>
    <w:rsid w:val="006155CD"/>
    <w:rsid w:val="00615DF4"/>
    <w:rsid w:val="00616FEE"/>
    <w:rsid w:val="00617DAB"/>
    <w:rsid w:val="00620671"/>
    <w:rsid w:val="0062081B"/>
    <w:rsid w:val="00620FF5"/>
    <w:rsid w:val="006217E2"/>
    <w:rsid w:val="00621CF2"/>
    <w:rsid w:val="00621D57"/>
    <w:rsid w:val="00621FD8"/>
    <w:rsid w:val="00622C8F"/>
    <w:rsid w:val="00623264"/>
    <w:rsid w:val="006239EC"/>
    <w:rsid w:val="00623BD6"/>
    <w:rsid w:val="006243DD"/>
    <w:rsid w:val="006247CB"/>
    <w:rsid w:val="00624B43"/>
    <w:rsid w:val="00624B5B"/>
    <w:rsid w:val="00624BB5"/>
    <w:rsid w:val="00625495"/>
    <w:rsid w:val="006257A6"/>
    <w:rsid w:val="006258BA"/>
    <w:rsid w:val="00625A23"/>
    <w:rsid w:val="00625C4D"/>
    <w:rsid w:val="0062608E"/>
    <w:rsid w:val="006263A2"/>
    <w:rsid w:val="00626516"/>
    <w:rsid w:val="0062680D"/>
    <w:rsid w:val="00626FB6"/>
    <w:rsid w:val="006278ED"/>
    <w:rsid w:val="006279E8"/>
    <w:rsid w:val="00630405"/>
    <w:rsid w:val="006304C1"/>
    <w:rsid w:val="0063071C"/>
    <w:rsid w:val="006309CF"/>
    <w:rsid w:val="00630B1C"/>
    <w:rsid w:val="006319F9"/>
    <w:rsid w:val="00631B25"/>
    <w:rsid w:val="00631D45"/>
    <w:rsid w:val="00632298"/>
    <w:rsid w:val="00632308"/>
    <w:rsid w:val="006324DC"/>
    <w:rsid w:val="006326BA"/>
    <w:rsid w:val="00632705"/>
    <w:rsid w:val="00632CC0"/>
    <w:rsid w:val="00632E66"/>
    <w:rsid w:val="00633367"/>
    <w:rsid w:val="006333BE"/>
    <w:rsid w:val="00633A97"/>
    <w:rsid w:val="006340FC"/>
    <w:rsid w:val="00635B6D"/>
    <w:rsid w:val="00636610"/>
    <w:rsid w:val="00636787"/>
    <w:rsid w:val="00636D30"/>
    <w:rsid w:val="00636E0B"/>
    <w:rsid w:val="00636E6F"/>
    <w:rsid w:val="006379C2"/>
    <w:rsid w:val="0064032F"/>
    <w:rsid w:val="0064198C"/>
    <w:rsid w:val="006424A3"/>
    <w:rsid w:val="0064254B"/>
    <w:rsid w:val="00643011"/>
    <w:rsid w:val="0064304A"/>
    <w:rsid w:val="00643142"/>
    <w:rsid w:val="006432FD"/>
    <w:rsid w:val="00643409"/>
    <w:rsid w:val="006437D4"/>
    <w:rsid w:val="0064391B"/>
    <w:rsid w:val="006441CE"/>
    <w:rsid w:val="00644A12"/>
    <w:rsid w:val="00644B4C"/>
    <w:rsid w:val="006451F4"/>
    <w:rsid w:val="00645589"/>
    <w:rsid w:val="006455E8"/>
    <w:rsid w:val="006458E6"/>
    <w:rsid w:val="0064622C"/>
    <w:rsid w:val="0064653F"/>
    <w:rsid w:val="0064681A"/>
    <w:rsid w:val="006468B7"/>
    <w:rsid w:val="00646917"/>
    <w:rsid w:val="00646C0D"/>
    <w:rsid w:val="00646DEE"/>
    <w:rsid w:val="00647860"/>
    <w:rsid w:val="0064791B"/>
    <w:rsid w:val="0065075E"/>
    <w:rsid w:val="00650C5B"/>
    <w:rsid w:val="0065102A"/>
    <w:rsid w:val="00651786"/>
    <w:rsid w:val="0065192A"/>
    <w:rsid w:val="00651E29"/>
    <w:rsid w:val="00652DA4"/>
    <w:rsid w:val="006531B0"/>
    <w:rsid w:val="006533CE"/>
    <w:rsid w:val="00653DF4"/>
    <w:rsid w:val="0065463F"/>
    <w:rsid w:val="00654D55"/>
    <w:rsid w:val="00654DD0"/>
    <w:rsid w:val="00655DC4"/>
    <w:rsid w:val="00656B83"/>
    <w:rsid w:val="006574A3"/>
    <w:rsid w:val="00657952"/>
    <w:rsid w:val="00657995"/>
    <w:rsid w:val="006579FB"/>
    <w:rsid w:val="00657DFB"/>
    <w:rsid w:val="00660063"/>
    <w:rsid w:val="00660431"/>
    <w:rsid w:val="00660453"/>
    <w:rsid w:val="0066078A"/>
    <w:rsid w:val="00660860"/>
    <w:rsid w:val="0066153B"/>
    <w:rsid w:val="00661784"/>
    <w:rsid w:val="00661AA0"/>
    <w:rsid w:val="00661C39"/>
    <w:rsid w:val="00661ED3"/>
    <w:rsid w:val="00661F6D"/>
    <w:rsid w:val="00662187"/>
    <w:rsid w:val="0066219E"/>
    <w:rsid w:val="006621AE"/>
    <w:rsid w:val="006622C4"/>
    <w:rsid w:val="006623D3"/>
    <w:rsid w:val="0066241F"/>
    <w:rsid w:val="00662CC0"/>
    <w:rsid w:val="0066382B"/>
    <w:rsid w:val="006638E0"/>
    <w:rsid w:val="00663937"/>
    <w:rsid w:val="00663A73"/>
    <w:rsid w:val="00664018"/>
    <w:rsid w:val="0066441D"/>
    <w:rsid w:val="006647EF"/>
    <w:rsid w:val="00664D1E"/>
    <w:rsid w:val="00664EA6"/>
    <w:rsid w:val="0066506A"/>
    <w:rsid w:val="00665447"/>
    <w:rsid w:val="00665D8B"/>
    <w:rsid w:val="00665E80"/>
    <w:rsid w:val="006665F3"/>
    <w:rsid w:val="00666AFB"/>
    <w:rsid w:val="006670FF"/>
    <w:rsid w:val="00667679"/>
    <w:rsid w:val="00670161"/>
    <w:rsid w:val="0067022A"/>
    <w:rsid w:val="00670403"/>
    <w:rsid w:val="0067046B"/>
    <w:rsid w:val="0067057E"/>
    <w:rsid w:val="006706F8"/>
    <w:rsid w:val="006707B2"/>
    <w:rsid w:val="006708AE"/>
    <w:rsid w:val="00670905"/>
    <w:rsid w:val="006709DC"/>
    <w:rsid w:val="00670A7A"/>
    <w:rsid w:val="00671C4C"/>
    <w:rsid w:val="00671C7A"/>
    <w:rsid w:val="0067209C"/>
    <w:rsid w:val="00672241"/>
    <w:rsid w:val="006724A4"/>
    <w:rsid w:val="00672F5F"/>
    <w:rsid w:val="0067325C"/>
    <w:rsid w:val="00673F38"/>
    <w:rsid w:val="00673F8B"/>
    <w:rsid w:val="0067417A"/>
    <w:rsid w:val="00674572"/>
    <w:rsid w:val="00674E31"/>
    <w:rsid w:val="006753C6"/>
    <w:rsid w:val="00675947"/>
    <w:rsid w:val="00675987"/>
    <w:rsid w:val="006762D7"/>
    <w:rsid w:val="0067668D"/>
    <w:rsid w:val="0067680B"/>
    <w:rsid w:val="00676A5E"/>
    <w:rsid w:val="00677354"/>
    <w:rsid w:val="00677E3E"/>
    <w:rsid w:val="0068025C"/>
    <w:rsid w:val="0068086D"/>
    <w:rsid w:val="00680983"/>
    <w:rsid w:val="00680C06"/>
    <w:rsid w:val="006811DC"/>
    <w:rsid w:val="00681452"/>
    <w:rsid w:val="00681674"/>
    <w:rsid w:val="006821CC"/>
    <w:rsid w:val="006824AC"/>
    <w:rsid w:val="00682D0B"/>
    <w:rsid w:val="00682E7F"/>
    <w:rsid w:val="00683073"/>
    <w:rsid w:val="006836B1"/>
    <w:rsid w:val="00683A77"/>
    <w:rsid w:val="00683D61"/>
    <w:rsid w:val="00683DB9"/>
    <w:rsid w:val="006841A4"/>
    <w:rsid w:val="00684521"/>
    <w:rsid w:val="0068487D"/>
    <w:rsid w:val="006849C9"/>
    <w:rsid w:val="006854FD"/>
    <w:rsid w:val="006856B0"/>
    <w:rsid w:val="00685702"/>
    <w:rsid w:val="00685FBD"/>
    <w:rsid w:val="00686185"/>
    <w:rsid w:val="0068678F"/>
    <w:rsid w:val="006867D6"/>
    <w:rsid w:val="006868D6"/>
    <w:rsid w:val="00686D80"/>
    <w:rsid w:val="00686E3A"/>
    <w:rsid w:val="0068710C"/>
    <w:rsid w:val="006878DC"/>
    <w:rsid w:val="00687BC7"/>
    <w:rsid w:val="00687D8F"/>
    <w:rsid w:val="00687F2A"/>
    <w:rsid w:val="00687FD8"/>
    <w:rsid w:val="0069006F"/>
    <w:rsid w:val="00690583"/>
    <w:rsid w:val="006906C4"/>
    <w:rsid w:val="00690B68"/>
    <w:rsid w:val="00691121"/>
    <w:rsid w:val="00691726"/>
    <w:rsid w:val="00691BCF"/>
    <w:rsid w:val="00691F9B"/>
    <w:rsid w:val="0069216C"/>
    <w:rsid w:val="006923CA"/>
    <w:rsid w:val="006927B0"/>
    <w:rsid w:val="00692BBE"/>
    <w:rsid w:val="00693065"/>
    <w:rsid w:val="0069368E"/>
    <w:rsid w:val="00693872"/>
    <w:rsid w:val="00693930"/>
    <w:rsid w:val="00693B8D"/>
    <w:rsid w:val="00693BA8"/>
    <w:rsid w:val="00694040"/>
    <w:rsid w:val="00694736"/>
    <w:rsid w:val="006949C4"/>
    <w:rsid w:val="00694A4C"/>
    <w:rsid w:val="00694AAA"/>
    <w:rsid w:val="0069515F"/>
    <w:rsid w:val="0069517C"/>
    <w:rsid w:val="006951D1"/>
    <w:rsid w:val="00695D34"/>
    <w:rsid w:val="00695F23"/>
    <w:rsid w:val="00696094"/>
    <w:rsid w:val="00696249"/>
    <w:rsid w:val="006966B4"/>
    <w:rsid w:val="0069677B"/>
    <w:rsid w:val="006968D9"/>
    <w:rsid w:val="00697401"/>
    <w:rsid w:val="00697D65"/>
    <w:rsid w:val="00697EC0"/>
    <w:rsid w:val="006A02AC"/>
    <w:rsid w:val="006A07FD"/>
    <w:rsid w:val="006A0975"/>
    <w:rsid w:val="006A101B"/>
    <w:rsid w:val="006A17E4"/>
    <w:rsid w:val="006A1B7F"/>
    <w:rsid w:val="006A1C63"/>
    <w:rsid w:val="006A23FC"/>
    <w:rsid w:val="006A2E1A"/>
    <w:rsid w:val="006A33D8"/>
    <w:rsid w:val="006A3847"/>
    <w:rsid w:val="006A39CA"/>
    <w:rsid w:val="006A3F56"/>
    <w:rsid w:val="006A4A82"/>
    <w:rsid w:val="006A5BEF"/>
    <w:rsid w:val="006A5DE6"/>
    <w:rsid w:val="006A6322"/>
    <w:rsid w:val="006A637B"/>
    <w:rsid w:val="006A7457"/>
    <w:rsid w:val="006A7A4E"/>
    <w:rsid w:val="006A7B49"/>
    <w:rsid w:val="006A7FD2"/>
    <w:rsid w:val="006B00FD"/>
    <w:rsid w:val="006B01CD"/>
    <w:rsid w:val="006B127A"/>
    <w:rsid w:val="006B127F"/>
    <w:rsid w:val="006B12F3"/>
    <w:rsid w:val="006B152A"/>
    <w:rsid w:val="006B1B69"/>
    <w:rsid w:val="006B1FFA"/>
    <w:rsid w:val="006B306D"/>
    <w:rsid w:val="006B382C"/>
    <w:rsid w:val="006B3D92"/>
    <w:rsid w:val="006B3DB4"/>
    <w:rsid w:val="006B4425"/>
    <w:rsid w:val="006B49A0"/>
    <w:rsid w:val="006B4AE9"/>
    <w:rsid w:val="006B5821"/>
    <w:rsid w:val="006B5AE1"/>
    <w:rsid w:val="006B5E21"/>
    <w:rsid w:val="006B64BF"/>
    <w:rsid w:val="006B6A60"/>
    <w:rsid w:val="006B75DF"/>
    <w:rsid w:val="006C01FD"/>
    <w:rsid w:val="006C04F2"/>
    <w:rsid w:val="006C0F7B"/>
    <w:rsid w:val="006C1405"/>
    <w:rsid w:val="006C1581"/>
    <w:rsid w:val="006C18A5"/>
    <w:rsid w:val="006C1A2E"/>
    <w:rsid w:val="006C1EF0"/>
    <w:rsid w:val="006C1FCC"/>
    <w:rsid w:val="006C2339"/>
    <w:rsid w:val="006C2548"/>
    <w:rsid w:val="006C2772"/>
    <w:rsid w:val="006C2F8F"/>
    <w:rsid w:val="006C3750"/>
    <w:rsid w:val="006C3EC1"/>
    <w:rsid w:val="006C3FA6"/>
    <w:rsid w:val="006C3FCE"/>
    <w:rsid w:val="006C4162"/>
    <w:rsid w:val="006C4165"/>
    <w:rsid w:val="006C42B7"/>
    <w:rsid w:val="006C4BC3"/>
    <w:rsid w:val="006C4FE6"/>
    <w:rsid w:val="006C52DD"/>
    <w:rsid w:val="006C5FC0"/>
    <w:rsid w:val="006C60B4"/>
    <w:rsid w:val="006C66AE"/>
    <w:rsid w:val="006C6DBC"/>
    <w:rsid w:val="006C6EE0"/>
    <w:rsid w:val="006C77A4"/>
    <w:rsid w:val="006C7984"/>
    <w:rsid w:val="006C79EB"/>
    <w:rsid w:val="006C7ADB"/>
    <w:rsid w:val="006D0038"/>
    <w:rsid w:val="006D07A8"/>
    <w:rsid w:val="006D07A9"/>
    <w:rsid w:val="006D0909"/>
    <w:rsid w:val="006D1269"/>
    <w:rsid w:val="006D1737"/>
    <w:rsid w:val="006D17EF"/>
    <w:rsid w:val="006D1E2A"/>
    <w:rsid w:val="006D1F6B"/>
    <w:rsid w:val="006D1F99"/>
    <w:rsid w:val="006D2267"/>
    <w:rsid w:val="006D299C"/>
    <w:rsid w:val="006D2DAA"/>
    <w:rsid w:val="006D2F32"/>
    <w:rsid w:val="006D34AF"/>
    <w:rsid w:val="006D359C"/>
    <w:rsid w:val="006D3621"/>
    <w:rsid w:val="006D3A7F"/>
    <w:rsid w:val="006D3C0C"/>
    <w:rsid w:val="006D3C11"/>
    <w:rsid w:val="006D407C"/>
    <w:rsid w:val="006D4194"/>
    <w:rsid w:val="006D42E6"/>
    <w:rsid w:val="006D4455"/>
    <w:rsid w:val="006D44EF"/>
    <w:rsid w:val="006D46AA"/>
    <w:rsid w:val="006D4C3A"/>
    <w:rsid w:val="006D536C"/>
    <w:rsid w:val="006D5603"/>
    <w:rsid w:val="006D5FFA"/>
    <w:rsid w:val="006D67EE"/>
    <w:rsid w:val="006D6E42"/>
    <w:rsid w:val="006D7043"/>
    <w:rsid w:val="006D70F6"/>
    <w:rsid w:val="006D79A3"/>
    <w:rsid w:val="006E0D9E"/>
    <w:rsid w:val="006E11F3"/>
    <w:rsid w:val="006E1ACF"/>
    <w:rsid w:val="006E1E18"/>
    <w:rsid w:val="006E1E23"/>
    <w:rsid w:val="006E263E"/>
    <w:rsid w:val="006E288C"/>
    <w:rsid w:val="006E2AB0"/>
    <w:rsid w:val="006E2B84"/>
    <w:rsid w:val="006E3006"/>
    <w:rsid w:val="006E317E"/>
    <w:rsid w:val="006E342A"/>
    <w:rsid w:val="006E35E1"/>
    <w:rsid w:val="006E3661"/>
    <w:rsid w:val="006E387B"/>
    <w:rsid w:val="006E4201"/>
    <w:rsid w:val="006E431D"/>
    <w:rsid w:val="006E4627"/>
    <w:rsid w:val="006E4C22"/>
    <w:rsid w:val="006E4E25"/>
    <w:rsid w:val="006E4F03"/>
    <w:rsid w:val="006E52E3"/>
    <w:rsid w:val="006E63FF"/>
    <w:rsid w:val="006E65C1"/>
    <w:rsid w:val="006E6A2E"/>
    <w:rsid w:val="006E7E25"/>
    <w:rsid w:val="006F0708"/>
    <w:rsid w:val="006F0740"/>
    <w:rsid w:val="006F0897"/>
    <w:rsid w:val="006F08CF"/>
    <w:rsid w:val="006F0F0C"/>
    <w:rsid w:val="006F1550"/>
    <w:rsid w:val="006F1C1D"/>
    <w:rsid w:val="006F213E"/>
    <w:rsid w:val="006F23AE"/>
    <w:rsid w:val="006F241A"/>
    <w:rsid w:val="006F2522"/>
    <w:rsid w:val="006F2637"/>
    <w:rsid w:val="006F2751"/>
    <w:rsid w:val="006F2AC0"/>
    <w:rsid w:val="006F322D"/>
    <w:rsid w:val="006F38B1"/>
    <w:rsid w:val="006F3CAC"/>
    <w:rsid w:val="006F4C8A"/>
    <w:rsid w:val="006F4CB2"/>
    <w:rsid w:val="006F58C9"/>
    <w:rsid w:val="006F5A7C"/>
    <w:rsid w:val="006F5EB8"/>
    <w:rsid w:val="006F6125"/>
    <w:rsid w:val="006F6709"/>
    <w:rsid w:val="006F6B81"/>
    <w:rsid w:val="006F6CC8"/>
    <w:rsid w:val="006F7219"/>
    <w:rsid w:val="006F73C6"/>
    <w:rsid w:val="006F752B"/>
    <w:rsid w:val="006F7F7A"/>
    <w:rsid w:val="007001E0"/>
    <w:rsid w:val="007002CF"/>
    <w:rsid w:val="00700C0A"/>
    <w:rsid w:val="007020C2"/>
    <w:rsid w:val="007022E6"/>
    <w:rsid w:val="00702E06"/>
    <w:rsid w:val="00702FBA"/>
    <w:rsid w:val="0070304A"/>
    <w:rsid w:val="007036C9"/>
    <w:rsid w:val="007036D3"/>
    <w:rsid w:val="00703928"/>
    <w:rsid w:val="00703DF9"/>
    <w:rsid w:val="00703FC9"/>
    <w:rsid w:val="007040AC"/>
    <w:rsid w:val="007040BB"/>
    <w:rsid w:val="007040BF"/>
    <w:rsid w:val="0070472D"/>
    <w:rsid w:val="007048A8"/>
    <w:rsid w:val="0070495C"/>
    <w:rsid w:val="007057B1"/>
    <w:rsid w:val="007061CD"/>
    <w:rsid w:val="007063AE"/>
    <w:rsid w:val="00706A48"/>
    <w:rsid w:val="00706C52"/>
    <w:rsid w:val="007073C2"/>
    <w:rsid w:val="00707DB2"/>
    <w:rsid w:val="00707E24"/>
    <w:rsid w:val="007101BE"/>
    <w:rsid w:val="007101C6"/>
    <w:rsid w:val="007105D5"/>
    <w:rsid w:val="00710961"/>
    <w:rsid w:val="00710BDF"/>
    <w:rsid w:val="00710DD1"/>
    <w:rsid w:val="0071144C"/>
    <w:rsid w:val="0071171D"/>
    <w:rsid w:val="00711743"/>
    <w:rsid w:val="00711756"/>
    <w:rsid w:val="00711784"/>
    <w:rsid w:val="007118E5"/>
    <w:rsid w:val="00711AC8"/>
    <w:rsid w:val="00711C77"/>
    <w:rsid w:val="00711FB8"/>
    <w:rsid w:val="00712789"/>
    <w:rsid w:val="007134D3"/>
    <w:rsid w:val="007134F2"/>
    <w:rsid w:val="00713511"/>
    <w:rsid w:val="0071400F"/>
    <w:rsid w:val="007141CA"/>
    <w:rsid w:val="007145AA"/>
    <w:rsid w:val="0071469B"/>
    <w:rsid w:val="00714D74"/>
    <w:rsid w:val="00714D7D"/>
    <w:rsid w:val="00715086"/>
    <w:rsid w:val="00715510"/>
    <w:rsid w:val="007155D1"/>
    <w:rsid w:val="007156F3"/>
    <w:rsid w:val="0071575A"/>
    <w:rsid w:val="007158DF"/>
    <w:rsid w:val="00715A4B"/>
    <w:rsid w:val="007161F3"/>
    <w:rsid w:val="007161F7"/>
    <w:rsid w:val="00716260"/>
    <w:rsid w:val="00716303"/>
    <w:rsid w:val="00717071"/>
    <w:rsid w:val="0071727F"/>
    <w:rsid w:val="00717964"/>
    <w:rsid w:val="0072084F"/>
    <w:rsid w:val="00720EB7"/>
    <w:rsid w:val="0072109D"/>
    <w:rsid w:val="007213CD"/>
    <w:rsid w:val="0072154C"/>
    <w:rsid w:val="007217B8"/>
    <w:rsid w:val="00721841"/>
    <w:rsid w:val="007218A3"/>
    <w:rsid w:val="00721CE8"/>
    <w:rsid w:val="00722EAD"/>
    <w:rsid w:val="00722F0D"/>
    <w:rsid w:val="0072418C"/>
    <w:rsid w:val="007242AB"/>
    <w:rsid w:val="00724B66"/>
    <w:rsid w:val="00724C35"/>
    <w:rsid w:val="00724C7F"/>
    <w:rsid w:val="00724D3C"/>
    <w:rsid w:val="007254EC"/>
    <w:rsid w:val="00725B07"/>
    <w:rsid w:val="00725C88"/>
    <w:rsid w:val="00725ECD"/>
    <w:rsid w:val="007261AC"/>
    <w:rsid w:val="00726C0C"/>
    <w:rsid w:val="00726C6B"/>
    <w:rsid w:val="007276AD"/>
    <w:rsid w:val="00727A71"/>
    <w:rsid w:val="00727ADC"/>
    <w:rsid w:val="00727B7D"/>
    <w:rsid w:val="00727CC7"/>
    <w:rsid w:val="00730222"/>
    <w:rsid w:val="0073127A"/>
    <w:rsid w:val="0073152F"/>
    <w:rsid w:val="007317DD"/>
    <w:rsid w:val="00731800"/>
    <w:rsid w:val="00731C3B"/>
    <w:rsid w:val="00731C9C"/>
    <w:rsid w:val="0073202F"/>
    <w:rsid w:val="007321C7"/>
    <w:rsid w:val="007329A0"/>
    <w:rsid w:val="00732B77"/>
    <w:rsid w:val="00732DF3"/>
    <w:rsid w:val="00732F59"/>
    <w:rsid w:val="00733102"/>
    <w:rsid w:val="00733457"/>
    <w:rsid w:val="0073383E"/>
    <w:rsid w:val="00733DDC"/>
    <w:rsid w:val="007342A3"/>
    <w:rsid w:val="00734659"/>
    <w:rsid w:val="007346B2"/>
    <w:rsid w:val="0073483B"/>
    <w:rsid w:val="00734BD0"/>
    <w:rsid w:val="00734E48"/>
    <w:rsid w:val="00734EE2"/>
    <w:rsid w:val="0073588C"/>
    <w:rsid w:val="00735BBA"/>
    <w:rsid w:val="00735BCB"/>
    <w:rsid w:val="00735F4A"/>
    <w:rsid w:val="00736624"/>
    <w:rsid w:val="00736735"/>
    <w:rsid w:val="0073695F"/>
    <w:rsid w:val="00736C4B"/>
    <w:rsid w:val="00736D10"/>
    <w:rsid w:val="00736E71"/>
    <w:rsid w:val="00736FB0"/>
    <w:rsid w:val="007370F3"/>
    <w:rsid w:val="00737D9D"/>
    <w:rsid w:val="00741232"/>
    <w:rsid w:val="00741670"/>
    <w:rsid w:val="00742186"/>
    <w:rsid w:val="00742188"/>
    <w:rsid w:val="007426A2"/>
    <w:rsid w:val="00743275"/>
    <w:rsid w:val="0074328C"/>
    <w:rsid w:val="007436DF"/>
    <w:rsid w:val="00743BCA"/>
    <w:rsid w:val="007442CE"/>
    <w:rsid w:val="007446EB"/>
    <w:rsid w:val="00744DA3"/>
    <w:rsid w:val="00744FC0"/>
    <w:rsid w:val="00745B1D"/>
    <w:rsid w:val="00745C77"/>
    <w:rsid w:val="00746FAE"/>
    <w:rsid w:val="00747052"/>
    <w:rsid w:val="00747056"/>
    <w:rsid w:val="0074742C"/>
    <w:rsid w:val="00747562"/>
    <w:rsid w:val="00747822"/>
    <w:rsid w:val="00747827"/>
    <w:rsid w:val="00747FB2"/>
    <w:rsid w:val="0075004F"/>
    <w:rsid w:val="00750EEF"/>
    <w:rsid w:val="0075264E"/>
    <w:rsid w:val="00753EE9"/>
    <w:rsid w:val="00754732"/>
    <w:rsid w:val="00754769"/>
    <w:rsid w:val="0075495B"/>
    <w:rsid w:val="00754B2D"/>
    <w:rsid w:val="00754C03"/>
    <w:rsid w:val="00754D0D"/>
    <w:rsid w:val="007553AA"/>
    <w:rsid w:val="007557AD"/>
    <w:rsid w:val="00756140"/>
    <w:rsid w:val="007564F4"/>
    <w:rsid w:val="00756EBB"/>
    <w:rsid w:val="0075751D"/>
    <w:rsid w:val="00757579"/>
    <w:rsid w:val="0075775E"/>
    <w:rsid w:val="00757D18"/>
    <w:rsid w:val="00757F6D"/>
    <w:rsid w:val="00760215"/>
    <w:rsid w:val="0076030E"/>
    <w:rsid w:val="0076039D"/>
    <w:rsid w:val="00760AAE"/>
    <w:rsid w:val="007611F8"/>
    <w:rsid w:val="0076157B"/>
    <w:rsid w:val="00762E61"/>
    <w:rsid w:val="007631EB"/>
    <w:rsid w:val="0076333F"/>
    <w:rsid w:val="00763D9A"/>
    <w:rsid w:val="007640AC"/>
    <w:rsid w:val="00764207"/>
    <w:rsid w:val="00764210"/>
    <w:rsid w:val="00764339"/>
    <w:rsid w:val="00764541"/>
    <w:rsid w:val="00764DF3"/>
    <w:rsid w:val="007658AA"/>
    <w:rsid w:val="00765C45"/>
    <w:rsid w:val="007660A4"/>
    <w:rsid w:val="007662F0"/>
    <w:rsid w:val="00766513"/>
    <w:rsid w:val="00766732"/>
    <w:rsid w:val="00767089"/>
    <w:rsid w:val="0076716C"/>
    <w:rsid w:val="007672F3"/>
    <w:rsid w:val="00767411"/>
    <w:rsid w:val="00767716"/>
    <w:rsid w:val="0076775D"/>
    <w:rsid w:val="007678DC"/>
    <w:rsid w:val="007679F6"/>
    <w:rsid w:val="00770032"/>
    <w:rsid w:val="0077031B"/>
    <w:rsid w:val="00770634"/>
    <w:rsid w:val="00770BCB"/>
    <w:rsid w:val="00770D93"/>
    <w:rsid w:val="00770F5B"/>
    <w:rsid w:val="00771006"/>
    <w:rsid w:val="00771074"/>
    <w:rsid w:val="00771987"/>
    <w:rsid w:val="00771B78"/>
    <w:rsid w:val="0077202B"/>
    <w:rsid w:val="00772727"/>
    <w:rsid w:val="00772B0A"/>
    <w:rsid w:val="00772CD9"/>
    <w:rsid w:val="00773A6B"/>
    <w:rsid w:val="00773ECE"/>
    <w:rsid w:val="007742F5"/>
    <w:rsid w:val="0077453B"/>
    <w:rsid w:val="00774644"/>
    <w:rsid w:val="00774673"/>
    <w:rsid w:val="00774A84"/>
    <w:rsid w:val="00774CDE"/>
    <w:rsid w:val="00774DB5"/>
    <w:rsid w:val="007750CB"/>
    <w:rsid w:val="007755B8"/>
    <w:rsid w:val="00775977"/>
    <w:rsid w:val="00775AD5"/>
    <w:rsid w:val="00775B4D"/>
    <w:rsid w:val="00776927"/>
    <w:rsid w:val="0077727F"/>
    <w:rsid w:val="00777344"/>
    <w:rsid w:val="00777691"/>
    <w:rsid w:val="0077779A"/>
    <w:rsid w:val="00777DDA"/>
    <w:rsid w:val="00781797"/>
    <w:rsid w:val="00781853"/>
    <w:rsid w:val="0078191E"/>
    <w:rsid w:val="00782B37"/>
    <w:rsid w:val="00782D0B"/>
    <w:rsid w:val="00782E0C"/>
    <w:rsid w:val="00782F33"/>
    <w:rsid w:val="00783E99"/>
    <w:rsid w:val="00783FBE"/>
    <w:rsid w:val="0078423B"/>
    <w:rsid w:val="007845BD"/>
    <w:rsid w:val="00784F5D"/>
    <w:rsid w:val="007851A8"/>
    <w:rsid w:val="00786279"/>
    <w:rsid w:val="007863DA"/>
    <w:rsid w:val="007866AC"/>
    <w:rsid w:val="00786983"/>
    <w:rsid w:val="00786DF1"/>
    <w:rsid w:val="00786FE6"/>
    <w:rsid w:val="00787009"/>
    <w:rsid w:val="00787A18"/>
    <w:rsid w:val="00787EC0"/>
    <w:rsid w:val="00790427"/>
    <w:rsid w:val="00790AA8"/>
    <w:rsid w:val="00790E20"/>
    <w:rsid w:val="0079117C"/>
    <w:rsid w:val="00791462"/>
    <w:rsid w:val="00791867"/>
    <w:rsid w:val="00791B4F"/>
    <w:rsid w:val="0079250E"/>
    <w:rsid w:val="0079258F"/>
    <w:rsid w:val="007928FA"/>
    <w:rsid w:val="007929B4"/>
    <w:rsid w:val="00792CF3"/>
    <w:rsid w:val="007930BB"/>
    <w:rsid w:val="007931C2"/>
    <w:rsid w:val="007936BA"/>
    <w:rsid w:val="0079373F"/>
    <w:rsid w:val="0079391B"/>
    <w:rsid w:val="00793BDA"/>
    <w:rsid w:val="00793CA7"/>
    <w:rsid w:val="00793D77"/>
    <w:rsid w:val="00794975"/>
    <w:rsid w:val="007949FE"/>
    <w:rsid w:val="00794CC8"/>
    <w:rsid w:val="00794CCF"/>
    <w:rsid w:val="00794F8F"/>
    <w:rsid w:val="00795AD6"/>
    <w:rsid w:val="0079646C"/>
    <w:rsid w:val="007974A4"/>
    <w:rsid w:val="00797BFB"/>
    <w:rsid w:val="00797CC9"/>
    <w:rsid w:val="00797E49"/>
    <w:rsid w:val="007A016E"/>
    <w:rsid w:val="007A0C2D"/>
    <w:rsid w:val="007A146F"/>
    <w:rsid w:val="007A1580"/>
    <w:rsid w:val="007A16B0"/>
    <w:rsid w:val="007A195A"/>
    <w:rsid w:val="007A222C"/>
    <w:rsid w:val="007A2592"/>
    <w:rsid w:val="007A26E4"/>
    <w:rsid w:val="007A2783"/>
    <w:rsid w:val="007A2816"/>
    <w:rsid w:val="007A2D24"/>
    <w:rsid w:val="007A2E1C"/>
    <w:rsid w:val="007A3941"/>
    <w:rsid w:val="007A3A55"/>
    <w:rsid w:val="007A52C1"/>
    <w:rsid w:val="007A5CA7"/>
    <w:rsid w:val="007A6252"/>
    <w:rsid w:val="007A6608"/>
    <w:rsid w:val="007A6A34"/>
    <w:rsid w:val="007B0885"/>
    <w:rsid w:val="007B091E"/>
    <w:rsid w:val="007B097D"/>
    <w:rsid w:val="007B0A81"/>
    <w:rsid w:val="007B0BFC"/>
    <w:rsid w:val="007B11DA"/>
    <w:rsid w:val="007B18E1"/>
    <w:rsid w:val="007B1EE8"/>
    <w:rsid w:val="007B2067"/>
    <w:rsid w:val="007B217D"/>
    <w:rsid w:val="007B24FF"/>
    <w:rsid w:val="007B2A74"/>
    <w:rsid w:val="007B2B86"/>
    <w:rsid w:val="007B2F27"/>
    <w:rsid w:val="007B34DF"/>
    <w:rsid w:val="007B36B6"/>
    <w:rsid w:val="007B376C"/>
    <w:rsid w:val="007B3A1E"/>
    <w:rsid w:val="007B3B9D"/>
    <w:rsid w:val="007B3E93"/>
    <w:rsid w:val="007B3FF6"/>
    <w:rsid w:val="007B42B2"/>
    <w:rsid w:val="007B4896"/>
    <w:rsid w:val="007B4D24"/>
    <w:rsid w:val="007B4D96"/>
    <w:rsid w:val="007B5209"/>
    <w:rsid w:val="007B52FC"/>
    <w:rsid w:val="007B5390"/>
    <w:rsid w:val="007B577B"/>
    <w:rsid w:val="007B5A8E"/>
    <w:rsid w:val="007B5AE7"/>
    <w:rsid w:val="007B5F12"/>
    <w:rsid w:val="007B62DC"/>
    <w:rsid w:val="007B64F3"/>
    <w:rsid w:val="007B6AA8"/>
    <w:rsid w:val="007B6D6D"/>
    <w:rsid w:val="007B6E49"/>
    <w:rsid w:val="007B7C6E"/>
    <w:rsid w:val="007B7E52"/>
    <w:rsid w:val="007C013D"/>
    <w:rsid w:val="007C04CD"/>
    <w:rsid w:val="007C0776"/>
    <w:rsid w:val="007C08EA"/>
    <w:rsid w:val="007C1187"/>
    <w:rsid w:val="007C1C65"/>
    <w:rsid w:val="007C245E"/>
    <w:rsid w:val="007C2662"/>
    <w:rsid w:val="007C2701"/>
    <w:rsid w:val="007C2F19"/>
    <w:rsid w:val="007C30E2"/>
    <w:rsid w:val="007C3789"/>
    <w:rsid w:val="007C3EAE"/>
    <w:rsid w:val="007C40DF"/>
    <w:rsid w:val="007C4160"/>
    <w:rsid w:val="007C4515"/>
    <w:rsid w:val="007C581C"/>
    <w:rsid w:val="007C5B3E"/>
    <w:rsid w:val="007C60F2"/>
    <w:rsid w:val="007C658A"/>
    <w:rsid w:val="007C6CCE"/>
    <w:rsid w:val="007C7434"/>
    <w:rsid w:val="007C76BA"/>
    <w:rsid w:val="007C7838"/>
    <w:rsid w:val="007C79F8"/>
    <w:rsid w:val="007C7B36"/>
    <w:rsid w:val="007C7B62"/>
    <w:rsid w:val="007C7F16"/>
    <w:rsid w:val="007D0305"/>
    <w:rsid w:val="007D0621"/>
    <w:rsid w:val="007D083C"/>
    <w:rsid w:val="007D08A3"/>
    <w:rsid w:val="007D0B30"/>
    <w:rsid w:val="007D0BF9"/>
    <w:rsid w:val="007D108A"/>
    <w:rsid w:val="007D1978"/>
    <w:rsid w:val="007D19F3"/>
    <w:rsid w:val="007D20EC"/>
    <w:rsid w:val="007D25CA"/>
    <w:rsid w:val="007D2A7A"/>
    <w:rsid w:val="007D2E8A"/>
    <w:rsid w:val="007D3142"/>
    <w:rsid w:val="007D3C69"/>
    <w:rsid w:val="007D3CA1"/>
    <w:rsid w:val="007D4731"/>
    <w:rsid w:val="007D4B1A"/>
    <w:rsid w:val="007D4D31"/>
    <w:rsid w:val="007D4D88"/>
    <w:rsid w:val="007D52F2"/>
    <w:rsid w:val="007D5DFC"/>
    <w:rsid w:val="007D6197"/>
    <w:rsid w:val="007D63D7"/>
    <w:rsid w:val="007D67A7"/>
    <w:rsid w:val="007D6BB2"/>
    <w:rsid w:val="007D75E1"/>
    <w:rsid w:val="007E045E"/>
    <w:rsid w:val="007E0D94"/>
    <w:rsid w:val="007E0E3F"/>
    <w:rsid w:val="007E0EA4"/>
    <w:rsid w:val="007E17C8"/>
    <w:rsid w:val="007E19A9"/>
    <w:rsid w:val="007E1CFC"/>
    <w:rsid w:val="007E1E38"/>
    <w:rsid w:val="007E1EBF"/>
    <w:rsid w:val="007E2255"/>
    <w:rsid w:val="007E27D3"/>
    <w:rsid w:val="007E2B50"/>
    <w:rsid w:val="007E2DB0"/>
    <w:rsid w:val="007E2DE2"/>
    <w:rsid w:val="007E31BB"/>
    <w:rsid w:val="007E32A9"/>
    <w:rsid w:val="007E3A23"/>
    <w:rsid w:val="007E3B12"/>
    <w:rsid w:val="007E3EA8"/>
    <w:rsid w:val="007E3ECF"/>
    <w:rsid w:val="007E41CA"/>
    <w:rsid w:val="007E431F"/>
    <w:rsid w:val="007E489A"/>
    <w:rsid w:val="007E4BE6"/>
    <w:rsid w:val="007E4E9D"/>
    <w:rsid w:val="007E5259"/>
    <w:rsid w:val="007E52C5"/>
    <w:rsid w:val="007E52D8"/>
    <w:rsid w:val="007E6014"/>
    <w:rsid w:val="007E68E2"/>
    <w:rsid w:val="007E72D8"/>
    <w:rsid w:val="007E7446"/>
    <w:rsid w:val="007E74A2"/>
    <w:rsid w:val="007E74B9"/>
    <w:rsid w:val="007E7A96"/>
    <w:rsid w:val="007E7B11"/>
    <w:rsid w:val="007E7B5D"/>
    <w:rsid w:val="007E7C28"/>
    <w:rsid w:val="007F0324"/>
    <w:rsid w:val="007F05F9"/>
    <w:rsid w:val="007F07EB"/>
    <w:rsid w:val="007F1498"/>
    <w:rsid w:val="007F1542"/>
    <w:rsid w:val="007F2095"/>
    <w:rsid w:val="007F21EE"/>
    <w:rsid w:val="007F21F8"/>
    <w:rsid w:val="007F244A"/>
    <w:rsid w:val="007F247D"/>
    <w:rsid w:val="007F3315"/>
    <w:rsid w:val="007F418E"/>
    <w:rsid w:val="007F4289"/>
    <w:rsid w:val="007F43FB"/>
    <w:rsid w:val="007F463F"/>
    <w:rsid w:val="007F4B15"/>
    <w:rsid w:val="007F4E0D"/>
    <w:rsid w:val="007F4E38"/>
    <w:rsid w:val="007F538C"/>
    <w:rsid w:val="007F5D73"/>
    <w:rsid w:val="007F5ECD"/>
    <w:rsid w:val="007F61AD"/>
    <w:rsid w:val="007F79EF"/>
    <w:rsid w:val="007F7B2A"/>
    <w:rsid w:val="00800343"/>
    <w:rsid w:val="00800C56"/>
    <w:rsid w:val="00800EA2"/>
    <w:rsid w:val="0080109F"/>
    <w:rsid w:val="008011D6"/>
    <w:rsid w:val="008014CA"/>
    <w:rsid w:val="0080158C"/>
    <w:rsid w:val="00801628"/>
    <w:rsid w:val="00801DEC"/>
    <w:rsid w:val="00802898"/>
    <w:rsid w:val="00802F85"/>
    <w:rsid w:val="008030F0"/>
    <w:rsid w:val="00803277"/>
    <w:rsid w:val="00803355"/>
    <w:rsid w:val="008033CF"/>
    <w:rsid w:val="00803E21"/>
    <w:rsid w:val="00804D7D"/>
    <w:rsid w:val="00805300"/>
    <w:rsid w:val="00805529"/>
    <w:rsid w:val="00805597"/>
    <w:rsid w:val="008056BF"/>
    <w:rsid w:val="0080575D"/>
    <w:rsid w:val="00805786"/>
    <w:rsid w:val="0080582B"/>
    <w:rsid w:val="00806668"/>
    <w:rsid w:val="0080672E"/>
    <w:rsid w:val="0080690A"/>
    <w:rsid w:val="00806997"/>
    <w:rsid w:val="00806C1B"/>
    <w:rsid w:val="00806D83"/>
    <w:rsid w:val="00806DD7"/>
    <w:rsid w:val="00806E00"/>
    <w:rsid w:val="00806EB5"/>
    <w:rsid w:val="00807085"/>
    <w:rsid w:val="00807310"/>
    <w:rsid w:val="00810035"/>
    <w:rsid w:val="0081081A"/>
    <w:rsid w:val="00810837"/>
    <w:rsid w:val="008108FF"/>
    <w:rsid w:val="00810D01"/>
    <w:rsid w:val="0081129A"/>
    <w:rsid w:val="0081156F"/>
    <w:rsid w:val="00811B79"/>
    <w:rsid w:val="00811EDD"/>
    <w:rsid w:val="008126AF"/>
    <w:rsid w:val="008128A4"/>
    <w:rsid w:val="008128DD"/>
    <w:rsid w:val="00812930"/>
    <w:rsid w:val="008136E9"/>
    <w:rsid w:val="0081370E"/>
    <w:rsid w:val="008137F1"/>
    <w:rsid w:val="00813BFD"/>
    <w:rsid w:val="0081423C"/>
    <w:rsid w:val="00814348"/>
    <w:rsid w:val="0081455E"/>
    <w:rsid w:val="00814676"/>
    <w:rsid w:val="008148B0"/>
    <w:rsid w:val="00814C00"/>
    <w:rsid w:val="00814C26"/>
    <w:rsid w:val="008157A9"/>
    <w:rsid w:val="00815FFD"/>
    <w:rsid w:val="00816101"/>
    <w:rsid w:val="008163E4"/>
    <w:rsid w:val="00816441"/>
    <w:rsid w:val="00816480"/>
    <w:rsid w:val="0081707D"/>
    <w:rsid w:val="0081725A"/>
    <w:rsid w:val="00817C57"/>
    <w:rsid w:val="00817F2F"/>
    <w:rsid w:val="00820282"/>
    <w:rsid w:val="00820721"/>
    <w:rsid w:val="00820EC3"/>
    <w:rsid w:val="00821296"/>
    <w:rsid w:val="00821BEB"/>
    <w:rsid w:val="008222BE"/>
    <w:rsid w:val="0082270C"/>
    <w:rsid w:val="0082281A"/>
    <w:rsid w:val="00822F25"/>
    <w:rsid w:val="0082312E"/>
    <w:rsid w:val="00823D5F"/>
    <w:rsid w:val="00823DCD"/>
    <w:rsid w:val="00823E76"/>
    <w:rsid w:val="00823F1C"/>
    <w:rsid w:val="00823F2C"/>
    <w:rsid w:val="008241B6"/>
    <w:rsid w:val="008242D1"/>
    <w:rsid w:val="0082475A"/>
    <w:rsid w:val="00825393"/>
    <w:rsid w:val="00825F02"/>
    <w:rsid w:val="00826512"/>
    <w:rsid w:val="0082652E"/>
    <w:rsid w:val="00826576"/>
    <w:rsid w:val="008265F8"/>
    <w:rsid w:val="008268DE"/>
    <w:rsid w:val="0082697F"/>
    <w:rsid w:val="00826BF9"/>
    <w:rsid w:val="00826CF9"/>
    <w:rsid w:val="008271F4"/>
    <w:rsid w:val="008274A3"/>
    <w:rsid w:val="0083090A"/>
    <w:rsid w:val="00830914"/>
    <w:rsid w:val="0083099B"/>
    <w:rsid w:val="008309E5"/>
    <w:rsid w:val="00830B12"/>
    <w:rsid w:val="00830BB4"/>
    <w:rsid w:val="00830DA0"/>
    <w:rsid w:val="0083100C"/>
    <w:rsid w:val="0083126A"/>
    <w:rsid w:val="0083134F"/>
    <w:rsid w:val="008314C4"/>
    <w:rsid w:val="008317F8"/>
    <w:rsid w:val="00831DE2"/>
    <w:rsid w:val="00831FDF"/>
    <w:rsid w:val="00832339"/>
    <w:rsid w:val="0083292C"/>
    <w:rsid w:val="00832A20"/>
    <w:rsid w:val="00832B43"/>
    <w:rsid w:val="00832D23"/>
    <w:rsid w:val="008333CF"/>
    <w:rsid w:val="00833619"/>
    <w:rsid w:val="00833B7E"/>
    <w:rsid w:val="00833EE6"/>
    <w:rsid w:val="00834675"/>
    <w:rsid w:val="00834706"/>
    <w:rsid w:val="00834A11"/>
    <w:rsid w:val="00834D88"/>
    <w:rsid w:val="0083525E"/>
    <w:rsid w:val="00835285"/>
    <w:rsid w:val="008357F7"/>
    <w:rsid w:val="00835FFE"/>
    <w:rsid w:val="00836298"/>
    <w:rsid w:val="00836CD0"/>
    <w:rsid w:val="00836E16"/>
    <w:rsid w:val="00837096"/>
    <w:rsid w:val="0083732F"/>
    <w:rsid w:val="0084043B"/>
    <w:rsid w:val="0084076E"/>
    <w:rsid w:val="00840B43"/>
    <w:rsid w:val="00840C21"/>
    <w:rsid w:val="00840DE6"/>
    <w:rsid w:val="0084157C"/>
    <w:rsid w:val="0084162B"/>
    <w:rsid w:val="00841CF0"/>
    <w:rsid w:val="00841E94"/>
    <w:rsid w:val="0084220F"/>
    <w:rsid w:val="0084230F"/>
    <w:rsid w:val="008425F6"/>
    <w:rsid w:val="00843153"/>
    <w:rsid w:val="00843F2A"/>
    <w:rsid w:val="00843F64"/>
    <w:rsid w:val="00843FD9"/>
    <w:rsid w:val="008443DF"/>
    <w:rsid w:val="00844655"/>
    <w:rsid w:val="00844A0C"/>
    <w:rsid w:val="00845D14"/>
    <w:rsid w:val="00845E67"/>
    <w:rsid w:val="00845EE0"/>
    <w:rsid w:val="00845F8F"/>
    <w:rsid w:val="0084602F"/>
    <w:rsid w:val="00846903"/>
    <w:rsid w:val="00847913"/>
    <w:rsid w:val="00847A67"/>
    <w:rsid w:val="00847D18"/>
    <w:rsid w:val="00847D7E"/>
    <w:rsid w:val="00847F94"/>
    <w:rsid w:val="00850029"/>
    <w:rsid w:val="00850154"/>
    <w:rsid w:val="0085095A"/>
    <w:rsid w:val="00850A8B"/>
    <w:rsid w:val="008513B1"/>
    <w:rsid w:val="0085152E"/>
    <w:rsid w:val="008515D3"/>
    <w:rsid w:val="00852818"/>
    <w:rsid w:val="00852C16"/>
    <w:rsid w:val="00852C8F"/>
    <w:rsid w:val="00852D4F"/>
    <w:rsid w:val="00852D57"/>
    <w:rsid w:val="00852DAB"/>
    <w:rsid w:val="00852EC2"/>
    <w:rsid w:val="00853002"/>
    <w:rsid w:val="00853061"/>
    <w:rsid w:val="0085314A"/>
    <w:rsid w:val="00853FEB"/>
    <w:rsid w:val="008545BE"/>
    <w:rsid w:val="008551DD"/>
    <w:rsid w:val="00855333"/>
    <w:rsid w:val="00855433"/>
    <w:rsid w:val="008554B9"/>
    <w:rsid w:val="0085555B"/>
    <w:rsid w:val="008562C0"/>
    <w:rsid w:val="0085681D"/>
    <w:rsid w:val="008569D1"/>
    <w:rsid w:val="00856C36"/>
    <w:rsid w:val="00856D3A"/>
    <w:rsid w:val="00857C25"/>
    <w:rsid w:val="00857D80"/>
    <w:rsid w:val="00857EEE"/>
    <w:rsid w:val="0086004F"/>
    <w:rsid w:val="008603E7"/>
    <w:rsid w:val="008605A1"/>
    <w:rsid w:val="0086066A"/>
    <w:rsid w:val="00861170"/>
    <w:rsid w:val="00861B47"/>
    <w:rsid w:val="00861DC3"/>
    <w:rsid w:val="00862423"/>
    <w:rsid w:val="00862438"/>
    <w:rsid w:val="00862F85"/>
    <w:rsid w:val="008630C4"/>
    <w:rsid w:val="008634DC"/>
    <w:rsid w:val="00863559"/>
    <w:rsid w:val="00863C70"/>
    <w:rsid w:val="0086410F"/>
    <w:rsid w:val="00864E82"/>
    <w:rsid w:val="00864F87"/>
    <w:rsid w:val="0086555D"/>
    <w:rsid w:val="008656F2"/>
    <w:rsid w:val="0086578A"/>
    <w:rsid w:val="00865A4B"/>
    <w:rsid w:val="00865A8B"/>
    <w:rsid w:val="00865E20"/>
    <w:rsid w:val="00865F95"/>
    <w:rsid w:val="0086658D"/>
    <w:rsid w:val="00866979"/>
    <w:rsid w:val="00867351"/>
    <w:rsid w:val="00867801"/>
    <w:rsid w:val="008678F0"/>
    <w:rsid w:val="008679C5"/>
    <w:rsid w:val="00867EA7"/>
    <w:rsid w:val="00870055"/>
    <w:rsid w:val="008706DA"/>
    <w:rsid w:val="00870E8D"/>
    <w:rsid w:val="00871238"/>
    <w:rsid w:val="0087124F"/>
    <w:rsid w:val="008712A4"/>
    <w:rsid w:val="00871652"/>
    <w:rsid w:val="00871A81"/>
    <w:rsid w:val="00872633"/>
    <w:rsid w:val="00872DFC"/>
    <w:rsid w:val="00873067"/>
    <w:rsid w:val="0087384E"/>
    <w:rsid w:val="00873BB7"/>
    <w:rsid w:val="00873C49"/>
    <w:rsid w:val="00873E9C"/>
    <w:rsid w:val="00873F1E"/>
    <w:rsid w:val="00874AA6"/>
    <w:rsid w:val="0087558B"/>
    <w:rsid w:val="008755E1"/>
    <w:rsid w:val="008759F9"/>
    <w:rsid w:val="00875F23"/>
    <w:rsid w:val="00876031"/>
    <w:rsid w:val="00876141"/>
    <w:rsid w:val="00876A6E"/>
    <w:rsid w:val="00876F8D"/>
    <w:rsid w:val="00877079"/>
    <w:rsid w:val="00877832"/>
    <w:rsid w:val="00877A31"/>
    <w:rsid w:val="00880406"/>
    <w:rsid w:val="00880F4A"/>
    <w:rsid w:val="00881B1C"/>
    <w:rsid w:val="00881C77"/>
    <w:rsid w:val="00882197"/>
    <w:rsid w:val="00882611"/>
    <w:rsid w:val="00882A9A"/>
    <w:rsid w:val="00883C1E"/>
    <w:rsid w:val="008840F4"/>
    <w:rsid w:val="008846D8"/>
    <w:rsid w:val="00884808"/>
    <w:rsid w:val="00885020"/>
    <w:rsid w:val="00885623"/>
    <w:rsid w:val="00885FFD"/>
    <w:rsid w:val="0088620B"/>
    <w:rsid w:val="00886287"/>
    <w:rsid w:val="00886404"/>
    <w:rsid w:val="00886A75"/>
    <w:rsid w:val="00886B0E"/>
    <w:rsid w:val="00886D45"/>
    <w:rsid w:val="00886D56"/>
    <w:rsid w:val="008870CD"/>
    <w:rsid w:val="0088748D"/>
    <w:rsid w:val="00887A01"/>
    <w:rsid w:val="00887C19"/>
    <w:rsid w:val="00887DCB"/>
    <w:rsid w:val="00887E2E"/>
    <w:rsid w:val="00887F1E"/>
    <w:rsid w:val="008907F8"/>
    <w:rsid w:val="008908E2"/>
    <w:rsid w:val="00890DE4"/>
    <w:rsid w:val="00890E71"/>
    <w:rsid w:val="00891382"/>
    <w:rsid w:val="00891429"/>
    <w:rsid w:val="00891651"/>
    <w:rsid w:val="0089183C"/>
    <w:rsid w:val="00891AE2"/>
    <w:rsid w:val="00892180"/>
    <w:rsid w:val="00892471"/>
    <w:rsid w:val="00892CC0"/>
    <w:rsid w:val="008932F8"/>
    <w:rsid w:val="0089357F"/>
    <w:rsid w:val="0089377C"/>
    <w:rsid w:val="00893DDF"/>
    <w:rsid w:val="0089429C"/>
    <w:rsid w:val="00894527"/>
    <w:rsid w:val="00894746"/>
    <w:rsid w:val="00894BE0"/>
    <w:rsid w:val="00894DF7"/>
    <w:rsid w:val="008953A8"/>
    <w:rsid w:val="0089542C"/>
    <w:rsid w:val="008955C1"/>
    <w:rsid w:val="00895913"/>
    <w:rsid w:val="00895B00"/>
    <w:rsid w:val="00895D2C"/>
    <w:rsid w:val="008964AF"/>
    <w:rsid w:val="00896C3A"/>
    <w:rsid w:val="00896DD5"/>
    <w:rsid w:val="00897CD0"/>
    <w:rsid w:val="00897D2B"/>
    <w:rsid w:val="008A0214"/>
    <w:rsid w:val="008A058B"/>
    <w:rsid w:val="008A071B"/>
    <w:rsid w:val="008A138C"/>
    <w:rsid w:val="008A1452"/>
    <w:rsid w:val="008A1484"/>
    <w:rsid w:val="008A1899"/>
    <w:rsid w:val="008A19B8"/>
    <w:rsid w:val="008A1AF0"/>
    <w:rsid w:val="008A1DDF"/>
    <w:rsid w:val="008A2383"/>
    <w:rsid w:val="008A2509"/>
    <w:rsid w:val="008A29E0"/>
    <w:rsid w:val="008A37CD"/>
    <w:rsid w:val="008A3F16"/>
    <w:rsid w:val="008A42BC"/>
    <w:rsid w:val="008A4367"/>
    <w:rsid w:val="008A4420"/>
    <w:rsid w:val="008A4575"/>
    <w:rsid w:val="008A4995"/>
    <w:rsid w:val="008A49CB"/>
    <w:rsid w:val="008A4C20"/>
    <w:rsid w:val="008A50A9"/>
    <w:rsid w:val="008A5196"/>
    <w:rsid w:val="008A51C9"/>
    <w:rsid w:val="008A5227"/>
    <w:rsid w:val="008A538E"/>
    <w:rsid w:val="008A53D2"/>
    <w:rsid w:val="008A53EF"/>
    <w:rsid w:val="008A599E"/>
    <w:rsid w:val="008A5AAF"/>
    <w:rsid w:val="008A664E"/>
    <w:rsid w:val="008A6A38"/>
    <w:rsid w:val="008A74DD"/>
    <w:rsid w:val="008A7885"/>
    <w:rsid w:val="008A791D"/>
    <w:rsid w:val="008B0904"/>
    <w:rsid w:val="008B09D2"/>
    <w:rsid w:val="008B0AA0"/>
    <w:rsid w:val="008B1145"/>
    <w:rsid w:val="008B222D"/>
    <w:rsid w:val="008B22F1"/>
    <w:rsid w:val="008B245A"/>
    <w:rsid w:val="008B2743"/>
    <w:rsid w:val="008B27DC"/>
    <w:rsid w:val="008B34B9"/>
    <w:rsid w:val="008B35AC"/>
    <w:rsid w:val="008B3BA6"/>
    <w:rsid w:val="008B3F3E"/>
    <w:rsid w:val="008B3FF4"/>
    <w:rsid w:val="008B458F"/>
    <w:rsid w:val="008B53CE"/>
    <w:rsid w:val="008B546B"/>
    <w:rsid w:val="008B554F"/>
    <w:rsid w:val="008B574F"/>
    <w:rsid w:val="008B59C9"/>
    <w:rsid w:val="008B6327"/>
    <w:rsid w:val="008B6894"/>
    <w:rsid w:val="008B7305"/>
    <w:rsid w:val="008B7918"/>
    <w:rsid w:val="008B7DA8"/>
    <w:rsid w:val="008C05E8"/>
    <w:rsid w:val="008C10CF"/>
    <w:rsid w:val="008C1155"/>
    <w:rsid w:val="008C147A"/>
    <w:rsid w:val="008C15EC"/>
    <w:rsid w:val="008C2263"/>
    <w:rsid w:val="008C24C5"/>
    <w:rsid w:val="008C2745"/>
    <w:rsid w:val="008C2810"/>
    <w:rsid w:val="008C2868"/>
    <w:rsid w:val="008C2BE7"/>
    <w:rsid w:val="008C2D22"/>
    <w:rsid w:val="008C32C4"/>
    <w:rsid w:val="008C3447"/>
    <w:rsid w:val="008C3DA6"/>
    <w:rsid w:val="008C421D"/>
    <w:rsid w:val="008C5311"/>
    <w:rsid w:val="008C5A3A"/>
    <w:rsid w:val="008C5CE5"/>
    <w:rsid w:val="008C60EC"/>
    <w:rsid w:val="008C611D"/>
    <w:rsid w:val="008C67B2"/>
    <w:rsid w:val="008C6A51"/>
    <w:rsid w:val="008C7B6C"/>
    <w:rsid w:val="008C7D98"/>
    <w:rsid w:val="008D0209"/>
    <w:rsid w:val="008D02B1"/>
    <w:rsid w:val="008D0D0D"/>
    <w:rsid w:val="008D1279"/>
    <w:rsid w:val="008D13E6"/>
    <w:rsid w:val="008D19C2"/>
    <w:rsid w:val="008D1FC3"/>
    <w:rsid w:val="008D2729"/>
    <w:rsid w:val="008D2B5F"/>
    <w:rsid w:val="008D2B78"/>
    <w:rsid w:val="008D2D84"/>
    <w:rsid w:val="008D2EE7"/>
    <w:rsid w:val="008D3A25"/>
    <w:rsid w:val="008D3B20"/>
    <w:rsid w:val="008D3B4B"/>
    <w:rsid w:val="008D3DFC"/>
    <w:rsid w:val="008D3F0B"/>
    <w:rsid w:val="008D4BE0"/>
    <w:rsid w:val="008D54B4"/>
    <w:rsid w:val="008D5F4E"/>
    <w:rsid w:val="008D6329"/>
    <w:rsid w:val="008D7717"/>
    <w:rsid w:val="008D775A"/>
    <w:rsid w:val="008D77AD"/>
    <w:rsid w:val="008E0156"/>
    <w:rsid w:val="008E070B"/>
    <w:rsid w:val="008E0A8B"/>
    <w:rsid w:val="008E1275"/>
    <w:rsid w:val="008E164B"/>
    <w:rsid w:val="008E2196"/>
    <w:rsid w:val="008E22D5"/>
    <w:rsid w:val="008E293F"/>
    <w:rsid w:val="008E29F9"/>
    <w:rsid w:val="008E3012"/>
    <w:rsid w:val="008E3170"/>
    <w:rsid w:val="008E33B3"/>
    <w:rsid w:val="008E3454"/>
    <w:rsid w:val="008E3577"/>
    <w:rsid w:val="008E4726"/>
    <w:rsid w:val="008E4C81"/>
    <w:rsid w:val="008E4CB7"/>
    <w:rsid w:val="008E4EFA"/>
    <w:rsid w:val="008E4F68"/>
    <w:rsid w:val="008E5027"/>
    <w:rsid w:val="008E50DB"/>
    <w:rsid w:val="008E52E6"/>
    <w:rsid w:val="008E573D"/>
    <w:rsid w:val="008E5B66"/>
    <w:rsid w:val="008E5CD9"/>
    <w:rsid w:val="008E6A82"/>
    <w:rsid w:val="008E6BCB"/>
    <w:rsid w:val="008E6D5E"/>
    <w:rsid w:val="008E6D98"/>
    <w:rsid w:val="008E74AB"/>
    <w:rsid w:val="008E773C"/>
    <w:rsid w:val="008E7D69"/>
    <w:rsid w:val="008F0230"/>
    <w:rsid w:val="008F087A"/>
    <w:rsid w:val="008F0BC0"/>
    <w:rsid w:val="008F174D"/>
    <w:rsid w:val="008F17D1"/>
    <w:rsid w:val="008F19C3"/>
    <w:rsid w:val="008F1A68"/>
    <w:rsid w:val="008F2041"/>
    <w:rsid w:val="008F2268"/>
    <w:rsid w:val="008F2623"/>
    <w:rsid w:val="008F2CE3"/>
    <w:rsid w:val="008F385F"/>
    <w:rsid w:val="008F3CD0"/>
    <w:rsid w:val="008F3D8F"/>
    <w:rsid w:val="008F45BE"/>
    <w:rsid w:val="008F4623"/>
    <w:rsid w:val="008F48BB"/>
    <w:rsid w:val="008F496D"/>
    <w:rsid w:val="008F49F2"/>
    <w:rsid w:val="008F4BFD"/>
    <w:rsid w:val="008F4D63"/>
    <w:rsid w:val="008F4EA5"/>
    <w:rsid w:val="008F507A"/>
    <w:rsid w:val="008F52AC"/>
    <w:rsid w:val="008F54D0"/>
    <w:rsid w:val="008F567D"/>
    <w:rsid w:val="008F57C9"/>
    <w:rsid w:val="008F57D7"/>
    <w:rsid w:val="008F5D73"/>
    <w:rsid w:val="008F6488"/>
    <w:rsid w:val="008F6EB6"/>
    <w:rsid w:val="008F7471"/>
    <w:rsid w:val="008F74E4"/>
    <w:rsid w:val="008F77E4"/>
    <w:rsid w:val="009001AE"/>
    <w:rsid w:val="00900228"/>
    <w:rsid w:val="00900A15"/>
    <w:rsid w:val="00900C7F"/>
    <w:rsid w:val="00900EC9"/>
    <w:rsid w:val="009013BD"/>
    <w:rsid w:val="00901420"/>
    <w:rsid w:val="0090159B"/>
    <w:rsid w:val="009017F8"/>
    <w:rsid w:val="009025BD"/>
    <w:rsid w:val="0090277A"/>
    <w:rsid w:val="00902BDB"/>
    <w:rsid w:val="00902F11"/>
    <w:rsid w:val="0090360B"/>
    <w:rsid w:val="00903850"/>
    <w:rsid w:val="00903900"/>
    <w:rsid w:val="0090484F"/>
    <w:rsid w:val="00904BCA"/>
    <w:rsid w:val="00904DEB"/>
    <w:rsid w:val="009052B9"/>
    <w:rsid w:val="00905EB5"/>
    <w:rsid w:val="009063D0"/>
    <w:rsid w:val="00906A02"/>
    <w:rsid w:val="00906BD3"/>
    <w:rsid w:val="00906F87"/>
    <w:rsid w:val="00907F07"/>
    <w:rsid w:val="00910291"/>
    <w:rsid w:val="0091050D"/>
    <w:rsid w:val="00910549"/>
    <w:rsid w:val="0091071E"/>
    <w:rsid w:val="009110DD"/>
    <w:rsid w:val="009112A6"/>
    <w:rsid w:val="00911414"/>
    <w:rsid w:val="0091158B"/>
    <w:rsid w:val="009115D8"/>
    <w:rsid w:val="009119DF"/>
    <w:rsid w:val="00912487"/>
    <w:rsid w:val="0091273F"/>
    <w:rsid w:val="00912C13"/>
    <w:rsid w:val="00912E9B"/>
    <w:rsid w:val="0091366A"/>
    <w:rsid w:val="009139B7"/>
    <w:rsid w:val="00913B89"/>
    <w:rsid w:val="00913C79"/>
    <w:rsid w:val="00914147"/>
    <w:rsid w:val="0091438F"/>
    <w:rsid w:val="00914CEB"/>
    <w:rsid w:val="00914CFF"/>
    <w:rsid w:val="009155F7"/>
    <w:rsid w:val="009158EC"/>
    <w:rsid w:val="00915C22"/>
    <w:rsid w:val="0091637C"/>
    <w:rsid w:val="0091657D"/>
    <w:rsid w:val="00916F0E"/>
    <w:rsid w:val="00917274"/>
    <w:rsid w:val="00917763"/>
    <w:rsid w:val="009177BF"/>
    <w:rsid w:val="00917EB7"/>
    <w:rsid w:val="0092000C"/>
    <w:rsid w:val="00920151"/>
    <w:rsid w:val="00920DC0"/>
    <w:rsid w:val="00920FD6"/>
    <w:rsid w:val="0092114B"/>
    <w:rsid w:val="00921607"/>
    <w:rsid w:val="0092187F"/>
    <w:rsid w:val="009218AB"/>
    <w:rsid w:val="00921C1D"/>
    <w:rsid w:val="009223BD"/>
    <w:rsid w:val="0092297C"/>
    <w:rsid w:val="00922CB7"/>
    <w:rsid w:val="00923292"/>
    <w:rsid w:val="0092391E"/>
    <w:rsid w:val="00923AFB"/>
    <w:rsid w:val="00923CF8"/>
    <w:rsid w:val="009240F8"/>
    <w:rsid w:val="00924497"/>
    <w:rsid w:val="00926183"/>
    <w:rsid w:val="0092629D"/>
    <w:rsid w:val="009262B2"/>
    <w:rsid w:val="00926573"/>
    <w:rsid w:val="0092717C"/>
    <w:rsid w:val="00927748"/>
    <w:rsid w:val="00927A55"/>
    <w:rsid w:val="00931D0F"/>
    <w:rsid w:val="00931EC3"/>
    <w:rsid w:val="009321F5"/>
    <w:rsid w:val="00932819"/>
    <w:rsid w:val="00932CB0"/>
    <w:rsid w:val="0093321D"/>
    <w:rsid w:val="0093383F"/>
    <w:rsid w:val="00933B26"/>
    <w:rsid w:val="00933CB9"/>
    <w:rsid w:val="00933E0B"/>
    <w:rsid w:val="00933EE9"/>
    <w:rsid w:val="00934163"/>
    <w:rsid w:val="009344F7"/>
    <w:rsid w:val="00934AE1"/>
    <w:rsid w:val="009352AC"/>
    <w:rsid w:val="00935378"/>
    <w:rsid w:val="00935652"/>
    <w:rsid w:val="00935AE8"/>
    <w:rsid w:val="00935BE3"/>
    <w:rsid w:val="00935DCA"/>
    <w:rsid w:val="00935E3F"/>
    <w:rsid w:val="009360DD"/>
    <w:rsid w:val="00936494"/>
    <w:rsid w:val="00937108"/>
    <w:rsid w:val="0093774F"/>
    <w:rsid w:val="00940FC4"/>
    <w:rsid w:val="00940FDB"/>
    <w:rsid w:val="00941B96"/>
    <w:rsid w:val="00941CA6"/>
    <w:rsid w:val="009426F2"/>
    <w:rsid w:val="00942727"/>
    <w:rsid w:val="00942F8E"/>
    <w:rsid w:val="0094308A"/>
    <w:rsid w:val="009432D4"/>
    <w:rsid w:val="00943387"/>
    <w:rsid w:val="009436CE"/>
    <w:rsid w:val="00943CA9"/>
    <w:rsid w:val="00943E80"/>
    <w:rsid w:val="00944B28"/>
    <w:rsid w:val="00944EF6"/>
    <w:rsid w:val="0094503C"/>
    <w:rsid w:val="00945369"/>
    <w:rsid w:val="00945765"/>
    <w:rsid w:val="00945858"/>
    <w:rsid w:val="00945B0D"/>
    <w:rsid w:val="00945B9C"/>
    <w:rsid w:val="0094633C"/>
    <w:rsid w:val="00946506"/>
    <w:rsid w:val="0094678E"/>
    <w:rsid w:val="00946AB5"/>
    <w:rsid w:val="009470CF"/>
    <w:rsid w:val="0094748F"/>
    <w:rsid w:val="00947734"/>
    <w:rsid w:val="009478FB"/>
    <w:rsid w:val="00950442"/>
    <w:rsid w:val="0095144D"/>
    <w:rsid w:val="00951672"/>
    <w:rsid w:val="00951787"/>
    <w:rsid w:val="00951CA1"/>
    <w:rsid w:val="00951D6A"/>
    <w:rsid w:val="009521E8"/>
    <w:rsid w:val="0095261C"/>
    <w:rsid w:val="00952B6B"/>
    <w:rsid w:val="00953462"/>
    <w:rsid w:val="00953D93"/>
    <w:rsid w:val="0095424D"/>
    <w:rsid w:val="0095438C"/>
    <w:rsid w:val="0095489C"/>
    <w:rsid w:val="009548B5"/>
    <w:rsid w:val="00954956"/>
    <w:rsid w:val="009549C1"/>
    <w:rsid w:val="00954C2D"/>
    <w:rsid w:val="00954E62"/>
    <w:rsid w:val="009554BF"/>
    <w:rsid w:val="00955A5E"/>
    <w:rsid w:val="009561BE"/>
    <w:rsid w:val="0095630E"/>
    <w:rsid w:val="0095678B"/>
    <w:rsid w:val="00956B0A"/>
    <w:rsid w:val="00956FF2"/>
    <w:rsid w:val="0095707C"/>
    <w:rsid w:val="009579F2"/>
    <w:rsid w:val="00957F8D"/>
    <w:rsid w:val="00960063"/>
    <w:rsid w:val="009602CD"/>
    <w:rsid w:val="00960506"/>
    <w:rsid w:val="00960725"/>
    <w:rsid w:val="00960C48"/>
    <w:rsid w:val="00961242"/>
    <w:rsid w:val="0096167F"/>
    <w:rsid w:val="0096176B"/>
    <w:rsid w:val="0096237C"/>
    <w:rsid w:val="009623B4"/>
    <w:rsid w:val="00962A4A"/>
    <w:rsid w:val="00962D25"/>
    <w:rsid w:val="00962DB2"/>
    <w:rsid w:val="00963166"/>
    <w:rsid w:val="00963325"/>
    <w:rsid w:val="009633E3"/>
    <w:rsid w:val="0096347D"/>
    <w:rsid w:val="00964AA9"/>
    <w:rsid w:val="00964C10"/>
    <w:rsid w:val="00964D51"/>
    <w:rsid w:val="009659B0"/>
    <w:rsid w:val="009661F6"/>
    <w:rsid w:val="009664EB"/>
    <w:rsid w:val="00966565"/>
    <w:rsid w:val="0096683A"/>
    <w:rsid w:val="0096697F"/>
    <w:rsid w:val="00966D46"/>
    <w:rsid w:val="0096712F"/>
    <w:rsid w:val="009672E3"/>
    <w:rsid w:val="009672F5"/>
    <w:rsid w:val="00967CF8"/>
    <w:rsid w:val="00967DE8"/>
    <w:rsid w:val="009706AA"/>
    <w:rsid w:val="009707AD"/>
    <w:rsid w:val="00970CF1"/>
    <w:rsid w:val="009711D5"/>
    <w:rsid w:val="009718BB"/>
    <w:rsid w:val="009718F2"/>
    <w:rsid w:val="00971EBB"/>
    <w:rsid w:val="00972078"/>
    <w:rsid w:val="009723CA"/>
    <w:rsid w:val="00972723"/>
    <w:rsid w:val="009728F5"/>
    <w:rsid w:val="00972CE7"/>
    <w:rsid w:val="00972FFD"/>
    <w:rsid w:val="009732FD"/>
    <w:rsid w:val="00973BB3"/>
    <w:rsid w:val="009741CB"/>
    <w:rsid w:val="009747B1"/>
    <w:rsid w:val="00974E82"/>
    <w:rsid w:val="00974EA2"/>
    <w:rsid w:val="00975106"/>
    <w:rsid w:val="00975558"/>
    <w:rsid w:val="009758EC"/>
    <w:rsid w:val="00975B47"/>
    <w:rsid w:val="009760D2"/>
    <w:rsid w:val="00976539"/>
    <w:rsid w:val="00976ABB"/>
    <w:rsid w:val="00977C1E"/>
    <w:rsid w:val="0098025F"/>
    <w:rsid w:val="00980309"/>
    <w:rsid w:val="00980470"/>
    <w:rsid w:val="0098156A"/>
    <w:rsid w:val="009818B5"/>
    <w:rsid w:val="009818FB"/>
    <w:rsid w:val="00981A88"/>
    <w:rsid w:val="009820CB"/>
    <w:rsid w:val="009825CC"/>
    <w:rsid w:val="009826EB"/>
    <w:rsid w:val="0098272A"/>
    <w:rsid w:val="00982814"/>
    <w:rsid w:val="00982981"/>
    <w:rsid w:val="009834B5"/>
    <w:rsid w:val="00983522"/>
    <w:rsid w:val="0098394C"/>
    <w:rsid w:val="00983A49"/>
    <w:rsid w:val="00983A5B"/>
    <w:rsid w:val="00983AEE"/>
    <w:rsid w:val="00984272"/>
    <w:rsid w:val="00984302"/>
    <w:rsid w:val="0098454A"/>
    <w:rsid w:val="0098468C"/>
    <w:rsid w:val="00984935"/>
    <w:rsid w:val="00985B20"/>
    <w:rsid w:val="00985B92"/>
    <w:rsid w:val="0098676C"/>
    <w:rsid w:val="00986918"/>
    <w:rsid w:val="009879AA"/>
    <w:rsid w:val="00987A5A"/>
    <w:rsid w:val="00987D7D"/>
    <w:rsid w:val="00990078"/>
    <w:rsid w:val="00990DB5"/>
    <w:rsid w:val="009910A9"/>
    <w:rsid w:val="0099169B"/>
    <w:rsid w:val="00991922"/>
    <w:rsid w:val="00991958"/>
    <w:rsid w:val="00991FD6"/>
    <w:rsid w:val="00992B60"/>
    <w:rsid w:val="0099312D"/>
    <w:rsid w:val="00993180"/>
    <w:rsid w:val="00993858"/>
    <w:rsid w:val="00993BD9"/>
    <w:rsid w:val="00993EDA"/>
    <w:rsid w:val="0099415C"/>
    <w:rsid w:val="00994B44"/>
    <w:rsid w:val="00994B93"/>
    <w:rsid w:val="00995859"/>
    <w:rsid w:val="00995878"/>
    <w:rsid w:val="00995CBE"/>
    <w:rsid w:val="00995D7C"/>
    <w:rsid w:val="00995F8F"/>
    <w:rsid w:val="009976FF"/>
    <w:rsid w:val="00997836"/>
    <w:rsid w:val="0099796D"/>
    <w:rsid w:val="00997C01"/>
    <w:rsid w:val="00997D8F"/>
    <w:rsid w:val="00997E9E"/>
    <w:rsid w:val="009A066A"/>
    <w:rsid w:val="009A10C3"/>
    <w:rsid w:val="009A151A"/>
    <w:rsid w:val="009A16A2"/>
    <w:rsid w:val="009A1988"/>
    <w:rsid w:val="009A1FC2"/>
    <w:rsid w:val="009A23B6"/>
    <w:rsid w:val="009A307C"/>
    <w:rsid w:val="009A341E"/>
    <w:rsid w:val="009A384E"/>
    <w:rsid w:val="009A387C"/>
    <w:rsid w:val="009A38FE"/>
    <w:rsid w:val="009A40F0"/>
    <w:rsid w:val="009A4311"/>
    <w:rsid w:val="009A457E"/>
    <w:rsid w:val="009A4A00"/>
    <w:rsid w:val="009A4F43"/>
    <w:rsid w:val="009A54D1"/>
    <w:rsid w:val="009A55CF"/>
    <w:rsid w:val="009A59D4"/>
    <w:rsid w:val="009A6926"/>
    <w:rsid w:val="009A694B"/>
    <w:rsid w:val="009A6FFF"/>
    <w:rsid w:val="009A719E"/>
    <w:rsid w:val="009A7401"/>
    <w:rsid w:val="009A7A96"/>
    <w:rsid w:val="009A7CD0"/>
    <w:rsid w:val="009A7DAD"/>
    <w:rsid w:val="009B039B"/>
    <w:rsid w:val="009B0784"/>
    <w:rsid w:val="009B0824"/>
    <w:rsid w:val="009B171D"/>
    <w:rsid w:val="009B1889"/>
    <w:rsid w:val="009B19BA"/>
    <w:rsid w:val="009B19E5"/>
    <w:rsid w:val="009B1D96"/>
    <w:rsid w:val="009B1DF6"/>
    <w:rsid w:val="009B2852"/>
    <w:rsid w:val="009B294A"/>
    <w:rsid w:val="009B298C"/>
    <w:rsid w:val="009B2C21"/>
    <w:rsid w:val="009B2D15"/>
    <w:rsid w:val="009B3CB0"/>
    <w:rsid w:val="009B3CD6"/>
    <w:rsid w:val="009B423A"/>
    <w:rsid w:val="009B44BA"/>
    <w:rsid w:val="009B456B"/>
    <w:rsid w:val="009B49F8"/>
    <w:rsid w:val="009B4B5C"/>
    <w:rsid w:val="009B4C46"/>
    <w:rsid w:val="009B543C"/>
    <w:rsid w:val="009B547B"/>
    <w:rsid w:val="009B5659"/>
    <w:rsid w:val="009B574F"/>
    <w:rsid w:val="009B5F6C"/>
    <w:rsid w:val="009B5FE1"/>
    <w:rsid w:val="009B6132"/>
    <w:rsid w:val="009B63A7"/>
    <w:rsid w:val="009B6D0D"/>
    <w:rsid w:val="009B73A5"/>
    <w:rsid w:val="009B7772"/>
    <w:rsid w:val="009B77FF"/>
    <w:rsid w:val="009B7FBE"/>
    <w:rsid w:val="009C01B5"/>
    <w:rsid w:val="009C0C57"/>
    <w:rsid w:val="009C15DF"/>
    <w:rsid w:val="009C1DE9"/>
    <w:rsid w:val="009C2378"/>
    <w:rsid w:val="009C2A97"/>
    <w:rsid w:val="009C2D79"/>
    <w:rsid w:val="009C37AE"/>
    <w:rsid w:val="009C4058"/>
    <w:rsid w:val="009C4283"/>
    <w:rsid w:val="009C43F3"/>
    <w:rsid w:val="009C4857"/>
    <w:rsid w:val="009C4B47"/>
    <w:rsid w:val="009C4F51"/>
    <w:rsid w:val="009C5102"/>
    <w:rsid w:val="009C5244"/>
    <w:rsid w:val="009C5660"/>
    <w:rsid w:val="009C5B1B"/>
    <w:rsid w:val="009C5D9B"/>
    <w:rsid w:val="009C61B9"/>
    <w:rsid w:val="009C650D"/>
    <w:rsid w:val="009C6884"/>
    <w:rsid w:val="009C6A34"/>
    <w:rsid w:val="009C7038"/>
    <w:rsid w:val="009C73C1"/>
    <w:rsid w:val="009C7FFC"/>
    <w:rsid w:val="009D0148"/>
    <w:rsid w:val="009D0178"/>
    <w:rsid w:val="009D0550"/>
    <w:rsid w:val="009D0DBF"/>
    <w:rsid w:val="009D1359"/>
    <w:rsid w:val="009D180B"/>
    <w:rsid w:val="009D1CB4"/>
    <w:rsid w:val="009D1EA8"/>
    <w:rsid w:val="009D20FA"/>
    <w:rsid w:val="009D223A"/>
    <w:rsid w:val="009D22E1"/>
    <w:rsid w:val="009D2325"/>
    <w:rsid w:val="009D2624"/>
    <w:rsid w:val="009D27B6"/>
    <w:rsid w:val="009D2BCA"/>
    <w:rsid w:val="009D2FD4"/>
    <w:rsid w:val="009D3FE8"/>
    <w:rsid w:val="009D4440"/>
    <w:rsid w:val="009D4E37"/>
    <w:rsid w:val="009D50C9"/>
    <w:rsid w:val="009D513B"/>
    <w:rsid w:val="009D5254"/>
    <w:rsid w:val="009D5590"/>
    <w:rsid w:val="009D56C2"/>
    <w:rsid w:val="009D57C9"/>
    <w:rsid w:val="009D5869"/>
    <w:rsid w:val="009D6022"/>
    <w:rsid w:val="009D6102"/>
    <w:rsid w:val="009D7232"/>
    <w:rsid w:val="009D7EBC"/>
    <w:rsid w:val="009E0409"/>
    <w:rsid w:val="009E0F42"/>
    <w:rsid w:val="009E1763"/>
    <w:rsid w:val="009E182C"/>
    <w:rsid w:val="009E1E5F"/>
    <w:rsid w:val="009E1F7A"/>
    <w:rsid w:val="009E1F93"/>
    <w:rsid w:val="009E20B2"/>
    <w:rsid w:val="009E2807"/>
    <w:rsid w:val="009E2B72"/>
    <w:rsid w:val="009E33F4"/>
    <w:rsid w:val="009E34A4"/>
    <w:rsid w:val="009E3753"/>
    <w:rsid w:val="009E381C"/>
    <w:rsid w:val="009E397C"/>
    <w:rsid w:val="009E3D17"/>
    <w:rsid w:val="009E3E20"/>
    <w:rsid w:val="009E4109"/>
    <w:rsid w:val="009E4540"/>
    <w:rsid w:val="009E48F8"/>
    <w:rsid w:val="009E526A"/>
    <w:rsid w:val="009E52F1"/>
    <w:rsid w:val="009E5525"/>
    <w:rsid w:val="009E5817"/>
    <w:rsid w:val="009E5DBA"/>
    <w:rsid w:val="009E6320"/>
    <w:rsid w:val="009E65E4"/>
    <w:rsid w:val="009E6F3E"/>
    <w:rsid w:val="009E73D1"/>
    <w:rsid w:val="009E7BE9"/>
    <w:rsid w:val="009E7BEB"/>
    <w:rsid w:val="009F0225"/>
    <w:rsid w:val="009F096C"/>
    <w:rsid w:val="009F0AD9"/>
    <w:rsid w:val="009F0D9F"/>
    <w:rsid w:val="009F1398"/>
    <w:rsid w:val="009F1483"/>
    <w:rsid w:val="009F1594"/>
    <w:rsid w:val="009F1611"/>
    <w:rsid w:val="009F1613"/>
    <w:rsid w:val="009F1675"/>
    <w:rsid w:val="009F1942"/>
    <w:rsid w:val="009F19BE"/>
    <w:rsid w:val="009F1A80"/>
    <w:rsid w:val="009F2498"/>
    <w:rsid w:val="009F2770"/>
    <w:rsid w:val="009F2E05"/>
    <w:rsid w:val="009F31C6"/>
    <w:rsid w:val="009F352A"/>
    <w:rsid w:val="009F3A35"/>
    <w:rsid w:val="009F421B"/>
    <w:rsid w:val="009F4253"/>
    <w:rsid w:val="009F4614"/>
    <w:rsid w:val="009F4D07"/>
    <w:rsid w:val="009F50F1"/>
    <w:rsid w:val="009F55DB"/>
    <w:rsid w:val="009F584B"/>
    <w:rsid w:val="009F5F64"/>
    <w:rsid w:val="009F6204"/>
    <w:rsid w:val="009F65C4"/>
    <w:rsid w:val="009F67E6"/>
    <w:rsid w:val="009F6B27"/>
    <w:rsid w:val="009F71FF"/>
    <w:rsid w:val="009F75A7"/>
    <w:rsid w:val="009F7E36"/>
    <w:rsid w:val="00A00121"/>
    <w:rsid w:val="00A0016B"/>
    <w:rsid w:val="00A0053A"/>
    <w:rsid w:val="00A00682"/>
    <w:rsid w:val="00A0076B"/>
    <w:rsid w:val="00A00A06"/>
    <w:rsid w:val="00A00B1D"/>
    <w:rsid w:val="00A01045"/>
    <w:rsid w:val="00A0203C"/>
    <w:rsid w:val="00A020C5"/>
    <w:rsid w:val="00A02AE9"/>
    <w:rsid w:val="00A02C0A"/>
    <w:rsid w:val="00A02E14"/>
    <w:rsid w:val="00A039EC"/>
    <w:rsid w:val="00A04016"/>
    <w:rsid w:val="00A04311"/>
    <w:rsid w:val="00A047EE"/>
    <w:rsid w:val="00A0500E"/>
    <w:rsid w:val="00A051A8"/>
    <w:rsid w:val="00A0533E"/>
    <w:rsid w:val="00A058DC"/>
    <w:rsid w:val="00A0591B"/>
    <w:rsid w:val="00A05D14"/>
    <w:rsid w:val="00A05D3B"/>
    <w:rsid w:val="00A05E36"/>
    <w:rsid w:val="00A05EA4"/>
    <w:rsid w:val="00A06D16"/>
    <w:rsid w:val="00A0709C"/>
    <w:rsid w:val="00A07446"/>
    <w:rsid w:val="00A07A5F"/>
    <w:rsid w:val="00A10739"/>
    <w:rsid w:val="00A11A3C"/>
    <w:rsid w:val="00A11E03"/>
    <w:rsid w:val="00A11FC3"/>
    <w:rsid w:val="00A122DB"/>
    <w:rsid w:val="00A124C0"/>
    <w:rsid w:val="00A125F0"/>
    <w:rsid w:val="00A1270E"/>
    <w:rsid w:val="00A12E0C"/>
    <w:rsid w:val="00A131E8"/>
    <w:rsid w:val="00A133EB"/>
    <w:rsid w:val="00A135CD"/>
    <w:rsid w:val="00A1377A"/>
    <w:rsid w:val="00A14882"/>
    <w:rsid w:val="00A14A9F"/>
    <w:rsid w:val="00A14B19"/>
    <w:rsid w:val="00A14BFE"/>
    <w:rsid w:val="00A1572E"/>
    <w:rsid w:val="00A15BB6"/>
    <w:rsid w:val="00A15D39"/>
    <w:rsid w:val="00A16688"/>
    <w:rsid w:val="00A16861"/>
    <w:rsid w:val="00A16B0D"/>
    <w:rsid w:val="00A16BB8"/>
    <w:rsid w:val="00A16F74"/>
    <w:rsid w:val="00A179EB"/>
    <w:rsid w:val="00A17D0C"/>
    <w:rsid w:val="00A17E0D"/>
    <w:rsid w:val="00A20136"/>
    <w:rsid w:val="00A201C9"/>
    <w:rsid w:val="00A20425"/>
    <w:rsid w:val="00A206F1"/>
    <w:rsid w:val="00A210D0"/>
    <w:rsid w:val="00A21368"/>
    <w:rsid w:val="00A2158E"/>
    <w:rsid w:val="00A217F1"/>
    <w:rsid w:val="00A21AD3"/>
    <w:rsid w:val="00A21BC4"/>
    <w:rsid w:val="00A21F54"/>
    <w:rsid w:val="00A2206C"/>
    <w:rsid w:val="00A22240"/>
    <w:rsid w:val="00A227F1"/>
    <w:rsid w:val="00A22D78"/>
    <w:rsid w:val="00A22E29"/>
    <w:rsid w:val="00A22E9A"/>
    <w:rsid w:val="00A22F69"/>
    <w:rsid w:val="00A233FF"/>
    <w:rsid w:val="00A23A48"/>
    <w:rsid w:val="00A2410C"/>
    <w:rsid w:val="00A246B9"/>
    <w:rsid w:val="00A2471B"/>
    <w:rsid w:val="00A248DF"/>
    <w:rsid w:val="00A24E56"/>
    <w:rsid w:val="00A25080"/>
    <w:rsid w:val="00A2520F"/>
    <w:rsid w:val="00A252D5"/>
    <w:rsid w:val="00A25514"/>
    <w:rsid w:val="00A25EA7"/>
    <w:rsid w:val="00A26016"/>
    <w:rsid w:val="00A266B8"/>
    <w:rsid w:val="00A26A2E"/>
    <w:rsid w:val="00A26D51"/>
    <w:rsid w:val="00A27DC8"/>
    <w:rsid w:val="00A27E2B"/>
    <w:rsid w:val="00A27EE5"/>
    <w:rsid w:val="00A30040"/>
    <w:rsid w:val="00A30525"/>
    <w:rsid w:val="00A307F6"/>
    <w:rsid w:val="00A319F9"/>
    <w:rsid w:val="00A326C6"/>
    <w:rsid w:val="00A32AF0"/>
    <w:rsid w:val="00A332C4"/>
    <w:rsid w:val="00A332D0"/>
    <w:rsid w:val="00A339A0"/>
    <w:rsid w:val="00A33D60"/>
    <w:rsid w:val="00A33E23"/>
    <w:rsid w:val="00A33FE6"/>
    <w:rsid w:val="00A34845"/>
    <w:rsid w:val="00A34B2D"/>
    <w:rsid w:val="00A34C49"/>
    <w:rsid w:val="00A351B0"/>
    <w:rsid w:val="00A354C1"/>
    <w:rsid w:val="00A355FE"/>
    <w:rsid w:val="00A35640"/>
    <w:rsid w:val="00A35864"/>
    <w:rsid w:val="00A36053"/>
    <w:rsid w:val="00A36671"/>
    <w:rsid w:val="00A366F7"/>
    <w:rsid w:val="00A36702"/>
    <w:rsid w:val="00A36CC3"/>
    <w:rsid w:val="00A36F4D"/>
    <w:rsid w:val="00A37219"/>
    <w:rsid w:val="00A40079"/>
    <w:rsid w:val="00A40185"/>
    <w:rsid w:val="00A40277"/>
    <w:rsid w:val="00A40365"/>
    <w:rsid w:val="00A4057A"/>
    <w:rsid w:val="00A40AC2"/>
    <w:rsid w:val="00A40F0E"/>
    <w:rsid w:val="00A413D2"/>
    <w:rsid w:val="00A423EB"/>
    <w:rsid w:val="00A42910"/>
    <w:rsid w:val="00A432A2"/>
    <w:rsid w:val="00A43699"/>
    <w:rsid w:val="00A437E2"/>
    <w:rsid w:val="00A43B65"/>
    <w:rsid w:val="00A43B9B"/>
    <w:rsid w:val="00A440DD"/>
    <w:rsid w:val="00A44233"/>
    <w:rsid w:val="00A442C8"/>
    <w:rsid w:val="00A4511E"/>
    <w:rsid w:val="00A4610D"/>
    <w:rsid w:val="00A46DF6"/>
    <w:rsid w:val="00A47561"/>
    <w:rsid w:val="00A4793D"/>
    <w:rsid w:val="00A47C17"/>
    <w:rsid w:val="00A47D55"/>
    <w:rsid w:val="00A50171"/>
    <w:rsid w:val="00A502A9"/>
    <w:rsid w:val="00A505A5"/>
    <w:rsid w:val="00A50DBD"/>
    <w:rsid w:val="00A50F4B"/>
    <w:rsid w:val="00A51C7E"/>
    <w:rsid w:val="00A51CEE"/>
    <w:rsid w:val="00A51EA9"/>
    <w:rsid w:val="00A5239D"/>
    <w:rsid w:val="00A52E2F"/>
    <w:rsid w:val="00A5326A"/>
    <w:rsid w:val="00A538B9"/>
    <w:rsid w:val="00A53900"/>
    <w:rsid w:val="00A5393E"/>
    <w:rsid w:val="00A53B8A"/>
    <w:rsid w:val="00A540E0"/>
    <w:rsid w:val="00A54670"/>
    <w:rsid w:val="00A54F12"/>
    <w:rsid w:val="00A54F42"/>
    <w:rsid w:val="00A54FBD"/>
    <w:rsid w:val="00A55172"/>
    <w:rsid w:val="00A56462"/>
    <w:rsid w:val="00A56566"/>
    <w:rsid w:val="00A568BF"/>
    <w:rsid w:val="00A56DD7"/>
    <w:rsid w:val="00A56EC2"/>
    <w:rsid w:val="00A5722A"/>
    <w:rsid w:val="00A57767"/>
    <w:rsid w:val="00A57999"/>
    <w:rsid w:val="00A57D88"/>
    <w:rsid w:val="00A60220"/>
    <w:rsid w:val="00A6022E"/>
    <w:rsid w:val="00A614CB"/>
    <w:rsid w:val="00A616AF"/>
    <w:rsid w:val="00A61B8F"/>
    <w:rsid w:val="00A61E61"/>
    <w:rsid w:val="00A624A6"/>
    <w:rsid w:val="00A630F9"/>
    <w:rsid w:val="00A648D6"/>
    <w:rsid w:val="00A64936"/>
    <w:rsid w:val="00A64E26"/>
    <w:rsid w:val="00A653C0"/>
    <w:rsid w:val="00A65641"/>
    <w:rsid w:val="00A6569E"/>
    <w:rsid w:val="00A65DF9"/>
    <w:rsid w:val="00A6603F"/>
    <w:rsid w:val="00A66A83"/>
    <w:rsid w:val="00A674CB"/>
    <w:rsid w:val="00A6787C"/>
    <w:rsid w:val="00A679F6"/>
    <w:rsid w:val="00A67C23"/>
    <w:rsid w:val="00A7019A"/>
    <w:rsid w:val="00A7019C"/>
    <w:rsid w:val="00A702CE"/>
    <w:rsid w:val="00A709A0"/>
    <w:rsid w:val="00A70FA4"/>
    <w:rsid w:val="00A71765"/>
    <w:rsid w:val="00A71C29"/>
    <w:rsid w:val="00A71DE7"/>
    <w:rsid w:val="00A71FBE"/>
    <w:rsid w:val="00A72611"/>
    <w:rsid w:val="00A729B9"/>
    <w:rsid w:val="00A72C62"/>
    <w:rsid w:val="00A7305E"/>
    <w:rsid w:val="00A7334A"/>
    <w:rsid w:val="00A733A0"/>
    <w:rsid w:val="00A7391F"/>
    <w:rsid w:val="00A7413C"/>
    <w:rsid w:val="00A7441A"/>
    <w:rsid w:val="00A74CFD"/>
    <w:rsid w:val="00A74EAF"/>
    <w:rsid w:val="00A753C2"/>
    <w:rsid w:val="00A753DE"/>
    <w:rsid w:val="00A75775"/>
    <w:rsid w:val="00A75856"/>
    <w:rsid w:val="00A759E0"/>
    <w:rsid w:val="00A76022"/>
    <w:rsid w:val="00A7602C"/>
    <w:rsid w:val="00A76082"/>
    <w:rsid w:val="00A7617A"/>
    <w:rsid w:val="00A7628E"/>
    <w:rsid w:val="00A76BAD"/>
    <w:rsid w:val="00A76BB3"/>
    <w:rsid w:val="00A76D53"/>
    <w:rsid w:val="00A77398"/>
    <w:rsid w:val="00A77C27"/>
    <w:rsid w:val="00A77D71"/>
    <w:rsid w:val="00A8002A"/>
    <w:rsid w:val="00A80365"/>
    <w:rsid w:val="00A811B9"/>
    <w:rsid w:val="00A8129F"/>
    <w:rsid w:val="00A81382"/>
    <w:rsid w:val="00A81482"/>
    <w:rsid w:val="00A81546"/>
    <w:rsid w:val="00A81645"/>
    <w:rsid w:val="00A81E8D"/>
    <w:rsid w:val="00A81FF0"/>
    <w:rsid w:val="00A82063"/>
    <w:rsid w:val="00A82147"/>
    <w:rsid w:val="00A82276"/>
    <w:rsid w:val="00A82766"/>
    <w:rsid w:val="00A82869"/>
    <w:rsid w:val="00A82D48"/>
    <w:rsid w:val="00A82F05"/>
    <w:rsid w:val="00A83025"/>
    <w:rsid w:val="00A8380F"/>
    <w:rsid w:val="00A8386A"/>
    <w:rsid w:val="00A856EE"/>
    <w:rsid w:val="00A85C3E"/>
    <w:rsid w:val="00A86175"/>
    <w:rsid w:val="00A866AB"/>
    <w:rsid w:val="00A867E7"/>
    <w:rsid w:val="00A86825"/>
    <w:rsid w:val="00A8684E"/>
    <w:rsid w:val="00A869C6"/>
    <w:rsid w:val="00A86E99"/>
    <w:rsid w:val="00A87855"/>
    <w:rsid w:val="00A87985"/>
    <w:rsid w:val="00A87CF9"/>
    <w:rsid w:val="00A90016"/>
    <w:rsid w:val="00A905C2"/>
    <w:rsid w:val="00A905E5"/>
    <w:rsid w:val="00A90F9E"/>
    <w:rsid w:val="00A915AF"/>
    <w:rsid w:val="00A91A2E"/>
    <w:rsid w:val="00A928C5"/>
    <w:rsid w:val="00A92A99"/>
    <w:rsid w:val="00A92E74"/>
    <w:rsid w:val="00A93026"/>
    <w:rsid w:val="00A934C0"/>
    <w:rsid w:val="00A935F2"/>
    <w:rsid w:val="00A9368E"/>
    <w:rsid w:val="00A93741"/>
    <w:rsid w:val="00A9404B"/>
    <w:rsid w:val="00A94127"/>
    <w:rsid w:val="00A943C1"/>
    <w:rsid w:val="00A943ED"/>
    <w:rsid w:val="00A94FB6"/>
    <w:rsid w:val="00A96258"/>
    <w:rsid w:val="00A963A2"/>
    <w:rsid w:val="00A97377"/>
    <w:rsid w:val="00A978AD"/>
    <w:rsid w:val="00A97C69"/>
    <w:rsid w:val="00AA089F"/>
    <w:rsid w:val="00AA1414"/>
    <w:rsid w:val="00AA146D"/>
    <w:rsid w:val="00AA1545"/>
    <w:rsid w:val="00AA1B4C"/>
    <w:rsid w:val="00AA2514"/>
    <w:rsid w:val="00AA2E0B"/>
    <w:rsid w:val="00AA3551"/>
    <w:rsid w:val="00AA3910"/>
    <w:rsid w:val="00AA4050"/>
    <w:rsid w:val="00AA405A"/>
    <w:rsid w:val="00AA4641"/>
    <w:rsid w:val="00AA4718"/>
    <w:rsid w:val="00AA4BB9"/>
    <w:rsid w:val="00AA4DA5"/>
    <w:rsid w:val="00AA50D0"/>
    <w:rsid w:val="00AA5825"/>
    <w:rsid w:val="00AA60B3"/>
    <w:rsid w:val="00AA60BF"/>
    <w:rsid w:val="00AA68FE"/>
    <w:rsid w:val="00AA7AE9"/>
    <w:rsid w:val="00AB0000"/>
    <w:rsid w:val="00AB0277"/>
    <w:rsid w:val="00AB08C8"/>
    <w:rsid w:val="00AB0AFA"/>
    <w:rsid w:val="00AB0B65"/>
    <w:rsid w:val="00AB0ED1"/>
    <w:rsid w:val="00AB1792"/>
    <w:rsid w:val="00AB1F71"/>
    <w:rsid w:val="00AB1F7A"/>
    <w:rsid w:val="00AB204F"/>
    <w:rsid w:val="00AB2422"/>
    <w:rsid w:val="00AB31E4"/>
    <w:rsid w:val="00AB33C4"/>
    <w:rsid w:val="00AB3CF7"/>
    <w:rsid w:val="00AB3FC2"/>
    <w:rsid w:val="00AB42F1"/>
    <w:rsid w:val="00AB4762"/>
    <w:rsid w:val="00AB547C"/>
    <w:rsid w:val="00AB6206"/>
    <w:rsid w:val="00AB63EE"/>
    <w:rsid w:val="00AB6746"/>
    <w:rsid w:val="00AB697C"/>
    <w:rsid w:val="00AB6A07"/>
    <w:rsid w:val="00AB6BB0"/>
    <w:rsid w:val="00AB70E2"/>
    <w:rsid w:val="00AB7D70"/>
    <w:rsid w:val="00AC0C90"/>
    <w:rsid w:val="00AC1732"/>
    <w:rsid w:val="00AC1C90"/>
    <w:rsid w:val="00AC2643"/>
    <w:rsid w:val="00AC2A80"/>
    <w:rsid w:val="00AC3177"/>
    <w:rsid w:val="00AC353E"/>
    <w:rsid w:val="00AC39A0"/>
    <w:rsid w:val="00AC3C8E"/>
    <w:rsid w:val="00AC3D1C"/>
    <w:rsid w:val="00AC3ED0"/>
    <w:rsid w:val="00AC43B6"/>
    <w:rsid w:val="00AC4667"/>
    <w:rsid w:val="00AC483B"/>
    <w:rsid w:val="00AC4BFD"/>
    <w:rsid w:val="00AC581C"/>
    <w:rsid w:val="00AC5EEA"/>
    <w:rsid w:val="00AC76AD"/>
    <w:rsid w:val="00AC7C56"/>
    <w:rsid w:val="00AC7E1A"/>
    <w:rsid w:val="00AC7EED"/>
    <w:rsid w:val="00AD0735"/>
    <w:rsid w:val="00AD09D2"/>
    <w:rsid w:val="00AD0C8F"/>
    <w:rsid w:val="00AD0E32"/>
    <w:rsid w:val="00AD1155"/>
    <w:rsid w:val="00AD13C0"/>
    <w:rsid w:val="00AD1D59"/>
    <w:rsid w:val="00AD1DF9"/>
    <w:rsid w:val="00AD2CAC"/>
    <w:rsid w:val="00AD37F0"/>
    <w:rsid w:val="00AD3CB0"/>
    <w:rsid w:val="00AD4E21"/>
    <w:rsid w:val="00AD5209"/>
    <w:rsid w:val="00AD57FF"/>
    <w:rsid w:val="00AD5FD2"/>
    <w:rsid w:val="00AD60E9"/>
    <w:rsid w:val="00AD630F"/>
    <w:rsid w:val="00AD63D0"/>
    <w:rsid w:val="00AD6E11"/>
    <w:rsid w:val="00AD7371"/>
    <w:rsid w:val="00AD786B"/>
    <w:rsid w:val="00AE0353"/>
    <w:rsid w:val="00AE061A"/>
    <w:rsid w:val="00AE17EA"/>
    <w:rsid w:val="00AE32B3"/>
    <w:rsid w:val="00AE3590"/>
    <w:rsid w:val="00AE35B2"/>
    <w:rsid w:val="00AE3A48"/>
    <w:rsid w:val="00AE3CA0"/>
    <w:rsid w:val="00AE3E96"/>
    <w:rsid w:val="00AE4070"/>
    <w:rsid w:val="00AE42AC"/>
    <w:rsid w:val="00AE47F9"/>
    <w:rsid w:val="00AE4886"/>
    <w:rsid w:val="00AE48E1"/>
    <w:rsid w:val="00AE4AA6"/>
    <w:rsid w:val="00AE4BE7"/>
    <w:rsid w:val="00AE5B1D"/>
    <w:rsid w:val="00AE5FAC"/>
    <w:rsid w:val="00AE6203"/>
    <w:rsid w:val="00AE67F8"/>
    <w:rsid w:val="00AE6F6A"/>
    <w:rsid w:val="00AE7656"/>
    <w:rsid w:val="00AE7A1C"/>
    <w:rsid w:val="00AF01BA"/>
    <w:rsid w:val="00AF01FC"/>
    <w:rsid w:val="00AF0247"/>
    <w:rsid w:val="00AF0304"/>
    <w:rsid w:val="00AF071F"/>
    <w:rsid w:val="00AF080F"/>
    <w:rsid w:val="00AF1686"/>
    <w:rsid w:val="00AF18AD"/>
    <w:rsid w:val="00AF19BA"/>
    <w:rsid w:val="00AF1FB8"/>
    <w:rsid w:val="00AF2962"/>
    <w:rsid w:val="00AF2C9D"/>
    <w:rsid w:val="00AF2FB3"/>
    <w:rsid w:val="00AF33E6"/>
    <w:rsid w:val="00AF3882"/>
    <w:rsid w:val="00AF4435"/>
    <w:rsid w:val="00AF4D50"/>
    <w:rsid w:val="00AF4D6B"/>
    <w:rsid w:val="00AF4E0F"/>
    <w:rsid w:val="00AF502E"/>
    <w:rsid w:val="00AF565F"/>
    <w:rsid w:val="00AF5A79"/>
    <w:rsid w:val="00AF6134"/>
    <w:rsid w:val="00AF6192"/>
    <w:rsid w:val="00AF621E"/>
    <w:rsid w:val="00AF62BD"/>
    <w:rsid w:val="00AF6623"/>
    <w:rsid w:val="00AF6E32"/>
    <w:rsid w:val="00AF6E7A"/>
    <w:rsid w:val="00AF6F2F"/>
    <w:rsid w:val="00AF7224"/>
    <w:rsid w:val="00AF751F"/>
    <w:rsid w:val="00AF7548"/>
    <w:rsid w:val="00AF7782"/>
    <w:rsid w:val="00AF7C13"/>
    <w:rsid w:val="00AF7D51"/>
    <w:rsid w:val="00AF7FBA"/>
    <w:rsid w:val="00B00448"/>
    <w:rsid w:val="00B00AA5"/>
    <w:rsid w:val="00B00F43"/>
    <w:rsid w:val="00B01085"/>
    <w:rsid w:val="00B01511"/>
    <w:rsid w:val="00B01D75"/>
    <w:rsid w:val="00B02110"/>
    <w:rsid w:val="00B02E82"/>
    <w:rsid w:val="00B02F60"/>
    <w:rsid w:val="00B02FBC"/>
    <w:rsid w:val="00B031B4"/>
    <w:rsid w:val="00B03851"/>
    <w:rsid w:val="00B03860"/>
    <w:rsid w:val="00B04ABE"/>
    <w:rsid w:val="00B04BF1"/>
    <w:rsid w:val="00B04D19"/>
    <w:rsid w:val="00B051E4"/>
    <w:rsid w:val="00B05794"/>
    <w:rsid w:val="00B05EDF"/>
    <w:rsid w:val="00B062FC"/>
    <w:rsid w:val="00B06491"/>
    <w:rsid w:val="00B0667F"/>
    <w:rsid w:val="00B06928"/>
    <w:rsid w:val="00B06B04"/>
    <w:rsid w:val="00B07432"/>
    <w:rsid w:val="00B0747F"/>
    <w:rsid w:val="00B078C1"/>
    <w:rsid w:val="00B079BF"/>
    <w:rsid w:val="00B07DA5"/>
    <w:rsid w:val="00B07FE9"/>
    <w:rsid w:val="00B100F2"/>
    <w:rsid w:val="00B1036E"/>
    <w:rsid w:val="00B10B93"/>
    <w:rsid w:val="00B112E6"/>
    <w:rsid w:val="00B113C7"/>
    <w:rsid w:val="00B11D82"/>
    <w:rsid w:val="00B12A56"/>
    <w:rsid w:val="00B12AAC"/>
    <w:rsid w:val="00B12F7B"/>
    <w:rsid w:val="00B13044"/>
    <w:rsid w:val="00B1347F"/>
    <w:rsid w:val="00B13B17"/>
    <w:rsid w:val="00B13B20"/>
    <w:rsid w:val="00B13C47"/>
    <w:rsid w:val="00B13F4E"/>
    <w:rsid w:val="00B142AF"/>
    <w:rsid w:val="00B14EEE"/>
    <w:rsid w:val="00B14F80"/>
    <w:rsid w:val="00B1512E"/>
    <w:rsid w:val="00B1580F"/>
    <w:rsid w:val="00B15A46"/>
    <w:rsid w:val="00B15E80"/>
    <w:rsid w:val="00B162BD"/>
    <w:rsid w:val="00B163D0"/>
    <w:rsid w:val="00B1692C"/>
    <w:rsid w:val="00B1728C"/>
    <w:rsid w:val="00B2009D"/>
    <w:rsid w:val="00B20804"/>
    <w:rsid w:val="00B21AD7"/>
    <w:rsid w:val="00B21AE0"/>
    <w:rsid w:val="00B21AEA"/>
    <w:rsid w:val="00B21D4E"/>
    <w:rsid w:val="00B21E2D"/>
    <w:rsid w:val="00B21EC8"/>
    <w:rsid w:val="00B221F9"/>
    <w:rsid w:val="00B22248"/>
    <w:rsid w:val="00B2289A"/>
    <w:rsid w:val="00B22A51"/>
    <w:rsid w:val="00B22DFC"/>
    <w:rsid w:val="00B2303C"/>
    <w:rsid w:val="00B2392E"/>
    <w:rsid w:val="00B23B52"/>
    <w:rsid w:val="00B23E8E"/>
    <w:rsid w:val="00B2403D"/>
    <w:rsid w:val="00B24109"/>
    <w:rsid w:val="00B244E3"/>
    <w:rsid w:val="00B24771"/>
    <w:rsid w:val="00B24A81"/>
    <w:rsid w:val="00B24B16"/>
    <w:rsid w:val="00B24B62"/>
    <w:rsid w:val="00B24D17"/>
    <w:rsid w:val="00B24F31"/>
    <w:rsid w:val="00B25598"/>
    <w:rsid w:val="00B25874"/>
    <w:rsid w:val="00B25A58"/>
    <w:rsid w:val="00B25DC6"/>
    <w:rsid w:val="00B2605C"/>
    <w:rsid w:val="00B264C1"/>
    <w:rsid w:val="00B26B05"/>
    <w:rsid w:val="00B26FD4"/>
    <w:rsid w:val="00B270A2"/>
    <w:rsid w:val="00B27361"/>
    <w:rsid w:val="00B27AB7"/>
    <w:rsid w:val="00B30159"/>
    <w:rsid w:val="00B30C12"/>
    <w:rsid w:val="00B314C8"/>
    <w:rsid w:val="00B318B5"/>
    <w:rsid w:val="00B31A3E"/>
    <w:rsid w:val="00B31A5A"/>
    <w:rsid w:val="00B31CC6"/>
    <w:rsid w:val="00B32094"/>
    <w:rsid w:val="00B334BD"/>
    <w:rsid w:val="00B33BD5"/>
    <w:rsid w:val="00B33DDE"/>
    <w:rsid w:val="00B33F4B"/>
    <w:rsid w:val="00B3420C"/>
    <w:rsid w:val="00B348A4"/>
    <w:rsid w:val="00B34909"/>
    <w:rsid w:val="00B34966"/>
    <w:rsid w:val="00B34C7B"/>
    <w:rsid w:val="00B34EE8"/>
    <w:rsid w:val="00B35270"/>
    <w:rsid w:val="00B355C0"/>
    <w:rsid w:val="00B3565A"/>
    <w:rsid w:val="00B3589F"/>
    <w:rsid w:val="00B35A11"/>
    <w:rsid w:val="00B35B4E"/>
    <w:rsid w:val="00B367BD"/>
    <w:rsid w:val="00B368DB"/>
    <w:rsid w:val="00B36D28"/>
    <w:rsid w:val="00B36D9D"/>
    <w:rsid w:val="00B37226"/>
    <w:rsid w:val="00B37787"/>
    <w:rsid w:val="00B402CC"/>
    <w:rsid w:val="00B4076D"/>
    <w:rsid w:val="00B408D3"/>
    <w:rsid w:val="00B40C5B"/>
    <w:rsid w:val="00B40E3C"/>
    <w:rsid w:val="00B4118A"/>
    <w:rsid w:val="00B42159"/>
    <w:rsid w:val="00B4248E"/>
    <w:rsid w:val="00B42B4E"/>
    <w:rsid w:val="00B42F07"/>
    <w:rsid w:val="00B434F4"/>
    <w:rsid w:val="00B436A5"/>
    <w:rsid w:val="00B437B9"/>
    <w:rsid w:val="00B437F7"/>
    <w:rsid w:val="00B43BDA"/>
    <w:rsid w:val="00B43FB3"/>
    <w:rsid w:val="00B43FB5"/>
    <w:rsid w:val="00B44EFB"/>
    <w:rsid w:val="00B450CE"/>
    <w:rsid w:val="00B4525C"/>
    <w:rsid w:val="00B458FE"/>
    <w:rsid w:val="00B459C6"/>
    <w:rsid w:val="00B45BB0"/>
    <w:rsid w:val="00B45FAA"/>
    <w:rsid w:val="00B46080"/>
    <w:rsid w:val="00B46427"/>
    <w:rsid w:val="00B47380"/>
    <w:rsid w:val="00B476C9"/>
    <w:rsid w:val="00B47BA7"/>
    <w:rsid w:val="00B50129"/>
    <w:rsid w:val="00B50698"/>
    <w:rsid w:val="00B507D0"/>
    <w:rsid w:val="00B51055"/>
    <w:rsid w:val="00B51464"/>
    <w:rsid w:val="00B51561"/>
    <w:rsid w:val="00B52060"/>
    <w:rsid w:val="00B520F0"/>
    <w:rsid w:val="00B5245B"/>
    <w:rsid w:val="00B5250D"/>
    <w:rsid w:val="00B52EBC"/>
    <w:rsid w:val="00B543D8"/>
    <w:rsid w:val="00B54A6D"/>
    <w:rsid w:val="00B54B96"/>
    <w:rsid w:val="00B54DBD"/>
    <w:rsid w:val="00B550AB"/>
    <w:rsid w:val="00B55997"/>
    <w:rsid w:val="00B55AB5"/>
    <w:rsid w:val="00B5607F"/>
    <w:rsid w:val="00B56345"/>
    <w:rsid w:val="00B56519"/>
    <w:rsid w:val="00B56551"/>
    <w:rsid w:val="00B56567"/>
    <w:rsid w:val="00B569C6"/>
    <w:rsid w:val="00B56C4F"/>
    <w:rsid w:val="00B570C2"/>
    <w:rsid w:val="00B579E3"/>
    <w:rsid w:val="00B600C6"/>
    <w:rsid w:val="00B604AE"/>
    <w:rsid w:val="00B60666"/>
    <w:rsid w:val="00B6068E"/>
    <w:rsid w:val="00B60904"/>
    <w:rsid w:val="00B61096"/>
    <w:rsid w:val="00B61CA0"/>
    <w:rsid w:val="00B622E3"/>
    <w:rsid w:val="00B62406"/>
    <w:rsid w:val="00B6248A"/>
    <w:rsid w:val="00B62A5C"/>
    <w:rsid w:val="00B62D7E"/>
    <w:rsid w:val="00B62F04"/>
    <w:rsid w:val="00B63D13"/>
    <w:rsid w:val="00B63DC0"/>
    <w:rsid w:val="00B63E36"/>
    <w:rsid w:val="00B63F27"/>
    <w:rsid w:val="00B64111"/>
    <w:rsid w:val="00B6637F"/>
    <w:rsid w:val="00B666BA"/>
    <w:rsid w:val="00B66943"/>
    <w:rsid w:val="00B676B1"/>
    <w:rsid w:val="00B67857"/>
    <w:rsid w:val="00B67D4E"/>
    <w:rsid w:val="00B70221"/>
    <w:rsid w:val="00B70241"/>
    <w:rsid w:val="00B71EDF"/>
    <w:rsid w:val="00B728CB"/>
    <w:rsid w:val="00B7293C"/>
    <w:rsid w:val="00B729B8"/>
    <w:rsid w:val="00B72CAE"/>
    <w:rsid w:val="00B735E3"/>
    <w:rsid w:val="00B73CDF"/>
    <w:rsid w:val="00B74001"/>
    <w:rsid w:val="00B746AA"/>
    <w:rsid w:val="00B747CF"/>
    <w:rsid w:val="00B74A49"/>
    <w:rsid w:val="00B74C87"/>
    <w:rsid w:val="00B74E7F"/>
    <w:rsid w:val="00B750DE"/>
    <w:rsid w:val="00B7542E"/>
    <w:rsid w:val="00B754C7"/>
    <w:rsid w:val="00B75BF0"/>
    <w:rsid w:val="00B75E1C"/>
    <w:rsid w:val="00B75F76"/>
    <w:rsid w:val="00B763BF"/>
    <w:rsid w:val="00B768AE"/>
    <w:rsid w:val="00B7719C"/>
    <w:rsid w:val="00B77FB9"/>
    <w:rsid w:val="00B807DD"/>
    <w:rsid w:val="00B80984"/>
    <w:rsid w:val="00B80E5F"/>
    <w:rsid w:val="00B80F5E"/>
    <w:rsid w:val="00B8114C"/>
    <w:rsid w:val="00B8165D"/>
    <w:rsid w:val="00B8180C"/>
    <w:rsid w:val="00B818EC"/>
    <w:rsid w:val="00B81BD6"/>
    <w:rsid w:val="00B81CE4"/>
    <w:rsid w:val="00B81E62"/>
    <w:rsid w:val="00B82027"/>
    <w:rsid w:val="00B82793"/>
    <w:rsid w:val="00B82898"/>
    <w:rsid w:val="00B82ADE"/>
    <w:rsid w:val="00B82C21"/>
    <w:rsid w:val="00B83AE2"/>
    <w:rsid w:val="00B83C87"/>
    <w:rsid w:val="00B84633"/>
    <w:rsid w:val="00B84A5F"/>
    <w:rsid w:val="00B84BCC"/>
    <w:rsid w:val="00B84DB2"/>
    <w:rsid w:val="00B85897"/>
    <w:rsid w:val="00B85B1C"/>
    <w:rsid w:val="00B8709E"/>
    <w:rsid w:val="00B87493"/>
    <w:rsid w:val="00B875A2"/>
    <w:rsid w:val="00B876A8"/>
    <w:rsid w:val="00B876C3"/>
    <w:rsid w:val="00B87840"/>
    <w:rsid w:val="00B87DCC"/>
    <w:rsid w:val="00B90046"/>
    <w:rsid w:val="00B90263"/>
    <w:rsid w:val="00B908E1"/>
    <w:rsid w:val="00B91754"/>
    <w:rsid w:val="00B91CA2"/>
    <w:rsid w:val="00B92429"/>
    <w:rsid w:val="00B93B78"/>
    <w:rsid w:val="00B93D39"/>
    <w:rsid w:val="00B93D69"/>
    <w:rsid w:val="00B94190"/>
    <w:rsid w:val="00B9488E"/>
    <w:rsid w:val="00B956DF"/>
    <w:rsid w:val="00B95C13"/>
    <w:rsid w:val="00B96448"/>
    <w:rsid w:val="00B96500"/>
    <w:rsid w:val="00B96D4F"/>
    <w:rsid w:val="00B970C5"/>
    <w:rsid w:val="00B97C18"/>
    <w:rsid w:val="00B97DA1"/>
    <w:rsid w:val="00BA0113"/>
    <w:rsid w:val="00BA02C5"/>
    <w:rsid w:val="00BA104C"/>
    <w:rsid w:val="00BA1BA8"/>
    <w:rsid w:val="00BA1FF2"/>
    <w:rsid w:val="00BA2128"/>
    <w:rsid w:val="00BA2330"/>
    <w:rsid w:val="00BA24C3"/>
    <w:rsid w:val="00BA293E"/>
    <w:rsid w:val="00BA30F4"/>
    <w:rsid w:val="00BA32F6"/>
    <w:rsid w:val="00BA346E"/>
    <w:rsid w:val="00BA36C3"/>
    <w:rsid w:val="00BA492F"/>
    <w:rsid w:val="00BA4A68"/>
    <w:rsid w:val="00BA4C21"/>
    <w:rsid w:val="00BA4D91"/>
    <w:rsid w:val="00BA51A0"/>
    <w:rsid w:val="00BA5270"/>
    <w:rsid w:val="00BA563D"/>
    <w:rsid w:val="00BA57C7"/>
    <w:rsid w:val="00BA5F55"/>
    <w:rsid w:val="00BA61F3"/>
    <w:rsid w:val="00BA6972"/>
    <w:rsid w:val="00BA6C5B"/>
    <w:rsid w:val="00BA7988"/>
    <w:rsid w:val="00BA7E5D"/>
    <w:rsid w:val="00BB0438"/>
    <w:rsid w:val="00BB0E5D"/>
    <w:rsid w:val="00BB0EBF"/>
    <w:rsid w:val="00BB0F99"/>
    <w:rsid w:val="00BB11C0"/>
    <w:rsid w:val="00BB11EB"/>
    <w:rsid w:val="00BB1B22"/>
    <w:rsid w:val="00BB2218"/>
    <w:rsid w:val="00BB25EB"/>
    <w:rsid w:val="00BB2803"/>
    <w:rsid w:val="00BB2B8A"/>
    <w:rsid w:val="00BB2FFF"/>
    <w:rsid w:val="00BB3138"/>
    <w:rsid w:val="00BB34BC"/>
    <w:rsid w:val="00BB4E20"/>
    <w:rsid w:val="00BB5091"/>
    <w:rsid w:val="00BB5157"/>
    <w:rsid w:val="00BB538E"/>
    <w:rsid w:val="00BB5400"/>
    <w:rsid w:val="00BB567F"/>
    <w:rsid w:val="00BB57B2"/>
    <w:rsid w:val="00BB57DD"/>
    <w:rsid w:val="00BB6A18"/>
    <w:rsid w:val="00BB6BFE"/>
    <w:rsid w:val="00BB6F58"/>
    <w:rsid w:val="00BB76E0"/>
    <w:rsid w:val="00BB78A6"/>
    <w:rsid w:val="00BC0400"/>
    <w:rsid w:val="00BC045E"/>
    <w:rsid w:val="00BC0810"/>
    <w:rsid w:val="00BC086E"/>
    <w:rsid w:val="00BC0AB4"/>
    <w:rsid w:val="00BC0E79"/>
    <w:rsid w:val="00BC117C"/>
    <w:rsid w:val="00BC1867"/>
    <w:rsid w:val="00BC1D45"/>
    <w:rsid w:val="00BC254D"/>
    <w:rsid w:val="00BC280D"/>
    <w:rsid w:val="00BC28DC"/>
    <w:rsid w:val="00BC29BA"/>
    <w:rsid w:val="00BC2C39"/>
    <w:rsid w:val="00BC343C"/>
    <w:rsid w:val="00BC4544"/>
    <w:rsid w:val="00BC4769"/>
    <w:rsid w:val="00BC49BB"/>
    <w:rsid w:val="00BC4A03"/>
    <w:rsid w:val="00BC4D1C"/>
    <w:rsid w:val="00BC4DC2"/>
    <w:rsid w:val="00BC6281"/>
    <w:rsid w:val="00BC698F"/>
    <w:rsid w:val="00BC6F37"/>
    <w:rsid w:val="00BC7819"/>
    <w:rsid w:val="00BC78EA"/>
    <w:rsid w:val="00BC7BBA"/>
    <w:rsid w:val="00BC7EFC"/>
    <w:rsid w:val="00BD00A5"/>
    <w:rsid w:val="00BD04A0"/>
    <w:rsid w:val="00BD0630"/>
    <w:rsid w:val="00BD08E8"/>
    <w:rsid w:val="00BD0DE2"/>
    <w:rsid w:val="00BD1717"/>
    <w:rsid w:val="00BD17AD"/>
    <w:rsid w:val="00BD197D"/>
    <w:rsid w:val="00BD1FB9"/>
    <w:rsid w:val="00BD2AD8"/>
    <w:rsid w:val="00BD3370"/>
    <w:rsid w:val="00BD36E9"/>
    <w:rsid w:val="00BD3C46"/>
    <w:rsid w:val="00BD4175"/>
    <w:rsid w:val="00BD43D4"/>
    <w:rsid w:val="00BD4746"/>
    <w:rsid w:val="00BD4972"/>
    <w:rsid w:val="00BD4D22"/>
    <w:rsid w:val="00BD4F19"/>
    <w:rsid w:val="00BD54B7"/>
    <w:rsid w:val="00BD5B7A"/>
    <w:rsid w:val="00BD5E3B"/>
    <w:rsid w:val="00BD6297"/>
    <w:rsid w:val="00BD6483"/>
    <w:rsid w:val="00BD649D"/>
    <w:rsid w:val="00BD6A58"/>
    <w:rsid w:val="00BD6BBC"/>
    <w:rsid w:val="00BD6D0E"/>
    <w:rsid w:val="00BD6D5D"/>
    <w:rsid w:val="00BD74FA"/>
    <w:rsid w:val="00BD7849"/>
    <w:rsid w:val="00BD7B09"/>
    <w:rsid w:val="00BD7C06"/>
    <w:rsid w:val="00BE019D"/>
    <w:rsid w:val="00BE01D3"/>
    <w:rsid w:val="00BE01DD"/>
    <w:rsid w:val="00BE0755"/>
    <w:rsid w:val="00BE087C"/>
    <w:rsid w:val="00BE0CFC"/>
    <w:rsid w:val="00BE1CC1"/>
    <w:rsid w:val="00BE205A"/>
    <w:rsid w:val="00BE2378"/>
    <w:rsid w:val="00BE24FC"/>
    <w:rsid w:val="00BE2822"/>
    <w:rsid w:val="00BE326F"/>
    <w:rsid w:val="00BE3438"/>
    <w:rsid w:val="00BE3DA3"/>
    <w:rsid w:val="00BE474A"/>
    <w:rsid w:val="00BE4804"/>
    <w:rsid w:val="00BE4AAE"/>
    <w:rsid w:val="00BE4C8F"/>
    <w:rsid w:val="00BE56B2"/>
    <w:rsid w:val="00BE6179"/>
    <w:rsid w:val="00BE752E"/>
    <w:rsid w:val="00BE7C9E"/>
    <w:rsid w:val="00BE7E6C"/>
    <w:rsid w:val="00BF0356"/>
    <w:rsid w:val="00BF0632"/>
    <w:rsid w:val="00BF0B2B"/>
    <w:rsid w:val="00BF0FF6"/>
    <w:rsid w:val="00BF106A"/>
    <w:rsid w:val="00BF13DA"/>
    <w:rsid w:val="00BF163E"/>
    <w:rsid w:val="00BF17B6"/>
    <w:rsid w:val="00BF1837"/>
    <w:rsid w:val="00BF1A9F"/>
    <w:rsid w:val="00BF21FE"/>
    <w:rsid w:val="00BF2553"/>
    <w:rsid w:val="00BF2938"/>
    <w:rsid w:val="00BF2F15"/>
    <w:rsid w:val="00BF3976"/>
    <w:rsid w:val="00BF4195"/>
    <w:rsid w:val="00BF424B"/>
    <w:rsid w:val="00BF4792"/>
    <w:rsid w:val="00BF55B2"/>
    <w:rsid w:val="00BF5998"/>
    <w:rsid w:val="00BF5A4A"/>
    <w:rsid w:val="00BF5BFF"/>
    <w:rsid w:val="00BF5CA2"/>
    <w:rsid w:val="00BF6212"/>
    <w:rsid w:val="00BF6464"/>
    <w:rsid w:val="00BF67E6"/>
    <w:rsid w:val="00BF6BDA"/>
    <w:rsid w:val="00BF6F21"/>
    <w:rsid w:val="00BF70D3"/>
    <w:rsid w:val="00BF734E"/>
    <w:rsid w:val="00BF7521"/>
    <w:rsid w:val="00BF759B"/>
    <w:rsid w:val="00BF764C"/>
    <w:rsid w:val="00C000AA"/>
    <w:rsid w:val="00C005A5"/>
    <w:rsid w:val="00C0065A"/>
    <w:rsid w:val="00C00861"/>
    <w:rsid w:val="00C00D03"/>
    <w:rsid w:val="00C01005"/>
    <w:rsid w:val="00C0149A"/>
    <w:rsid w:val="00C01AB4"/>
    <w:rsid w:val="00C01B49"/>
    <w:rsid w:val="00C0247A"/>
    <w:rsid w:val="00C02A63"/>
    <w:rsid w:val="00C02D61"/>
    <w:rsid w:val="00C02E8C"/>
    <w:rsid w:val="00C034B3"/>
    <w:rsid w:val="00C039D9"/>
    <w:rsid w:val="00C03A12"/>
    <w:rsid w:val="00C03A3B"/>
    <w:rsid w:val="00C03F36"/>
    <w:rsid w:val="00C04772"/>
    <w:rsid w:val="00C055E9"/>
    <w:rsid w:val="00C05815"/>
    <w:rsid w:val="00C058D0"/>
    <w:rsid w:val="00C059F0"/>
    <w:rsid w:val="00C05A6E"/>
    <w:rsid w:val="00C06273"/>
    <w:rsid w:val="00C063EC"/>
    <w:rsid w:val="00C06AF6"/>
    <w:rsid w:val="00C06DAE"/>
    <w:rsid w:val="00C07678"/>
    <w:rsid w:val="00C07F86"/>
    <w:rsid w:val="00C103CC"/>
    <w:rsid w:val="00C103D6"/>
    <w:rsid w:val="00C1043A"/>
    <w:rsid w:val="00C1080D"/>
    <w:rsid w:val="00C10FE8"/>
    <w:rsid w:val="00C1104F"/>
    <w:rsid w:val="00C11D8D"/>
    <w:rsid w:val="00C12338"/>
    <w:rsid w:val="00C1251F"/>
    <w:rsid w:val="00C125DE"/>
    <w:rsid w:val="00C12A1F"/>
    <w:rsid w:val="00C13BA3"/>
    <w:rsid w:val="00C13F0D"/>
    <w:rsid w:val="00C14134"/>
    <w:rsid w:val="00C14273"/>
    <w:rsid w:val="00C142E6"/>
    <w:rsid w:val="00C146D0"/>
    <w:rsid w:val="00C148D4"/>
    <w:rsid w:val="00C15005"/>
    <w:rsid w:val="00C15D88"/>
    <w:rsid w:val="00C15E46"/>
    <w:rsid w:val="00C1648E"/>
    <w:rsid w:val="00C164EE"/>
    <w:rsid w:val="00C16627"/>
    <w:rsid w:val="00C16667"/>
    <w:rsid w:val="00C16DDB"/>
    <w:rsid w:val="00C16DDE"/>
    <w:rsid w:val="00C17272"/>
    <w:rsid w:val="00C1732A"/>
    <w:rsid w:val="00C17459"/>
    <w:rsid w:val="00C1749F"/>
    <w:rsid w:val="00C1769C"/>
    <w:rsid w:val="00C177FA"/>
    <w:rsid w:val="00C17F9D"/>
    <w:rsid w:val="00C20850"/>
    <w:rsid w:val="00C208E7"/>
    <w:rsid w:val="00C20B81"/>
    <w:rsid w:val="00C20C6D"/>
    <w:rsid w:val="00C21C43"/>
    <w:rsid w:val="00C22233"/>
    <w:rsid w:val="00C22AAE"/>
    <w:rsid w:val="00C22F57"/>
    <w:rsid w:val="00C23010"/>
    <w:rsid w:val="00C23184"/>
    <w:rsid w:val="00C23507"/>
    <w:rsid w:val="00C23B01"/>
    <w:rsid w:val="00C23B20"/>
    <w:rsid w:val="00C24274"/>
    <w:rsid w:val="00C245EE"/>
    <w:rsid w:val="00C24675"/>
    <w:rsid w:val="00C24CB1"/>
    <w:rsid w:val="00C252B9"/>
    <w:rsid w:val="00C25A22"/>
    <w:rsid w:val="00C25C03"/>
    <w:rsid w:val="00C261ED"/>
    <w:rsid w:val="00C26CAB"/>
    <w:rsid w:val="00C27B31"/>
    <w:rsid w:val="00C303C4"/>
    <w:rsid w:val="00C30A53"/>
    <w:rsid w:val="00C30AB8"/>
    <w:rsid w:val="00C30B5E"/>
    <w:rsid w:val="00C30E33"/>
    <w:rsid w:val="00C313EE"/>
    <w:rsid w:val="00C31467"/>
    <w:rsid w:val="00C32A54"/>
    <w:rsid w:val="00C32AC2"/>
    <w:rsid w:val="00C32CED"/>
    <w:rsid w:val="00C32E4E"/>
    <w:rsid w:val="00C33278"/>
    <w:rsid w:val="00C333D7"/>
    <w:rsid w:val="00C337AC"/>
    <w:rsid w:val="00C33A24"/>
    <w:rsid w:val="00C3410E"/>
    <w:rsid w:val="00C34112"/>
    <w:rsid w:val="00C342C5"/>
    <w:rsid w:val="00C3494D"/>
    <w:rsid w:val="00C34C71"/>
    <w:rsid w:val="00C3502A"/>
    <w:rsid w:val="00C350B4"/>
    <w:rsid w:val="00C355C5"/>
    <w:rsid w:val="00C35701"/>
    <w:rsid w:val="00C35E2A"/>
    <w:rsid w:val="00C360D4"/>
    <w:rsid w:val="00C3650C"/>
    <w:rsid w:val="00C36C6D"/>
    <w:rsid w:val="00C36EAB"/>
    <w:rsid w:val="00C36EB2"/>
    <w:rsid w:val="00C36EDA"/>
    <w:rsid w:val="00C370AF"/>
    <w:rsid w:val="00C3762A"/>
    <w:rsid w:val="00C41311"/>
    <w:rsid w:val="00C41646"/>
    <w:rsid w:val="00C41E4E"/>
    <w:rsid w:val="00C42155"/>
    <w:rsid w:val="00C42682"/>
    <w:rsid w:val="00C42932"/>
    <w:rsid w:val="00C432E1"/>
    <w:rsid w:val="00C43A9F"/>
    <w:rsid w:val="00C43BF5"/>
    <w:rsid w:val="00C43C64"/>
    <w:rsid w:val="00C4446D"/>
    <w:rsid w:val="00C444EC"/>
    <w:rsid w:val="00C452A5"/>
    <w:rsid w:val="00C45975"/>
    <w:rsid w:val="00C45A14"/>
    <w:rsid w:val="00C45E08"/>
    <w:rsid w:val="00C45FB9"/>
    <w:rsid w:val="00C45FEC"/>
    <w:rsid w:val="00C46360"/>
    <w:rsid w:val="00C46418"/>
    <w:rsid w:val="00C471F3"/>
    <w:rsid w:val="00C5031F"/>
    <w:rsid w:val="00C5053B"/>
    <w:rsid w:val="00C50851"/>
    <w:rsid w:val="00C50C88"/>
    <w:rsid w:val="00C510C3"/>
    <w:rsid w:val="00C5138B"/>
    <w:rsid w:val="00C51963"/>
    <w:rsid w:val="00C520B8"/>
    <w:rsid w:val="00C52121"/>
    <w:rsid w:val="00C5215B"/>
    <w:rsid w:val="00C529A1"/>
    <w:rsid w:val="00C52C45"/>
    <w:rsid w:val="00C52D90"/>
    <w:rsid w:val="00C52FC9"/>
    <w:rsid w:val="00C531A1"/>
    <w:rsid w:val="00C53388"/>
    <w:rsid w:val="00C535AD"/>
    <w:rsid w:val="00C53714"/>
    <w:rsid w:val="00C53A62"/>
    <w:rsid w:val="00C53BD9"/>
    <w:rsid w:val="00C53C39"/>
    <w:rsid w:val="00C5405E"/>
    <w:rsid w:val="00C544E0"/>
    <w:rsid w:val="00C54714"/>
    <w:rsid w:val="00C54A52"/>
    <w:rsid w:val="00C54BFF"/>
    <w:rsid w:val="00C54D60"/>
    <w:rsid w:val="00C553C3"/>
    <w:rsid w:val="00C55661"/>
    <w:rsid w:val="00C55C9C"/>
    <w:rsid w:val="00C55D11"/>
    <w:rsid w:val="00C55D58"/>
    <w:rsid w:val="00C55FEF"/>
    <w:rsid w:val="00C57425"/>
    <w:rsid w:val="00C57861"/>
    <w:rsid w:val="00C57A59"/>
    <w:rsid w:val="00C60B7F"/>
    <w:rsid w:val="00C61589"/>
    <w:rsid w:val="00C61663"/>
    <w:rsid w:val="00C61AC5"/>
    <w:rsid w:val="00C61D3C"/>
    <w:rsid w:val="00C61FAC"/>
    <w:rsid w:val="00C62E25"/>
    <w:rsid w:val="00C62E26"/>
    <w:rsid w:val="00C62EC9"/>
    <w:rsid w:val="00C6304A"/>
    <w:rsid w:val="00C632A0"/>
    <w:rsid w:val="00C6365D"/>
    <w:rsid w:val="00C63665"/>
    <w:rsid w:val="00C6377B"/>
    <w:rsid w:val="00C63BAA"/>
    <w:rsid w:val="00C63D87"/>
    <w:rsid w:val="00C63D91"/>
    <w:rsid w:val="00C63E1E"/>
    <w:rsid w:val="00C64370"/>
    <w:rsid w:val="00C65056"/>
    <w:rsid w:val="00C651F7"/>
    <w:rsid w:val="00C656EB"/>
    <w:rsid w:val="00C658A8"/>
    <w:rsid w:val="00C6603D"/>
    <w:rsid w:val="00C6614A"/>
    <w:rsid w:val="00C66669"/>
    <w:rsid w:val="00C6677D"/>
    <w:rsid w:val="00C667C0"/>
    <w:rsid w:val="00C66803"/>
    <w:rsid w:val="00C66A81"/>
    <w:rsid w:val="00C6730F"/>
    <w:rsid w:val="00C6790C"/>
    <w:rsid w:val="00C67C44"/>
    <w:rsid w:val="00C67D49"/>
    <w:rsid w:val="00C70BB8"/>
    <w:rsid w:val="00C70ED1"/>
    <w:rsid w:val="00C70F5E"/>
    <w:rsid w:val="00C7104F"/>
    <w:rsid w:val="00C71648"/>
    <w:rsid w:val="00C71EDE"/>
    <w:rsid w:val="00C72294"/>
    <w:rsid w:val="00C7238D"/>
    <w:rsid w:val="00C72398"/>
    <w:rsid w:val="00C724D7"/>
    <w:rsid w:val="00C725E0"/>
    <w:rsid w:val="00C72B11"/>
    <w:rsid w:val="00C72C93"/>
    <w:rsid w:val="00C73034"/>
    <w:rsid w:val="00C737BE"/>
    <w:rsid w:val="00C73984"/>
    <w:rsid w:val="00C73D23"/>
    <w:rsid w:val="00C73EC7"/>
    <w:rsid w:val="00C747A3"/>
    <w:rsid w:val="00C75346"/>
    <w:rsid w:val="00C75555"/>
    <w:rsid w:val="00C756FE"/>
    <w:rsid w:val="00C75788"/>
    <w:rsid w:val="00C758FC"/>
    <w:rsid w:val="00C75B4D"/>
    <w:rsid w:val="00C75D2F"/>
    <w:rsid w:val="00C75DC0"/>
    <w:rsid w:val="00C761F0"/>
    <w:rsid w:val="00C7641F"/>
    <w:rsid w:val="00C764A2"/>
    <w:rsid w:val="00C7657E"/>
    <w:rsid w:val="00C7670E"/>
    <w:rsid w:val="00C76B83"/>
    <w:rsid w:val="00C76BFB"/>
    <w:rsid w:val="00C76D06"/>
    <w:rsid w:val="00C76D27"/>
    <w:rsid w:val="00C7747C"/>
    <w:rsid w:val="00C77580"/>
    <w:rsid w:val="00C77586"/>
    <w:rsid w:val="00C77ADF"/>
    <w:rsid w:val="00C77B3F"/>
    <w:rsid w:val="00C77DBC"/>
    <w:rsid w:val="00C80458"/>
    <w:rsid w:val="00C80528"/>
    <w:rsid w:val="00C80A34"/>
    <w:rsid w:val="00C80BA0"/>
    <w:rsid w:val="00C80FB9"/>
    <w:rsid w:val="00C81004"/>
    <w:rsid w:val="00C81095"/>
    <w:rsid w:val="00C81E68"/>
    <w:rsid w:val="00C83171"/>
    <w:rsid w:val="00C83650"/>
    <w:rsid w:val="00C836F0"/>
    <w:rsid w:val="00C83C55"/>
    <w:rsid w:val="00C83CBB"/>
    <w:rsid w:val="00C83CFA"/>
    <w:rsid w:val="00C846D7"/>
    <w:rsid w:val="00C8478E"/>
    <w:rsid w:val="00C84A3E"/>
    <w:rsid w:val="00C84CA5"/>
    <w:rsid w:val="00C84FEE"/>
    <w:rsid w:val="00C85703"/>
    <w:rsid w:val="00C85B1D"/>
    <w:rsid w:val="00C85BFB"/>
    <w:rsid w:val="00C85C15"/>
    <w:rsid w:val="00C85E0B"/>
    <w:rsid w:val="00C85E20"/>
    <w:rsid w:val="00C860EA"/>
    <w:rsid w:val="00C8671F"/>
    <w:rsid w:val="00C86FDF"/>
    <w:rsid w:val="00C87D77"/>
    <w:rsid w:val="00C9018C"/>
    <w:rsid w:val="00C90434"/>
    <w:rsid w:val="00C9053D"/>
    <w:rsid w:val="00C90592"/>
    <w:rsid w:val="00C9063A"/>
    <w:rsid w:val="00C90D39"/>
    <w:rsid w:val="00C9126D"/>
    <w:rsid w:val="00C91F13"/>
    <w:rsid w:val="00C92170"/>
    <w:rsid w:val="00C925A1"/>
    <w:rsid w:val="00C925C1"/>
    <w:rsid w:val="00C92AA4"/>
    <w:rsid w:val="00C92CFB"/>
    <w:rsid w:val="00C93745"/>
    <w:rsid w:val="00C9408F"/>
    <w:rsid w:val="00C944AA"/>
    <w:rsid w:val="00C94808"/>
    <w:rsid w:val="00C94B00"/>
    <w:rsid w:val="00C95286"/>
    <w:rsid w:val="00C95446"/>
    <w:rsid w:val="00C95894"/>
    <w:rsid w:val="00C9608F"/>
    <w:rsid w:val="00C96558"/>
    <w:rsid w:val="00C96804"/>
    <w:rsid w:val="00C9684E"/>
    <w:rsid w:val="00C96907"/>
    <w:rsid w:val="00C96A6E"/>
    <w:rsid w:val="00C975A5"/>
    <w:rsid w:val="00C97C0A"/>
    <w:rsid w:val="00CA01FE"/>
    <w:rsid w:val="00CA0A61"/>
    <w:rsid w:val="00CA0DB6"/>
    <w:rsid w:val="00CA0E2F"/>
    <w:rsid w:val="00CA1385"/>
    <w:rsid w:val="00CA13E4"/>
    <w:rsid w:val="00CA1640"/>
    <w:rsid w:val="00CA18E9"/>
    <w:rsid w:val="00CA18EF"/>
    <w:rsid w:val="00CA1A0A"/>
    <w:rsid w:val="00CA1BF4"/>
    <w:rsid w:val="00CA2504"/>
    <w:rsid w:val="00CA290A"/>
    <w:rsid w:val="00CA2D98"/>
    <w:rsid w:val="00CA38DD"/>
    <w:rsid w:val="00CA3EFB"/>
    <w:rsid w:val="00CA3F13"/>
    <w:rsid w:val="00CA4046"/>
    <w:rsid w:val="00CA46C4"/>
    <w:rsid w:val="00CA54D3"/>
    <w:rsid w:val="00CA54F4"/>
    <w:rsid w:val="00CA55F3"/>
    <w:rsid w:val="00CA5646"/>
    <w:rsid w:val="00CA58F2"/>
    <w:rsid w:val="00CA5B70"/>
    <w:rsid w:val="00CA5BFC"/>
    <w:rsid w:val="00CA62E9"/>
    <w:rsid w:val="00CA69B7"/>
    <w:rsid w:val="00CA6ED1"/>
    <w:rsid w:val="00CA7045"/>
    <w:rsid w:val="00CA740D"/>
    <w:rsid w:val="00CA7639"/>
    <w:rsid w:val="00CA7FAB"/>
    <w:rsid w:val="00CB0080"/>
    <w:rsid w:val="00CB00D9"/>
    <w:rsid w:val="00CB01F8"/>
    <w:rsid w:val="00CB0395"/>
    <w:rsid w:val="00CB0EE0"/>
    <w:rsid w:val="00CB18AD"/>
    <w:rsid w:val="00CB1FEC"/>
    <w:rsid w:val="00CB2C11"/>
    <w:rsid w:val="00CB324C"/>
    <w:rsid w:val="00CB3285"/>
    <w:rsid w:val="00CB338A"/>
    <w:rsid w:val="00CB343D"/>
    <w:rsid w:val="00CB365E"/>
    <w:rsid w:val="00CB3BD9"/>
    <w:rsid w:val="00CB3CB0"/>
    <w:rsid w:val="00CB3D23"/>
    <w:rsid w:val="00CB3F5E"/>
    <w:rsid w:val="00CB4272"/>
    <w:rsid w:val="00CB43CC"/>
    <w:rsid w:val="00CB4444"/>
    <w:rsid w:val="00CB49A6"/>
    <w:rsid w:val="00CB49CD"/>
    <w:rsid w:val="00CB4A37"/>
    <w:rsid w:val="00CB4A8E"/>
    <w:rsid w:val="00CB4F83"/>
    <w:rsid w:val="00CB54FD"/>
    <w:rsid w:val="00CB58EA"/>
    <w:rsid w:val="00CB595A"/>
    <w:rsid w:val="00CB5A6C"/>
    <w:rsid w:val="00CB5F7C"/>
    <w:rsid w:val="00CB66A1"/>
    <w:rsid w:val="00CB6A64"/>
    <w:rsid w:val="00CB6DEF"/>
    <w:rsid w:val="00CB77B0"/>
    <w:rsid w:val="00CB788C"/>
    <w:rsid w:val="00CB7A3C"/>
    <w:rsid w:val="00CB7AAE"/>
    <w:rsid w:val="00CB7FAE"/>
    <w:rsid w:val="00CC0B81"/>
    <w:rsid w:val="00CC0C22"/>
    <w:rsid w:val="00CC0D79"/>
    <w:rsid w:val="00CC2029"/>
    <w:rsid w:val="00CC2051"/>
    <w:rsid w:val="00CC2052"/>
    <w:rsid w:val="00CC211C"/>
    <w:rsid w:val="00CC2797"/>
    <w:rsid w:val="00CC28AA"/>
    <w:rsid w:val="00CC28D4"/>
    <w:rsid w:val="00CC30E5"/>
    <w:rsid w:val="00CC3649"/>
    <w:rsid w:val="00CC371C"/>
    <w:rsid w:val="00CC3758"/>
    <w:rsid w:val="00CC3CEA"/>
    <w:rsid w:val="00CC3F06"/>
    <w:rsid w:val="00CC41BD"/>
    <w:rsid w:val="00CC45A8"/>
    <w:rsid w:val="00CC4E41"/>
    <w:rsid w:val="00CC50E7"/>
    <w:rsid w:val="00CC5112"/>
    <w:rsid w:val="00CC589B"/>
    <w:rsid w:val="00CC5CDF"/>
    <w:rsid w:val="00CC5E18"/>
    <w:rsid w:val="00CC63C3"/>
    <w:rsid w:val="00CC6CDB"/>
    <w:rsid w:val="00CC6DB6"/>
    <w:rsid w:val="00CC7145"/>
    <w:rsid w:val="00CC71D2"/>
    <w:rsid w:val="00CC7218"/>
    <w:rsid w:val="00CC79B7"/>
    <w:rsid w:val="00CC7AAB"/>
    <w:rsid w:val="00CC7C6E"/>
    <w:rsid w:val="00CC7E90"/>
    <w:rsid w:val="00CD0359"/>
    <w:rsid w:val="00CD04FF"/>
    <w:rsid w:val="00CD07E9"/>
    <w:rsid w:val="00CD11F4"/>
    <w:rsid w:val="00CD12B9"/>
    <w:rsid w:val="00CD12F8"/>
    <w:rsid w:val="00CD1907"/>
    <w:rsid w:val="00CD1ADB"/>
    <w:rsid w:val="00CD2632"/>
    <w:rsid w:val="00CD284D"/>
    <w:rsid w:val="00CD29E8"/>
    <w:rsid w:val="00CD2B70"/>
    <w:rsid w:val="00CD2E16"/>
    <w:rsid w:val="00CD2F5A"/>
    <w:rsid w:val="00CD3769"/>
    <w:rsid w:val="00CD39D6"/>
    <w:rsid w:val="00CD3ACD"/>
    <w:rsid w:val="00CD3B32"/>
    <w:rsid w:val="00CD3DD5"/>
    <w:rsid w:val="00CD497C"/>
    <w:rsid w:val="00CD5451"/>
    <w:rsid w:val="00CD5EBE"/>
    <w:rsid w:val="00CD6078"/>
    <w:rsid w:val="00CD6505"/>
    <w:rsid w:val="00CD7071"/>
    <w:rsid w:val="00CD759B"/>
    <w:rsid w:val="00CD7880"/>
    <w:rsid w:val="00CE018E"/>
    <w:rsid w:val="00CE08C0"/>
    <w:rsid w:val="00CE1512"/>
    <w:rsid w:val="00CE1D2A"/>
    <w:rsid w:val="00CE1DF7"/>
    <w:rsid w:val="00CE1E54"/>
    <w:rsid w:val="00CE1EAB"/>
    <w:rsid w:val="00CE207D"/>
    <w:rsid w:val="00CE2E08"/>
    <w:rsid w:val="00CE2F5C"/>
    <w:rsid w:val="00CE4565"/>
    <w:rsid w:val="00CE48C9"/>
    <w:rsid w:val="00CE5607"/>
    <w:rsid w:val="00CE5787"/>
    <w:rsid w:val="00CE5AD1"/>
    <w:rsid w:val="00CE67E7"/>
    <w:rsid w:val="00CE7085"/>
    <w:rsid w:val="00CE72BA"/>
    <w:rsid w:val="00CF0982"/>
    <w:rsid w:val="00CF0F8B"/>
    <w:rsid w:val="00CF16DA"/>
    <w:rsid w:val="00CF1DE1"/>
    <w:rsid w:val="00CF2DFD"/>
    <w:rsid w:val="00CF31CB"/>
    <w:rsid w:val="00CF32F5"/>
    <w:rsid w:val="00CF383C"/>
    <w:rsid w:val="00CF3A90"/>
    <w:rsid w:val="00CF412A"/>
    <w:rsid w:val="00CF43BB"/>
    <w:rsid w:val="00CF45D1"/>
    <w:rsid w:val="00CF4738"/>
    <w:rsid w:val="00CF4AB4"/>
    <w:rsid w:val="00CF4E7A"/>
    <w:rsid w:val="00CF5AC2"/>
    <w:rsid w:val="00CF5CC9"/>
    <w:rsid w:val="00CF5D2E"/>
    <w:rsid w:val="00CF5FB9"/>
    <w:rsid w:val="00CF62BC"/>
    <w:rsid w:val="00CF63F9"/>
    <w:rsid w:val="00CF6577"/>
    <w:rsid w:val="00CF6DBE"/>
    <w:rsid w:val="00CF700B"/>
    <w:rsid w:val="00CF72A7"/>
    <w:rsid w:val="00CF7350"/>
    <w:rsid w:val="00CF7719"/>
    <w:rsid w:val="00CF7A53"/>
    <w:rsid w:val="00D005E8"/>
    <w:rsid w:val="00D00860"/>
    <w:rsid w:val="00D00B8C"/>
    <w:rsid w:val="00D00DA6"/>
    <w:rsid w:val="00D00EB8"/>
    <w:rsid w:val="00D00FD6"/>
    <w:rsid w:val="00D01867"/>
    <w:rsid w:val="00D01E63"/>
    <w:rsid w:val="00D02450"/>
    <w:rsid w:val="00D0376D"/>
    <w:rsid w:val="00D04248"/>
    <w:rsid w:val="00D042D7"/>
    <w:rsid w:val="00D044C7"/>
    <w:rsid w:val="00D047FD"/>
    <w:rsid w:val="00D048C3"/>
    <w:rsid w:val="00D04A7C"/>
    <w:rsid w:val="00D04FD4"/>
    <w:rsid w:val="00D05490"/>
    <w:rsid w:val="00D05531"/>
    <w:rsid w:val="00D057B5"/>
    <w:rsid w:val="00D05C9F"/>
    <w:rsid w:val="00D06124"/>
    <w:rsid w:val="00D06153"/>
    <w:rsid w:val="00D06321"/>
    <w:rsid w:val="00D06497"/>
    <w:rsid w:val="00D06D37"/>
    <w:rsid w:val="00D06F6C"/>
    <w:rsid w:val="00D07032"/>
    <w:rsid w:val="00D07866"/>
    <w:rsid w:val="00D07BD6"/>
    <w:rsid w:val="00D106F8"/>
    <w:rsid w:val="00D116F0"/>
    <w:rsid w:val="00D11704"/>
    <w:rsid w:val="00D1186D"/>
    <w:rsid w:val="00D11DAF"/>
    <w:rsid w:val="00D11E2E"/>
    <w:rsid w:val="00D12112"/>
    <w:rsid w:val="00D12243"/>
    <w:rsid w:val="00D12341"/>
    <w:rsid w:val="00D12532"/>
    <w:rsid w:val="00D125E2"/>
    <w:rsid w:val="00D1264E"/>
    <w:rsid w:val="00D1275E"/>
    <w:rsid w:val="00D13127"/>
    <w:rsid w:val="00D131CE"/>
    <w:rsid w:val="00D132ED"/>
    <w:rsid w:val="00D13339"/>
    <w:rsid w:val="00D14055"/>
    <w:rsid w:val="00D14060"/>
    <w:rsid w:val="00D14223"/>
    <w:rsid w:val="00D14478"/>
    <w:rsid w:val="00D14487"/>
    <w:rsid w:val="00D14735"/>
    <w:rsid w:val="00D14844"/>
    <w:rsid w:val="00D14F79"/>
    <w:rsid w:val="00D156C7"/>
    <w:rsid w:val="00D15DCB"/>
    <w:rsid w:val="00D15F05"/>
    <w:rsid w:val="00D160C1"/>
    <w:rsid w:val="00D16BC4"/>
    <w:rsid w:val="00D16D24"/>
    <w:rsid w:val="00D16D5A"/>
    <w:rsid w:val="00D16D8C"/>
    <w:rsid w:val="00D17480"/>
    <w:rsid w:val="00D17775"/>
    <w:rsid w:val="00D1783C"/>
    <w:rsid w:val="00D17AEC"/>
    <w:rsid w:val="00D17BE8"/>
    <w:rsid w:val="00D17FBE"/>
    <w:rsid w:val="00D20844"/>
    <w:rsid w:val="00D20AAB"/>
    <w:rsid w:val="00D210F0"/>
    <w:rsid w:val="00D211A2"/>
    <w:rsid w:val="00D21C40"/>
    <w:rsid w:val="00D22083"/>
    <w:rsid w:val="00D2234D"/>
    <w:rsid w:val="00D2277F"/>
    <w:rsid w:val="00D227A6"/>
    <w:rsid w:val="00D24210"/>
    <w:rsid w:val="00D2431B"/>
    <w:rsid w:val="00D24408"/>
    <w:rsid w:val="00D244A8"/>
    <w:rsid w:val="00D24B27"/>
    <w:rsid w:val="00D24FDB"/>
    <w:rsid w:val="00D25606"/>
    <w:rsid w:val="00D258A5"/>
    <w:rsid w:val="00D25903"/>
    <w:rsid w:val="00D25CB0"/>
    <w:rsid w:val="00D25F76"/>
    <w:rsid w:val="00D2636B"/>
    <w:rsid w:val="00D266E8"/>
    <w:rsid w:val="00D27319"/>
    <w:rsid w:val="00D27696"/>
    <w:rsid w:val="00D276FA"/>
    <w:rsid w:val="00D30148"/>
    <w:rsid w:val="00D309D7"/>
    <w:rsid w:val="00D3140A"/>
    <w:rsid w:val="00D315E2"/>
    <w:rsid w:val="00D31A67"/>
    <w:rsid w:val="00D3284F"/>
    <w:rsid w:val="00D328DE"/>
    <w:rsid w:val="00D32B80"/>
    <w:rsid w:val="00D32C6D"/>
    <w:rsid w:val="00D32C8E"/>
    <w:rsid w:val="00D32DAC"/>
    <w:rsid w:val="00D33542"/>
    <w:rsid w:val="00D33639"/>
    <w:rsid w:val="00D338FF"/>
    <w:rsid w:val="00D34011"/>
    <w:rsid w:val="00D340B6"/>
    <w:rsid w:val="00D3416C"/>
    <w:rsid w:val="00D34941"/>
    <w:rsid w:val="00D34BB1"/>
    <w:rsid w:val="00D3546E"/>
    <w:rsid w:val="00D355E3"/>
    <w:rsid w:val="00D35BC4"/>
    <w:rsid w:val="00D3600E"/>
    <w:rsid w:val="00D365B7"/>
    <w:rsid w:val="00D366F1"/>
    <w:rsid w:val="00D36919"/>
    <w:rsid w:val="00D36AA0"/>
    <w:rsid w:val="00D40089"/>
    <w:rsid w:val="00D402D6"/>
    <w:rsid w:val="00D407F6"/>
    <w:rsid w:val="00D40824"/>
    <w:rsid w:val="00D40C92"/>
    <w:rsid w:val="00D40E36"/>
    <w:rsid w:val="00D41490"/>
    <w:rsid w:val="00D4169F"/>
    <w:rsid w:val="00D41817"/>
    <w:rsid w:val="00D419C1"/>
    <w:rsid w:val="00D4242F"/>
    <w:rsid w:val="00D425EE"/>
    <w:rsid w:val="00D42B13"/>
    <w:rsid w:val="00D42E76"/>
    <w:rsid w:val="00D43164"/>
    <w:rsid w:val="00D433BA"/>
    <w:rsid w:val="00D43502"/>
    <w:rsid w:val="00D43978"/>
    <w:rsid w:val="00D43BEF"/>
    <w:rsid w:val="00D43BF8"/>
    <w:rsid w:val="00D43C08"/>
    <w:rsid w:val="00D44181"/>
    <w:rsid w:val="00D442FD"/>
    <w:rsid w:val="00D44BD5"/>
    <w:rsid w:val="00D45140"/>
    <w:rsid w:val="00D45B4D"/>
    <w:rsid w:val="00D45D5C"/>
    <w:rsid w:val="00D46121"/>
    <w:rsid w:val="00D46426"/>
    <w:rsid w:val="00D4656F"/>
    <w:rsid w:val="00D465AE"/>
    <w:rsid w:val="00D4663D"/>
    <w:rsid w:val="00D466A6"/>
    <w:rsid w:val="00D467BC"/>
    <w:rsid w:val="00D4743F"/>
    <w:rsid w:val="00D47622"/>
    <w:rsid w:val="00D47C43"/>
    <w:rsid w:val="00D47E11"/>
    <w:rsid w:val="00D47F3A"/>
    <w:rsid w:val="00D50B04"/>
    <w:rsid w:val="00D50DD2"/>
    <w:rsid w:val="00D51184"/>
    <w:rsid w:val="00D517C2"/>
    <w:rsid w:val="00D51E1A"/>
    <w:rsid w:val="00D51F73"/>
    <w:rsid w:val="00D5200B"/>
    <w:rsid w:val="00D5240F"/>
    <w:rsid w:val="00D52555"/>
    <w:rsid w:val="00D525A9"/>
    <w:rsid w:val="00D527A7"/>
    <w:rsid w:val="00D528D0"/>
    <w:rsid w:val="00D52A2E"/>
    <w:rsid w:val="00D52BBA"/>
    <w:rsid w:val="00D52DF8"/>
    <w:rsid w:val="00D52FF1"/>
    <w:rsid w:val="00D53559"/>
    <w:rsid w:val="00D5387B"/>
    <w:rsid w:val="00D53E88"/>
    <w:rsid w:val="00D54131"/>
    <w:rsid w:val="00D54B4B"/>
    <w:rsid w:val="00D551BB"/>
    <w:rsid w:val="00D55297"/>
    <w:rsid w:val="00D5603B"/>
    <w:rsid w:val="00D5660B"/>
    <w:rsid w:val="00D5672A"/>
    <w:rsid w:val="00D5689C"/>
    <w:rsid w:val="00D56F96"/>
    <w:rsid w:val="00D57247"/>
    <w:rsid w:val="00D5744D"/>
    <w:rsid w:val="00D5765D"/>
    <w:rsid w:val="00D57668"/>
    <w:rsid w:val="00D57781"/>
    <w:rsid w:val="00D57CD8"/>
    <w:rsid w:val="00D57EF9"/>
    <w:rsid w:val="00D605E8"/>
    <w:rsid w:val="00D60F40"/>
    <w:rsid w:val="00D61211"/>
    <w:rsid w:val="00D615E8"/>
    <w:rsid w:val="00D61FBD"/>
    <w:rsid w:val="00D62148"/>
    <w:rsid w:val="00D6225E"/>
    <w:rsid w:val="00D624D5"/>
    <w:rsid w:val="00D62EE7"/>
    <w:rsid w:val="00D631F8"/>
    <w:rsid w:val="00D632C5"/>
    <w:rsid w:val="00D63D2C"/>
    <w:rsid w:val="00D64057"/>
    <w:rsid w:val="00D6464E"/>
    <w:rsid w:val="00D64BD0"/>
    <w:rsid w:val="00D64FB5"/>
    <w:rsid w:val="00D65B77"/>
    <w:rsid w:val="00D662DC"/>
    <w:rsid w:val="00D665D4"/>
    <w:rsid w:val="00D6666D"/>
    <w:rsid w:val="00D667B5"/>
    <w:rsid w:val="00D667DE"/>
    <w:rsid w:val="00D66D88"/>
    <w:rsid w:val="00D67714"/>
    <w:rsid w:val="00D70307"/>
    <w:rsid w:val="00D70423"/>
    <w:rsid w:val="00D70492"/>
    <w:rsid w:val="00D7049F"/>
    <w:rsid w:val="00D707E5"/>
    <w:rsid w:val="00D70A08"/>
    <w:rsid w:val="00D70DD1"/>
    <w:rsid w:val="00D71356"/>
    <w:rsid w:val="00D71622"/>
    <w:rsid w:val="00D71BB0"/>
    <w:rsid w:val="00D71D75"/>
    <w:rsid w:val="00D720BD"/>
    <w:rsid w:val="00D733A2"/>
    <w:rsid w:val="00D733A9"/>
    <w:rsid w:val="00D74654"/>
    <w:rsid w:val="00D74767"/>
    <w:rsid w:val="00D752EA"/>
    <w:rsid w:val="00D7590C"/>
    <w:rsid w:val="00D767AF"/>
    <w:rsid w:val="00D76D9E"/>
    <w:rsid w:val="00D76E54"/>
    <w:rsid w:val="00D77130"/>
    <w:rsid w:val="00D77382"/>
    <w:rsid w:val="00D77519"/>
    <w:rsid w:val="00D77598"/>
    <w:rsid w:val="00D77BC5"/>
    <w:rsid w:val="00D80030"/>
    <w:rsid w:val="00D806DF"/>
    <w:rsid w:val="00D806EC"/>
    <w:rsid w:val="00D80C2B"/>
    <w:rsid w:val="00D80D05"/>
    <w:rsid w:val="00D80D97"/>
    <w:rsid w:val="00D812C9"/>
    <w:rsid w:val="00D812FA"/>
    <w:rsid w:val="00D81A39"/>
    <w:rsid w:val="00D81B2F"/>
    <w:rsid w:val="00D81E71"/>
    <w:rsid w:val="00D83345"/>
    <w:rsid w:val="00D83535"/>
    <w:rsid w:val="00D84924"/>
    <w:rsid w:val="00D84E95"/>
    <w:rsid w:val="00D85AC7"/>
    <w:rsid w:val="00D85B41"/>
    <w:rsid w:val="00D85F55"/>
    <w:rsid w:val="00D86AC1"/>
    <w:rsid w:val="00D87221"/>
    <w:rsid w:val="00D8738A"/>
    <w:rsid w:val="00D87658"/>
    <w:rsid w:val="00D902D3"/>
    <w:rsid w:val="00D90470"/>
    <w:rsid w:val="00D905C4"/>
    <w:rsid w:val="00D906FC"/>
    <w:rsid w:val="00D9082D"/>
    <w:rsid w:val="00D90A13"/>
    <w:rsid w:val="00D90A6B"/>
    <w:rsid w:val="00D90AFC"/>
    <w:rsid w:val="00D90B8D"/>
    <w:rsid w:val="00D90F6B"/>
    <w:rsid w:val="00D910E9"/>
    <w:rsid w:val="00D91312"/>
    <w:rsid w:val="00D91368"/>
    <w:rsid w:val="00D91478"/>
    <w:rsid w:val="00D9182C"/>
    <w:rsid w:val="00D91880"/>
    <w:rsid w:val="00D91D0D"/>
    <w:rsid w:val="00D91EA5"/>
    <w:rsid w:val="00D9213F"/>
    <w:rsid w:val="00D921A7"/>
    <w:rsid w:val="00D921A8"/>
    <w:rsid w:val="00D9254A"/>
    <w:rsid w:val="00D9259C"/>
    <w:rsid w:val="00D92D7B"/>
    <w:rsid w:val="00D9339D"/>
    <w:rsid w:val="00D935A8"/>
    <w:rsid w:val="00D96184"/>
    <w:rsid w:val="00D963CD"/>
    <w:rsid w:val="00D96619"/>
    <w:rsid w:val="00D96703"/>
    <w:rsid w:val="00D9671F"/>
    <w:rsid w:val="00D96A7B"/>
    <w:rsid w:val="00D96B8B"/>
    <w:rsid w:val="00D96BAE"/>
    <w:rsid w:val="00D96BF6"/>
    <w:rsid w:val="00D9737E"/>
    <w:rsid w:val="00D97521"/>
    <w:rsid w:val="00D97F2A"/>
    <w:rsid w:val="00DA00B8"/>
    <w:rsid w:val="00DA0138"/>
    <w:rsid w:val="00DA0528"/>
    <w:rsid w:val="00DA052D"/>
    <w:rsid w:val="00DA06A7"/>
    <w:rsid w:val="00DA0B3F"/>
    <w:rsid w:val="00DA0B47"/>
    <w:rsid w:val="00DA16D1"/>
    <w:rsid w:val="00DA1968"/>
    <w:rsid w:val="00DA1E08"/>
    <w:rsid w:val="00DA1F5E"/>
    <w:rsid w:val="00DA28EB"/>
    <w:rsid w:val="00DA31CD"/>
    <w:rsid w:val="00DA3398"/>
    <w:rsid w:val="00DA380E"/>
    <w:rsid w:val="00DA39C9"/>
    <w:rsid w:val="00DA3E96"/>
    <w:rsid w:val="00DA40B9"/>
    <w:rsid w:val="00DA40C5"/>
    <w:rsid w:val="00DA43A8"/>
    <w:rsid w:val="00DA43AD"/>
    <w:rsid w:val="00DA44BA"/>
    <w:rsid w:val="00DA44DD"/>
    <w:rsid w:val="00DA4692"/>
    <w:rsid w:val="00DA4A2A"/>
    <w:rsid w:val="00DA5633"/>
    <w:rsid w:val="00DA56E2"/>
    <w:rsid w:val="00DA58DB"/>
    <w:rsid w:val="00DA5BE6"/>
    <w:rsid w:val="00DA5E14"/>
    <w:rsid w:val="00DA5F16"/>
    <w:rsid w:val="00DA5F44"/>
    <w:rsid w:val="00DA64B1"/>
    <w:rsid w:val="00DA6C6C"/>
    <w:rsid w:val="00DA6F5F"/>
    <w:rsid w:val="00DA71A4"/>
    <w:rsid w:val="00DA7808"/>
    <w:rsid w:val="00DA78FF"/>
    <w:rsid w:val="00DA7961"/>
    <w:rsid w:val="00DA79CF"/>
    <w:rsid w:val="00DA7E04"/>
    <w:rsid w:val="00DB043E"/>
    <w:rsid w:val="00DB059E"/>
    <w:rsid w:val="00DB0AFA"/>
    <w:rsid w:val="00DB10F7"/>
    <w:rsid w:val="00DB1463"/>
    <w:rsid w:val="00DB17D6"/>
    <w:rsid w:val="00DB1C7B"/>
    <w:rsid w:val="00DB1D17"/>
    <w:rsid w:val="00DB2592"/>
    <w:rsid w:val="00DB2870"/>
    <w:rsid w:val="00DB2A93"/>
    <w:rsid w:val="00DB2AE4"/>
    <w:rsid w:val="00DB2B28"/>
    <w:rsid w:val="00DB344F"/>
    <w:rsid w:val="00DB35B7"/>
    <w:rsid w:val="00DB35F2"/>
    <w:rsid w:val="00DB37BA"/>
    <w:rsid w:val="00DB4242"/>
    <w:rsid w:val="00DB4365"/>
    <w:rsid w:val="00DB4974"/>
    <w:rsid w:val="00DB4D08"/>
    <w:rsid w:val="00DB5488"/>
    <w:rsid w:val="00DB5CAC"/>
    <w:rsid w:val="00DB6329"/>
    <w:rsid w:val="00DB6369"/>
    <w:rsid w:val="00DB63D8"/>
    <w:rsid w:val="00DB6E89"/>
    <w:rsid w:val="00DB70E1"/>
    <w:rsid w:val="00DB7547"/>
    <w:rsid w:val="00DB7735"/>
    <w:rsid w:val="00DB7784"/>
    <w:rsid w:val="00DB7A9D"/>
    <w:rsid w:val="00DB7AFF"/>
    <w:rsid w:val="00DB7D6B"/>
    <w:rsid w:val="00DC0918"/>
    <w:rsid w:val="00DC0A0F"/>
    <w:rsid w:val="00DC0E0F"/>
    <w:rsid w:val="00DC0E29"/>
    <w:rsid w:val="00DC1872"/>
    <w:rsid w:val="00DC1A78"/>
    <w:rsid w:val="00DC23A8"/>
    <w:rsid w:val="00DC27C3"/>
    <w:rsid w:val="00DC28F8"/>
    <w:rsid w:val="00DC2DB4"/>
    <w:rsid w:val="00DC394B"/>
    <w:rsid w:val="00DC3C7B"/>
    <w:rsid w:val="00DC3E6E"/>
    <w:rsid w:val="00DC3F8A"/>
    <w:rsid w:val="00DC40EC"/>
    <w:rsid w:val="00DC4911"/>
    <w:rsid w:val="00DC4B9D"/>
    <w:rsid w:val="00DC4DD7"/>
    <w:rsid w:val="00DC4E5A"/>
    <w:rsid w:val="00DC5216"/>
    <w:rsid w:val="00DC5239"/>
    <w:rsid w:val="00DC5434"/>
    <w:rsid w:val="00DC565D"/>
    <w:rsid w:val="00DC5E46"/>
    <w:rsid w:val="00DC74CE"/>
    <w:rsid w:val="00DC76E1"/>
    <w:rsid w:val="00DC78CC"/>
    <w:rsid w:val="00DC7A76"/>
    <w:rsid w:val="00DC7D6D"/>
    <w:rsid w:val="00DD11DA"/>
    <w:rsid w:val="00DD1593"/>
    <w:rsid w:val="00DD179F"/>
    <w:rsid w:val="00DD186D"/>
    <w:rsid w:val="00DD1945"/>
    <w:rsid w:val="00DD1A03"/>
    <w:rsid w:val="00DD1FE6"/>
    <w:rsid w:val="00DD25B7"/>
    <w:rsid w:val="00DD263D"/>
    <w:rsid w:val="00DD2FF0"/>
    <w:rsid w:val="00DD3B9D"/>
    <w:rsid w:val="00DD3D66"/>
    <w:rsid w:val="00DD42A7"/>
    <w:rsid w:val="00DD45E6"/>
    <w:rsid w:val="00DD4D60"/>
    <w:rsid w:val="00DD4E72"/>
    <w:rsid w:val="00DD57EB"/>
    <w:rsid w:val="00DD5939"/>
    <w:rsid w:val="00DD5D95"/>
    <w:rsid w:val="00DD5E26"/>
    <w:rsid w:val="00DD6638"/>
    <w:rsid w:val="00DD6878"/>
    <w:rsid w:val="00DD69EF"/>
    <w:rsid w:val="00DD6C3A"/>
    <w:rsid w:val="00DD6DD0"/>
    <w:rsid w:val="00DD6E60"/>
    <w:rsid w:val="00DD70AC"/>
    <w:rsid w:val="00DD7469"/>
    <w:rsid w:val="00DD75B8"/>
    <w:rsid w:val="00DD761B"/>
    <w:rsid w:val="00DD7AB4"/>
    <w:rsid w:val="00DE003C"/>
    <w:rsid w:val="00DE00FF"/>
    <w:rsid w:val="00DE0667"/>
    <w:rsid w:val="00DE0D6B"/>
    <w:rsid w:val="00DE0E32"/>
    <w:rsid w:val="00DE0E60"/>
    <w:rsid w:val="00DE1019"/>
    <w:rsid w:val="00DE16D4"/>
    <w:rsid w:val="00DE1D45"/>
    <w:rsid w:val="00DE1F18"/>
    <w:rsid w:val="00DE202F"/>
    <w:rsid w:val="00DE2070"/>
    <w:rsid w:val="00DE2357"/>
    <w:rsid w:val="00DE2BFC"/>
    <w:rsid w:val="00DE33D6"/>
    <w:rsid w:val="00DE371E"/>
    <w:rsid w:val="00DE37EB"/>
    <w:rsid w:val="00DE3834"/>
    <w:rsid w:val="00DE3C91"/>
    <w:rsid w:val="00DE41BB"/>
    <w:rsid w:val="00DE49ED"/>
    <w:rsid w:val="00DE4FCD"/>
    <w:rsid w:val="00DE5187"/>
    <w:rsid w:val="00DE51B7"/>
    <w:rsid w:val="00DE5B5E"/>
    <w:rsid w:val="00DE5D39"/>
    <w:rsid w:val="00DE6483"/>
    <w:rsid w:val="00DE6993"/>
    <w:rsid w:val="00DE6E61"/>
    <w:rsid w:val="00DE6F9F"/>
    <w:rsid w:val="00DE706F"/>
    <w:rsid w:val="00DF0DCA"/>
    <w:rsid w:val="00DF0F30"/>
    <w:rsid w:val="00DF16DC"/>
    <w:rsid w:val="00DF1C9C"/>
    <w:rsid w:val="00DF1DC6"/>
    <w:rsid w:val="00DF259A"/>
    <w:rsid w:val="00DF4054"/>
    <w:rsid w:val="00DF529A"/>
    <w:rsid w:val="00DF52EC"/>
    <w:rsid w:val="00DF563A"/>
    <w:rsid w:val="00DF5AFD"/>
    <w:rsid w:val="00DF5C59"/>
    <w:rsid w:val="00DF5FF6"/>
    <w:rsid w:val="00DF60B8"/>
    <w:rsid w:val="00DF6137"/>
    <w:rsid w:val="00DF6702"/>
    <w:rsid w:val="00DF6836"/>
    <w:rsid w:val="00DF68EB"/>
    <w:rsid w:val="00DF71AB"/>
    <w:rsid w:val="00DF72E7"/>
    <w:rsid w:val="00DF7F17"/>
    <w:rsid w:val="00E0080B"/>
    <w:rsid w:val="00E00817"/>
    <w:rsid w:val="00E00E44"/>
    <w:rsid w:val="00E0118A"/>
    <w:rsid w:val="00E01217"/>
    <w:rsid w:val="00E01447"/>
    <w:rsid w:val="00E01585"/>
    <w:rsid w:val="00E0208E"/>
    <w:rsid w:val="00E0248E"/>
    <w:rsid w:val="00E02584"/>
    <w:rsid w:val="00E0262A"/>
    <w:rsid w:val="00E0290F"/>
    <w:rsid w:val="00E0333C"/>
    <w:rsid w:val="00E034F7"/>
    <w:rsid w:val="00E03509"/>
    <w:rsid w:val="00E03D6C"/>
    <w:rsid w:val="00E03E58"/>
    <w:rsid w:val="00E049A6"/>
    <w:rsid w:val="00E04A7F"/>
    <w:rsid w:val="00E04C2C"/>
    <w:rsid w:val="00E05057"/>
    <w:rsid w:val="00E05EA6"/>
    <w:rsid w:val="00E06084"/>
    <w:rsid w:val="00E066A9"/>
    <w:rsid w:val="00E06B3A"/>
    <w:rsid w:val="00E074D1"/>
    <w:rsid w:val="00E07ADD"/>
    <w:rsid w:val="00E07BEC"/>
    <w:rsid w:val="00E07E60"/>
    <w:rsid w:val="00E07FD0"/>
    <w:rsid w:val="00E10170"/>
    <w:rsid w:val="00E102CD"/>
    <w:rsid w:val="00E109E0"/>
    <w:rsid w:val="00E111BC"/>
    <w:rsid w:val="00E111FE"/>
    <w:rsid w:val="00E1155B"/>
    <w:rsid w:val="00E11AB6"/>
    <w:rsid w:val="00E11D6A"/>
    <w:rsid w:val="00E11DBF"/>
    <w:rsid w:val="00E11F3F"/>
    <w:rsid w:val="00E11F47"/>
    <w:rsid w:val="00E1202A"/>
    <w:rsid w:val="00E120EF"/>
    <w:rsid w:val="00E12445"/>
    <w:rsid w:val="00E12C93"/>
    <w:rsid w:val="00E1309B"/>
    <w:rsid w:val="00E13477"/>
    <w:rsid w:val="00E13515"/>
    <w:rsid w:val="00E138E8"/>
    <w:rsid w:val="00E140CE"/>
    <w:rsid w:val="00E14346"/>
    <w:rsid w:val="00E147CA"/>
    <w:rsid w:val="00E14C2A"/>
    <w:rsid w:val="00E15028"/>
    <w:rsid w:val="00E150AD"/>
    <w:rsid w:val="00E15632"/>
    <w:rsid w:val="00E15BA2"/>
    <w:rsid w:val="00E16209"/>
    <w:rsid w:val="00E164E7"/>
    <w:rsid w:val="00E16567"/>
    <w:rsid w:val="00E16A2C"/>
    <w:rsid w:val="00E16B67"/>
    <w:rsid w:val="00E16DBF"/>
    <w:rsid w:val="00E170D0"/>
    <w:rsid w:val="00E172F4"/>
    <w:rsid w:val="00E17AD7"/>
    <w:rsid w:val="00E17B58"/>
    <w:rsid w:val="00E17BB3"/>
    <w:rsid w:val="00E2015C"/>
    <w:rsid w:val="00E2040C"/>
    <w:rsid w:val="00E207E1"/>
    <w:rsid w:val="00E20C57"/>
    <w:rsid w:val="00E20C96"/>
    <w:rsid w:val="00E20D01"/>
    <w:rsid w:val="00E20F59"/>
    <w:rsid w:val="00E21814"/>
    <w:rsid w:val="00E218A4"/>
    <w:rsid w:val="00E219D5"/>
    <w:rsid w:val="00E21ACB"/>
    <w:rsid w:val="00E22944"/>
    <w:rsid w:val="00E22FD3"/>
    <w:rsid w:val="00E231CF"/>
    <w:rsid w:val="00E232E2"/>
    <w:rsid w:val="00E2387D"/>
    <w:rsid w:val="00E2395E"/>
    <w:rsid w:val="00E23F1B"/>
    <w:rsid w:val="00E24319"/>
    <w:rsid w:val="00E25452"/>
    <w:rsid w:val="00E25D80"/>
    <w:rsid w:val="00E2699E"/>
    <w:rsid w:val="00E26A86"/>
    <w:rsid w:val="00E27A44"/>
    <w:rsid w:val="00E308B1"/>
    <w:rsid w:val="00E30924"/>
    <w:rsid w:val="00E30931"/>
    <w:rsid w:val="00E31C29"/>
    <w:rsid w:val="00E31E59"/>
    <w:rsid w:val="00E32A05"/>
    <w:rsid w:val="00E32AB4"/>
    <w:rsid w:val="00E32F2B"/>
    <w:rsid w:val="00E33051"/>
    <w:rsid w:val="00E332B9"/>
    <w:rsid w:val="00E34829"/>
    <w:rsid w:val="00E34CA5"/>
    <w:rsid w:val="00E34FCA"/>
    <w:rsid w:val="00E35212"/>
    <w:rsid w:val="00E35952"/>
    <w:rsid w:val="00E3597A"/>
    <w:rsid w:val="00E35DAD"/>
    <w:rsid w:val="00E35DC9"/>
    <w:rsid w:val="00E36970"/>
    <w:rsid w:val="00E373D2"/>
    <w:rsid w:val="00E37480"/>
    <w:rsid w:val="00E37BEF"/>
    <w:rsid w:val="00E37D72"/>
    <w:rsid w:val="00E37E9F"/>
    <w:rsid w:val="00E37F31"/>
    <w:rsid w:val="00E40485"/>
    <w:rsid w:val="00E410A0"/>
    <w:rsid w:val="00E41106"/>
    <w:rsid w:val="00E4197B"/>
    <w:rsid w:val="00E41B87"/>
    <w:rsid w:val="00E428F7"/>
    <w:rsid w:val="00E42934"/>
    <w:rsid w:val="00E42ABD"/>
    <w:rsid w:val="00E42B4B"/>
    <w:rsid w:val="00E4305F"/>
    <w:rsid w:val="00E434D7"/>
    <w:rsid w:val="00E43AE2"/>
    <w:rsid w:val="00E441D5"/>
    <w:rsid w:val="00E44286"/>
    <w:rsid w:val="00E442D5"/>
    <w:rsid w:val="00E44395"/>
    <w:rsid w:val="00E446B3"/>
    <w:rsid w:val="00E4503B"/>
    <w:rsid w:val="00E45EA0"/>
    <w:rsid w:val="00E4617B"/>
    <w:rsid w:val="00E4661B"/>
    <w:rsid w:val="00E475B1"/>
    <w:rsid w:val="00E47702"/>
    <w:rsid w:val="00E47899"/>
    <w:rsid w:val="00E478A3"/>
    <w:rsid w:val="00E47D2C"/>
    <w:rsid w:val="00E47F8D"/>
    <w:rsid w:val="00E500A2"/>
    <w:rsid w:val="00E50D31"/>
    <w:rsid w:val="00E514C6"/>
    <w:rsid w:val="00E51956"/>
    <w:rsid w:val="00E51971"/>
    <w:rsid w:val="00E51CD0"/>
    <w:rsid w:val="00E52125"/>
    <w:rsid w:val="00E52677"/>
    <w:rsid w:val="00E52C33"/>
    <w:rsid w:val="00E531FC"/>
    <w:rsid w:val="00E54206"/>
    <w:rsid w:val="00E5477F"/>
    <w:rsid w:val="00E547B6"/>
    <w:rsid w:val="00E547E7"/>
    <w:rsid w:val="00E54805"/>
    <w:rsid w:val="00E549F1"/>
    <w:rsid w:val="00E54BA9"/>
    <w:rsid w:val="00E54E9A"/>
    <w:rsid w:val="00E557B4"/>
    <w:rsid w:val="00E55EA8"/>
    <w:rsid w:val="00E560BD"/>
    <w:rsid w:val="00E560F7"/>
    <w:rsid w:val="00E56257"/>
    <w:rsid w:val="00E56300"/>
    <w:rsid w:val="00E566A0"/>
    <w:rsid w:val="00E567B8"/>
    <w:rsid w:val="00E57234"/>
    <w:rsid w:val="00E57BB9"/>
    <w:rsid w:val="00E57F95"/>
    <w:rsid w:val="00E6045E"/>
    <w:rsid w:val="00E60916"/>
    <w:rsid w:val="00E60D5B"/>
    <w:rsid w:val="00E610C2"/>
    <w:rsid w:val="00E615D6"/>
    <w:rsid w:val="00E61A16"/>
    <w:rsid w:val="00E62239"/>
    <w:rsid w:val="00E62D94"/>
    <w:rsid w:val="00E62E39"/>
    <w:rsid w:val="00E631DB"/>
    <w:rsid w:val="00E63772"/>
    <w:rsid w:val="00E639F5"/>
    <w:rsid w:val="00E63DA1"/>
    <w:rsid w:val="00E64234"/>
    <w:rsid w:val="00E64597"/>
    <w:rsid w:val="00E649F7"/>
    <w:rsid w:val="00E64B8F"/>
    <w:rsid w:val="00E64DFB"/>
    <w:rsid w:val="00E64F10"/>
    <w:rsid w:val="00E651FF"/>
    <w:rsid w:val="00E65800"/>
    <w:rsid w:val="00E65CD6"/>
    <w:rsid w:val="00E661CA"/>
    <w:rsid w:val="00E663C8"/>
    <w:rsid w:val="00E66A75"/>
    <w:rsid w:val="00E66E9B"/>
    <w:rsid w:val="00E67546"/>
    <w:rsid w:val="00E67805"/>
    <w:rsid w:val="00E67BDB"/>
    <w:rsid w:val="00E701A0"/>
    <w:rsid w:val="00E70AC5"/>
    <w:rsid w:val="00E70B48"/>
    <w:rsid w:val="00E70B85"/>
    <w:rsid w:val="00E7116A"/>
    <w:rsid w:val="00E7135C"/>
    <w:rsid w:val="00E714B3"/>
    <w:rsid w:val="00E715D8"/>
    <w:rsid w:val="00E71AF3"/>
    <w:rsid w:val="00E71FB2"/>
    <w:rsid w:val="00E723CC"/>
    <w:rsid w:val="00E7244B"/>
    <w:rsid w:val="00E72487"/>
    <w:rsid w:val="00E72E00"/>
    <w:rsid w:val="00E73278"/>
    <w:rsid w:val="00E734E8"/>
    <w:rsid w:val="00E739D2"/>
    <w:rsid w:val="00E73D1A"/>
    <w:rsid w:val="00E73D3D"/>
    <w:rsid w:val="00E73E05"/>
    <w:rsid w:val="00E74078"/>
    <w:rsid w:val="00E74446"/>
    <w:rsid w:val="00E74F6E"/>
    <w:rsid w:val="00E7520B"/>
    <w:rsid w:val="00E75681"/>
    <w:rsid w:val="00E758D1"/>
    <w:rsid w:val="00E75EFC"/>
    <w:rsid w:val="00E75FF1"/>
    <w:rsid w:val="00E7622B"/>
    <w:rsid w:val="00E765CC"/>
    <w:rsid w:val="00E76943"/>
    <w:rsid w:val="00E76C57"/>
    <w:rsid w:val="00E777FD"/>
    <w:rsid w:val="00E8023F"/>
    <w:rsid w:val="00E80AEC"/>
    <w:rsid w:val="00E810CF"/>
    <w:rsid w:val="00E8123B"/>
    <w:rsid w:val="00E815AE"/>
    <w:rsid w:val="00E81EA5"/>
    <w:rsid w:val="00E826FA"/>
    <w:rsid w:val="00E82895"/>
    <w:rsid w:val="00E82CBD"/>
    <w:rsid w:val="00E83191"/>
    <w:rsid w:val="00E833A7"/>
    <w:rsid w:val="00E834B3"/>
    <w:rsid w:val="00E84291"/>
    <w:rsid w:val="00E84781"/>
    <w:rsid w:val="00E84C10"/>
    <w:rsid w:val="00E85540"/>
    <w:rsid w:val="00E85859"/>
    <w:rsid w:val="00E861E1"/>
    <w:rsid w:val="00E86806"/>
    <w:rsid w:val="00E869EE"/>
    <w:rsid w:val="00E875FD"/>
    <w:rsid w:val="00E90337"/>
    <w:rsid w:val="00E90356"/>
    <w:rsid w:val="00E9076F"/>
    <w:rsid w:val="00E907BC"/>
    <w:rsid w:val="00E90A2E"/>
    <w:rsid w:val="00E90FC4"/>
    <w:rsid w:val="00E91123"/>
    <w:rsid w:val="00E911EA"/>
    <w:rsid w:val="00E916A2"/>
    <w:rsid w:val="00E91B3F"/>
    <w:rsid w:val="00E923B9"/>
    <w:rsid w:val="00E92421"/>
    <w:rsid w:val="00E9242C"/>
    <w:rsid w:val="00E92544"/>
    <w:rsid w:val="00E931CE"/>
    <w:rsid w:val="00E93463"/>
    <w:rsid w:val="00E940A5"/>
    <w:rsid w:val="00E9492D"/>
    <w:rsid w:val="00E949CD"/>
    <w:rsid w:val="00E94D93"/>
    <w:rsid w:val="00E956F6"/>
    <w:rsid w:val="00E963C9"/>
    <w:rsid w:val="00E96C0D"/>
    <w:rsid w:val="00E96D74"/>
    <w:rsid w:val="00E96E0B"/>
    <w:rsid w:val="00E96E42"/>
    <w:rsid w:val="00E970C3"/>
    <w:rsid w:val="00E97C18"/>
    <w:rsid w:val="00E97CCA"/>
    <w:rsid w:val="00E97E5B"/>
    <w:rsid w:val="00E97FF8"/>
    <w:rsid w:val="00EA005F"/>
    <w:rsid w:val="00EA050C"/>
    <w:rsid w:val="00EA0996"/>
    <w:rsid w:val="00EA0F4B"/>
    <w:rsid w:val="00EA10CA"/>
    <w:rsid w:val="00EA14B3"/>
    <w:rsid w:val="00EA1B89"/>
    <w:rsid w:val="00EA219C"/>
    <w:rsid w:val="00EA226E"/>
    <w:rsid w:val="00EA2824"/>
    <w:rsid w:val="00EA2CB6"/>
    <w:rsid w:val="00EA2E1D"/>
    <w:rsid w:val="00EA2F6F"/>
    <w:rsid w:val="00EA2F83"/>
    <w:rsid w:val="00EA301D"/>
    <w:rsid w:val="00EA329B"/>
    <w:rsid w:val="00EA33FF"/>
    <w:rsid w:val="00EA3625"/>
    <w:rsid w:val="00EA3AE2"/>
    <w:rsid w:val="00EA40B5"/>
    <w:rsid w:val="00EA41A5"/>
    <w:rsid w:val="00EA4260"/>
    <w:rsid w:val="00EA49A0"/>
    <w:rsid w:val="00EA5342"/>
    <w:rsid w:val="00EA57DE"/>
    <w:rsid w:val="00EA61BE"/>
    <w:rsid w:val="00EA61E7"/>
    <w:rsid w:val="00EA61F9"/>
    <w:rsid w:val="00EA63C7"/>
    <w:rsid w:val="00EA6891"/>
    <w:rsid w:val="00EA6A02"/>
    <w:rsid w:val="00EA6BBC"/>
    <w:rsid w:val="00EA75A8"/>
    <w:rsid w:val="00EA79A1"/>
    <w:rsid w:val="00EA7B65"/>
    <w:rsid w:val="00EB0582"/>
    <w:rsid w:val="00EB06F6"/>
    <w:rsid w:val="00EB0B38"/>
    <w:rsid w:val="00EB0F82"/>
    <w:rsid w:val="00EB0FFF"/>
    <w:rsid w:val="00EB13D7"/>
    <w:rsid w:val="00EB16C9"/>
    <w:rsid w:val="00EB1971"/>
    <w:rsid w:val="00EB20F1"/>
    <w:rsid w:val="00EB211E"/>
    <w:rsid w:val="00EB2788"/>
    <w:rsid w:val="00EB3216"/>
    <w:rsid w:val="00EB35AE"/>
    <w:rsid w:val="00EB4CCD"/>
    <w:rsid w:val="00EB4CFB"/>
    <w:rsid w:val="00EB50A6"/>
    <w:rsid w:val="00EB571C"/>
    <w:rsid w:val="00EB61B0"/>
    <w:rsid w:val="00EB6252"/>
    <w:rsid w:val="00EB66D6"/>
    <w:rsid w:val="00EB67CA"/>
    <w:rsid w:val="00EB68A9"/>
    <w:rsid w:val="00EB6C55"/>
    <w:rsid w:val="00EB6F46"/>
    <w:rsid w:val="00EB7378"/>
    <w:rsid w:val="00EB74C1"/>
    <w:rsid w:val="00EB7CAC"/>
    <w:rsid w:val="00EC00C8"/>
    <w:rsid w:val="00EC0437"/>
    <w:rsid w:val="00EC04C2"/>
    <w:rsid w:val="00EC09B2"/>
    <w:rsid w:val="00EC100C"/>
    <w:rsid w:val="00EC11E2"/>
    <w:rsid w:val="00EC16CB"/>
    <w:rsid w:val="00EC1825"/>
    <w:rsid w:val="00EC1BC5"/>
    <w:rsid w:val="00EC1FAE"/>
    <w:rsid w:val="00EC24D5"/>
    <w:rsid w:val="00EC2A9C"/>
    <w:rsid w:val="00EC2C6D"/>
    <w:rsid w:val="00EC3621"/>
    <w:rsid w:val="00EC38BD"/>
    <w:rsid w:val="00EC3B17"/>
    <w:rsid w:val="00EC3BBF"/>
    <w:rsid w:val="00EC3F26"/>
    <w:rsid w:val="00EC40A6"/>
    <w:rsid w:val="00EC4223"/>
    <w:rsid w:val="00EC4ED7"/>
    <w:rsid w:val="00EC5326"/>
    <w:rsid w:val="00EC546E"/>
    <w:rsid w:val="00EC57A5"/>
    <w:rsid w:val="00EC5CD3"/>
    <w:rsid w:val="00EC5CDB"/>
    <w:rsid w:val="00EC5DD7"/>
    <w:rsid w:val="00EC64C5"/>
    <w:rsid w:val="00EC652B"/>
    <w:rsid w:val="00EC753F"/>
    <w:rsid w:val="00EC78A0"/>
    <w:rsid w:val="00EC7963"/>
    <w:rsid w:val="00EC7978"/>
    <w:rsid w:val="00ED0135"/>
    <w:rsid w:val="00ED083C"/>
    <w:rsid w:val="00ED09CE"/>
    <w:rsid w:val="00ED11E6"/>
    <w:rsid w:val="00ED1E3E"/>
    <w:rsid w:val="00ED1E5A"/>
    <w:rsid w:val="00ED22B3"/>
    <w:rsid w:val="00ED243C"/>
    <w:rsid w:val="00ED2494"/>
    <w:rsid w:val="00ED252B"/>
    <w:rsid w:val="00ED2BA4"/>
    <w:rsid w:val="00ED302E"/>
    <w:rsid w:val="00ED305C"/>
    <w:rsid w:val="00ED33C4"/>
    <w:rsid w:val="00ED54AE"/>
    <w:rsid w:val="00ED55E2"/>
    <w:rsid w:val="00ED5BDC"/>
    <w:rsid w:val="00ED5F5A"/>
    <w:rsid w:val="00ED64EF"/>
    <w:rsid w:val="00ED6DBA"/>
    <w:rsid w:val="00ED6EFD"/>
    <w:rsid w:val="00ED6FF6"/>
    <w:rsid w:val="00ED79D3"/>
    <w:rsid w:val="00EE04F8"/>
    <w:rsid w:val="00EE06D8"/>
    <w:rsid w:val="00EE08C7"/>
    <w:rsid w:val="00EE0C0F"/>
    <w:rsid w:val="00EE0E46"/>
    <w:rsid w:val="00EE0EEA"/>
    <w:rsid w:val="00EE1091"/>
    <w:rsid w:val="00EE154C"/>
    <w:rsid w:val="00EE1C25"/>
    <w:rsid w:val="00EE1D05"/>
    <w:rsid w:val="00EE1E23"/>
    <w:rsid w:val="00EE2011"/>
    <w:rsid w:val="00EE20A2"/>
    <w:rsid w:val="00EE2278"/>
    <w:rsid w:val="00EE272B"/>
    <w:rsid w:val="00EE2B8C"/>
    <w:rsid w:val="00EE2BED"/>
    <w:rsid w:val="00EE3168"/>
    <w:rsid w:val="00EE38FB"/>
    <w:rsid w:val="00EE3B10"/>
    <w:rsid w:val="00EE4BC2"/>
    <w:rsid w:val="00EE4BCE"/>
    <w:rsid w:val="00EE510B"/>
    <w:rsid w:val="00EE53BB"/>
    <w:rsid w:val="00EE56A7"/>
    <w:rsid w:val="00EE5724"/>
    <w:rsid w:val="00EE6056"/>
    <w:rsid w:val="00EE61E0"/>
    <w:rsid w:val="00EE69A6"/>
    <w:rsid w:val="00EE6F03"/>
    <w:rsid w:val="00EE6FD1"/>
    <w:rsid w:val="00EE73CC"/>
    <w:rsid w:val="00EE75A8"/>
    <w:rsid w:val="00EE7653"/>
    <w:rsid w:val="00EE7BDC"/>
    <w:rsid w:val="00EE7BF3"/>
    <w:rsid w:val="00EF002F"/>
    <w:rsid w:val="00EF00FB"/>
    <w:rsid w:val="00EF0618"/>
    <w:rsid w:val="00EF0BF3"/>
    <w:rsid w:val="00EF120B"/>
    <w:rsid w:val="00EF183E"/>
    <w:rsid w:val="00EF1951"/>
    <w:rsid w:val="00EF229E"/>
    <w:rsid w:val="00EF25EC"/>
    <w:rsid w:val="00EF29DC"/>
    <w:rsid w:val="00EF3B75"/>
    <w:rsid w:val="00EF3D87"/>
    <w:rsid w:val="00EF40D4"/>
    <w:rsid w:val="00EF4D4B"/>
    <w:rsid w:val="00EF4F1A"/>
    <w:rsid w:val="00EF5E43"/>
    <w:rsid w:val="00EF617C"/>
    <w:rsid w:val="00EF63E4"/>
    <w:rsid w:val="00EF697F"/>
    <w:rsid w:val="00EF6D63"/>
    <w:rsid w:val="00EF7103"/>
    <w:rsid w:val="00EF7951"/>
    <w:rsid w:val="00EF7B7C"/>
    <w:rsid w:val="00F001F6"/>
    <w:rsid w:val="00F0020B"/>
    <w:rsid w:val="00F004A9"/>
    <w:rsid w:val="00F00719"/>
    <w:rsid w:val="00F00823"/>
    <w:rsid w:val="00F0095F"/>
    <w:rsid w:val="00F00990"/>
    <w:rsid w:val="00F00ABE"/>
    <w:rsid w:val="00F00F26"/>
    <w:rsid w:val="00F012A8"/>
    <w:rsid w:val="00F012EA"/>
    <w:rsid w:val="00F0160F"/>
    <w:rsid w:val="00F01E85"/>
    <w:rsid w:val="00F01ED3"/>
    <w:rsid w:val="00F01F0D"/>
    <w:rsid w:val="00F020AD"/>
    <w:rsid w:val="00F024C1"/>
    <w:rsid w:val="00F0278F"/>
    <w:rsid w:val="00F0287A"/>
    <w:rsid w:val="00F02903"/>
    <w:rsid w:val="00F0327B"/>
    <w:rsid w:val="00F03E28"/>
    <w:rsid w:val="00F04D12"/>
    <w:rsid w:val="00F050B9"/>
    <w:rsid w:val="00F056FE"/>
    <w:rsid w:val="00F0668D"/>
    <w:rsid w:val="00F0683A"/>
    <w:rsid w:val="00F06F64"/>
    <w:rsid w:val="00F075D0"/>
    <w:rsid w:val="00F103FD"/>
    <w:rsid w:val="00F109E4"/>
    <w:rsid w:val="00F11222"/>
    <w:rsid w:val="00F117C1"/>
    <w:rsid w:val="00F11A7F"/>
    <w:rsid w:val="00F11ACF"/>
    <w:rsid w:val="00F11D3F"/>
    <w:rsid w:val="00F11E7E"/>
    <w:rsid w:val="00F12097"/>
    <w:rsid w:val="00F122F3"/>
    <w:rsid w:val="00F125BF"/>
    <w:rsid w:val="00F126DC"/>
    <w:rsid w:val="00F12BBB"/>
    <w:rsid w:val="00F12C95"/>
    <w:rsid w:val="00F12CF2"/>
    <w:rsid w:val="00F12E9B"/>
    <w:rsid w:val="00F12FD9"/>
    <w:rsid w:val="00F137D6"/>
    <w:rsid w:val="00F13E71"/>
    <w:rsid w:val="00F14764"/>
    <w:rsid w:val="00F14A83"/>
    <w:rsid w:val="00F152C3"/>
    <w:rsid w:val="00F1572D"/>
    <w:rsid w:val="00F15BFD"/>
    <w:rsid w:val="00F160A9"/>
    <w:rsid w:val="00F16431"/>
    <w:rsid w:val="00F167C2"/>
    <w:rsid w:val="00F1687D"/>
    <w:rsid w:val="00F169D8"/>
    <w:rsid w:val="00F170EC"/>
    <w:rsid w:val="00F1736F"/>
    <w:rsid w:val="00F1744D"/>
    <w:rsid w:val="00F17775"/>
    <w:rsid w:val="00F1787F"/>
    <w:rsid w:val="00F17D3F"/>
    <w:rsid w:val="00F20798"/>
    <w:rsid w:val="00F20B1B"/>
    <w:rsid w:val="00F2141D"/>
    <w:rsid w:val="00F21FDC"/>
    <w:rsid w:val="00F220AD"/>
    <w:rsid w:val="00F22608"/>
    <w:rsid w:val="00F22689"/>
    <w:rsid w:val="00F22785"/>
    <w:rsid w:val="00F22F38"/>
    <w:rsid w:val="00F231A4"/>
    <w:rsid w:val="00F232BB"/>
    <w:rsid w:val="00F233EF"/>
    <w:rsid w:val="00F2359E"/>
    <w:rsid w:val="00F237D7"/>
    <w:rsid w:val="00F23A0B"/>
    <w:rsid w:val="00F23CB1"/>
    <w:rsid w:val="00F2416F"/>
    <w:rsid w:val="00F24572"/>
    <w:rsid w:val="00F24B16"/>
    <w:rsid w:val="00F24C66"/>
    <w:rsid w:val="00F24F02"/>
    <w:rsid w:val="00F25374"/>
    <w:rsid w:val="00F25452"/>
    <w:rsid w:val="00F25B05"/>
    <w:rsid w:val="00F25D91"/>
    <w:rsid w:val="00F2692B"/>
    <w:rsid w:val="00F269CC"/>
    <w:rsid w:val="00F26A4D"/>
    <w:rsid w:val="00F26C12"/>
    <w:rsid w:val="00F27418"/>
    <w:rsid w:val="00F27A82"/>
    <w:rsid w:val="00F27A91"/>
    <w:rsid w:val="00F3022C"/>
    <w:rsid w:val="00F302CD"/>
    <w:rsid w:val="00F3073E"/>
    <w:rsid w:val="00F30807"/>
    <w:rsid w:val="00F3083A"/>
    <w:rsid w:val="00F30ED7"/>
    <w:rsid w:val="00F313FC"/>
    <w:rsid w:val="00F3189C"/>
    <w:rsid w:val="00F31DD2"/>
    <w:rsid w:val="00F328DE"/>
    <w:rsid w:val="00F32B5D"/>
    <w:rsid w:val="00F32B71"/>
    <w:rsid w:val="00F331E8"/>
    <w:rsid w:val="00F332D1"/>
    <w:rsid w:val="00F334FE"/>
    <w:rsid w:val="00F33B3A"/>
    <w:rsid w:val="00F33CF4"/>
    <w:rsid w:val="00F33EAA"/>
    <w:rsid w:val="00F33FAC"/>
    <w:rsid w:val="00F3404B"/>
    <w:rsid w:val="00F343D5"/>
    <w:rsid w:val="00F34793"/>
    <w:rsid w:val="00F34E65"/>
    <w:rsid w:val="00F34FE0"/>
    <w:rsid w:val="00F354AB"/>
    <w:rsid w:val="00F35F0E"/>
    <w:rsid w:val="00F35F4A"/>
    <w:rsid w:val="00F364D7"/>
    <w:rsid w:val="00F36C38"/>
    <w:rsid w:val="00F36E2E"/>
    <w:rsid w:val="00F37783"/>
    <w:rsid w:val="00F37975"/>
    <w:rsid w:val="00F37EEB"/>
    <w:rsid w:val="00F4029F"/>
    <w:rsid w:val="00F40C53"/>
    <w:rsid w:val="00F40ED0"/>
    <w:rsid w:val="00F411EA"/>
    <w:rsid w:val="00F416D1"/>
    <w:rsid w:val="00F41DD7"/>
    <w:rsid w:val="00F41E1B"/>
    <w:rsid w:val="00F42B56"/>
    <w:rsid w:val="00F42B60"/>
    <w:rsid w:val="00F42B8F"/>
    <w:rsid w:val="00F42E86"/>
    <w:rsid w:val="00F43230"/>
    <w:rsid w:val="00F4339C"/>
    <w:rsid w:val="00F44007"/>
    <w:rsid w:val="00F44288"/>
    <w:rsid w:val="00F444EF"/>
    <w:rsid w:val="00F447F5"/>
    <w:rsid w:val="00F44809"/>
    <w:rsid w:val="00F44D9C"/>
    <w:rsid w:val="00F44E0A"/>
    <w:rsid w:val="00F452AD"/>
    <w:rsid w:val="00F45A36"/>
    <w:rsid w:val="00F45AF6"/>
    <w:rsid w:val="00F46425"/>
    <w:rsid w:val="00F465F4"/>
    <w:rsid w:val="00F4666F"/>
    <w:rsid w:val="00F46A01"/>
    <w:rsid w:val="00F46EAA"/>
    <w:rsid w:val="00F47DC4"/>
    <w:rsid w:val="00F50DD8"/>
    <w:rsid w:val="00F50E89"/>
    <w:rsid w:val="00F514A9"/>
    <w:rsid w:val="00F51576"/>
    <w:rsid w:val="00F516E4"/>
    <w:rsid w:val="00F51D77"/>
    <w:rsid w:val="00F51FCE"/>
    <w:rsid w:val="00F52235"/>
    <w:rsid w:val="00F527BB"/>
    <w:rsid w:val="00F532A9"/>
    <w:rsid w:val="00F53B2B"/>
    <w:rsid w:val="00F54153"/>
    <w:rsid w:val="00F55261"/>
    <w:rsid w:val="00F5527F"/>
    <w:rsid w:val="00F555CF"/>
    <w:rsid w:val="00F55B0B"/>
    <w:rsid w:val="00F56020"/>
    <w:rsid w:val="00F567E9"/>
    <w:rsid w:val="00F5682A"/>
    <w:rsid w:val="00F56BE5"/>
    <w:rsid w:val="00F56E8E"/>
    <w:rsid w:val="00F574D5"/>
    <w:rsid w:val="00F578AB"/>
    <w:rsid w:val="00F57E97"/>
    <w:rsid w:val="00F602AC"/>
    <w:rsid w:val="00F60480"/>
    <w:rsid w:val="00F604DC"/>
    <w:rsid w:val="00F60800"/>
    <w:rsid w:val="00F60A1F"/>
    <w:rsid w:val="00F60ABB"/>
    <w:rsid w:val="00F60FFC"/>
    <w:rsid w:val="00F610E1"/>
    <w:rsid w:val="00F61507"/>
    <w:rsid w:val="00F618FF"/>
    <w:rsid w:val="00F61AD3"/>
    <w:rsid w:val="00F61CB4"/>
    <w:rsid w:val="00F61ECA"/>
    <w:rsid w:val="00F626EC"/>
    <w:rsid w:val="00F62AB1"/>
    <w:rsid w:val="00F62DBB"/>
    <w:rsid w:val="00F630A2"/>
    <w:rsid w:val="00F635FD"/>
    <w:rsid w:val="00F639D0"/>
    <w:rsid w:val="00F63C56"/>
    <w:rsid w:val="00F648FF"/>
    <w:rsid w:val="00F64D1F"/>
    <w:rsid w:val="00F64DEF"/>
    <w:rsid w:val="00F65C34"/>
    <w:rsid w:val="00F65D1F"/>
    <w:rsid w:val="00F66333"/>
    <w:rsid w:val="00F66423"/>
    <w:rsid w:val="00F66566"/>
    <w:rsid w:val="00F6664C"/>
    <w:rsid w:val="00F673A6"/>
    <w:rsid w:val="00F6753D"/>
    <w:rsid w:val="00F67865"/>
    <w:rsid w:val="00F67E9A"/>
    <w:rsid w:val="00F70096"/>
    <w:rsid w:val="00F70751"/>
    <w:rsid w:val="00F707DF"/>
    <w:rsid w:val="00F7094F"/>
    <w:rsid w:val="00F709EB"/>
    <w:rsid w:val="00F719D3"/>
    <w:rsid w:val="00F719DF"/>
    <w:rsid w:val="00F71BC6"/>
    <w:rsid w:val="00F71D58"/>
    <w:rsid w:val="00F72571"/>
    <w:rsid w:val="00F72761"/>
    <w:rsid w:val="00F72B16"/>
    <w:rsid w:val="00F7332D"/>
    <w:rsid w:val="00F733B0"/>
    <w:rsid w:val="00F73D2A"/>
    <w:rsid w:val="00F73D49"/>
    <w:rsid w:val="00F73F13"/>
    <w:rsid w:val="00F74062"/>
    <w:rsid w:val="00F74892"/>
    <w:rsid w:val="00F748BE"/>
    <w:rsid w:val="00F74D94"/>
    <w:rsid w:val="00F74E59"/>
    <w:rsid w:val="00F75129"/>
    <w:rsid w:val="00F751A0"/>
    <w:rsid w:val="00F75269"/>
    <w:rsid w:val="00F755FF"/>
    <w:rsid w:val="00F756F0"/>
    <w:rsid w:val="00F76C42"/>
    <w:rsid w:val="00F7744D"/>
    <w:rsid w:val="00F77796"/>
    <w:rsid w:val="00F77AEB"/>
    <w:rsid w:val="00F77FDD"/>
    <w:rsid w:val="00F8009C"/>
    <w:rsid w:val="00F80245"/>
    <w:rsid w:val="00F809D8"/>
    <w:rsid w:val="00F80C7E"/>
    <w:rsid w:val="00F80C99"/>
    <w:rsid w:val="00F8128A"/>
    <w:rsid w:val="00F81AC5"/>
    <w:rsid w:val="00F82471"/>
    <w:rsid w:val="00F82632"/>
    <w:rsid w:val="00F82CFD"/>
    <w:rsid w:val="00F82F97"/>
    <w:rsid w:val="00F832ED"/>
    <w:rsid w:val="00F83512"/>
    <w:rsid w:val="00F836B6"/>
    <w:rsid w:val="00F83DB4"/>
    <w:rsid w:val="00F84103"/>
    <w:rsid w:val="00F84529"/>
    <w:rsid w:val="00F846EF"/>
    <w:rsid w:val="00F848C6"/>
    <w:rsid w:val="00F84AF1"/>
    <w:rsid w:val="00F84C3E"/>
    <w:rsid w:val="00F850D2"/>
    <w:rsid w:val="00F85187"/>
    <w:rsid w:val="00F85E8B"/>
    <w:rsid w:val="00F86217"/>
    <w:rsid w:val="00F8697F"/>
    <w:rsid w:val="00F8699C"/>
    <w:rsid w:val="00F86B5C"/>
    <w:rsid w:val="00F86BD9"/>
    <w:rsid w:val="00F86CF8"/>
    <w:rsid w:val="00F87A41"/>
    <w:rsid w:val="00F87B1D"/>
    <w:rsid w:val="00F9002E"/>
    <w:rsid w:val="00F90375"/>
    <w:rsid w:val="00F904A0"/>
    <w:rsid w:val="00F90815"/>
    <w:rsid w:val="00F917F2"/>
    <w:rsid w:val="00F91A60"/>
    <w:rsid w:val="00F91C20"/>
    <w:rsid w:val="00F91C5F"/>
    <w:rsid w:val="00F91D6D"/>
    <w:rsid w:val="00F923DF"/>
    <w:rsid w:val="00F926F0"/>
    <w:rsid w:val="00F93D09"/>
    <w:rsid w:val="00F93DEB"/>
    <w:rsid w:val="00F93E05"/>
    <w:rsid w:val="00F94355"/>
    <w:rsid w:val="00F94EA6"/>
    <w:rsid w:val="00F9538B"/>
    <w:rsid w:val="00F95459"/>
    <w:rsid w:val="00F955AC"/>
    <w:rsid w:val="00F95C9B"/>
    <w:rsid w:val="00F97331"/>
    <w:rsid w:val="00F97941"/>
    <w:rsid w:val="00F97ED6"/>
    <w:rsid w:val="00FA0114"/>
    <w:rsid w:val="00FA0532"/>
    <w:rsid w:val="00FA0AD0"/>
    <w:rsid w:val="00FA1128"/>
    <w:rsid w:val="00FA19A2"/>
    <w:rsid w:val="00FA1C5A"/>
    <w:rsid w:val="00FA1E10"/>
    <w:rsid w:val="00FA2461"/>
    <w:rsid w:val="00FA25D7"/>
    <w:rsid w:val="00FA2DB1"/>
    <w:rsid w:val="00FA2E63"/>
    <w:rsid w:val="00FA30E7"/>
    <w:rsid w:val="00FA3CA7"/>
    <w:rsid w:val="00FA4021"/>
    <w:rsid w:val="00FA43ED"/>
    <w:rsid w:val="00FA48C0"/>
    <w:rsid w:val="00FA4B74"/>
    <w:rsid w:val="00FA525D"/>
    <w:rsid w:val="00FA5DCE"/>
    <w:rsid w:val="00FA5DEC"/>
    <w:rsid w:val="00FA5F5D"/>
    <w:rsid w:val="00FA5FC4"/>
    <w:rsid w:val="00FA618A"/>
    <w:rsid w:val="00FA61FF"/>
    <w:rsid w:val="00FA6770"/>
    <w:rsid w:val="00FA6C8A"/>
    <w:rsid w:val="00FA7E72"/>
    <w:rsid w:val="00FB06BD"/>
    <w:rsid w:val="00FB076E"/>
    <w:rsid w:val="00FB10F7"/>
    <w:rsid w:val="00FB1762"/>
    <w:rsid w:val="00FB1B63"/>
    <w:rsid w:val="00FB22ED"/>
    <w:rsid w:val="00FB22F1"/>
    <w:rsid w:val="00FB25A5"/>
    <w:rsid w:val="00FB26CF"/>
    <w:rsid w:val="00FB29AB"/>
    <w:rsid w:val="00FB3695"/>
    <w:rsid w:val="00FB40D2"/>
    <w:rsid w:val="00FB46F4"/>
    <w:rsid w:val="00FB4804"/>
    <w:rsid w:val="00FB4C63"/>
    <w:rsid w:val="00FB4F11"/>
    <w:rsid w:val="00FB5167"/>
    <w:rsid w:val="00FB53DE"/>
    <w:rsid w:val="00FB5B24"/>
    <w:rsid w:val="00FB5FEB"/>
    <w:rsid w:val="00FB6226"/>
    <w:rsid w:val="00FB66E6"/>
    <w:rsid w:val="00FB6724"/>
    <w:rsid w:val="00FB6DFD"/>
    <w:rsid w:val="00FB6E3C"/>
    <w:rsid w:val="00FB71DC"/>
    <w:rsid w:val="00FB733C"/>
    <w:rsid w:val="00FB736E"/>
    <w:rsid w:val="00FB7EA9"/>
    <w:rsid w:val="00FC00EB"/>
    <w:rsid w:val="00FC0168"/>
    <w:rsid w:val="00FC05F3"/>
    <w:rsid w:val="00FC06AA"/>
    <w:rsid w:val="00FC09D8"/>
    <w:rsid w:val="00FC0AB2"/>
    <w:rsid w:val="00FC0BB1"/>
    <w:rsid w:val="00FC0BF4"/>
    <w:rsid w:val="00FC237B"/>
    <w:rsid w:val="00FC340C"/>
    <w:rsid w:val="00FC3512"/>
    <w:rsid w:val="00FC3D58"/>
    <w:rsid w:val="00FC44E6"/>
    <w:rsid w:val="00FC46D4"/>
    <w:rsid w:val="00FC4D1C"/>
    <w:rsid w:val="00FC52B7"/>
    <w:rsid w:val="00FC5427"/>
    <w:rsid w:val="00FC616A"/>
    <w:rsid w:val="00FC6360"/>
    <w:rsid w:val="00FC6678"/>
    <w:rsid w:val="00FC6AF8"/>
    <w:rsid w:val="00FC6F03"/>
    <w:rsid w:val="00FC7764"/>
    <w:rsid w:val="00FC798D"/>
    <w:rsid w:val="00FC7EDE"/>
    <w:rsid w:val="00FD01BC"/>
    <w:rsid w:val="00FD05F2"/>
    <w:rsid w:val="00FD068C"/>
    <w:rsid w:val="00FD06FD"/>
    <w:rsid w:val="00FD0CB6"/>
    <w:rsid w:val="00FD11DE"/>
    <w:rsid w:val="00FD17CC"/>
    <w:rsid w:val="00FD18B7"/>
    <w:rsid w:val="00FD1953"/>
    <w:rsid w:val="00FD2C6D"/>
    <w:rsid w:val="00FD2DA0"/>
    <w:rsid w:val="00FD3214"/>
    <w:rsid w:val="00FD34C8"/>
    <w:rsid w:val="00FD3589"/>
    <w:rsid w:val="00FD37EE"/>
    <w:rsid w:val="00FD3B13"/>
    <w:rsid w:val="00FD3E4B"/>
    <w:rsid w:val="00FD3F09"/>
    <w:rsid w:val="00FD46FD"/>
    <w:rsid w:val="00FD4740"/>
    <w:rsid w:val="00FD4B1E"/>
    <w:rsid w:val="00FD4C69"/>
    <w:rsid w:val="00FD4E5F"/>
    <w:rsid w:val="00FD555E"/>
    <w:rsid w:val="00FD57AC"/>
    <w:rsid w:val="00FD589B"/>
    <w:rsid w:val="00FD58D4"/>
    <w:rsid w:val="00FD5927"/>
    <w:rsid w:val="00FD6056"/>
    <w:rsid w:val="00FD6CE1"/>
    <w:rsid w:val="00FD6CE8"/>
    <w:rsid w:val="00FD6D04"/>
    <w:rsid w:val="00FD73FD"/>
    <w:rsid w:val="00FD75B7"/>
    <w:rsid w:val="00FD77F2"/>
    <w:rsid w:val="00FD7D94"/>
    <w:rsid w:val="00FE0C75"/>
    <w:rsid w:val="00FE0D8C"/>
    <w:rsid w:val="00FE10B4"/>
    <w:rsid w:val="00FE1E3E"/>
    <w:rsid w:val="00FE1EE8"/>
    <w:rsid w:val="00FE1F1A"/>
    <w:rsid w:val="00FE2107"/>
    <w:rsid w:val="00FE231F"/>
    <w:rsid w:val="00FE247D"/>
    <w:rsid w:val="00FE298B"/>
    <w:rsid w:val="00FE2BBD"/>
    <w:rsid w:val="00FE2E00"/>
    <w:rsid w:val="00FE33CD"/>
    <w:rsid w:val="00FE4017"/>
    <w:rsid w:val="00FE48E3"/>
    <w:rsid w:val="00FE4DCD"/>
    <w:rsid w:val="00FE51CC"/>
    <w:rsid w:val="00FE5947"/>
    <w:rsid w:val="00FE60A6"/>
    <w:rsid w:val="00FE61C5"/>
    <w:rsid w:val="00FE6552"/>
    <w:rsid w:val="00FE68BA"/>
    <w:rsid w:val="00FE7399"/>
    <w:rsid w:val="00FE7FA3"/>
    <w:rsid w:val="00FF064A"/>
    <w:rsid w:val="00FF0BE4"/>
    <w:rsid w:val="00FF0DC6"/>
    <w:rsid w:val="00FF185A"/>
    <w:rsid w:val="00FF19B9"/>
    <w:rsid w:val="00FF1B16"/>
    <w:rsid w:val="00FF1EA1"/>
    <w:rsid w:val="00FF22A4"/>
    <w:rsid w:val="00FF2B31"/>
    <w:rsid w:val="00FF2EAE"/>
    <w:rsid w:val="00FF30FB"/>
    <w:rsid w:val="00FF3268"/>
    <w:rsid w:val="00FF3295"/>
    <w:rsid w:val="00FF3E8B"/>
    <w:rsid w:val="00FF41AB"/>
    <w:rsid w:val="00FF44B5"/>
    <w:rsid w:val="00FF4B17"/>
    <w:rsid w:val="00FF4CDB"/>
    <w:rsid w:val="00FF5E75"/>
    <w:rsid w:val="00FF605E"/>
    <w:rsid w:val="00FF6192"/>
    <w:rsid w:val="00FF63E6"/>
    <w:rsid w:val="00FF6AD5"/>
    <w:rsid w:val="00FF6C44"/>
    <w:rsid w:val="00FF7B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8F0C4"/>
  <w15:chartTrackingRefBased/>
  <w15:docId w15:val="{0DA022F3-C528-4B1B-962A-28B09B08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E74"/>
    <w:pPr>
      <w:bidi/>
      <w:spacing w:line="360" w:lineRule="auto"/>
      <w:jc w:val="both"/>
    </w:pPr>
    <w:rPr>
      <w:rFonts w:ascii="Times New Roman" w:eastAsia="Times New Roman" w:hAnsi="Times New Roman" w:cs="Narkisim"/>
      <w:sz w:val="24"/>
      <w:szCs w:val="24"/>
    </w:rPr>
  </w:style>
  <w:style w:type="paragraph" w:styleId="Heading1">
    <w:name w:val="heading 1"/>
    <w:basedOn w:val="Normal"/>
    <w:next w:val="Normal"/>
    <w:link w:val="Heading1Char"/>
    <w:qFormat/>
    <w:rsid w:val="00EE08C7"/>
    <w:pPr>
      <w:widowControl w:val="0"/>
      <w:spacing w:before="240"/>
      <w:outlineLvl w:val="0"/>
    </w:pPr>
    <w:rPr>
      <w:rFonts w:ascii="Arial" w:hAnsi="Arial" w:cs="David"/>
      <w:b/>
      <w:bCs/>
      <w:snapToGrid w:val="0"/>
      <w:sz w:val="32"/>
      <w:szCs w:val="28"/>
      <w:u w:val="single"/>
    </w:rPr>
  </w:style>
  <w:style w:type="paragraph" w:styleId="Heading3">
    <w:name w:val="heading 3"/>
    <w:basedOn w:val="BodyText"/>
    <w:next w:val="Heading5"/>
    <w:link w:val="Heading3Char"/>
    <w:qFormat/>
    <w:rsid w:val="00B37226"/>
    <w:pPr>
      <w:keepNext/>
      <w:tabs>
        <w:tab w:val="left" w:pos="357"/>
      </w:tabs>
      <w:spacing w:before="360"/>
      <w:outlineLvl w:val="2"/>
    </w:pPr>
    <w:rPr>
      <w:b/>
      <w:bCs/>
      <w:sz w:val="24"/>
      <w:u w:val="single"/>
    </w:rPr>
  </w:style>
  <w:style w:type="paragraph" w:styleId="Heading5">
    <w:name w:val="heading 5"/>
    <w:aliases w:val="Verdict"/>
    <w:basedOn w:val="BodyText"/>
    <w:next w:val="Normal"/>
    <w:link w:val="Heading5Char"/>
    <w:qFormat/>
    <w:rsid w:val="00B37226"/>
    <w:pPr>
      <w:keepNext/>
      <w:pBdr>
        <w:between w:val="single" w:sz="4" w:space="1" w:color="auto"/>
      </w:pBdr>
      <w:spacing w:before="200"/>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E08C7"/>
    <w:rPr>
      <w:rFonts w:ascii="Arial" w:eastAsia="Times New Roman" w:hAnsi="Arial" w:cs="David"/>
      <w:b/>
      <w:bCs/>
      <w:snapToGrid w:val="0"/>
      <w:sz w:val="32"/>
      <w:szCs w:val="28"/>
      <w:u w:val="single"/>
    </w:rPr>
  </w:style>
  <w:style w:type="paragraph" w:styleId="ListParagraph">
    <w:name w:val="List Paragraph"/>
    <w:basedOn w:val="Normal"/>
    <w:link w:val="ListParagraphChar1"/>
    <w:uiPriority w:val="34"/>
    <w:qFormat/>
    <w:rsid w:val="00EE08C7"/>
    <w:pPr>
      <w:ind w:left="680"/>
    </w:pPr>
    <w:rPr>
      <w:rFonts w:cs="David"/>
      <w:szCs w:val="28"/>
    </w:rPr>
  </w:style>
  <w:style w:type="character" w:customStyle="1" w:styleId="ListParagraphChar1">
    <w:name w:val="List Paragraph Char1"/>
    <w:link w:val="ListParagraph"/>
    <w:uiPriority w:val="34"/>
    <w:rsid w:val="00EE08C7"/>
    <w:rPr>
      <w:rFonts w:ascii="Times New Roman" w:eastAsia="Times New Roman" w:hAnsi="Times New Roman" w:cs="David"/>
      <w:sz w:val="24"/>
      <w:szCs w:val="28"/>
    </w:rPr>
  </w:style>
  <w:style w:type="paragraph" w:styleId="Header">
    <w:name w:val="header"/>
    <w:basedOn w:val="Normal"/>
    <w:link w:val="HeaderChar"/>
    <w:unhideWhenUsed/>
    <w:rsid w:val="00EE08C7"/>
    <w:pPr>
      <w:tabs>
        <w:tab w:val="center" w:pos="4153"/>
        <w:tab w:val="right" w:pos="8306"/>
      </w:tabs>
      <w:spacing w:line="240" w:lineRule="auto"/>
    </w:pPr>
  </w:style>
  <w:style w:type="character" w:customStyle="1" w:styleId="HeaderChar">
    <w:name w:val="Header Char"/>
    <w:link w:val="Header"/>
    <w:rsid w:val="00EE08C7"/>
    <w:rPr>
      <w:rFonts w:ascii="Times New Roman" w:eastAsia="Times New Roman" w:hAnsi="Times New Roman" w:cs="Narkisim"/>
      <w:sz w:val="24"/>
      <w:szCs w:val="24"/>
    </w:rPr>
  </w:style>
  <w:style w:type="paragraph" w:styleId="Footer">
    <w:name w:val="footer"/>
    <w:basedOn w:val="Normal"/>
    <w:link w:val="FooterChar"/>
    <w:uiPriority w:val="99"/>
    <w:unhideWhenUsed/>
    <w:rsid w:val="00EE08C7"/>
    <w:pPr>
      <w:tabs>
        <w:tab w:val="center" w:pos="4153"/>
        <w:tab w:val="right" w:pos="8306"/>
      </w:tabs>
      <w:spacing w:line="240" w:lineRule="auto"/>
    </w:pPr>
  </w:style>
  <w:style w:type="character" w:customStyle="1" w:styleId="FooterChar">
    <w:name w:val="Footer Char"/>
    <w:link w:val="Footer"/>
    <w:uiPriority w:val="99"/>
    <w:rsid w:val="00EE08C7"/>
    <w:rPr>
      <w:rFonts w:ascii="Times New Roman" w:eastAsia="Times New Roman" w:hAnsi="Times New Roman" w:cs="Narkisim"/>
      <w:sz w:val="24"/>
      <w:szCs w:val="24"/>
    </w:rPr>
  </w:style>
  <w:style w:type="paragraph" w:customStyle="1" w:styleId="1">
    <w:name w:val="פיסקת רשימה1"/>
    <w:basedOn w:val="Normal"/>
    <w:uiPriority w:val="34"/>
    <w:qFormat/>
    <w:rsid w:val="002A0012"/>
    <w:pPr>
      <w:spacing w:line="240" w:lineRule="auto"/>
      <w:ind w:left="720"/>
      <w:contextualSpacing/>
      <w:jc w:val="left"/>
    </w:pPr>
    <w:rPr>
      <w:rFonts w:cs="Times New Roman"/>
    </w:rPr>
  </w:style>
  <w:style w:type="paragraph" w:customStyle="1" w:styleId="2">
    <w:name w:val="סגנון2"/>
    <w:basedOn w:val="1"/>
    <w:link w:val="20"/>
    <w:qFormat/>
    <w:rsid w:val="002A0012"/>
    <w:pPr>
      <w:numPr>
        <w:numId w:val="4"/>
      </w:numPr>
      <w:spacing w:line="360" w:lineRule="auto"/>
      <w:jc w:val="both"/>
    </w:pPr>
    <w:rPr>
      <w:rFonts w:cs="David"/>
      <w:sz w:val="28"/>
      <w:szCs w:val="28"/>
    </w:rPr>
  </w:style>
  <w:style w:type="character" w:customStyle="1" w:styleId="ListParagraphChar">
    <w:name w:val="List Paragraph Char"/>
    <w:link w:val="21"/>
    <w:uiPriority w:val="34"/>
    <w:locked/>
    <w:rsid w:val="00F527BB"/>
  </w:style>
  <w:style w:type="paragraph" w:customStyle="1" w:styleId="21">
    <w:name w:val="פיסקת רשימה2"/>
    <w:basedOn w:val="Normal"/>
    <w:link w:val="ListParagraphChar"/>
    <w:uiPriority w:val="34"/>
    <w:qFormat/>
    <w:rsid w:val="00F527BB"/>
    <w:pPr>
      <w:spacing w:after="160" w:line="256" w:lineRule="auto"/>
      <w:ind w:left="720"/>
      <w:contextualSpacing/>
      <w:jc w:val="left"/>
    </w:pPr>
    <w:rPr>
      <w:rFonts w:ascii="Calibri" w:eastAsia="Calibri" w:hAnsi="Calibri" w:cs="Arial"/>
      <w:sz w:val="22"/>
      <w:szCs w:val="22"/>
    </w:rPr>
  </w:style>
  <w:style w:type="character" w:customStyle="1" w:styleId="default">
    <w:name w:val="default"/>
    <w:rsid w:val="00467E85"/>
    <w:rPr>
      <w:rFonts w:ascii="Times New Roman" w:hAnsi="Times New Roman" w:cs="Times New Roman" w:hint="default"/>
      <w:sz w:val="20"/>
      <w:szCs w:val="26"/>
    </w:rPr>
  </w:style>
  <w:style w:type="character" w:styleId="CommentReference">
    <w:name w:val="annotation reference"/>
    <w:uiPriority w:val="99"/>
    <w:semiHidden/>
    <w:unhideWhenUsed/>
    <w:rsid w:val="002F2D74"/>
    <w:rPr>
      <w:sz w:val="16"/>
      <w:szCs w:val="16"/>
    </w:rPr>
  </w:style>
  <w:style w:type="paragraph" w:styleId="CommentText">
    <w:name w:val="annotation text"/>
    <w:basedOn w:val="Normal"/>
    <w:link w:val="CommentTextChar"/>
    <w:uiPriority w:val="99"/>
    <w:unhideWhenUsed/>
    <w:rsid w:val="002F2D74"/>
    <w:rPr>
      <w:sz w:val="20"/>
      <w:szCs w:val="20"/>
    </w:rPr>
  </w:style>
  <w:style w:type="character" w:customStyle="1" w:styleId="CommentTextChar">
    <w:name w:val="Comment Text Char"/>
    <w:link w:val="CommentText"/>
    <w:uiPriority w:val="99"/>
    <w:rsid w:val="002F2D74"/>
    <w:rPr>
      <w:rFonts w:ascii="Times New Roman" w:eastAsia="Times New Roman" w:hAnsi="Times New Roman" w:cs="Narkisim"/>
    </w:rPr>
  </w:style>
  <w:style w:type="paragraph" w:styleId="CommentSubject">
    <w:name w:val="annotation subject"/>
    <w:basedOn w:val="CommentText"/>
    <w:next w:val="CommentText"/>
    <w:link w:val="CommentSubjectChar"/>
    <w:uiPriority w:val="99"/>
    <w:semiHidden/>
    <w:unhideWhenUsed/>
    <w:rsid w:val="002F2D74"/>
    <w:rPr>
      <w:b/>
      <w:bCs/>
    </w:rPr>
  </w:style>
  <w:style w:type="character" w:customStyle="1" w:styleId="CommentSubjectChar">
    <w:name w:val="Comment Subject Char"/>
    <w:link w:val="CommentSubject"/>
    <w:uiPriority w:val="99"/>
    <w:semiHidden/>
    <w:rsid w:val="002F2D74"/>
    <w:rPr>
      <w:rFonts w:ascii="Times New Roman" w:eastAsia="Times New Roman" w:hAnsi="Times New Roman" w:cs="Narkisim"/>
      <w:b/>
      <w:bCs/>
    </w:rPr>
  </w:style>
  <w:style w:type="character" w:customStyle="1" w:styleId="Heading3Char">
    <w:name w:val="Heading 3 Char"/>
    <w:link w:val="Heading3"/>
    <w:rsid w:val="00B37226"/>
    <w:rPr>
      <w:rFonts w:ascii="Times New Roman" w:eastAsia="Times New Roman" w:hAnsi="Times New Roman" w:cs="Monotype Hadassah"/>
      <w:b/>
      <w:bCs/>
      <w:snapToGrid w:val="0"/>
      <w:sz w:val="24"/>
      <w:szCs w:val="16"/>
      <w:u w:val="single"/>
    </w:rPr>
  </w:style>
  <w:style w:type="character" w:customStyle="1" w:styleId="Heading5Char">
    <w:name w:val="Heading 5 Char"/>
    <w:aliases w:val="Verdict Char"/>
    <w:link w:val="Heading5"/>
    <w:rsid w:val="00B37226"/>
    <w:rPr>
      <w:rFonts w:ascii="Times New Roman" w:eastAsia="Times New Roman" w:hAnsi="Times New Roman" w:cs="Monotype Hadassah"/>
      <w:snapToGrid w:val="0"/>
      <w:sz w:val="16"/>
      <w:szCs w:val="16"/>
      <w:u w:val="single"/>
    </w:rPr>
  </w:style>
  <w:style w:type="character" w:styleId="Hyperlink">
    <w:name w:val="Hyperlink"/>
    <w:unhideWhenUsed/>
    <w:rsid w:val="00B37226"/>
    <w:rPr>
      <w:color w:val="0000FF"/>
      <w:u w:val="single"/>
    </w:rPr>
  </w:style>
  <w:style w:type="paragraph" w:styleId="DocumentMap">
    <w:name w:val="Document Map"/>
    <w:basedOn w:val="Normal"/>
    <w:link w:val="DocumentMapChar"/>
    <w:uiPriority w:val="99"/>
    <w:semiHidden/>
    <w:unhideWhenUsed/>
    <w:rsid w:val="00B37226"/>
    <w:pPr>
      <w:spacing w:after="200" w:line="276" w:lineRule="auto"/>
      <w:jc w:val="left"/>
    </w:pPr>
    <w:rPr>
      <w:rFonts w:ascii="Tahoma" w:eastAsia="Calibri" w:hAnsi="Tahoma" w:cs="Tahoma"/>
      <w:sz w:val="16"/>
      <w:szCs w:val="16"/>
    </w:rPr>
  </w:style>
  <w:style w:type="character" w:customStyle="1" w:styleId="DocumentMapChar">
    <w:name w:val="Document Map Char"/>
    <w:link w:val="DocumentMap"/>
    <w:uiPriority w:val="99"/>
    <w:semiHidden/>
    <w:rsid w:val="00B37226"/>
    <w:rPr>
      <w:rFonts w:ascii="Tahoma" w:hAnsi="Tahoma" w:cs="Tahoma"/>
      <w:sz w:val="16"/>
      <w:szCs w:val="16"/>
    </w:rPr>
  </w:style>
  <w:style w:type="paragraph" w:customStyle="1" w:styleId="10">
    <w:name w:val="סגנון1"/>
    <w:basedOn w:val="BlockText"/>
    <w:link w:val="11"/>
    <w:qFormat/>
    <w:rsid w:val="00B37226"/>
    <w:pPr>
      <w:spacing w:before="240" w:after="360" w:line="240" w:lineRule="auto"/>
      <w:ind w:left="1360" w:right="1276"/>
      <w:contextualSpacing/>
      <w:jc w:val="both"/>
    </w:pPr>
    <w:rPr>
      <w:rFonts w:ascii="Arial Black" w:eastAsia="Times New Roman" w:hAnsi="Arial Black"/>
    </w:rPr>
  </w:style>
  <w:style w:type="character" w:customStyle="1" w:styleId="11">
    <w:name w:val="סגנון1 תו"/>
    <w:link w:val="10"/>
    <w:rsid w:val="00B37226"/>
    <w:rPr>
      <w:rFonts w:ascii="Arial Black" w:eastAsia="Times New Roman" w:hAnsi="Arial Black" w:cs="David"/>
      <w:sz w:val="28"/>
      <w:szCs w:val="28"/>
    </w:rPr>
  </w:style>
  <w:style w:type="paragraph" w:styleId="BlockText">
    <w:name w:val="Block Text"/>
    <w:basedOn w:val="Normal"/>
    <w:link w:val="BlockTextChar"/>
    <w:unhideWhenUsed/>
    <w:rsid w:val="00B37226"/>
    <w:pPr>
      <w:spacing w:after="120" w:line="276" w:lineRule="auto"/>
      <w:ind w:left="1440" w:right="1440"/>
      <w:jc w:val="left"/>
    </w:pPr>
    <w:rPr>
      <w:rFonts w:ascii="Calibri" w:eastAsia="Calibri" w:hAnsi="Calibri" w:cs="David"/>
      <w:sz w:val="28"/>
      <w:szCs w:val="28"/>
    </w:rPr>
  </w:style>
  <w:style w:type="paragraph" w:styleId="Title">
    <w:name w:val="Title"/>
    <w:basedOn w:val="Normal"/>
    <w:link w:val="TitleChar"/>
    <w:qFormat/>
    <w:rsid w:val="00B37226"/>
    <w:pPr>
      <w:spacing w:line="240" w:lineRule="auto"/>
      <w:jc w:val="center"/>
    </w:pPr>
    <w:rPr>
      <w:rFonts w:cs="David"/>
      <w:b/>
      <w:bCs/>
      <w:szCs w:val="28"/>
      <w:u w:val="single"/>
    </w:rPr>
  </w:style>
  <w:style w:type="character" w:customStyle="1" w:styleId="a">
    <w:name w:val="כותרת טקסט תו"/>
    <w:rsid w:val="00B37226"/>
    <w:rPr>
      <w:rFonts w:ascii="Calibri Light" w:eastAsia="Times New Roman" w:hAnsi="Calibri Light" w:cs="Times New Roman"/>
      <w:b/>
      <w:bCs/>
      <w:kern w:val="28"/>
      <w:sz w:val="32"/>
      <w:szCs w:val="32"/>
    </w:rPr>
  </w:style>
  <w:style w:type="character" w:customStyle="1" w:styleId="TitleChar">
    <w:name w:val="Title Char"/>
    <w:link w:val="Title"/>
    <w:rsid w:val="00B37226"/>
    <w:rPr>
      <w:rFonts w:ascii="Times New Roman" w:eastAsia="Times New Roman" w:hAnsi="Times New Roman" w:cs="David"/>
      <w:b/>
      <w:bCs/>
      <w:sz w:val="24"/>
      <w:szCs w:val="28"/>
      <w:u w:val="single"/>
    </w:rPr>
  </w:style>
  <w:style w:type="character" w:customStyle="1" w:styleId="BlockTextChar">
    <w:name w:val="Block Text Char"/>
    <w:link w:val="BlockText"/>
    <w:rsid w:val="00B37226"/>
    <w:rPr>
      <w:rFonts w:cs="David"/>
      <w:sz w:val="28"/>
      <w:szCs w:val="28"/>
    </w:rPr>
  </w:style>
  <w:style w:type="character" w:customStyle="1" w:styleId="20">
    <w:name w:val="סגנון2 תו"/>
    <w:link w:val="2"/>
    <w:rsid w:val="00B37226"/>
    <w:rPr>
      <w:rFonts w:ascii="Times New Roman" w:eastAsia="Times New Roman" w:hAnsi="Times New Roman" w:cs="David"/>
      <w:sz w:val="28"/>
      <w:szCs w:val="28"/>
    </w:rPr>
  </w:style>
  <w:style w:type="paragraph" w:styleId="BalloonText">
    <w:name w:val="Balloon Text"/>
    <w:basedOn w:val="Normal"/>
    <w:link w:val="BalloonTextChar"/>
    <w:uiPriority w:val="99"/>
    <w:semiHidden/>
    <w:unhideWhenUsed/>
    <w:rsid w:val="00B37226"/>
    <w:pPr>
      <w:spacing w:line="240" w:lineRule="auto"/>
      <w:jc w:val="left"/>
    </w:pPr>
    <w:rPr>
      <w:rFonts w:ascii="Tahoma" w:eastAsia="Calibri" w:hAnsi="Tahoma" w:cs="Tahoma"/>
      <w:sz w:val="16"/>
      <w:szCs w:val="16"/>
    </w:rPr>
  </w:style>
  <w:style w:type="character" w:customStyle="1" w:styleId="BalloonTextChar">
    <w:name w:val="Balloon Text Char"/>
    <w:link w:val="BalloonText"/>
    <w:uiPriority w:val="99"/>
    <w:semiHidden/>
    <w:rsid w:val="00B37226"/>
    <w:rPr>
      <w:rFonts w:ascii="Tahoma" w:hAnsi="Tahoma" w:cs="Tahoma"/>
      <w:sz w:val="16"/>
      <w:szCs w:val="16"/>
    </w:rPr>
  </w:style>
  <w:style w:type="character" w:customStyle="1" w:styleId="Ruller40">
    <w:name w:val="Ruller4 תו"/>
    <w:link w:val="Ruller41"/>
    <w:locked/>
    <w:rsid w:val="00B37226"/>
    <w:rPr>
      <w:rFonts w:ascii="Arial TUR" w:hAnsi="Arial TUR" w:cs="FrankRuehl"/>
      <w:spacing w:val="10"/>
      <w:sz w:val="22"/>
      <w:szCs w:val="28"/>
    </w:rPr>
  </w:style>
  <w:style w:type="paragraph" w:customStyle="1" w:styleId="Ruller41">
    <w:name w:val="Ruller4"/>
    <w:basedOn w:val="Normal"/>
    <w:link w:val="Ruller40"/>
    <w:qFormat/>
    <w:rsid w:val="00B37226"/>
    <w:pPr>
      <w:tabs>
        <w:tab w:val="left" w:pos="800"/>
      </w:tabs>
      <w:overflowPunct w:val="0"/>
      <w:autoSpaceDE w:val="0"/>
      <w:autoSpaceDN w:val="0"/>
      <w:adjustRightInd w:val="0"/>
    </w:pPr>
    <w:rPr>
      <w:rFonts w:ascii="Arial TUR" w:eastAsia="Calibri" w:hAnsi="Arial TUR" w:cs="FrankRuehl"/>
      <w:spacing w:val="10"/>
      <w:sz w:val="22"/>
      <w:szCs w:val="28"/>
    </w:rPr>
  </w:style>
  <w:style w:type="paragraph" w:customStyle="1" w:styleId="Ruller5">
    <w:name w:val="Ruller5"/>
    <w:basedOn w:val="Normal"/>
    <w:link w:val="Ruller50"/>
    <w:rsid w:val="00B37226"/>
    <w:pPr>
      <w:overflowPunct w:val="0"/>
      <w:autoSpaceDE w:val="0"/>
      <w:autoSpaceDN w:val="0"/>
      <w:adjustRightInd w:val="0"/>
      <w:spacing w:line="240" w:lineRule="auto"/>
      <w:ind w:left="1642" w:right="1282"/>
    </w:pPr>
    <w:rPr>
      <w:rFonts w:ascii="Arial TUR" w:hAnsi="Arial TUR" w:cs="FrankRuehl"/>
      <w:spacing w:val="10"/>
      <w:sz w:val="22"/>
      <w:szCs w:val="28"/>
    </w:rPr>
  </w:style>
  <w:style w:type="paragraph" w:styleId="BodyText">
    <w:name w:val="Body Text"/>
    <w:basedOn w:val="Normal"/>
    <w:link w:val="BodyTextChar"/>
    <w:rsid w:val="00B37226"/>
    <w:pPr>
      <w:keepLines/>
      <w:widowControl w:val="0"/>
      <w:spacing w:line="260" w:lineRule="exact"/>
    </w:pPr>
    <w:rPr>
      <w:rFonts w:cs="Monotype Hadassah"/>
      <w:snapToGrid w:val="0"/>
      <w:sz w:val="16"/>
      <w:szCs w:val="16"/>
    </w:rPr>
  </w:style>
  <w:style w:type="character" w:customStyle="1" w:styleId="BodyTextChar">
    <w:name w:val="Body Text Char"/>
    <w:link w:val="BodyText"/>
    <w:rsid w:val="00B37226"/>
    <w:rPr>
      <w:rFonts w:ascii="Times New Roman" w:eastAsia="Times New Roman" w:hAnsi="Times New Roman" w:cs="Monotype Hadassah"/>
      <w:snapToGrid w:val="0"/>
      <w:sz w:val="16"/>
      <w:szCs w:val="16"/>
    </w:rPr>
  </w:style>
  <w:style w:type="paragraph" w:customStyle="1" w:styleId="a0">
    <w:name w:val="תמצית"/>
    <w:basedOn w:val="Normal"/>
    <w:next w:val="a1"/>
    <w:link w:val="a2"/>
    <w:rsid w:val="00B37226"/>
    <w:pPr>
      <w:keepNext/>
      <w:spacing w:line="240" w:lineRule="auto"/>
    </w:pPr>
    <w:rPr>
      <w:rFonts w:ascii="Trebuchet MS" w:hAnsi="Trebuchet MS" w:cs="Levenim MT"/>
      <w:sz w:val="20"/>
      <w:szCs w:val="18"/>
    </w:rPr>
  </w:style>
  <w:style w:type="paragraph" w:customStyle="1" w:styleId="a3">
    <w:name w:val="נושא"/>
    <w:basedOn w:val="Normal"/>
    <w:next w:val="a0"/>
    <w:link w:val="a4"/>
    <w:rsid w:val="00B37226"/>
    <w:pPr>
      <w:keepNext/>
      <w:spacing w:before="360" w:line="240" w:lineRule="auto"/>
      <w:ind w:left="284" w:hanging="284"/>
      <w:jc w:val="left"/>
      <w:outlineLvl w:val="0"/>
    </w:pPr>
    <w:rPr>
      <w:rFonts w:ascii="Georgia" w:hAnsi="Georgia" w:cs="Guttman Keren"/>
      <w:sz w:val="20"/>
      <w:szCs w:val="20"/>
    </w:rPr>
  </w:style>
  <w:style w:type="paragraph" w:customStyle="1" w:styleId="a1">
    <w:name w:val="הפניה"/>
    <w:basedOn w:val="a0"/>
    <w:link w:val="a5"/>
    <w:rsid w:val="00B37226"/>
    <w:pPr>
      <w:keepNext w:val="0"/>
      <w:spacing w:after="120"/>
      <w:ind w:left="284"/>
      <w:jc w:val="left"/>
    </w:pPr>
  </w:style>
  <w:style w:type="character" w:customStyle="1" w:styleId="a4">
    <w:name w:val="נושא תו"/>
    <w:link w:val="a3"/>
    <w:rsid w:val="00B37226"/>
    <w:rPr>
      <w:rFonts w:ascii="Georgia" w:eastAsia="Times New Roman" w:hAnsi="Georgia" w:cs="Guttman Keren"/>
    </w:rPr>
  </w:style>
  <w:style w:type="character" w:customStyle="1" w:styleId="a2">
    <w:name w:val="תמצית תו"/>
    <w:link w:val="a0"/>
    <w:rsid w:val="00B37226"/>
    <w:rPr>
      <w:rFonts w:ascii="Trebuchet MS" w:eastAsia="Times New Roman" w:hAnsi="Trebuchet MS" w:cs="Levenim MT"/>
      <w:szCs w:val="18"/>
    </w:rPr>
  </w:style>
  <w:style w:type="character" w:customStyle="1" w:styleId="a5">
    <w:name w:val="הפניה תו"/>
    <w:link w:val="a1"/>
    <w:rsid w:val="00B37226"/>
    <w:rPr>
      <w:rFonts w:ascii="Trebuchet MS" w:eastAsia="Times New Roman" w:hAnsi="Trebuchet MS" w:cs="Levenim MT"/>
      <w:szCs w:val="18"/>
    </w:rPr>
  </w:style>
  <w:style w:type="paragraph" w:customStyle="1" w:styleId="Ruller4">
    <w:name w:val="Ruller 4 ממוספר"/>
    <w:basedOn w:val="Ruller41"/>
    <w:next w:val="Ruller41"/>
    <w:link w:val="Ruller42"/>
    <w:qFormat/>
    <w:rsid w:val="00B37226"/>
    <w:pPr>
      <w:numPr>
        <w:numId w:val="26"/>
      </w:numPr>
      <w:textAlignment w:val="baseline"/>
    </w:pPr>
    <w:rPr>
      <w:rFonts w:ascii="Garamond" w:eastAsia="Times New Roman" w:hAnsi="Garamond"/>
      <w:sz w:val="24"/>
    </w:rPr>
  </w:style>
  <w:style w:type="character" w:customStyle="1" w:styleId="Ruller50">
    <w:name w:val="Ruller5 תו"/>
    <w:link w:val="Ruller5"/>
    <w:locked/>
    <w:rsid w:val="00B37226"/>
    <w:rPr>
      <w:rFonts w:ascii="Arial TUR" w:eastAsia="Times New Roman" w:hAnsi="Arial TUR" w:cs="FrankRuehl"/>
      <w:spacing w:val="10"/>
      <w:sz w:val="22"/>
      <w:szCs w:val="28"/>
    </w:rPr>
  </w:style>
  <w:style w:type="character" w:customStyle="1" w:styleId="Ruller42">
    <w:name w:val="Ruller 4 ממוספר תו"/>
    <w:link w:val="Ruller4"/>
    <w:locked/>
    <w:rsid w:val="00B37226"/>
    <w:rPr>
      <w:rFonts w:ascii="Garamond" w:eastAsia="Times New Roman" w:hAnsi="Garamond" w:cs="FrankRuehl"/>
      <w:spacing w:val="10"/>
      <w:sz w:val="24"/>
      <w:szCs w:val="28"/>
    </w:rPr>
  </w:style>
  <w:style w:type="paragraph" w:customStyle="1" w:styleId="msonormalcxspmiddle">
    <w:name w:val="msonormalcxspmiddle"/>
    <w:basedOn w:val="Normal"/>
    <w:rsid w:val="00B37226"/>
    <w:pPr>
      <w:bidi w:val="0"/>
      <w:spacing w:before="100" w:beforeAutospacing="1" w:after="100" w:afterAutospacing="1" w:line="240" w:lineRule="auto"/>
      <w:jc w:val="left"/>
    </w:pPr>
    <w:rPr>
      <w:rFonts w:cs="Times New Roman"/>
    </w:rPr>
  </w:style>
  <w:style w:type="paragraph" w:customStyle="1" w:styleId="P00">
    <w:name w:val="P00"/>
    <w:link w:val="P000"/>
    <w:rsid w:val="00B372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P000">
    <w:name w:val="P00 תו"/>
    <w:link w:val="P00"/>
    <w:rsid w:val="00B37226"/>
    <w:rPr>
      <w:rFonts w:ascii="Times New Roman" w:eastAsia="Times New Roman" w:hAnsi="Times New Roman" w:cs="Times New Roman"/>
      <w:noProof/>
      <w:szCs w:val="26"/>
      <w:lang w:eastAsia="he-IL"/>
    </w:rPr>
  </w:style>
  <w:style w:type="character" w:customStyle="1" w:styleId="12">
    <w:name w:val="כותרת עליונה תו1"/>
    <w:rsid w:val="00B37226"/>
    <w:rPr>
      <w:rFonts w:cs="David" w:hint="cs"/>
    </w:rPr>
  </w:style>
  <w:style w:type="paragraph" w:customStyle="1" w:styleId="ListParagraph1">
    <w:name w:val="List Paragraph1"/>
    <w:basedOn w:val="Normal"/>
    <w:rsid w:val="00B37226"/>
    <w:pPr>
      <w:bidi w:val="0"/>
      <w:spacing w:after="160" w:line="259" w:lineRule="auto"/>
      <w:ind w:left="720"/>
      <w:contextualSpacing/>
      <w:jc w:val="left"/>
    </w:pPr>
    <w:rPr>
      <w:rFonts w:ascii="David" w:hAnsi="David" w:cs="David"/>
      <w:sz w:val="28"/>
      <w:szCs w:val="28"/>
    </w:rPr>
  </w:style>
  <w:style w:type="paragraph" w:customStyle="1" w:styleId="a6">
    <w:name w:val="כללי"/>
    <w:basedOn w:val="Normal"/>
    <w:rsid w:val="00B37226"/>
    <w:pPr>
      <w:overflowPunct w:val="0"/>
      <w:autoSpaceDE w:val="0"/>
      <w:autoSpaceDN w:val="0"/>
      <w:adjustRightInd w:val="0"/>
      <w:spacing w:after="240" w:line="280" w:lineRule="exact"/>
      <w:ind w:firstLine="284"/>
      <w:textAlignment w:val="baseline"/>
    </w:pPr>
    <w:rPr>
      <w:rFonts w:cs="FrankRuehl"/>
      <w:sz w:val="20"/>
      <w:lang w:eastAsia="he-IL"/>
    </w:rPr>
  </w:style>
  <w:style w:type="paragraph" w:styleId="Revision">
    <w:name w:val="Revision"/>
    <w:hidden/>
    <w:uiPriority w:val="99"/>
    <w:semiHidden/>
    <w:rsid w:val="00B37226"/>
    <w:rPr>
      <w:rFonts w:cs="David"/>
      <w:sz w:val="28"/>
      <w:szCs w:val="28"/>
    </w:rPr>
  </w:style>
  <w:style w:type="paragraph" w:customStyle="1" w:styleId="Pskdinhead">
    <w:name w:val="Pskdin head"/>
    <w:basedOn w:val="Normal"/>
    <w:rsid w:val="00D631F8"/>
    <w:pPr>
      <w:overflowPunct w:val="0"/>
      <w:autoSpaceDE w:val="0"/>
      <w:autoSpaceDN w:val="0"/>
      <w:adjustRightInd w:val="0"/>
      <w:jc w:val="left"/>
      <w:textAlignment w:val="baseline"/>
    </w:pPr>
    <w:rPr>
      <w:rFonts w:cs="David"/>
      <w:b/>
      <w:bCs/>
      <w:sz w:val="20"/>
      <w:u w:val="single"/>
    </w:rPr>
  </w:style>
  <w:style w:type="character" w:styleId="UnresolvedMention">
    <w:name w:val="Unresolved Mention"/>
    <w:uiPriority w:val="99"/>
    <w:semiHidden/>
    <w:unhideWhenUsed/>
    <w:rsid w:val="00CD12F8"/>
    <w:rPr>
      <w:color w:val="605E5C"/>
      <w:shd w:val="clear" w:color="auto" w:fill="E1DFDD"/>
    </w:rPr>
  </w:style>
  <w:style w:type="paragraph" w:styleId="NormalWeb">
    <w:name w:val="Normal (Web)"/>
    <w:basedOn w:val="Normal"/>
    <w:uiPriority w:val="99"/>
    <w:semiHidden/>
    <w:unhideWhenUsed/>
    <w:rsid w:val="00266ED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9F238-FE1E-4990-8FD5-B13002FEC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29</Pages>
  <Words>9779</Words>
  <Characters>55745</Characters>
  <Application>Microsoft Office Word</Application>
  <DocSecurity>0</DocSecurity>
  <Lines>464</Lines>
  <Paragraphs>130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נאיה שלום</cp:lastModifiedBy>
  <cp:revision>45</cp:revision>
  <cp:lastPrinted>2026-08-13T08:01:00Z</cp:lastPrinted>
  <dcterms:created xsi:type="dcterms:W3CDTF">2026-08-12T11:01:00Z</dcterms:created>
  <dcterms:modified xsi:type="dcterms:W3CDTF">2026-08-17T05:43:00Z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d9dad84,3ce6b11a,37b179f9,718d63ee,56e61cb0,8007759</vt:lpwstr>
  </property>
  <property fmtid="{D5CDD505-2E9C-101B-9397-08002B2CF9AE}" pid="3" name="ClassificationContentMarkingHeaderFontProps">
    <vt:lpwstr>#000000,10,Aptos</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2026-08-12T09:52:07Z</vt:lpwstr>
  </property>
  <property fmtid="{D5CDD505-2E9C-101B-9397-08002B2CF9AE}" pid="7" name="MSIP_Label_701b9bfc-c426-492e-a46c-1a922d5fe54b_Method">
    <vt:lpwstr>Privileged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b3c5cc79-2eb9-4352-8653-61cd672aeb0f</vt:lpwstr>
  </property>
  <property fmtid="{D5CDD505-2E9C-101B-9397-08002B2CF9AE}" pid="11" name="MSIP_Label_701b9bfc-c426-492e-a46c-1a922d5fe54b_ContentBits">
    <vt:lpwstr>1</vt:lpwstr>
  </property>
  <property fmtid="{D5CDD505-2E9C-101B-9397-08002B2CF9AE}" pid="12" name="MSIP_Label_701b9bfc-c426-492e-a46c-1a922d5fe54b_Tag">
    <vt:lpwstr>10, 0, 1, 1</vt:lpwstr>
  </property>
</Properties>
</file>