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A3087" w14:textId="77777777" w:rsidR="00A43B36" w:rsidRPr="00FD2DDA" w:rsidRDefault="00A43B36" w:rsidP="00A43B36">
      <w:pPr>
        <w:bidi w:val="0"/>
        <w:spacing w:line="480" w:lineRule="auto"/>
        <w:jc w:val="center"/>
        <w:rPr>
          <w:rFonts w:ascii="David" w:hAnsi="David" w:cs="David"/>
          <w:b/>
          <w:bCs/>
          <w:sz w:val="28"/>
          <w:szCs w:val="28"/>
          <w:u w:val="single"/>
        </w:rPr>
      </w:pPr>
      <w:bookmarkStart w:id="0" w:name="_Hlk149821736"/>
      <w:bookmarkStart w:id="1" w:name="_Hlk149824479"/>
      <w:r w:rsidRPr="00FD2DDA">
        <w:rPr>
          <w:rFonts w:ascii="David" w:hAnsi="David" w:cs="David" w:hint="cs"/>
          <w:b/>
          <w:bCs/>
          <w:sz w:val="28"/>
          <w:szCs w:val="28"/>
          <w:u w:val="single"/>
          <w:rtl/>
        </w:rPr>
        <w:t>בבית הדין הצבאי לערעורים</w:t>
      </w:r>
    </w:p>
    <w:p w14:paraId="2F74AD58" w14:textId="77777777" w:rsidR="00A43B36" w:rsidRPr="00FD2DDA" w:rsidRDefault="00A43B36" w:rsidP="00A43B36">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A43B36" w:rsidRPr="00B73264" w14:paraId="11104246" w14:textId="77777777" w:rsidTr="00176FBB">
        <w:trPr>
          <w:trHeight w:val="608"/>
        </w:trPr>
        <w:tc>
          <w:tcPr>
            <w:tcW w:w="2925" w:type="dxa"/>
          </w:tcPr>
          <w:p w14:paraId="1B98517B" w14:textId="69D7D64D" w:rsidR="00A43B36" w:rsidRPr="00B73264" w:rsidRDefault="00A43B36" w:rsidP="00176FBB">
            <w:pPr>
              <w:tabs>
                <w:tab w:val="right" w:pos="1897"/>
              </w:tabs>
              <w:spacing w:line="360" w:lineRule="auto"/>
              <w:jc w:val="both"/>
              <w:rPr>
                <w:rFonts w:cs="David"/>
                <w:b/>
                <w:bCs/>
                <w:sz w:val="28"/>
                <w:szCs w:val="28"/>
                <w:rtl/>
              </w:rPr>
            </w:pPr>
            <w:r>
              <w:rPr>
                <w:rFonts w:cs="David" w:hint="cs"/>
                <w:b/>
                <w:bCs/>
                <w:sz w:val="28"/>
                <w:szCs w:val="28"/>
                <w:rtl/>
              </w:rPr>
              <w:t xml:space="preserve">תא"ל      נועה      </w:t>
            </w:r>
            <w:r w:rsidR="00FD237D">
              <w:rPr>
                <w:rFonts w:cs="David" w:hint="cs"/>
                <w:b/>
                <w:bCs/>
                <w:sz w:val="28"/>
                <w:szCs w:val="28"/>
                <w:rtl/>
              </w:rPr>
              <w:t xml:space="preserve"> </w:t>
            </w:r>
            <w:r>
              <w:rPr>
                <w:rFonts w:cs="David" w:hint="cs"/>
                <w:b/>
                <w:bCs/>
                <w:sz w:val="28"/>
                <w:szCs w:val="28"/>
                <w:rtl/>
              </w:rPr>
              <w:t xml:space="preserve"> </w:t>
            </w:r>
            <w:r w:rsidR="00FD237D">
              <w:rPr>
                <w:rFonts w:cs="David" w:hint="cs"/>
                <w:b/>
                <w:bCs/>
                <w:sz w:val="28"/>
                <w:szCs w:val="28"/>
                <w:rtl/>
              </w:rPr>
              <w:t xml:space="preserve"> </w:t>
            </w:r>
            <w:r>
              <w:rPr>
                <w:rFonts w:cs="David" w:hint="cs"/>
                <w:b/>
                <w:bCs/>
                <w:sz w:val="28"/>
                <w:szCs w:val="28"/>
                <w:rtl/>
              </w:rPr>
              <w:t xml:space="preserve">   זומר</w:t>
            </w:r>
          </w:p>
        </w:tc>
        <w:tc>
          <w:tcPr>
            <w:tcW w:w="675" w:type="dxa"/>
          </w:tcPr>
          <w:p w14:paraId="3D7AAF3B" w14:textId="77777777" w:rsidR="00A43B36" w:rsidRPr="00B73264" w:rsidRDefault="00A43B36" w:rsidP="00176FBB">
            <w:pPr>
              <w:spacing w:line="360" w:lineRule="auto"/>
              <w:jc w:val="center"/>
              <w:rPr>
                <w:rFonts w:cs="David"/>
                <w:b/>
                <w:bCs/>
                <w:sz w:val="28"/>
                <w:szCs w:val="28"/>
                <w:rtl/>
              </w:rPr>
            </w:pPr>
            <w:r w:rsidRPr="00B73264">
              <w:rPr>
                <w:rFonts w:cs="David" w:hint="cs"/>
                <w:b/>
                <w:bCs/>
                <w:sz w:val="28"/>
                <w:szCs w:val="28"/>
                <w:rtl/>
              </w:rPr>
              <w:t>-</w:t>
            </w:r>
          </w:p>
        </w:tc>
        <w:tc>
          <w:tcPr>
            <w:tcW w:w="2200" w:type="dxa"/>
          </w:tcPr>
          <w:p w14:paraId="26A13237" w14:textId="347AF170" w:rsidR="00A43B36" w:rsidRPr="00B73264" w:rsidRDefault="00A43B36" w:rsidP="00176FBB">
            <w:pPr>
              <w:tabs>
                <w:tab w:val="right" w:pos="1789"/>
              </w:tabs>
              <w:spacing w:line="360" w:lineRule="auto"/>
              <w:jc w:val="both"/>
              <w:rPr>
                <w:rFonts w:cs="David"/>
                <w:sz w:val="28"/>
                <w:szCs w:val="28"/>
                <w:rtl/>
              </w:rPr>
            </w:pPr>
            <w:r>
              <w:rPr>
                <w:rFonts w:cs="David" w:hint="cs"/>
                <w:sz w:val="28"/>
                <w:szCs w:val="28"/>
                <w:rtl/>
              </w:rPr>
              <w:t xml:space="preserve"> המשנה לנשיאה</w:t>
            </w:r>
            <w:r w:rsidRPr="00B73264">
              <w:rPr>
                <w:rFonts w:cs="David"/>
                <w:sz w:val="28"/>
                <w:szCs w:val="28"/>
                <w:rtl/>
              </w:rPr>
              <w:tab/>
            </w:r>
          </w:p>
        </w:tc>
      </w:tr>
      <w:tr w:rsidR="00A43B36" w:rsidRPr="00B73264" w14:paraId="11F36F2D" w14:textId="77777777" w:rsidTr="00176FBB">
        <w:trPr>
          <w:trHeight w:val="1263"/>
        </w:trPr>
        <w:tc>
          <w:tcPr>
            <w:tcW w:w="2925" w:type="dxa"/>
          </w:tcPr>
          <w:p w14:paraId="0784C01B" w14:textId="18452E8D" w:rsidR="00A43B36" w:rsidRPr="00B73264" w:rsidRDefault="00A43B36" w:rsidP="00176FBB">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מאיה  גולדשמידט</w:t>
            </w:r>
            <w:r w:rsidRPr="00B73264">
              <w:rPr>
                <w:rFonts w:cs="David" w:hint="cs"/>
                <w:b/>
                <w:bCs/>
                <w:sz w:val="28"/>
                <w:szCs w:val="28"/>
                <w:rtl/>
              </w:rPr>
              <w:t xml:space="preserve"> אל"ם</w:t>
            </w:r>
            <w:r>
              <w:rPr>
                <w:rFonts w:cs="David" w:hint="cs"/>
                <w:b/>
                <w:bCs/>
                <w:sz w:val="28"/>
                <w:szCs w:val="28"/>
                <w:rtl/>
              </w:rPr>
              <w:t xml:space="preserve">   ולדימיר  </w:t>
            </w:r>
            <w:r w:rsidR="00FD237D">
              <w:rPr>
                <w:rFonts w:cs="David" w:hint="cs"/>
                <w:b/>
                <w:bCs/>
                <w:sz w:val="28"/>
                <w:szCs w:val="28"/>
                <w:rtl/>
              </w:rPr>
              <w:t xml:space="preserve">  </w:t>
            </w:r>
            <w:r>
              <w:rPr>
                <w:rFonts w:cs="David" w:hint="cs"/>
                <w:b/>
                <w:bCs/>
                <w:sz w:val="28"/>
                <w:szCs w:val="28"/>
                <w:rtl/>
              </w:rPr>
              <w:t xml:space="preserve"> </w:t>
            </w:r>
            <w:proofErr w:type="spellStart"/>
            <w:r>
              <w:rPr>
                <w:rFonts w:cs="David" w:hint="cs"/>
                <w:b/>
                <w:bCs/>
                <w:sz w:val="28"/>
                <w:szCs w:val="28"/>
                <w:rtl/>
              </w:rPr>
              <w:t>סלוצקי</w:t>
            </w:r>
            <w:proofErr w:type="spellEnd"/>
          </w:p>
        </w:tc>
        <w:tc>
          <w:tcPr>
            <w:tcW w:w="675" w:type="dxa"/>
          </w:tcPr>
          <w:p w14:paraId="0ACA75EC" w14:textId="77777777" w:rsidR="00A43B36" w:rsidRPr="00B73264" w:rsidRDefault="00A43B36" w:rsidP="00176FBB">
            <w:pPr>
              <w:spacing w:line="480" w:lineRule="auto"/>
              <w:jc w:val="center"/>
              <w:rPr>
                <w:rFonts w:cs="David"/>
                <w:b/>
                <w:bCs/>
                <w:sz w:val="28"/>
                <w:szCs w:val="28"/>
                <w:rtl/>
              </w:rPr>
            </w:pPr>
            <w:r w:rsidRPr="00B73264">
              <w:rPr>
                <w:rFonts w:cs="David" w:hint="cs"/>
                <w:b/>
                <w:bCs/>
                <w:sz w:val="28"/>
                <w:szCs w:val="28"/>
                <w:rtl/>
              </w:rPr>
              <w:t>-</w:t>
            </w:r>
          </w:p>
          <w:p w14:paraId="141A955C" w14:textId="77777777" w:rsidR="00A43B36" w:rsidRPr="00B73264" w:rsidRDefault="00A43B36" w:rsidP="00176FBB">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5AE0ADDB" w14:textId="7E0BE217" w:rsidR="00A43B36" w:rsidRPr="00B73264" w:rsidRDefault="00A43B36" w:rsidP="00176FBB">
            <w:pPr>
              <w:spacing w:line="480" w:lineRule="auto"/>
              <w:jc w:val="both"/>
              <w:rPr>
                <w:rFonts w:cs="David"/>
                <w:sz w:val="28"/>
                <w:szCs w:val="28"/>
                <w:rtl/>
              </w:rPr>
            </w:pPr>
            <w:r>
              <w:rPr>
                <w:rFonts w:cs="David" w:hint="cs"/>
                <w:sz w:val="28"/>
                <w:szCs w:val="28"/>
                <w:rtl/>
              </w:rPr>
              <w:t xml:space="preserve">               שופטת</w:t>
            </w:r>
          </w:p>
          <w:p w14:paraId="787A96AD" w14:textId="72C96D81" w:rsidR="00A43B36" w:rsidRPr="00B73264" w:rsidRDefault="00A43B36" w:rsidP="00176FBB">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tbl>
    <w:p w14:paraId="4F824EE3" w14:textId="77777777" w:rsidR="00A43B36" w:rsidRDefault="00A43B36" w:rsidP="00A43B36">
      <w:pPr>
        <w:rPr>
          <w:rFonts w:ascii="David" w:hAnsi="David" w:cs="David"/>
          <w:sz w:val="28"/>
          <w:szCs w:val="28"/>
          <w:rtl/>
        </w:rPr>
      </w:pPr>
    </w:p>
    <w:p w14:paraId="41157BBC" w14:textId="77777777" w:rsidR="00A43B36" w:rsidRDefault="00A43B36" w:rsidP="00A43B36">
      <w:pPr>
        <w:rPr>
          <w:rFonts w:ascii="David" w:hAnsi="David" w:cs="David"/>
          <w:sz w:val="28"/>
          <w:szCs w:val="28"/>
          <w:rtl/>
        </w:rPr>
      </w:pPr>
    </w:p>
    <w:p w14:paraId="4ABD8F0F" w14:textId="77777777" w:rsidR="00A43B36" w:rsidRDefault="00A43B36" w:rsidP="00A43B36">
      <w:pPr>
        <w:rPr>
          <w:rFonts w:ascii="David" w:hAnsi="David" w:cs="David"/>
          <w:sz w:val="28"/>
          <w:szCs w:val="28"/>
          <w:rtl/>
        </w:rPr>
      </w:pPr>
    </w:p>
    <w:p w14:paraId="0002C0F0" w14:textId="77777777" w:rsidR="00A43B36" w:rsidRDefault="00A43B36" w:rsidP="00A43B36">
      <w:pPr>
        <w:rPr>
          <w:rFonts w:ascii="David" w:hAnsi="David" w:cs="David"/>
          <w:sz w:val="28"/>
          <w:szCs w:val="28"/>
          <w:rtl/>
        </w:rPr>
      </w:pPr>
    </w:p>
    <w:p w14:paraId="7EDC0EB9" w14:textId="77777777" w:rsidR="00A43B36" w:rsidRDefault="00A43B36" w:rsidP="00A43B36">
      <w:pPr>
        <w:rPr>
          <w:rFonts w:ascii="David" w:hAnsi="David" w:cs="David"/>
          <w:sz w:val="28"/>
          <w:szCs w:val="28"/>
          <w:rtl/>
        </w:rPr>
      </w:pPr>
    </w:p>
    <w:p w14:paraId="0429B316" w14:textId="77777777" w:rsidR="00A43B36" w:rsidRDefault="00A43B36" w:rsidP="00A43B36">
      <w:pPr>
        <w:rPr>
          <w:rFonts w:ascii="David" w:hAnsi="David" w:cs="David"/>
          <w:sz w:val="28"/>
          <w:szCs w:val="28"/>
          <w:rtl/>
        </w:rPr>
      </w:pPr>
    </w:p>
    <w:p w14:paraId="69F7E369" w14:textId="77777777" w:rsidR="00A43B36" w:rsidRDefault="00A43B36" w:rsidP="00A43B36">
      <w:pPr>
        <w:rPr>
          <w:rFonts w:ascii="David" w:hAnsi="David" w:cs="David"/>
          <w:sz w:val="28"/>
          <w:szCs w:val="28"/>
          <w:rtl/>
        </w:rPr>
      </w:pPr>
    </w:p>
    <w:p w14:paraId="4993F926" w14:textId="054152BB" w:rsidR="00A43B36" w:rsidRDefault="00A43B36" w:rsidP="00A43B36">
      <w:pPr>
        <w:rPr>
          <w:rFonts w:ascii="David" w:hAnsi="David" w:cs="David"/>
          <w:sz w:val="28"/>
          <w:szCs w:val="28"/>
          <w:rtl/>
        </w:rPr>
      </w:pPr>
      <w:r w:rsidRPr="00FD2DDA">
        <w:rPr>
          <w:rFonts w:ascii="David" w:hAnsi="David" w:cs="David" w:hint="cs"/>
          <w:sz w:val="28"/>
          <w:szCs w:val="28"/>
          <w:rtl/>
        </w:rPr>
        <w:t>בעניין:</w:t>
      </w:r>
    </w:p>
    <w:p w14:paraId="360F7699" w14:textId="77777777" w:rsidR="00A43B36" w:rsidRPr="00FD2DDA" w:rsidRDefault="00A43B36" w:rsidP="00A43B36">
      <w:pPr>
        <w:rPr>
          <w:rFonts w:ascii="David" w:hAnsi="David" w:cs="David"/>
          <w:sz w:val="28"/>
          <w:szCs w:val="28"/>
          <w:rtl/>
        </w:rPr>
      </w:pPr>
    </w:p>
    <w:p w14:paraId="4CC9FB66" w14:textId="0A459AEF" w:rsidR="00A43B36" w:rsidRDefault="00A43B36" w:rsidP="00A43B36">
      <w:pPr>
        <w:bidi w:val="0"/>
        <w:jc w:val="center"/>
        <w:rPr>
          <w:rFonts w:ascii="David" w:hAnsi="David" w:cs="David"/>
          <w:sz w:val="28"/>
          <w:szCs w:val="28"/>
          <w:rtl/>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Pr>
          <w:rFonts w:ascii="David" w:hAnsi="David" w:cs="David" w:hint="cs"/>
          <w:sz w:val="28"/>
          <w:szCs w:val="28"/>
          <w:rtl/>
        </w:rPr>
        <w:t xml:space="preserve"> רס"ן עמית  </w:t>
      </w:r>
      <w:proofErr w:type="spellStart"/>
      <w:r>
        <w:rPr>
          <w:rFonts w:ascii="David" w:hAnsi="David" w:cs="David" w:hint="cs"/>
          <w:sz w:val="28"/>
          <w:szCs w:val="28"/>
          <w:rtl/>
        </w:rPr>
        <w:t>גרינהויז</w:t>
      </w:r>
      <w:proofErr w:type="spellEnd"/>
      <w:r>
        <w:rPr>
          <w:rFonts w:ascii="David" w:hAnsi="David" w:cs="David" w:hint="cs"/>
          <w:sz w:val="28"/>
          <w:szCs w:val="28"/>
          <w:rtl/>
        </w:rPr>
        <w:t xml:space="preserve"> </w:t>
      </w:r>
      <w:proofErr w:type="spellStart"/>
      <w:r>
        <w:rPr>
          <w:rFonts w:ascii="David" w:hAnsi="David" w:cs="David" w:hint="cs"/>
          <w:sz w:val="28"/>
          <w:szCs w:val="28"/>
          <w:rtl/>
        </w:rPr>
        <w:t>גלסמן</w:t>
      </w:r>
      <w:proofErr w:type="spellEnd"/>
      <w:r>
        <w:rPr>
          <w:rFonts w:ascii="David" w:hAnsi="David" w:cs="David" w:hint="cs"/>
          <w:sz w:val="28"/>
          <w:szCs w:val="28"/>
          <w:rtl/>
        </w:rPr>
        <w:t>; קמ"ש יואב שטיין</w:t>
      </w:r>
      <w:r w:rsidRPr="00FD2DDA">
        <w:rPr>
          <w:rFonts w:ascii="David" w:hAnsi="David" w:cs="David" w:hint="cs"/>
          <w:sz w:val="28"/>
          <w:szCs w:val="28"/>
          <w:rtl/>
        </w:rPr>
        <w:t>)</w:t>
      </w:r>
    </w:p>
    <w:p w14:paraId="2B558403" w14:textId="77777777" w:rsidR="00A43B36" w:rsidRPr="00FD2DDA" w:rsidRDefault="00A43B36" w:rsidP="00A43B36">
      <w:pPr>
        <w:bidi w:val="0"/>
        <w:jc w:val="center"/>
        <w:rPr>
          <w:rFonts w:ascii="David" w:hAnsi="David" w:cs="David"/>
          <w:sz w:val="28"/>
          <w:szCs w:val="28"/>
          <w:rtl/>
        </w:rPr>
      </w:pPr>
    </w:p>
    <w:p w14:paraId="7BBE54AA" w14:textId="77777777" w:rsidR="00A43B36" w:rsidRPr="00FD2DDA" w:rsidRDefault="00A43B36" w:rsidP="00A43B36">
      <w:pPr>
        <w:jc w:val="center"/>
        <w:rPr>
          <w:rFonts w:ascii="David" w:hAnsi="David" w:cs="David"/>
          <w:sz w:val="28"/>
          <w:szCs w:val="28"/>
          <w:rtl/>
        </w:rPr>
      </w:pPr>
    </w:p>
    <w:p w14:paraId="716EB287" w14:textId="4B185E4C" w:rsidR="00A43B36" w:rsidRDefault="00A43B36" w:rsidP="00A43B36">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0E677AF" w14:textId="77777777" w:rsidR="00A43B36" w:rsidRPr="00FD2DDA" w:rsidRDefault="00A43B36" w:rsidP="00A43B36">
      <w:pPr>
        <w:spacing w:after="360"/>
        <w:jc w:val="center"/>
        <w:rPr>
          <w:rFonts w:ascii="David" w:hAnsi="David" w:cs="David"/>
          <w:b/>
          <w:bCs/>
          <w:sz w:val="28"/>
          <w:szCs w:val="28"/>
          <w:rtl/>
        </w:rPr>
      </w:pPr>
    </w:p>
    <w:p w14:paraId="03C138B5" w14:textId="0726016F" w:rsidR="00A43B36" w:rsidRPr="00FD2DDA" w:rsidRDefault="00A43B36" w:rsidP="00A43B36">
      <w:pPr>
        <w:spacing w:after="120"/>
        <w:jc w:val="center"/>
        <w:rPr>
          <w:rFonts w:ascii="David" w:hAnsi="David" w:cs="David"/>
          <w:sz w:val="28"/>
          <w:szCs w:val="28"/>
          <w:rtl/>
        </w:rPr>
      </w:pPr>
      <w:r w:rsidRPr="00251330">
        <w:rPr>
          <w:rFonts w:cs="David" w:hint="cs"/>
          <w:b/>
          <w:bCs/>
          <w:sz w:val="32"/>
          <w:szCs w:val="28"/>
          <w:rtl/>
        </w:rPr>
        <w:t>ח/</w:t>
      </w:r>
      <w:r w:rsidR="00FD237D">
        <w:rPr>
          <w:rFonts w:cs="David" w:hint="cs"/>
          <w:b/>
          <w:bCs/>
          <w:sz w:val="32"/>
          <w:szCs w:val="28"/>
        </w:rPr>
        <w:t>XXXXXXX</w:t>
      </w:r>
      <w:r w:rsidRPr="00251330">
        <w:rPr>
          <w:rFonts w:cs="David" w:hint="cs"/>
          <w:b/>
          <w:bCs/>
          <w:sz w:val="32"/>
          <w:szCs w:val="28"/>
          <w:rtl/>
        </w:rPr>
        <w:t xml:space="preserve"> </w:t>
      </w:r>
      <w:r>
        <w:rPr>
          <w:rFonts w:ascii="David" w:hAnsi="David" w:cs="David" w:hint="cs"/>
          <w:b/>
          <w:bCs/>
          <w:sz w:val="28"/>
          <w:szCs w:val="28"/>
          <w:rtl/>
        </w:rPr>
        <w:t xml:space="preserve">טוראי זהר </w:t>
      </w:r>
      <w:proofErr w:type="spellStart"/>
      <w:r>
        <w:rPr>
          <w:rFonts w:ascii="David" w:hAnsi="David" w:cs="David" w:hint="cs"/>
          <w:b/>
          <w:bCs/>
          <w:sz w:val="28"/>
          <w:szCs w:val="28"/>
          <w:rtl/>
        </w:rPr>
        <w:t>מולקנדוב</w:t>
      </w:r>
      <w:proofErr w:type="spellEnd"/>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(מיל') עדי </w:t>
      </w:r>
      <w:proofErr w:type="spellStart"/>
      <w:r>
        <w:rPr>
          <w:rFonts w:ascii="David" w:hAnsi="David" w:cs="David" w:hint="cs"/>
          <w:sz w:val="28"/>
          <w:szCs w:val="28"/>
          <w:rtl/>
        </w:rPr>
        <w:t>אייזנר</w:t>
      </w:r>
      <w:proofErr w:type="spellEnd"/>
      <w:r w:rsidRPr="00FD2DDA">
        <w:rPr>
          <w:rFonts w:ascii="David" w:hAnsi="David" w:cs="David" w:hint="cs"/>
          <w:sz w:val="28"/>
          <w:szCs w:val="28"/>
          <w:rtl/>
        </w:rPr>
        <w:t>)</w:t>
      </w:r>
    </w:p>
    <w:p w14:paraId="26A93473" w14:textId="77777777" w:rsidR="00A43B36" w:rsidRPr="00FD2DDA" w:rsidRDefault="00A43B36" w:rsidP="00A43B36">
      <w:pPr>
        <w:spacing w:after="360" w:line="360" w:lineRule="auto"/>
        <w:rPr>
          <w:rFonts w:ascii="David" w:hAnsi="David" w:cs="David"/>
          <w:b/>
          <w:bCs/>
          <w:sz w:val="28"/>
          <w:szCs w:val="28"/>
          <w:u w:val="single"/>
          <w:rtl/>
        </w:rPr>
      </w:pPr>
    </w:p>
    <w:p w14:paraId="444DD833" w14:textId="0E000E63" w:rsidR="00A43B36" w:rsidRDefault="00A43B36" w:rsidP="00A43B36">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זרוע היבשה</w:t>
      </w:r>
      <w:r w:rsidRPr="00FD2DDA">
        <w:rPr>
          <w:rFonts w:ascii="David" w:hAnsi="David" w:cs="David" w:hint="cs"/>
          <w:sz w:val="28"/>
          <w:szCs w:val="28"/>
          <w:rtl/>
        </w:rPr>
        <w:t xml:space="preserve"> שניתן בתיק </w:t>
      </w:r>
      <w:proofErr w:type="spellStart"/>
      <w:r>
        <w:rPr>
          <w:rFonts w:ascii="David" w:hAnsi="David" w:cs="David" w:hint="cs"/>
          <w:sz w:val="28"/>
          <w:szCs w:val="28"/>
          <w:rtl/>
        </w:rPr>
        <w:t>ז"י</w:t>
      </w:r>
      <w:proofErr w:type="spellEnd"/>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150/24</w:t>
      </w:r>
      <w:r w:rsidRPr="00FE7B6F">
        <w:rPr>
          <w:rFonts w:ascii="David" w:hAnsi="David" w:cs="David" w:hint="cs"/>
          <w:sz w:val="28"/>
          <w:szCs w:val="28"/>
          <w:rtl/>
        </w:rPr>
        <w:t xml:space="preserve"> (</w:t>
      </w:r>
      <w:r>
        <w:rPr>
          <w:rFonts w:ascii="David" w:hAnsi="David" w:cs="David" w:hint="cs"/>
          <w:sz w:val="28"/>
          <w:szCs w:val="28"/>
          <w:rtl/>
        </w:rPr>
        <w:t xml:space="preserve">רס"ן (מיל') אלעד שור </w:t>
      </w:r>
      <w:r>
        <w:rPr>
          <w:rFonts w:ascii="David" w:hAnsi="David" w:cs="David"/>
          <w:sz w:val="28"/>
          <w:szCs w:val="28"/>
          <w:rtl/>
        </w:rPr>
        <w:t>–</w:t>
      </w:r>
      <w:r>
        <w:rPr>
          <w:rFonts w:ascii="David" w:hAnsi="David" w:cs="David" w:hint="cs"/>
          <w:sz w:val="28"/>
          <w:szCs w:val="28"/>
          <w:rtl/>
        </w:rPr>
        <w:t xml:space="preserve"> שופט</w:t>
      </w:r>
      <w:r w:rsidRPr="00FE7B6F">
        <w:rPr>
          <w:rFonts w:ascii="David" w:hAnsi="David" w:cs="David" w:hint="cs"/>
          <w:sz w:val="28"/>
          <w:szCs w:val="28"/>
          <w:rtl/>
        </w:rPr>
        <w:t xml:space="preserve">) ביום </w:t>
      </w:r>
      <w:r>
        <w:rPr>
          <w:rFonts w:ascii="David" w:hAnsi="David" w:cs="David" w:hint="cs"/>
          <w:sz w:val="28"/>
          <w:szCs w:val="28"/>
          <w:rtl/>
        </w:rPr>
        <w:t>29.8.2024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ערעור התקבל</w:t>
      </w:r>
      <w:bookmarkEnd w:id="0"/>
      <w:r>
        <w:rPr>
          <w:rFonts w:ascii="David" w:hAnsi="David" w:cs="David" w:hint="cs"/>
          <w:sz w:val="28"/>
          <w:szCs w:val="28"/>
          <w:rtl/>
        </w:rPr>
        <w:t>.</w:t>
      </w:r>
    </w:p>
    <w:bookmarkEnd w:id="1"/>
    <w:p w14:paraId="2FB6E055" w14:textId="77777777" w:rsidR="00A43B36" w:rsidRPr="00A43B36" w:rsidRDefault="00A43B36" w:rsidP="00CF1563">
      <w:pPr>
        <w:spacing w:line="353" w:lineRule="auto"/>
        <w:jc w:val="center"/>
        <w:rPr>
          <w:rFonts w:cs="David"/>
          <w:sz w:val="28"/>
          <w:szCs w:val="28"/>
          <w:u w:val="single"/>
          <w:rtl/>
        </w:rPr>
      </w:pPr>
    </w:p>
    <w:p w14:paraId="744A174B" w14:textId="3C1293A4" w:rsidR="00FB2D20" w:rsidRPr="005B6B0D" w:rsidRDefault="007777F8" w:rsidP="00CF1563">
      <w:pPr>
        <w:spacing w:line="353" w:lineRule="auto"/>
        <w:jc w:val="center"/>
        <w:rPr>
          <w:rFonts w:cs="David"/>
          <w:b/>
          <w:bCs/>
          <w:sz w:val="28"/>
          <w:szCs w:val="28"/>
          <w:u w:val="single"/>
          <w:rtl/>
        </w:rPr>
      </w:pPr>
      <w:r w:rsidRPr="005B6B0D">
        <w:rPr>
          <w:rFonts w:cs="David" w:hint="cs"/>
          <w:b/>
          <w:bCs/>
          <w:sz w:val="28"/>
          <w:szCs w:val="28"/>
          <w:u w:val="single"/>
          <w:rtl/>
        </w:rPr>
        <w:t>פ ס ק - ד י ן</w:t>
      </w:r>
    </w:p>
    <w:p w14:paraId="596C9214" w14:textId="77777777" w:rsidR="00FB2D20" w:rsidRDefault="00FB2D20" w:rsidP="00CF1563">
      <w:pPr>
        <w:spacing w:line="353" w:lineRule="auto"/>
        <w:jc w:val="both"/>
        <w:rPr>
          <w:rFonts w:cs="David"/>
          <w:b/>
          <w:bCs/>
          <w:sz w:val="28"/>
          <w:szCs w:val="28"/>
          <w:u w:val="single"/>
          <w:rtl/>
        </w:rPr>
      </w:pPr>
    </w:p>
    <w:p w14:paraId="352CF098" w14:textId="248A2188" w:rsidR="00856984" w:rsidRDefault="00B1410F" w:rsidP="00A43B36">
      <w:pPr>
        <w:numPr>
          <w:ilvl w:val="0"/>
          <w:numId w:val="40"/>
        </w:numPr>
        <w:spacing w:line="353" w:lineRule="auto"/>
        <w:ind w:left="6" w:hanging="6"/>
        <w:jc w:val="both"/>
        <w:rPr>
          <w:rFonts w:cs="David"/>
          <w:sz w:val="28"/>
          <w:szCs w:val="28"/>
        </w:rPr>
      </w:pPr>
      <w:r>
        <w:rPr>
          <w:rFonts w:cs="David" w:hint="cs"/>
          <w:sz w:val="28"/>
          <w:szCs w:val="28"/>
          <w:rtl/>
        </w:rPr>
        <w:t>המשיבה</w:t>
      </w:r>
      <w:r w:rsidR="00140801">
        <w:rPr>
          <w:rFonts w:cs="David" w:hint="cs"/>
          <w:sz w:val="28"/>
          <w:szCs w:val="28"/>
          <w:rtl/>
        </w:rPr>
        <w:t xml:space="preserve">, טור' </w:t>
      </w:r>
      <w:r>
        <w:rPr>
          <w:rFonts w:cs="David" w:hint="cs"/>
          <w:sz w:val="28"/>
          <w:szCs w:val="28"/>
          <w:rtl/>
        </w:rPr>
        <w:t xml:space="preserve">זוהר </w:t>
      </w:r>
      <w:proofErr w:type="spellStart"/>
      <w:r>
        <w:rPr>
          <w:rFonts w:cs="David" w:hint="cs"/>
          <w:sz w:val="28"/>
          <w:szCs w:val="28"/>
          <w:rtl/>
        </w:rPr>
        <w:t>מולוקנדוב</w:t>
      </w:r>
      <w:proofErr w:type="spellEnd"/>
      <w:r w:rsidR="007777F8" w:rsidRPr="00856984">
        <w:rPr>
          <w:rFonts w:cs="David" w:hint="cs"/>
          <w:sz w:val="28"/>
          <w:szCs w:val="28"/>
          <w:rtl/>
        </w:rPr>
        <w:t>, הורשע</w:t>
      </w:r>
      <w:r>
        <w:rPr>
          <w:rFonts w:cs="David" w:hint="cs"/>
          <w:sz w:val="28"/>
          <w:szCs w:val="28"/>
          <w:rtl/>
        </w:rPr>
        <w:t>ה</w:t>
      </w:r>
      <w:r w:rsidR="007777F8" w:rsidRPr="00856984">
        <w:rPr>
          <w:rFonts w:cs="David" w:hint="cs"/>
          <w:sz w:val="28"/>
          <w:szCs w:val="28"/>
          <w:rtl/>
        </w:rPr>
        <w:t xml:space="preserve"> </w:t>
      </w:r>
      <w:r w:rsidR="00A14FCF" w:rsidRPr="00856984">
        <w:rPr>
          <w:rFonts w:cs="David" w:hint="cs"/>
          <w:sz w:val="28"/>
          <w:szCs w:val="28"/>
          <w:rtl/>
        </w:rPr>
        <w:t xml:space="preserve">על פי </w:t>
      </w:r>
      <w:r w:rsidR="00745261" w:rsidRPr="00856984">
        <w:rPr>
          <w:rFonts w:cs="David" w:hint="cs"/>
          <w:sz w:val="28"/>
          <w:szCs w:val="28"/>
          <w:rtl/>
        </w:rPr>
        <w:t>הודאת</w:t>
      </w:r>
      <w:r>
        <w:rPr>
          <w:rFonts w:cs="David" w:hint="cs"/>
          <w:sz w:val="28"/>
          <w:szCs w:val="28"/>
          <w:rtl/>
        </w:rPr>
        <w:t>ה</w:t>
      </w:r>
      <w:r w:rsidR="00745261" w:rsidRPr="00856984">
        <w:rPr>
          <w:rFonts w:cs="David" w:hint="cs"/>
          <w:sz w:val="28"/>
          <w:szCs w:val="28"/>
          <w:rtl/>
        </w:rPr>
        <w:t xml:space="preserve"> </w:t>
      </w:r>
      <w:r w:rsidR="000C0A7F">
        <w:rPr>
          <w:rFonts w:cs="David" w:hint="cs"/>
          <w:sz w:val="28"/>
          <w:szCs w:val="28"/>
          <w:rtl/>
        </w:rPr>
        <w:t xml:space="preserve">בעבירה של </w:t>
      </w:r>
      <w:r w:rsidR="00745261" w:rsidRPr="00856984">
        <w:rPr>
          <w:rFonts w:cs="David" w:hint="cs"/>
          <w:sz w:val="28"/>
          <w:szCs w:val="28"/>
          <w:rtl/>
        </w:rPr>
        <w:t xml:space="preserve">היעדר מן השירות שלא ברשות </w:t>
      </w:r>
      <w:r w:rsidR="00D62CF6">
        <w:rPr>
          <w:rFonts w:cs="David" w:hint="cs"/>
          <w:sz w:val="28"/>
          <w:szCs w:val="28"/>
          <w:rtl/>
        </w:rPr>
        <w:t xml:space="preserve">מיחידתה, </w:t>
      </w:r>
      <w:r w:rsidR="00DA5C7E" w:rsidRPr="00856984">
        <w:rPr>
          <w:rFonts w:cs="David" w:hint="cs"/>
          <w:sz w:val="28"/>
          <w:szCs w:val="28"/>
          <w:rtl/>
        </w:rPr>
        <w:t>לפי סעיף 94</w:t>
      </w:r>
      <w:r w:rsidR="00A14FCF" w:rsidRPr="00856984">
        <w:rPr>
          <w:rFonts w:cs="David" w:hint="cs"/>
          <w:sz w:val="28"/>
          <w:szCs w:val="28"/>
          <w:rtl/>
        </w:rPr>
        <w:t xml:space="preserve"> לחוק השיפוט הצבאי, </w:t>
      </w:r>
      <w:proofErr w:type="spellStart"/>
      <w:r w:rsidR="00A43B36">
        <w:rPr>
          <w:rFonts w:cs="David" w:hint="cs"/>
          <w:sz w:val="28"/>
          <w:szCs w:val="28"/>
          <w:rtl/>
        </w:rPr>
        <w:t>ה</w:t>
      </w:r>
      <w:r w:rsidR="00A14FCF" w:rsidRPr="00856984">
        <w:rPr>
          <w:rFonts w:cs="David" w:hint="cs"/>
          <w:sz w:val="28"/>
          <w:szCs w:val="28"/>
          <w:rtl/>
        </w:rPr>
        <w:t>תשט"ו</w:t>
      </w:r>
      <w:proofErr w:type="spellEnd"/>
      <w:r w:rsidR="00DA5C7E" w:rsidRPr="00856984">
        <w:rPr>
          <w:rFonts w:cs="David" w:hint="cs"/>
          <w:sz w:val="28"/>
          <w:szCs w:val="28"/>
          <w:rtl/>
        </w:rPr>
        <w:t xml:space="preserve"> </w:t>
      </w:r>
      <w:r w:rsidR="003C5C75">
        <w:rPr>
          <w:rFonts w:cs="David" w:hint="cs"/>
          <w:sz w:val="28"/>
          <w:szCs w:val="28"/>
          <w:rtl/>
        </w:rPr>
        <w:t>-</w:t>
      </w:r>
      <w:r w:rsidR="00DA5C7E" w:rsidRPr="00856984">
        <w:rPr>
          <w:rFonts w:cs="David" w:hint="cs"/>
          <w:sz w:val="28"/>
          <w:szCs w:val="28"/>
          <w:rtl/>
        </w:rPr>
        <w:t xml:space="preserve"> 1955</w:t>
      </w:r>
      <w:r w:rsidR="00D62CF6">
        <w:rPr>
          <w:rFonts w:cs="David" w:hint="cs"/>
          <w:sz w:val="28"/>
          <w:szCs w:val="28"/>
          <w:rtl/>
        </w:rPr>
        <w:t xml:space="preserve">, למשך 92 ימים, </w:t>
      </w:r>
      <w:r w:rsidR="00745261" w:rsidRPr="00856984">
        <w:rPr>
          <w:rFonts w:cs="David" w:hint="cs"/>
          <w:sz w:val="28"/>
          <w:szCs w:val="28"/>
          <w:rtl/>
        </w:rPr>
        <w:t>החל מ</w:t>
      </w:r>
      <w:r w:rsidR="00DA5C7E" w:rsidRPr="00856984">
        <w:rPr>
          <w:rFonts w:cs="David" w:hint="cs"/>
          <w:sz w:val="28"/>
          <w:szCs w:val="28"/>
          <w:rtl/>
        </w:rPr>
        <w:t>יום</w:t>
      </w:r>
      <w:r w:rsidR="00645948">
        <w:rPr>
          <w:rFonts w:cs="David" w:hint="cs"/>
          <w:sz w:val="28"/>
          <w:szCs w:val="28"/>
          <w:rtl/>
        </w:rPr>
        <w:t xml:space="preserve"> </w:t>
      </w:r>
      <w:r>
        <w:rPr>
          <w:rFonts w:cs="David" w:hint="cs"/>
          <w:sz w:val="28"/>
          <w:szCs w:val="28"/>
          <w:rtl/>
        </w:rPr>
        <w:t>13</w:t>
      </w:r>
      <w:r w:rsidR="00645948">
        <w:rPr>
          <w:rFonts w:cs="David" w:hint="cs"/>
          <w:sz w:val="28"/>
          <w:szCs w:val="28"/>
          <w:rtl/>
        </w:rPr>
        <w:t xml:space="preserve"> ב</w:t>
      </w:r>
      <w:r>
        <w:rPr>
          <w:rFonts w:cs="David" w:hint="cs"/>
          <w:sz w:val="28"/>
          <w:szCs w:val="28"/>
          <w:rtl/>
        </w:rPr>
        <w:t>מארס</w:t>
      </w:r>
      <w:r w:rsidR="00645948">
        <w:rPr>
          <w:rFonts w:cs="David" w:hint="cs"/>
          <w:sz w:val="28"/>
          <w:szCs w:val="28"/>
          <w:rtl/>
        </w:rPr>
        <w:t xml:space="preserve"> 202</w:t>
      </w:r>
      <w:r>
        <w:rPr>
          <w:rFonts w:cs="David" w:hint="cs"/>
          <w:sz w:val="28"/>
          <w:szCs w:val="28"/>
          <w:rtl/>
        </w:rPr>
        <w:t>4</w:t>
      </w:r>
      <w:r w:rsidR="00140801">
        <w:rPr>
          <w:rFonts w:cs="David" w:hint="cs"/>
          <w:sz w:val="28"/>
          <w:szCs w:val="28"/>
          <w:rtl/>
        </w:rPr>
        <w:t xml:space="preserve"> ועד </w:t>
      </w:r>
      <w:r w:rsidR="00645948">
        <w:rPr>
          <w:rFonts w:cs="David" w:hint="cs"/>
          <w:sz w:val="28"/>
          <w:szCs w:val="28"/>
          <w:rtl/>
        </w:rPr>
        <w:t>ל</w:t>
      </w:r>
      <w:r w:rsidR="00DA5C7E" w:rsidRPr="00856984">
        <w:rPr>
          <w:rFonts w:cs="David" w:hint="cs"/>
          <w:sz w:val="28"/>
          <w:szCs w:val="28"/>
          <w:rtl/>
        </w:rPr>
        <w:t>יום</w:t>
      </w:r>
      <w:r w:rsidR="00645948">
        <w:rPr>
          <w:rFonts w:cs="David" w:hint="cs"/>
          <w:sz w:val="28"/>
          <w:szCs w:val="28"/>
          <w:rtl/>
        </w:rPr>
        <w:t xml:space="preserve"> </w:t>
      </w:r>
      <w:r>
        <w:rPr>
          <w:rFonts w:cs="David" w:hint="cs"/>
          <w:sz w:val="28"/>
          <w:szCs w:val="28"/>
          <w:rtl/>
        </w:rPr>
        <w:t>12</w:t>
      </w:r>
      <w:r w:rsidR="00645948">
        <w:rPr>
          <w:rFonts w:cs="David" w:hint="cs"/>
          <w:sz w:val="28"/>
          <w:szCs w:val="28"/>
          <w:rtl/>
        </w:rPr>
        <w:t xml:space="preserve"> ב</w:t>
      </w:r>
      <w:r>
        <w:rPr>
          <w:rFonts w:cs="David" w:hint="cs"/>
          <w:sz w:val="28"/>
          <w:szCs w:val="28"/>
          <w:rtl/>
        </w:rPr>
        <w:t xml:space="preserve">יוני </w:t>
      </w:r>
      <w:r w:rsidR="00F35489" w:rsidRPr="00856984">
        <w:rPr>
          <w:rFonts w:cs="David" w:hint="cs"/>
          <w:sz w:val="28"/>
          <w:szCs w:val="28"/>
          <w:rtl/>
        </w:rPr>
        <w:t>2024</w:t>
      </w:r>
      <w:r>
        <w:rPr>
          <w:rFonts w:cs="David" w:hint="cs"/>
          <w:sz w:val="28"/>
          <w:szCs w:val="28"/>
          <w:rtl/>
        </w:rPr>
        <w:t xml:space="preserve">. בעקבות הרשעתה הושת עליה עונש של 100 ימי מאסר בפועל ועונש מאסר מותנה בן 90 ימים למשך שנתיים. </w:t>
      </w:r>
      <w:r w:rsidR="0091068A">
        <w:rPr>
          <w:rFonts w:cs="David" w:hint="cs"/>
          <w:sz w:val="28"/>
          <w:szCs w:val="28"/>
          <w:rtl/>
        </w:rPr>
        <w:t xml:space="preserve"> </w:t>
      </w:r>
      <w:r w:rsidR="00DA5C7E" w:rsidRPr="00856984">
        <w:rPr>
          <w:rFonts w:cs="David" w:hint="cs"/>
          <w:sz w:val="28"/>
          <w:szCs w:val="28"/>
          <w:rtl/>
        </w:rPr>
        <w:t xml:space="preserve">  </w:t>
      </w:r>
    </w:p>
    <w:p w14:paraId="1816BD34" w14:textId="77777777" w:rsidR="00DA5C7E" w:rsidRPr="00856984" w:rsidRDefault="00B1410F" w:rsidP="00A43B36">
      <w:pPr>
        <w:numPr>
          <w:ilvl w:val="0"/>
          <w:numId w:val="40"/>
        </w:numPr>
        <w:spacing w:line="353" w:lineRule="auto"/>
        <w:ind w:left="6" w:hanging="6"/>
        <w:jc w:val="both"/>
        <w:rPr>
          <w:rFonts w:cs="David"/>
          <w:sz w:val="28"/>
          <w:szCs w:val="28"/>
        </w:rPr>
      </w:pPr>
      <w:r>
        <w:rPr>
          <w:rFonts w:cs="David" w:hint="cs"/>
          <w:sz w:val="28"/>
          <w:szCs w:val="28"/>
          <w:rtl/>
        </w:rPr>
        <w:t>התביעה לא השלימה עם קולתו של עונש המאסר בפועל שהושת על המשיבה, ומכאן הערעור שלפנינו.</w:t>
      </w:r>
      <w:r w:rsidR="00856984">
        <w:rPr>
          <w:rFonts w:cs="David" w:hint="cs"/>
          <w:sz w:val="28"/>
          <w:szCs w:val="28"/>
          <w:rtl/>
        </w:rPr>
        <w:t xml:space="preserve"> </w:t>
      </w:r>
    </w:p>
    <w:p w14:paraId="3B654065" w14:textId="77777777" w:rsidR="00A14FCF" w:rsidRPr="009E68DC" w:rsidRDefault="00A14FCF" w:rsidP="00A43B36">
      <w:pPr>
        <w:spacing w:line="353" w:lineRule="auto"/>
        <w:ind w:left="6" w:hanging="6"/>
        <w:jc w:val="both"/>
        <w:rPr>
          <w:rFonts w:cs="David"/>
          <w:b/>
          <w:bCs/>
          <w:sz w:val="28"/>
          <w:szCs w:val="28"/>
          <w:u w:val="single"/>
        </w:rPr>
      </w:pPr>
    </w:p>
    <w:p w14:paraId="366427A0" w14:textId="77777777" w:rsidR="00B44DB6" w:rsidRPr="008900CD" w:rsidRDefault="00F17550" w:rsidP="00A43B36">
      <w:pPr>
        <w:spacing w:line="353" w:lineRule="auto"/>
        <w:ind w:left="6" w:hanging="6"/>
        <w:outlineLvl w:val="0"/>
        <w:rPr>
          <w:rFonts w:cs="David"/>
          <w:b/>
          <w:bCs/>
          <w:sz w:val="28"/>
          <w:szCs w:val="28"/>
          <w:u w:val="single"/>
          <w:rtl/>
        </w:rPr>
      </w:pPr>
      <w:r>
        <w:rPr>
          <w:rFonts w:cs="David" w:hint="cs"/>
          <w:b/>
          <w:bCs/>
          <w:sz w:val="28"/>
          <w:szCs w:val="28"/>
          <w:u w:val="single"/>
          <w:rtl/>
        </w:rPr>
        <w:t>מסד הראי</w:t>
      </w:r>
      <w:r w:rsidR="00EB00BC">
        <w:rPr>
          <w:rFonts w:cs="David" w:hint="cs"/>
          <w:b/>
          <w:bCs/>
          <w:sz w:val="28"/>
          <w:szCs w:val="28"/>
          <w:u w:val="single"/>
          <w:rtl/>
        </w:rPr>
        <w:t>ו</w:t>
      </w:r>
      <w:r w:rsidR="00726ADE">
        <w:rPr>
          <w:rFonts w:cs="David" w:hint="cs"/>
          <w:b/>
          <w:bCs/>
          <w:sz w:val="28"/>
          <w:szCs w:val="28"/>
          <w:u w:val="single"/>
          <w:rtl/>
        </w:rPr>
        <w:t xml:space="preserve">ת </w:t>
      </w:r>
      <w:r w:rsidR="00726262">
        <w:rPr>
          <w:rFonts w:cs="David" w:hint="cs"/>
          <w:b/>
          <w:bCs/>
          <w:sz w:val="28"/>
          <w:szCs w:val="28"/>
          <w:u w:val="single"/>
          <w:rtl/>
        </w:rPr>
        <w:t>ו</w:t>
      </w:r>
      <w:r w:rsidR="000839C8">
        <w:rPr>
          <w:rFonts w:cs="David" w:hint="cs"/>
          <w:b/>
          <w:bCs/>
          <w:sz w:val="28"/>
          <w:szCs w:val="28"/>
          <w:u w:val="single"/>
          <w:rtl/>
        </w:rPr>
        <w:t>פסק דינו של בית דין המחוזי</w:t>
      </w:r>
    </w:p>
    <w:p w14:paraId="3B510329" w14:textId="77777777" w:rsidR="008900CD" w:rsidRDefault="008900CD" w:rsidP="00A43B36">
      <w:pPr>
        <w:spacing w:line="353" w:lineRule="auto"/>
        <w:ind w:left="6" w:hanging="6"/>
        <w:outlineLvl w:val="0"/>
        <w:rPr>
          <w:rFonts w:cs="David"/>
          <w:b/>
          <w:bCs/>
          <w:sz w:val="28"/>
          <w:szCs w:val="28"/>
          <w:u w:val="single"/>
          <w:rtl/>
        </w:rPr>
      </w:pPr>
    </w:p>
    <w:p w14:paraId="2DF31429" w14:textId="77777777" w:rsidR="00237B90" w:rsidRDefault="00B1410F" w:rsidP="00A43B36">
      <w:pPr>
        <w:numPr>
          <w:ilvl w:val="0"/>
          <w:numId w:val="40"/>
        </w:numPr>
        <w:spacing w:line="353" w:lineRule="auto"/>
        <w:ind w:left="6" w:hanging="6"/>
        <w:jc w:val="both"/>
        <w:rPr>
          <w:rFonts w:cs="David"/>
          <w:sz w:val="28"/>
          <w:szCs w:val="28"/>
        </w:rPr>
      </w:pPr>
      <w:r>
        <w:rPr>
          <w:rFonts w:cs="David" w:hint="cs"/>
          <w:sz w:val="28"/>
          <w:szCs w:val="28"/>
          <w:rtl/>
        </w:rPr>
        <w:t xml:space="preserve">מהראיות שהובאו בפני בית הדין קמא עלה, כי </w:t>
      </w:r>
      <w:r w:rsidR="0091068A">
        <w:rPr>
          <w:rFonts w:cs="David" w:hint="cs"/>
          <w:sz w:val="28"/>
          <w:szCs w:val="28"/>
          <w:rtl/>
        </w:rPr>
        <w:t>ה</w:t>
      </w:r>
      <w:r>
        <w:rPr>
          <w:rFonts w:cs="David" w:hint="cs"/>
          <w:sz w:val="28"/>
          <w:szCs w:val="28"/>
          <w:rtl/>
        </w:rPr>
        <w:t>משיבה</w:t>
      </w:r>
      <w:r w:rsidR="00237B90">
        <w:rPr>
          <w:rFonts w:cs="David" w:hint="cs"/>
          <w:sz w:val="28"/>
          <w:szCs w:val="28"/>
          <w:rtl/>
        </w:rPr>
        <w:t xml:space="preserve">, בת להורים גרושים, מתגוררת עם </w:t>
      </w:r>
      <w:r w:rsidR="0061194B">
        <w:rPr>
          <w:rFonts w:cs="David" w:hint="cs"/>
          <w:sz w:val="28"/>
          <w:szCs w:val="28"/>
          <w:rtl/>
        </w:rPr>
        <w:t xml:space="preserve">אחיה, </w:t>
      </w:r>
      <w:r w:rsidR="00237B90">
        <w:rPr>
          <w:rFonts w:cs="David" w:hint="cs"/>
          <w:sz w:val="28"/>
          <w:szCs w:val="28"/>
          <w:rtl/>
        </w:rPr>
        <w:t xml:space="preserve">אמה </w:t>
      </w:r>
      <w:r w:rsidR="0061194B">
        <w:rPr>
          <w:rFonts w:cs="David" w:hint="cs"/>
          <w:sz w:val="28"/>
          <w:szCs w:val="28"/>
          <w:rtl/>
        </w:rPr>
        <w:t>ו</w:t>
      </w:r>
      <w:r w:rsidR="00237B90">
        <w:rPr>
          <w:rFonts w:cs="David" w:hint="cs"/>
          <w:sz w:val="28"/>
          <w:szCs w:val="28"/>
          <w:rtl/>
        </w:rPr>
        <w:t xml:space="preserve">סבתה </w:t>
      </w:r>
      <w:r w:rsidR="0061194B">
        <w:rPr>
          <w:rFonts w:cs="David" w:hint="cs"/>
          <w:sz w:val="28"/>
          <w:szCs w:val="28"/>
          <w:rtl/>
        </w:rPr>
        <w:t xml:space="preserve">שהיא חולת לב ונזקקת לסיוע. למשפחה קשיים כלכליים והיא מטופלת על </w:t>
      </w:r>
      <w:r w:rsidR="0061194B">
        <w:rPr>
          <w:rFonts w:cs="David" w:hint="cs"/>
          <w:sz w:val="28"/>
          <w:szCs w:val="28"/>
          <w:rtl/>
        </w:rPr>
        <w:lastRenderedPageBreak/>
        <w:t>ידי גורמי הרווחה. המשיבה סיימה 12 שנות לימוד במסגרת בית ספר "הזדמנות שניה" על רקע קשיי למידה וקשיים רגשיים (אשר פורטו ב</w:t>
      </w:r>
      <w:r w:rsidR="001905BC">
        <w:rPr>
          <w:rFonts w:cs="David" w:hint="cs"/>
          <w:sz w:val="28"/>
          <w:szCs w:val="28"/>
          <w:rtl/>
        </w:rPr>
        <w:t>הרחבה ב</w:t>
      </w:r>
      <w:r w:rsidR="0061194B">
        <w:rPr>
          <w:rFonts w:cs="David" w:hint="cs"/>
          <w:sz w:val="28"/>
          <w:szCs w:val="28"/>
          <w:rtl/>
        </w:rPr>
        <w:t>מסמכים שהוגשו לעיון בית הדין)</w:t>
      </w:r>
      <w:r w:rsidR="00D62CF6">
        <w:rPr>
          <w:rFonts w:cs="David" w:hint="cs"/>
          <w:sz w:val="28"/>
          <w:szCs w:val="28"/>
          <w:rtl/>
        </w:rPr>
        <w:t xml:space="preserve">. </w:t>
      </w:r>
      <w:r w:rsidR="0061194B">
        <w:rPr>
          <w:rFonts w:cs="David" w:hint="cs"/>
          <w:sz w:val="28"/>
          <w:szCs w:val="28"/>
          <w:rtl/>
        </w:rPr>
        <w:t>שירותי הרווחה בעיר</w:t>
      </w:r>
      <w:r w:rsidR="00D62CF6">
        <w:rPr>
          <w:rFonts w:cs="David" w:hint="cs"/>
          <w:sz w:val="28"/>
          <w:szCs w:val="28"/>
          <w:rtl/>
        </w:rPr>
        <w:t xml:space="preserve"> מגורי</w:t>
      </w:r>
      <w:r w:rsidR="0061194B">
        <w:rPr>
          <w:rFonts w:cs="David" w:hint="cs"/>
          <w:sz w:val="28"/>
          <w:szCs w:val="28"/>
          <w:rtl/>
        </w:rPr>
        <w:t>ה</w:t>
      </w:r>
      <w:r w:rsidR="00D62CF6">
        <w:rPr>
          <w:rFonts w:cs="David" w:hint="cs"/>
          <w:sz w:val="28"/>
          <w:szCs w:val="28"/>
          <w:rtl/>
        </w:rPr>
        <w:t xml:space="preserve"> המליצו </w:t>
      </w:r>
      <w:r w:rsidR="0061194B">
        <w:rPr>
          <w:rFonts w:cs="David" w:hint="cs"/>
          <w:sz w:val="28"/>
          <w:szCs w:val="28"/>
          <w:rtl/>
        </w:rPr>
        <w:t>כי תשרת</w:t>
      </w:r>
      <w:r w:rsidR="009A64B2">
        <w:rPr>
          <w:rFonts w:cs="David" w:hint="cs"/>
          <w:sz w:val="28"/>
          <w:szCs w:val="28"/>
          <w:rtl/>
        </w:rPr>
        <w:t xml:space="preserve"> בתנאים מקלים,</w:t>
      </w:r>
      <w:r w:rsidR="0061194B">
        <w:rPr>
          <w:rFonts w:cs="David" w:hint="cs"/>
          <w:sz w:val="28"/>
          <w:szCs w:val="28"/>
          <w:rtl/>
        </w:rPr>
        <w:t xml:space="preserve"> על מנת לסייע לאמה ולסבתה</w:t>
      </w:r>
      <w:r w:rsidR="009A64B2">
        <w:rPr>
          <w:rFonts w:cs="David" w:hint="cs"/>
          <w:sz w:val="28"/>
          <w:szCs w:val="28"/>
          <w:rtl/>
        </w:rPr>
        <w:t>.</w:t>
      </w:r>
      <w:r w:rsidR="0061194B">
        <w:rPr>
          <w:rFonts w:cs="David" w:hint="cs"/>
          <w:sz w:val="28"/>
          <w:szCs w:val="28"/>
          <w:rtl/>
        </w:rPr>
        <w:t xml:space="preserve"> </w:t>
      </w:r>
    </w:p>
    <w:p w14:paraId="615941AF" w14:textId="77777777" w:rsidR="008B177A" w:rsidRDefault="00237B90" w:rsidP="00A43B36">
      <w:pPr>
        <w:numPr>
          <w:ilvl w:val="0"/>
          <w:numId w:val="40"/>
        </w:numPr>
        <w:spacing w:line="353" w:lineRule="auto"/>
        <w:ind w:left="6" w:hanging="6"/>
        <w:jc w:val="both"/>
        <w:rPr>
          <w:rFonts w:cs="David"/>
          <w:sz w:val="28"/>
          <w:szCs w:val="28"/>
        </w:rPr>
      </w:pPr>
      <w:r w:rsidRPr="006D6057">
        <w:rPr>
          <w:rFonts w:cs="David" w:hint="cs"/>
          <w:sz w:val="28"/>
          <w:szCs w:val="28"/>
          <w:rtl/>
        </w:rPr>
        <w:t>המשיבה התגייסה לצה"ל בינואר 2024</w:t>
      </w:r>
      <w:r w:rsidR="00D62CF6">
        <w:rPr>
          <w:rFonts w:cs="David" w:hint="cs"/>
          <w:sz w:val="28"/>
          <w:szCs w:val="28"/>
          <w:rtl/>
        </w:rPr>
        <w:t xml:space="preserve">. לאחר השלמת הטירונות, החלה קורס של טכנאי מערכות ירי, ובמהלכו, </w:t>
      </w:r>
      <w:r w:rsidR="001B3511">
        <w:rPr>
          <w:rFonts w:cs="David" w:hint="cs"/>
          <w:sz w:val="28"/>
          <w:szCs w:val="28"/>
          <w:rtl/>
        </w:rPr>
        <w:t>בעקבות מפגש</w:t>
      </w:r>
      <w:r w:rsidR="00D62CF6">
        <w:rPr>
          <w:rFonts w:cs="David" w:hint="cs"/>
          <w:sz w:val="28"/>
          <w:szCs w:val="28"/>
          <w:rtl/>
        </w:rPr>
        <w:t>ים</w:t>
      </w:r>
      <w:r w:rsidR="001B3511">
        <w:rPr>
          <w:rFonts w:cs="David" w:hint="cs"/>
          <w:sz w:val="28"/>
          <w:szCs w:val="28"/>
          <w:rtl/>
        </w:rPr>
        <w:t xml:space="preserve"> עם גורמי בריאות הנפש</w:t>
      </w:r>
      <w:r w:rsidR="00B513AE">
        <w:rPr>
          <w:rFonts w:cs="David" w:hint="cs"/>
          <w:sz w:val="28"/>
          <w:szCs w:val="28"/>
          <w:rtl/>
        </w:rPr>
        <w:t xml:space="preserve"> (שבהם ביקשה לקבל פטור משירות ביטחון)</w:t>
      </w:r>
      <w:r w:rsidR="001B3511">
        <w:rPr>
          <w:rFonts w:cs="David" w:hint="cs"/>
          <w:sz w:val="28"/>
          <w:szCs w:val="28"/>
          <w:rtl/>
        </w:rPr>
        <w:t xml:space="preserve">, </w:t>
      </w:r>
      <w:r w:rsidR="006D6057" w:rsidRPr="006D6057">
        <w:rPr>
          <w:rFonts w:cs="David" w:hint="cs"/>
          <w:sz w:val="28"/>
          <w:szCs w:val="28"/>
          <w:rtl/>
        </w:rPr>
        <w:t>הותאמו לה</w:t>
      </w:r>
      <w:r w:rsidR="00D62CF6">
        <w:rPr>
          <w:rFonts w:cs="David" w:hint="cs"/>
          <w:sz w:val="28"/>
          <w:szCs w:val="28"/>
          <w:rtl/>
        </w:rPr>
        <w:t>, כעשרה ימים לפני תחילת היעדרותה,</w:t>
      </w:r>
      <w:r w:rsidR="006D6057" w:rsidRPr="006D6057">
        <w:rPr>
          <w:rFonts w:cs="David" w:hint="cs"/>
          <w:sz w:val="28"/>
          <w:szCs w:val="28"/>
          <w:rtl/>
        </w:rPr>
        <w:t xml:space="preserve"> הגנות בשירות</w:t>
      </w:r>
      <w:r w:rsidR="001B3511">
        <w:rPr>
          <w:rFonts w:cs="David" w:hint="cs"/>
          <w:sz w:val="28"/>
          <w:szCs w:val="28"/>
          <w:rtl/>
        </w:rPr>
        <w:t>. כמו כן ניתנו לה הקלות ת"ש</w:t>
      </w:r>
      <w:r w:rsidR="006D6057" w:rsidRPr="006D6057">
        <w:rPr>
          <w:rFonts w:cs="David" w:hint="cs"/>
          <w:sz w:val="28"/>
          <w:szCs w:val="28"/>
          <w:rtl/>
        </w:rPr>
        <w:t xml:space="preserve">. </w:t>
      </w:r>
      <w:r w:rsidR="000055A3">
        <w:rPr>
          <w:rFonts w:cs="David" w:hint="cs"/>
          <w:sz w:val="28"/>
          <w:szCs w:val="28"/>
          <w:rtl/>
        </w:rPr>
        <w:t xml:space="preserve">לפי תדפיסה האישי, הורשעה המשיבה בהליך משמעתי ביום 12 במארס 2024 </w:t>
      </w:r>
      <w:r w:rsidR="009A64B2">
        <w:rPr>
          <w:rFonts w:cs="David" w:hint="cs"/>
          <w:sz w:val="28"/>
          <w:szCs w:val="28"/>
          <w:rtl/>
        </w:rPr>
        <w:t>בגין היעדרות שאינה עולה על 24 שעות</w:t>
      </w:r>
      <w:r w:rsidR="000055A3">
        <w:rPr>
          <w:rFonts w:cs="David" w:hint="cs"/>
          <w:sz w:val="28"/>
          <w:szCs w:val="28"/>
          <w:rtl/>
        </w:rPr>
        <w:t>,</w:t>
      </w:r>
      <w:r w:rsidR="001B3511">
        <w:rPr>
          <w:rFonts w:cs="David" w:hint="cs"/>
          <w:sz w:val="28"/>
          <w:szCs w:val="28"/>
          <w:rtl/>
        </w:rPr>
        <w:t xml:space="preserve"> ונ</w:t>
      </w:r>
      <w:r w:rsidR="000055A3">
        <w:rPr>
          <w:rFonts w:cs="David" w:hint="cs"/>
          <w:sz w:val="28"/>
          <w:szCs w:val="28"/>
          <w:rtl/>
        </w:rPr>
        <w:t>י</w:t>
      </w:r>
      <w:r w:rsidR="001B3511">
        <w:rPr>
          <w:rFonts w:cs="David" w:hint="cs"/>
          <w:sz w:val="28"/>
          <w:szCs w:val="28"/>
          <w:rtl/>
        </w:rPr>
        <w:t>דונה לעונש של קנס</w:t>
      </w:r>
      <w:r w:rsidRPr="006D6057">
        <w:rPr>
          <w:rFonts w:cs="David" w:hint="cs"/>
          <w:sz w:val="28"/>
          <w:szCs w:val="28"/>
          <w:rtl/>
        </w:rPr>
        <w:t xml:space="preserve">. </w:t>
      </w:r>
      <w:r w:rsidR="000055A3">
        <w:rPr>
          <w:rFonts w:cs="David" w:hint="cs"/>
          <w:sz w:val="28"/>
          <w:szCs w:val="28"/>
          <w:rtl/>
        </w:rPr>
        <w:t xml:space="preserve">למחרת, החלה בהיעדרותה. </w:t>
      </w:r>
      <w:r w:rsidRPr="006D6057">
        <w:rPr>
          <w:rFonts w:cs="David" w:hint="cs"/>
          <w:sz w:val="28"/>
          <w:szCs w:val="28"/>
          <w:rtl/>
        </w:rPr>
        <w:t xml:space="preserve">בשיחה שנערכה עם </w:t>
      </w:r>
      <w:r w:rsidR="008B177A">
        <w:rPr>
          <w:rFonts w:cs="David" w:hint="cs"/>
          <w:sz w:val="28"/>
          <w:szCs w:val="28"/>
          <w:rtl/>
        </w:rPr>
        <w:t>מפקדתה</w:t>
      </w:r>
      <w:r w:rsidRPr="006D6057">
        <w:rPr>
          <w:rFonts w:cs="David" w:hint="cs"/>
          <w:sz w:val="28"/>
          <w:szCs w:val="28"/>
          <w:rtl/>
        </w:rPr>
        <w:t xml:space="preserve"> במהלך ההיעדרות טענה כי אינה מעוניינת בהכשרה </w:t>
      </w:r>
      <w:r w:rsidR="000055A3">
        <w:rPr>
          <w:rFonts w:cs="David" w:hint="cs"/>
          <w:sz w:val="28"/>
          <w:szCs w:val="28"/>
          <w:rtl/>
        </w:rPr>
        <w:t>ש</w:t>
      </w:r>
      <w:r w:rsidRPr="006D6057">
        <w:rPr>
          <w:rFonts w:cs="David" w:hint="cs"/>
          <w:sz w:val="28"/>
          <w:szCs w:val="28"/>
          <w:rtl/>
        </w:rPr>
        <w:t>אליה יועדה</w:t>
      </w:r>
      <w:r w:rsidR="008B177A">
        <w:rPr>
          <w:rFonts w:cs="David" w:hint="cs"/>
          <w:sz w:val="28"/>
          <w:szCs w:val="28"/>
          <w:rtl/>
        </w:rPr>
        <w:t>, ו</w:t>
      </w:r>
      <w:r w:rsidR="000055A3">
        <w:rPr>
          <w:rFonts w:cs="David" w:hint="cs"/>
          <w:sz w:val="28"/>
          <w:szCs w:val="28"/>
          <w:rtl/>
        </w:rPr>
        <w:t xml:space="preserve">כי </w:t>
      </w:r>
      <w:r w:rsidR="008B177A">
        <w:rPr>
          <w:rFonts w:cs="David" w:hint="cs"/>
          <w:sz w:val="28"/>
          <w:szCs w:val="28"/>
          <w:rtl/>
        </w:rPr>
        <w:t>בכוונתה לפנות לעורך דין לשם קבלת פטור משירות צבאי</w:t>
      </w:r>
      <w:r w:rsidRPr="006D6057">
        <w:rPr>
          <w:rFonts w:cs="David" w:hint="cs"/>
          <w:sz w:val="28"/>
          <w:szCs w:val="28"/>
          <w:rtl/>
        </w:rPr>
        <w:t xml:space="preserve">. לאחר התייצבותה </w:t>
      </w:r>
      <w:r w:rsidR="000055A3">
        <w:rPr>
          <w:rFonts w:cs="David" w:hint="cs"/>
          <w:sz w:val="28"/>
          <w:szCs w:val="28"/>
          <w:rtl/>
        </w:rPr>
        <w:t xml:space="preserve">מסרה </w:t>
      </w:r>
      <w:r w:rsidR="008B177A">
        <w:rPr>
          <w:rFonts w:cs="David" w:hint="cs"/>
          <w:sz w:val="28"/>
          <w:szCs w:val="28"/>
          <w:rtl/>
        </w:rPr>
        <w:t>המשיבה</w:t>
      </w:r>
      <w:r w:rsidRPr="006D6057">
        <w:rPr>
          <w:rFonts w:cs="David" w:hint="cs"/>
          <w:sz w:val="28"/>
          <w:szCs w:val="28"/>
          <w:rtl/>
        </w:rPr>
        <w:t xml:space="preserve"> באמרתה כי נדרשה לטפל במצבה הנפשי ולסייע בביתה. </w:t>
      </w:r>
    </w:p>
    <w:p w14:paraId="3839B9C8" w14:textId="77777777" w:rsidR="006D6057" w:rsidRDefault="006D6057" w:rsidP="00A43B36">
      <w:pPr>
        <w:numPr>
          <w:ilvl w:val="0"/>
          <w:numId w:val="40"/>
        </w:numPr>
        <w:spacing w:line="353" w:lineRule="auto"/>
        <w:ind w:left="6" w:hanging="6"/>
        <w:jc w:val="both"/>
        <w:rPr>
          <w:rFonts w:cs="David"/>
          <w:sz w:val="28"/>
          <w:szCs w:val="28"/>
        </w:rPr>
      </w:pPr>
      <w:r w:rsidRPr="006D6057">
        <w:rPr>
          <w:rFonts w:cs="David" w:hint="cs"/>
          <w:sz w:val="28"/>
          <w:szCs w:val="28"/>
          <w:rtl/>
        </w:rPr>
        <w:t xml:space="preserve">במהלך היעדרותה פנתה </w:t>
      </w:r>
      <w:r w:rsidR="008B177A">
        <w:rPr>
          <w:rFonts w:cs="David" w:hint="cs"/>
          <w:sz w:val="28"/>
          <w:szCs w:val="28"/>
          <w:rtl/>
        </w:rPr>
        <w:t xml:space="preserve">המשיבה </w:t>
      </w:r>
      <w:r w:rsidRPr="006D6057">
        <w:rPr>
          <w:rFonts w:cs="David" w:hint="cs"/>
          <w:sz w:val="28"/>
          <w:szCs w:val="28"/>
          <w:rtl/>
        </w:rPr>
        <w:t>לפסיכיאטר פרטי</w:t>
      </w:r>
      <w:r w:rsidR="008B177A">
        <w:rPr>
          <w:rFonts w:cs="David" w:hint="cs"/>
          <w:sz w:val="28"/>
          <w:szCs w:val="28"/>
          <w:rtl/>
        </w:rPr>
        <w:t xml:space="preserve">, שעדותו נשמעה בפני בית הדין קמא. הפסיכיאטר המליץ כי </w:t>
      </w:r>
      <w:r w:rsidRPr="006D6057">
        <w:rPr>
          <w:rFonts w:cs="David" w:hint="cs"/>
          <w:sz w:val="28"/>
          <w:szCs w:val="28"/>
          <w:rtl/>
        </w:rPr>
        <w:t>י</w:t>
      </w:r>
      <w:r w:rsidR="009A64B2">
        <w:rPr>
          <w:rFonts w:cs="David" w:hint="cs"/>
          <w:sz w:val="28"/>
          <w:szCs w:val="28"/>
          <w:rtl/>
        </w:rPr>
        <w:t>י</w:t>
      </w:r>
      <w:r w:rsidRPr="006D6057">
        <w:rPr>
          <w:rFonts w:cs="David" w:hint="cs"/>
          <w:sz w:val="28"/>
          <w:szCs w:val="28"/>
          <w:rtl/>
        </w:rPr>
        <w:t xml:space="preserve">בדק כושרה </w:t>
      </w:r>
      <w:r w:rsidR="008B177A">
        <w:rPr>
          <w:rFonts w:cs="David" w:hint="cs"/>
          <w:sz w:val="28"/>
          <w:szCs w:val="28"/>
          <w:rtl/>
        </w:rPr>
        <w:t xml:space="preserve">של המשיבה </w:t>
      </w:r>
      <w:r w:rsidRPr="006D6057">
        <w:rPr>
          <w:rFonts w:cs="David" w:hint="cs"/>
          <w:sz w:val="28"/>
          <w:szCs w:val="28"/>
          <w:rtl/>
        </w:rPr>
        <w:t>לשירות שכן היא "חסרת כוחות והתמודדות עם המערכת הצבאית"</w:t>
      </w:r>
      <w:r w:rsidR="008B177A">
        <w:rPr>
          <w:rFonts w:cs="David" w:hint="cs"/>
          <w:sz w:val="28"/>
          <w:szCs w:val="28"/>
          <w:rtl/>
        </w:rPr>
        <w:t>.</w:t>
      </w:r>
      <w:r w:rsidRPr="006D6057">
        <w:rPr>
          <w:rFonts w:cs="David" w:hint="cs"/>
          <w:sz w:val="28"/>
          <w:szCs w:val="28"/>
          <w:rtl/>
        </w:rPr>
        <w:t xml:space="preserve"> </w:t>
      </w:r>
      <w:r w:rsidR="00237B90" w:rsidRPr="006D6057">
        <w:rPr>
          <w:rFonts w:cs="David" w:hint="cs"/>
          <w:sz w:val="28"/>
          <w:szCs w:val="28"/>
          <w:rtl/>
        </w:rPr>
        <w:t xml:space="preserve">גורמי בריאות הנפש </w:t>
      </w:r>
      <w:r w:rsidR="000055A3">
        <w:rPr>
          <w:rFonts w:cs="David" w:hint="cs"/>
          <w:sz w:val="28"/>
          <w:szCs w:val="28"/>
          <w:rtl/>
        </w:rPr>
        <w:t xml:space="preserve">הצבאיים שפגשו בה </w:t>
      </w:r>
      <w:r w:rsidR="00237B90" w:rsidRPr="006D6057">
        <w:rPr>
          <w:rFonts w:cs="David" w:hint="cs"/>
          <w:sz w:val="28"/>
          <w:szCs w:val="28"/>
          <w:rtl/>
        </w:rPr>
        <w:t xml:space="preserve">בתקופת מעצרה, </w:t>
      </w:r>
      <w:r w:rsidR="00B513AE">
        <w:rPr>
          <w:rFonts w:cs="David" w:hint="cs"/>
          <w:sz w:val="28"/>
          <w:szCs w:val="28"/>
          <w:rtl/>
        </w:rPr>
        <w:t>ומהם שבה ו</w:t>
      </w:r>
      <w:r w:rsidR="00237B90" w:rsidRPr="006D6057">
        <w:rPr>
          <w:rFonts w:cs="David" w:hint="cs"/>
          <w:sz w:val="28"/>
          <w:szCs w:val="28"/>
          <w:rtl/>
        </w:rPr>
        <w:t xml:space="preserve">ביקשה כי </w:t>
      </w:r>
      <w:r w:rsidR="009A64B2">
        <w:rPr>
          <w:rFonts w:cs="David" w:hint="cs"/>
          <w:sz w:val="28"/>
          <w:szCs w:val="28"/>
          <w:rtl/>
        </w:rPr>
        <w:t>י</w:t>
      </w:r>
      <w:r w:rsidR="00237B90" w:rsidRPr="006D6057">
        <w:rPr>
          <w:rFonts w:cs="David" w:hint="cs"/>
          <w:sz w:val="28"/>
          <w:szCs w:val="28"/>
          <w:rtl/>
        </w:rPr>
        <w:t xml:space="preserve">ינתן לה פטור משירות, </w:t>
      </w:r>
      <w:r w:rsidR="000055A3">
        <w:rPr>
          <w:rFonts w:cs="David" w:hint="cs"/>
          <w:sz w:val="28"/>
          <w:szCs w:val="28"/>
          <w:rtl/>
        </w:rPr>
        <w:t xml:space="preserve">התרשמו </w:t>
      </w:r>
      <w:r w:rsidR="00237B90" w:rsidRPr="006D6057">
        <w:rPr>
          <w:rFonts w:cs="David" w:hint="cs"/>
          <w:sz w:val="28"/>
          <w:szCs w:val="28"/>
          <w:rtl/>
        </w:rPr>
        <w:t xml:space="preserve">כי היא חווה "מצוקה הסתגלותית בעלת מאפיינים התנהגותיים </w:t>
      </w:r>
      <w:proofErr w:type="spellStart"/>
      <w:r w:rsidR="00237B90" w:rsidRPr="006D6057">
        <w:rPr>
          <w:rFonts w:cs="David" w:hint="cs"/>
          <w:sz w:val="28"/>
          <w:szCs w:val="28"/>
          <w:rtl/>
        </w:rPr>
        <w:t>וחרדתיים</w:t>
      </w:r>
      <w:proofErr w:type="spellEnd"/>
      <w:r w:rsidR="00237B90" w:rsidRPr="006D6057">
        <w:rPr>
          <w:rFonts w:cs="David" w:hint="cs"/>
          <w:sz w:val="28"/>
          <w:szCs w:val="28"/>
          <w:rtl/>
        </w:rPr>
        <w:t xml:space="preserve"> על רקע אישיותי ועל רקע השירות הצבאי" </w:t>
      </w:r>
      <w:r>
        <w:rPr>
          <w:rFonts w:cs="David" w:hint="cs"/>
          <w:sz w:val="28"/>
          <w:szCs w:val="28"/>
          <w:rtl/>
        </w:rPr>
        <w:t>ו</w:t>
      </w:r>
      <w:r w:rsidR="008B177A">
        <w:rPr>
          <w:rFonts w:cs="David" w:hint="cs"/>
          <w:sz w:val="28"/>
          <w:szCs w:val="28"/>
          <w:rtl/>
        </w:rPr>
        <w:t xml:space="preserve">כי ניכרים </w:t>
      </w:r>
      <w:r w:rsidR="00237B90" w:rsidRPr="006D6057">
        <w:rPr>
          <w:rFonts w:cs="David" w:hint="cs"/>
          <w:sz w:val="28"/>
          <w:szCs w:val="28"/>
          <w:rtl/>
        </w:rPr>
        <w:t>קווים של חוסר בשלות ונוקשות אל מול דרישות המציאות</w:t>
      </w:r>
      <w:r w:rsidR="000055A3">
        <w:rPr>
          <w:rFonts w:cs="David" w:hint="cs"/>
          <w:sz w:val="28"/>
          <w:szCs w:val="28"/>
          <w:rtl/>
        </w:rPr>
        <w:t xml:space="preserve"> </w:t>
      </w:r>
      <w:r w:rsidR="006C1085">
        <w:rPr>
          <w:rFonts w:cs="David" w:hint="cs"/>
          <w:sz w:val="28"/>
          <w:szCs w:val="28"/>
          <w:rtl/>
        </w:rPr>
        <w:t>-</w:t>
      </w:r>
      <w:r w:rsidR="000055A3">
        <w:rPr>
          <w:rFonts w:cs="David" w:hint="cs"/>
          <w:sz w:val="28"/>
          <w:szCs w:val="28"/>
          <w:rtl/>
        </w:rPr>
        <w:t xml:space="preserve"> אך </w:t>
      </w:r>
      <w:r w:rsidR="008B177A">
        <w:rPr>
          <w:rFonts w:cs="David" w:hint="cs"/>
          <w:sz w:val="28"/>
          <w:szCs w:val="28"/>
          <w:rtl/>
        </w:rPr>
        <w:t>נקבע</w:t>
      </w:r>
      <w:r w:rsidR="000055A3">
        <w:rPr>
          <w:rFonts w:cs="David" w:hint="cs"/>
          <w:sz w:val="28"/>
          <w:szCs w:val="28"/>
          <w:rtl/>
        </w:rPr>
        <w:t>,</w:t>
      </w:r>
      <w:r w:rsidR="008B177A">
        <w:rPr>
          <w:rFonts w:cs="David" w:hint="cs"/>
          <w:sz w:val="28"/>
          <w:szCs w:val="28"/>
          <w:rtl/>
        </w:rPr>
        <w:t xml:space="preserve"> כי </w:t>
      </w:r>
      <w:r>
        <w:rPr>
          <w:rFonts w:cs="David" w:hint="cs"/>
          <w:sz w:val="28"/>
          <w:szCs w:val="28"/>
          <w:rtl/>
        </w:rPr>
        <w:t xml:space="preserve">בהגנות שהותאמו לה </w:t>
      </w:r>
      <w:r w:rsidR="008B177A">
        <w:rPr>
          <w:rFonts w:cs="David" w:hint="cs"/>
          <w:sz w:val="28"/>
          <w:szCs w:val="28"/>
          <w:rtl/>
        </w:rPr>
        <w:t xml:space="preserve">עוד טרם היעדרותה </w:t>
      </w:r>
      <w:r w:rsidR="000055A3">
        <w:rPr>
          <w:rFonts w:cs="David" w:hint="cs"/>
          <w:sz w:val="28"/>
          <w:szCs w:val="28"/>
          <w:rtl/>
        </w:rPr>
        <w:t xml:space="preserve">יש </w:t>
      </w:r>
      <w:r>
        <w:rPr>
          <w:rFonts w:cs="David" w:hint="cs"/>
          <w:sz w:val="28"/>
          <w:szCs w:val="28"/>
          <w:rtl/>
        </w:rPr>
        <w:t>כדי לתת מענה</w:t>
      </w:r>
      <w:r w:rsidR="000055A3">
        <w:rPr>
          <w:rFonts w:cs="David" w:hint="cs"/>
          <w:sz w:val="28"/>
          <w:szCs w:val="28"/>
          <w:rtl/>
        </w:rPr>
        <w:t xml:space="preserve"> לדברים</w:t>
      </w:r>
      <w:r>
        <w:rPr>
          <w:rFonts w:cs="David" w:hint="cs"/>
          <w:sz w:val="28"/>
          <w:szCs w:val="28"/>
          <w:rtl/>
        </w:rPr>
        <w:t xml:space="preserve">. </w:t>
      </w:r>
    </w:p>
    <w:p w14:paraId="1998F404" w14:textId="77777777" w:rsidR="006D6057" w:rsidRDefault="006D6057" w:rsidP="00A43B36">
      <w:pPr>
        <w:numPr>
          <w:ilvl w:val="0"/>
          <w:numId w:val="40"/>
        </w:numPr>
        <w:spacing w:line="353" w:lineRule="auto"/>
        <w:ind w:left="6" w:hanging="6"/>
        <w:jc w:val="both"/>
        <w:rPr>
          <w:rFonts w:cs="David"/>
          <w:sz w:val="28"/>
          <w:szCs w:val="28"/>
        </w:rPr>
      </w:pPr>
      <w:r>
        <w:rPr>
          <w:rFonts w:cs="David" w:hint="cs"/>
          <w:sz w:val="28"/>
          <w:szCs w:val="28"/>
          <w:rtl/>
        </w:rPr>
        <w:t xml:space="preserve">המשיבה העידה בבית הדין קמא </w:t>
      </w:r>
      <w:r w:rsidR="00794AC2">
        <w:rPr>
          <w:rFonts w:cs="David" w:hint="cs"/>
          <w:sz w:val="28"/>
          <w:szCs w:val="28"/>
          <w:rtl/>
        </w:rPr>
        <w:t xml:space="preserve">על </w:t>
      </w:r>
      <w:r>
        <w:rPr>
          <w:rFonts w:cs="David" w:hint="cs"/>
          <w:sz w:val="28"/>
          <w:szCs w:val="28"/>
          <w:rtl/>
        </w:rPr>
        <w:t>אירועים קשים שחוותה במסגרת המשפחתית ו</w:t>
      </w:r>
      <w:r w:rsidR="009A64B2">
        <w:rPr>
          <w:rFonts w:cs="David" w:hint="cs"/>
          <w:sz w:val="28"/>
          <w:szCs w:val="28"/>
          <w:rtl/>
        </w:rPr>
        <w:t>כן ב</w:t>
      </w:r>
      <w:r w:rsidR="008B177A">
        <w:rPr>
          <w:rFonts w:cs="David" w:hint="cs"/>
          <w:sz w:val="28"/>
          <w:szCs w:val="28"/>
          <w:rtl/>
        </w:rPr>
        <w:t xml:space="preserve">מסגרת </w:t>
      </w:r>
      <w:r w:rsidR="009A64B2">
        <w:rPr>
          <w:rFonts w:cs="David" w:hint="cs"/>
          <w:sz w:val="28"/>
          <w:szCs w:val="28"/>
          <w:rtl/>
        </w:rPr>
        <w:t>מערכת יחסים זוגית שניהלה</w:t>
      </w:r>
      <w:r>
        <w:rPr>
          <w:rFonts w:cs="David" w:hint="cs"/>
          <w:sz w:val="28"/>
          <w:szCs w:val="28"/>
          <w:rtl/>
        </w:rPr>
        <w:t>, לרבות אירוע שבגינו לטענתה, לא ה</w:t>
      </w:r>
      <w:r w:rsidR="000055A3">
        <w:rPr>
          <w:rFonts w:cs="David" w:hint="cs"/>
          <w:sz w:val="28"/>
          <w:szCs w:val="28"/>
          <w:rtl/>
        </w:rPr>
        <w:t>י</w:t>
      </w:r>
      <w:r>
        <w:rPr>
          <w:rFonts w:cs="David" w:hint="cs"/>
          <w:sz w:val="28"/>
          <w:szCs w:val="28"/>
          <w:rtl/>
        </w:rPr>
        <w:t>יתה מסוגלת להחזיק בנשק. לדבריה, לא סיפרה את הדברים לגורמי צה"ל</w:t>
      </w:r>
      <w:r w:rsidR="000055A3">
        <w:rPr>
          <w:rFonts w:cs="David" w:hint="cs"/>
          <w:sz w:val="28"/>
          <w:szCs w:val="28"/>
          <w:rtl/>
        </w:rPr>
        <w:t xml:space="preserve"> ובכללם לגורמי בריאות הנפש</w:t>
      </w:r>
      <w:r>
        <w:rPr>
          <w:rFonts w:cs="David" w:hint="cs"/>
          <w:sz w:val="28"/>
          <w:szCs w:val="28"/>
          <w:rtl/>
        </w:rPr>
        <w:t>, בשל המוטיבציה הרבה שה</w:t>
      </w:r>
      <w:r w:rsidR="000055A3">
        <w:rPr>
          <w:rFonts w:cs="David" w:hint="cs"/>
          <w:sz w:val="28"/>
          <w:szCs w:val="28"/>
          <w:rtl/>
        </w:rPr>
        <w:t>י</w:t>
      </w:r>
      <w:r>
        <w:rPr>
          <w:rFonts w:cs="David" w:hint="cs"/>
          <w:sz w:val="28"/>
          <w:szCs w:val="28"/>
          <w:rtl/>
        </w:rPr>
        <w:t xml:space="preserve">יתה לה לשירות בטרם גיוסה. </w:t>
      </w:r>
      <w:r w:rsidR="00491558">
        <w:rPr>
          <w:rFonts w:cs="David" w:hint="cs"/>
          <w:sz w:val="28"/>
          <w:szCs w:val="28"/>
          <w:rtl/>
        </w:rPr>
        <w:t xml:space="preserve">דבריה </w:t>
      </w:r>
      <w:r w:rsidR="000055A3">
        <w:rPr>
          <w:rFonts w:cs="David" w:hint="cs"/>
          <w:sz w:val="28"/>
          <w:szCs w:val="28"/>
          <w:rtl/>
        </w:rPr>
        <w:t xml:space="preserve">על </w:t>
      </w:r>
      <w:r w:rsidR="00347A4B">
        <w:rPr>
          <w:rFonts w:cs="David" w:hint="cs"/>
          <w:sz w:val="28"/>
          <w:szCs w:val="28"/>
          <w:rtl/>
        </w:rPr>
        <w:t xml:space="preserve">אודות המצב המשפחתי </w:t>
      </w:r>
      <w:r w:rsidR="00491558">
        <w:rPr>
          <w:rFonts w:cs="David" w:hint="cs"/>
          <w:sz w:val="28"/>
          <w:szCs w:val="28"/>
          <w:rtl/>
        </w:rPr>
        <w:t>נתמכו בעדות אמה</w:t>
      </w:r>
      <w:r w:rsidR="00347A4B">
        <w:rPr>
          <w:rFonts w:cs="David" w:hint="cs"/>
          <w:sz w:val="28"/>
          <w:szCs w:val="28"/>
          <w:rtl/>
        </w:rPr>
        <w:t>.</w:t>
      </w:r>
      <w:r w:rsidR="009A64B2">
        <w:rPr>
          <w:rFonts w:cs="David" w:hint="cs"/>
          <w:sz w:val="28"/>
          <w:szCs w:val="28"/>
          <w:rtl/>
        </w:rPr>
        <w:t xml:space="preserve"> </w:t>
      </w:r>
    </w:p>
    <w:p w14:paraId="1BD60670" w14:textId="77777777" w:rsidR="00AC677F" w:rsidRDefault="00AC677F" w:rsidP="00A43B36">
      <w:pPr>
        <w:numPr>
          <w:ilvl w:val="0"/>
          <w:numId w:val="40"/>
        </w:numPr>
        <w:spacing w:line="353" w:lineRule="auto"/>
        <w:ind w:left="6" w:hanging="6"/>
        <w:jc w:val="both"/>
        <w:rPr>
          <w:rFonts w:cs="David"/>
          <w:sz w:val="28"/>
          <w:szCs w:val="28"/>
        </w:rPr>
      </w:pPr>
      <w:r>
        <w:rPr>
          <w:rFonts w:cs="David" w:hint="cs"/>
          <w:sz w:val="28"/>
          <w:szCs w:val="28"/>
          <w:rtl/>
        </w:rPr>
        <w:t xml:space="preserve">בית הדין קמא </w:t>
      </w:r>
      <w:r w:rsidR="000055A3">
        <w:rPr>
          <w:rFonts w:cs="David" w:hint="cs"/>
          <w:sz w:val="28"/>
          <w:szCs w:val="28"/>
          <w:rtl/>
        </w:rPr>
        <w:t xml:space="preserve">הנכבד </w:t>
      </w:r>
      <w:r>
        <w:rPr>
          <w:rFonts w:cs="David" w:hint="cs"/>
          <w:sz w:val="28"/>
          <w:szCs w:val="28"/>
          <w:rtl/>
        </w:rPr>
        <w:t>מצא לקבוע מתחם עונש הולם הנע בין 70 ל-150 ימי</w:t>
      </w:r>
      <w:r w:rsidR="000055A3">
        <w:rPr>
          <w:rFonts w:cs="David" w:hint="cs"/>
          <w:sz w:val="28"/>
          <w:szCs w:val="28"/>
          <w:rtl/>
        </w:rPr>
        <w:t xml:space="preserve"> מאסר בפועל, </w:t>
      </w:r>
      <w:r>
        <w:rPr>
          <w:rFonts w:cs="David" w:hint="cs"/>
          <w:sz w:val="28"/>
          <w:szCs w:val="28"/>
          <w:rtl/>
        </w:rPr>
        <w:t xml:space="preserve">בהתחשב במדיניות הענישה שנקבעה בבית הדין זה </w:t>
      </w:r>
      <w:proofErr w:type="spellStart"/>
      <w:r>
        <w:rPr>
          <w:rFonts w:cs="David" w:hint="cs"/>
          <w:sz w:val="28"/>
          <w:szCs w:val="28"/>
          <w:rtl/>
        </w:rPr>
        <w:t>בע</w:t>
      </w:r>
      <w:proofErr w:type="spellEnd"/>
      <w:r>
        <w:rPr>
          <w:rFonts w:cs="David" w:hint="cs"/>
          <w:sz w:val="28"/>
          <w:szCs w:val="28"/>
          <w:rtl/>
        </w:rPr>
        <w:t xml:space="preserve">/9/24 </w:t>
      </w:r>
      <w:r>
        <w:rPr>
          <w:rFonts w:cs="David" w:hint="cs"/>
          <w:b/>
          <w:bCs/>
          <w:sz w:val="28"/>
          <w:szCs w:val="28"/>
          <w:rtl/>
        </w:rPr>
        <w:t xml:space="preserve">התובע הצבאי הראשי נ' טור' </w:t>
      </w:r>
      <w:proofErr w:type="spellStart"/>
      <w:r>
        <w:rPr>
          <w:rFonts w:cs="David" w:hint="cs"/>
          <w:b/>
          <w:bCs/>
          <w:sz w:val="28"/>
          <w:szCs w:val="28"/>
          <w:rtl/>
        </w:rPr>
        <w:t>חיראני</w:t>
      </w:r>
      <w:proofErr w:type="spellEnd"/>
      <w:r>
        <w:rPr>
          <w:rFonts w:cs="David" w:hint="cs"/>
          <w:sz w:val="28"/>
          <w:szCs w:val="28"/>
          <w:rtl/>
        </w:rPr>
        <w:t xml:space="preserve"> (2024) </w:t>
      </w:r>
      <w:proofErr w:type="spellStart"/>
      <w:r>
        <w:rPr>
          <w:rFonts w:cs="David" w:hint="cs"/>
          <w:sz w:val="28"/>
          <w:szCs w:val="28"/>
          <w:rtl/>
        </w:rPr>
        <w:t>וב</w:t>
      </w:r>
      <w:r w:rsidRPr="006D6057">
        <w:rPr>
          <w:rFonts w:cs="David" w:hint="cs"/>
          <w:sz w:val="28"/>
          <w:szCs w:val="28"/>
          <w:rtl/>
        </w:rPr>
        <w:t>ע</w:t>
      </w:r>
      <w:proofErr w:type="spellEnd"/>
      <w:r w:rsidRPr="006D6057">
        <w:rPr>
          <w:rFonts w:cs="David" w:hint="cs"/>
          <w:sz w:val="28"/>
          <w:szCs w:val="28"/>
          <w:rtl/>
        </w:rPr>
        <w:t xml:space="preserve">/23/24 </w:t>
      </w:r>
      <w:r w:rsidRPr="006D6057">
        <w:rPr>
          <w:rFonts w:cs="David" w:hint="cs"/>
          <w:b/>
          <w:bCs/>
          <w:sz w:val="28"/>
          <w:szCs w:val="28"/>
          <w:rtl/>
        </w:rPr>
        <w:t xml:space="preserve">התובע הצבאי הראשי נ' טור' כהן </w:t>
      </w:r>
      <w:r w:rsidRPr="006D6057">
        <w:rPr>
          <w:rFonts w:cs="David" w:hint="cs"/>
          <w:sz w:val="28"/>
          <w:szCs w:val="28"/>
          <w:rtl/>
        </w:rPr>
        <w:t>(2024)</w:t>
      </w:r>
      <w:r>
        <w:rPr>
          <w:rFonts w:cs="David" w:hint="cs"/>
          <w:sz w:val="28"/>
          <w:szCs w:val="28"/>
          <w:rtl/>
        </w:rPr>
        <w:t>. בעת קביעת עונשה של המשיבה בתוך המתחם נקבע, כי אף אם לא י</w:t>
      </w:r>
      <w:r w:rsidR="009A64B2">
        <w:rPr>
          <w:rFonts w:cs="David" w:hint="cs"/>
          <w:sz w:val="28"/>
          <w:szCs w:val="28"/>
          <w:rtl/>
        </w:rPr>
        <w:t>י</w:t>
      </w:r>
      <w:r>
        <w:rPr>
          <w:rFonts w:cs="David" w:hint="cs"/>
          <w:sz w:val="28"/>
          <w:szCs w:val="28"/>
          <w:rtl/>
        </w:rPr>
        <w:t>נתן משקל לחוות דעת</w:t>
      </w:r>
      <w:r w:rsidR="000055A3">
        <w:rPr>
          <w:rFonts w:cs="David" w:hint="cs"/>
          <w:sz w:val="28"/>
          <w:szCs w:val="28"/>
          <w:rtl/>
        </w:rPr>
        <w:t>ו</w:t>
      </w:r>
      <w:r>
        <w:rPr>
          <w:rFonts w:cs="David" w:hint="cs"/>
          <w:sz w:val="28"/>
          <w:szCs w:val="28"/>
          <w:rtl/>
        </w:rPr>
        <w:t xml:space="preserve"> </w:t>
      </w:r>
      <w:r w:rsidR="000055A3">
        <w:rPr>
          <w:rFonts w:cs="David" w:hint="cs"/>
          <w:sz w:val="28"/>
          <w:szCs w:val="28"/>
          <w:rtl/>
        </w:rPr>
        <w:t xml:space="preserve">של </w:t>
      </w:r>
      <w:r>
        <w:rPr>
          <w:rFonts w:cs="David" w:hint="cs"/>
          <w:sz w:val="28"/>
          <w:szCs w:val="28"/>
          <w:rtl/>
        </w:rPr>
        <w:t>הפסיכיאטר</w:t>
      </w:r>
      <w:r w:rsidR="000055A3">
        <w:rPr>
          <w:rFonts w:cs="David" w:hint="cs"/>
          <w:sz w:val="28"/>
          <w:szCs w:val="28"/>
          <w:rtl/>
        </w:rPr>
        <w:t xml:space="preserve"> </w:t>
      </w:r>
      <w:r>
        <w:rPr>
          <w:rFonts w:cs="David" w:hint="cs"/>
          <w:sz w:val="28"/>
          <w:szCs w:val="28"/>
          <w:rtl/>
        </w:rPr>
        <w:t>מטעמה של המשיבה, הרי שיש במסמכים שהו</w:t>
      </w:r>
      <w:r w:rsidR="009A64B2">
        <w:rPr>
          <w:rFonts w:cs="David" w:hint="cs"/>
          <w:sz w:val="28"/>
          <w:szCs w:val="28"/>
          <w:rtl/>
        </w:rPr>
        <w:t>צג</w:t>
      </w:r>
      <w:r>
        <w:rPr>
          <w:rFonts w:cs="David" w:hint="cs"/>
          <w:sz w:val="28"/>
          <w:szCs w:val="28"/>
          <w:rtl/>
        </w:rPr>
        <w:t xml:space="preserve">ו כדי ללמד כי סבלה מקשיים שהצריכו התחשבות מיוחדת ותחילתם עוד בתקופה שלפני גיוסה לצה"ל. כן התרשם בית הדין מנסיבותיה המשפחתיות והאישיות המורכבות של המשיבה, </w:t>
      </w:r>
      <w:r w:rsidR="009A64B2">
        <w:rPr>
          <w:rFonts w:cs="David" w:hint="cs"/>
          <w:sz w:val="28"/>
          <w:szCs w:val="28"/>
          <w:rtl/>
        </w:rPr>
        <w:t>אשר נקבע כי הן</w:t>
      </w:r>
      <w:r>
        <w:rPr>
          <w:rFonts w:cs="David" w:hint="cs"/>
          <w:sz w:val="28"/>
          <w:szCs w:val="28"/>
          <w:rtl/>
        </w:rPr>
        <w:t xml:space="preserve"> "התעוררו בגיל צעיר ולא טופלו כראוי עד היום". </w:t>
      </w:r>
      <w:r w:rsidR="009A64B2">
        <w:rPr>
          <w:rFonts w:cs="David" w:hint="cs"/>
          <w:sz w:val="28"/>
          <w:szCs w:val="28"/>
          <w:rtl/>
        </w:rPr>
        <w:t xml:space="preserve">בית הדין מצא עוד להתחשב בכך </w:t>
      </w:r>
      <w:r>
        <w:rPr>
          <w:rFonts w:cs="David" w:hint="cs"/>
          <w:sz w:val="28"/>
          <w:szCs w:val="28"/>
          <w:rtl/>
        </w:rPr>
        <w:t xml:space="preserve">שבשל קושי תקציבי לא ניתן היה לערוך תסקיר </w:t>
      </w:r>
      <w:r w:rsidR="00794AC2">
        <w:rPr>
          <w:rFonts w:cs="David" w:hint="cs"/>
          <w:sz w:val="28"/>
          <w:szCs w:val="28"/>
          <w:rtl/>
        </w:rPr>
        <w:t xml:space="preserve">עונש </w:t>
      </w:r>
      <w:r>
        <w:rPr>
          <w:rFonts w:cs="David" w:hint="cs"/>
          <w:sz w:val="28"/>
          <w:szCs w:val="28"/>
          <w:rtl/>
        </w:rPr>
        <w:t xml:space="preserve">בעניינה של המשיבה. נקבע כי "מחדל זה צריך להיזקף לזכותה של ה[משיבה] ולא לחובתה, קרי יש לראות בכך שלא ניתן לקבל תסקיר בעניינה כאילו אם היה מתקבל תסקיר בעניינה שהיה תסקיר חיובי הממליץ בהתחשבות מקסימלית". לאור האמור נקבע עונשה של המשיבה מעט מעל הרף התחתון של </w:t>
      </w:r>
      <w:r w:rsidR="009A64B2">
        <w:rPr>
          <w:rFonts w:cs="David" w:hint="cs"/>
          <w:sz w:val="28"/>
          <w:szCs w:val="28"/>
          <w:rtl/>
        </w:rPr>
        <w:t>ה</w:t>
      </w:r>
      <w:r>
        <w:rPr>
          <w:rFonts w:cs="David" w:hint="cs"/>
          <w:sz w:val="28"/>
          <w:szCs w:val="28"/>
          <w:rtl/>
        </w:rPr>
        <w:t>מתחם</w:t>
      </w:r>
      <w:r w:rsidR="000055A3">
        <w:rPr>
          <w:rFonts w:cs="David" w:hint="cs"/>
          <w:sz w:val="28"/>
          <w:szCs w:val="28"/>
          <w:rtl/>
        </w:rPr>
        <w:t>,</w:t>
      </w:r>
      <w:r>
        <w:rPr>
          <w:rFonts w:cs="David" w:hint="cs"/>
          <w:sz w:val="28"/>
          <w:szCs w:val="28"/>
          <w:rtl/>
        </w:rPr>
        <w:t xml:space="preserve"> והועמד </w:t>
      </w:r>
      <w:r w:rsidR="000055A3">
        <w:rPr>
          <w:rFonts w:cs="David" w:hint="cs"/>
          <w:sz w:val="28"/>
          <w:szCs w:val="28"/>
          <w:rtl/>
        </w:rPr>
        <w:t xml:space="preserve">כאמור </w:t>
      </w:r>
      <w:r>
        <w:rPr>
          <w:rFonts w:cs="David" w:hint="cs"/>
          <w:sz w:val="28"/>
          <w:szCs w:val="28"/>
          <w:rtl/>
        </w:rPr>
        <w:t xml:space="preserve">על 100 ימי מאסר בפועל. </w:t>
      </w:r>
      <w:r w:rsidR="002E2DB2">
        <w:rPr>
          <w:rFonts w:cs="David" w:hint="cs"/>
          <w:sz w:val="28"/>
          <w:szCs w:val="28"/>
          <w:rtl/>
        </w:rPr>
        <w:t xml:space="preserve">בית הדין </w:t>
      </w:r>
      <w:r w:rsidR="002E2DB2">
        <w:rPr>
          <w:rFonts w:cs="David" w:hint="cs"/>
          <w:sz w:val="28"/>
          <w:szCs w:val="28"/>
          <w:rtl/>
        </w:rPr>
        <w:lastRenderedPageBreak/>
        <w:t>הפנה את עניינה של המשיבה לבחינת התאמתה להמשך שירות. נמסר, כי ועדה בעניין זה עתידה לדון בכך ביחידתה.</w:t>
      </w:r>
    </w:p>
    <w:p w14:paraId="7CC1A703" w14:textId="77777777" w:rsidR="00227EE9" w:rsidRPr="006D6D54" w:rsidRDefault="00227EE9" w:rsidP="00A43B36">
      <w:pPr>
        <w:spacing w:line="353" w:lineRule="auto"/>
        <w:ind w:left="6" w:hanging="6"/>
        <w:jc w:val="both"/>
        <w:rPr>
          <w:rFonts w:cs="David"/>
          <w:b/>
          <w:bCs/>
          <w:sz w:val="28"/>
          <w:szCs w:val="28"/>
          <w:u w:val="single"/>
          <w:rtl/>
        </w:rPr>
      </w:pPr>
    </w:p>
    <w:p w14:paraId="2C31245D" w14:textId="77777777" w:rsidR="00B44DB6" w:rsidRDefault="00DA5C7E" w:rsidP="00A43B36">
      <w:pPr>
        <w:spacing w:line="353" w:lineRule="auto"/>
        <w:ind w:left="6" w:hanging="6"/>
        <w:outlineLvl w:val="0"/>
        <w:rPr>
          <w:rFonts w:cs="David"/>
          <w:b/>
          <w:bCs/>
          <w:sz w:val="28"/>
          <w:szCs w:val="28"/>
          <w:u w:val="single"/>
          <w:rtl/>
        </w:rPr>
      </w:pPr>
      <w:r>
        <w:rPr>
          <w:rFonts w:cs="David" w:hint="cs"/>
          <w:b/>
          <w:bCs/>
          <w:sz w:val="28"/>
          <w:szCs w:val="28"/>
          <w:u w:val="single"/>
          <w:rtl/>
        </w:rPr>
        <w:t>טענ</w:t>
      </w:r>
      <w:r w:rsidR="00CB12F9">
        <w:rPr>
          <w:rFonts w:cs="David" w:hint="cs"/>
          <w:b/>
          <w:bCs/>
          <w:sz w:val="28"/>
          <w:szCs w:val="28"/>
          <w:u w:val="single"/>
          <w:rtl/>
        </w:rPr>
        <w:t xml:space="preserve">ות </w:t>
      </w:r>
      <w:r w:rsidR="007777F8" w:rsidRPr="0067506D">
        <w:rPr>
          <w:rFonts w:cs="David"/>
          <w:b/>
          <w:bCs/>
          <w:sz w:val="28"/>
          <w:szCs w:val="28"/>
          <w:u w:val="single"/>
          <w:rtl/>
        </w:rPr>
        <w:t xml:space="preserve">הצדדים </w:t>
      </w:r>
      <w:r>
        <w:rPr>
          <w:rFonts w:cs="David" w:hint="cs"/>
          <w:b/>
          <w:bCs/>
          <w:sz w:val="28"/>
          <w:szCs w:val="28"/>
          <w:u w:val="single"/>
          <w:rtl/>
        </w:rPr>
        <w:t>בערעור</w:t>
      </w:r>
      <w:r w:rsidR="007777F8" w:rsidRPr="0067506D">
        <w:rPr>
          <w:rFonts w:cs="David"/>
          <w:b/>
          <w:bCs/>
          <w:sz w:val="28"/>
          <w:szCs w:val="28"/>
          <w:u w:val="single"/>
          <w:rtl/>
        </w:rPr>
        <w:t xml:space="preserve">  </w:t>
      </w:r>
    </w:p>
    <w:p w14:paraId="744CCA71" w14:textId="77777777" w:rsidR="006A0396" w:rsidRPr="0067506D" w:rsidRDefault="006A0396" w:rsidP="00A43B36">
      <w:pPr>
        <w:spacing w:line="353" w:lineRule="auto"/>
        <w:ind w:left="6" w:hanging="6"/>
        <w:outlineLvl w:val="0"/>
        <w:rPr>
          <w:rFonts w:cs="David"/>
          <w:b/>
          <w:bCs/>
          <w:sz w:val="28"/>
          <w:szCs w:val="28"/>
          <w:u w:val="single"/>
          <w:rtl/>
        </w:rPr>
      </w:pPr>
    </w:p>
    <w:p w14:paraId="40FF35E8" w14:textId="77777777" w:rsidR="004C3BDA" w:rsidRDefault="002C4358" w:rsidP="00A43B36">
      <w:pPr>
        <w:numPr>
          <w:ilvl w:val="0"/>
          <w:numId w:val="40"/>
        </w:numPr>
        <w:spacing w:line="353" w:lineRule="auto"/>
        <w:ind w:left="6" w:hanging="6"/>
        <w:jc w:val="both"/>
        <w:rPr>
          <w:rFonts w:cs="David"/>
          <w:sz w:val="28"/>
          <w:szCs w:val="28"/>
        </w:rPr>
      </w:pPr>
      <w:r w:rsidRPr="001246A3">
        <w:rPr>
          <w:rFonts w:cs="David" w:hint="cs"/>
          <w:sz w:val="28"/>
          <w:szCs w:val="28"/>
          <w:rtl/>
        </w:rPr>
        <w:t>התביעה</w:t>
      </w:r>
      <w:r w:rsidR="00AC677F">
        <w:rPr>
          <w:rFonts w:cs="David" w:hint="cs"/>
          <w:sz w:val="28"/>
          <w:szCs w:val="28"/>
          <w:rtl/>
        </w:rPr>
        <w:t xml:space="preserve"> טוענת בערעורה כי שגה בית הדין קמא </w:t>
      </w:r>
      <w:r w:rsidR="004C3BDA">
        <w:rPr>
          <w:rFonts w:cs="David" w:hint="cs"/>
          <w:sz w:val="28"/>
          <w:szCs w:val="28"/>
          <w:rtl/>
        </w:rPr>
        <w:t>הן ב</w:t>
      </w:r>
      <w:r w:rsidR="009A64B2">
        <w:rPr>
          <w:rFonts w:cs="David" w:hint="cs"/>
          <w:sz w:val="28"/>
          <w:szCs w:val="28"/>
          <w:rtl/>
        </w:rPr>
        <w:t>קביעת</w:t>
      </w:r>
      <w:r w:rsidR="004C3BDA">
        <w:rPr>
          <w:rFonts w:cs="David" w:hint="cs"/>
          <w:sz w:val="28"/>
          <w:szCs w:val="28"/>
          <w:rtl/>
        </w:rPr>
        <w:t xml:space="preserve"> מתחם העונש ההולם והן </w:t>
      </w:r>
      <w:r w:rsidR="000055A3">
        <w:rPr>
          <w:rFonts w:cs="David" w:hint="cs"/>
          <w:sz w:val="28"/>
          <w:szCs w:val="28"/>
          <w:rtl/>
        </w:rPr>
        <w:t>ב</w:t>
      </w:r>
      <w:r w:rsidR="009A64B2">
        <w:rPr>
          <w:rFonts w:cs="David" w:hint="cs"/>
          <w:sz w:val="28"/>
          <w:szCs w:val="28"/>
          <w:rtl/>
        </w:rPr>
        <w:t xml:space="preserve">עת </w:t>
      </w:r>
      <w:r w:rsidR="000055A3">
        <w:rPr>
          <w:rFonts w:cs="David" w:hint="cs"/>
          <w:sz w:val="28"/>
          <w:szCs w:val="28"/>
          <w:rtl/>
        </w:rPr>
        <w:t>ש</w:t>
      </w:r>
      <w:r w:rsidR="008B177A">
        <w:rPr>
          <w:rFonts w:cs="David" w:hint="cs"/>
          <w:sz w:val="28"/>
          <w:szCs w:val="28"/>
          <w:rtl/>
        </w:rPr>
        <w:t>העמיד את עונשה של המשיבה בסמוך לרף התחתון של המתחם</w:t>
      </w:r>
      <w:r w:rsidR="004C3BDA">
        <w:rPr>
          <w:rFonts w:cs="David" w:hint="cs"/>
          <w:sz w:val="28"/>
          <w:szCs w:val="28"/>
          <w:rtl/>
        </w:rPr>
        <w:t>. נטען, כי בעת קביעת המתחם לא נתן בית הדין קמא משקל מתאים להשלכות שיש לתקופת המלחמה המתמשכת על הפגיעה בערכים המוגנים</w:t>
      </w:r>
      <w:r w:rsidR="00B513AE">
        <w:rPr>
          <w:rFonts w:cs="David" w:hint="cs"/>
          <w:sz w:val="28"/>
          <w:szCs w:val="28"/>
          <w:rtl/>
        </w:rPr>
        <w:t>, כעולה מ</w:t>
      </w:r>
      <w:r w:rsidR="004C3BDA">
        <w:rPr>
          <w:rFonts w:cs="David" w:hint="cs"/>
          <w:sz w:val="28"/>
          <w:szCs w:val="28"/>
          <w:rtl/>
        </w:rPr>
        <w:t xml:space="preserve">פסיקת בית דין זה </w:t>
      </w:r>
      <w:r w:rsidR="008B177A">
        <w:rPr>
          <w:rFonts w:cs="David" w:hint="cs"/>
          <w:sz w:val="28"/>
          <w:szCs w:val="28"/>
          <w:rtl/>
        </w:rPr>
        <w:t>(</w:t>
      </w:r>
      <w:r w:rsidR="004C3BDA" w:rsidRPr="002D7792">
        <w:rPr>
          <w:rFonts w:cs="David"/>
          <w:sz w:val="28"/>
          <w:szCs w:val="28"/>
          <w:rtl/>
        </w:rPr>
        <w:t xml:space="preserve">ע/12,13/14 </w:t>
      </w:r>
      <w:r w:rsidR="004C3BDA" w:rsidRPr="002D7792">
        <w:rPr>
          <w:rFonts w:cs="David"/>
          <w:b/>
          <w:bCs/>
          <w:sz w:val="28"/>
          <w:szCs w:val="28"/>
          <w:rtl/>
        </w:rPr>
        <w:t>טור' מלקו נ' התובע הצבאי הראשי</w:t>
      </w:r>
      <w:r w:rsidR="004C3BDA" w:rsidRPr="002D7792">
        <w:rPr>
          <w:rFonts w:cs="David"/>
          <w:sz w:val="28"/>
          <w:szCs w:val="28"/>
          <w:rtl/>
        </w:rPr>
        <w:t xml:space="preserve"> (2024); ע/10/24 </w:t>
      </w:r>
      <w:r w:rsidR="004C3BDA" w:rsidRPr="002D7792">
        <w:rPr>
          <w:rFonts w:cs="David"/>
          <w:b/>
          <w:bCs/>
          <w:sz w:val="28"/>
          <w:szCs w:val="28"/>
          <w:rtl/>
        </w:rPr>
        <w:t xml:space="preserve">רב"ט </w:t>
      </w:r>
      <w:proofErr w:type="spellStart"/>
      <w:r w:rsidR="004C3BDA" w:rsidRPr="002D7792">
        <w:rPr>
          <w:rFonts w:cs="David"/>
          <w:b/>
          <w:bCs/>
          <w:sz w:val="28"/>
          <w:szCs w:val="28"/>
          <w:rtl/>
        </w:rPr>
        <w:t>וולקוביץ</w:t>
      </w:r>
      <w:proofErr w:type="spellEnd"/>
      <w:r w:rsidR="004C3BDA" w:rsidRPr="002D7792">
        <w:rPr>
          <w:rFonts w:cs="David"/>
          <w:b/>
          <w:bCs/>
          <w:sz w:val="28"/>
          <w:szCs w:val="28"/>
          <w:rtl/>
        </w:rPr>
        <w:t xml:space="preserve"> נ' התובע הצבאי הראשי</w:t>
      </w:r>
      <w:r w:rsidR="004C3BDA" w:rsidRPr="002D7792">
        <w:rPr>
          <w:rFonts w:cs="David"/>
          <w:sz w:val="28"/>
          <w:szCs w:val="28"/>
          <w:rtl/>
        </w:rPr>
        <w:t xml:space="preserve"> (2024);</w:t>
      </w:r>
      <w:r w:rsidR="004C3BDA">
        <w:rPr>
          <w:rFonts w:cs="David" w:hint="cs"/>
          <w:sz w:val="28"/>
          <w:szCs w:val="28"/>
          <w:rtl/>
        </w:rPr>
        <w:t xml:space="preserve"> </w:t>
      </w:r>
      <w:proofErr w:type="spellStart"/>
      <w:r w:rsidR="004C3BDA">
        <w:rPr>
          <w:rFonts w:cs="David" w:hint="cs"/>
          <w:sz w:val="28"/>
          <w:szCs w:val="28"/>
          <w:rtl/>
        </w:rPr>
        <w:t>וע</w:t>
      </w:r>
      <w:proofErr w:type="spellEnd"/>
      <w:r w:rsidR="004C3BDA">
        <w:rPr>
          <w:rFonts w:cs="David" w:hint="cs"/>
          <w:sz w:val="28"/>
          <w:szCs w:val="28"/>
          <w:rtl/>
        </w:rPr>
        <w:t xml:space="preserve">/9/24 </w:t>
      </w:r>
      <w:r w:rsidR="004C3BDA">
        <w:rPr>
          <w:rFonts w:cs="David" w:hint="cs"/>
          <w:b/>
          <w:bCs/>
          <w:sz w:val="28"/>
          <w:szCs w:val="28"/>
          <w:rtl/>
        </w:rPr>
        <w:t xml:space="preserve">טור' </w:t>
      </w:r>
      <w:proofErr w:type="spellStart"/>
      <w:r w:rsidR="004C3BDA">
        <w:rPr>
          <w:rFonts w:cs="David" w:hint="cs"/>
          <w:b/>
          <w:bCs/>
          <w:sz w:val="28"/>
          <w:szCs w:val="28"/>
          <w:rtl/>
        </w:rPr>
        <w:t>חיראני</w:t>
      </w:r>
      <w:proofErr w:type="spellEnd"/>
      <w:r w:rsidR="004C3BDA">
        <w:rPr>
          <w:rFonts w:cs="David" w:hint="cs"/>
          <w:b/>
          <w:bCs/>
          <w:sz w:val="28"/>
          <w:szCs w:val="28"/>
          <w:rtl/>
        </w:rPr>
        <w:t xml:space="preserve"> </w:t>
      </w:r>
      <w:r w:rsidR="004C3BDA">
        <w:rPr>
          <w:rFonts w:cs="David" w:hint="cs"/>
          <w:sz w:val="28"/>
          <w:szCs w:val="28"/>
          <w:rtl/>
        </w:rPr>
        <w:t>לעיל</w:t>
      </w:r>
      <w:r w:rsidR="008B177A">
        <w:rPr>
          <w:rFonts w:cs="David" w:hint="cs"/>
          <w:sz w:val="28"/>
          <w:szCs w:val="28"/>
          <w:rtl/>
        </w:rPr>
        <w:t>)</w:t>
      </w:r>
      <w:r w:rsidR="004C3BDA">
        <w:rPr>
          <w:rFonts w:cs="David" w:hint="cs"/>
          <w:sz w:val="28"/>
          <w:szCs w:val="28"/>
          <w:rtl/>
        </w:rPr>
        <w:t xml:space="preserve">. </w:t>
      </w:r>
      <w:r w:rsidR="00640099">
        <w:rPr>
          <w:rFonts w:cs="David" w:hint="cs"/>
          <w:sz w:val="28"/>
          <w:szCs w:val="28"/>
          <w:rtl/>
        </w:rPr>
        <w:t xml:space="preserve">לפיכך ביקשה התביעה לקבוע מתחם עונש הולם הנע בין 180 ל-360 ימים ולמקם את עונשה של המשיבה </w:t>
      </w:r>
      <w:r w:rsidR="00C35D68">
        <w:rPr>
          <w:rFonts w:cs="David" w:hint="cs"/>
          <w:sz w:val="28"/>
          <w:szCs w:val="28"/>
          <w:rtl/>
        </w:rPr>
        <w:t>"מעט מעל מרכז המתחם"</w:t>
      </w:r>
      <w:r w:rsidR="00640099">
        <w:rPr>
          <w:rFonts w:cs="David" w:hint="cs"/>
          <w:sz w:val="28"/>
          <w:szCs w:val="28"/>
          <w:rtl/>
        </w:rPr>
        <w:t xml:space="preserve">. </w:t>
      </w:r>
    </w:p>
    <w:p w14:paraId="19C3CBA4" w14:textId="77777777" w:rsidR="004C3BDA" w:rsidRPr="003C5C75" w:rsidRDefault="008B177A" w:rsidP="00A43B36">
      <w:pPr>
        <w:numPr>
          <w:ilvl w:val="0"/>
          <w:numId w:val="40"/>
        </w:numPr>
        <w:spacing w:line="353" w:lineRule="auto"/>
        <w:ind w:left="6" w:hanging="6"/>
        <w:jc w:val="both"/>
        <w:rPr>
          <w:rFonts w:cs="David"/>
          <w:sz w:val="28"/>
          <w:szCs w:val="28"/>
        </w:rPr>
      </w:pPr>
      <w:r w:rsidRPr="003C5C75">
        <w:rPr>
          <w:rFonts w:cs="David" w:hint="cs"/>
          <w:sz w:val="28"/>
          <w:szCs w:val="28"/>
          <w:rtl/>
        </w:rPr>
        <w:t xml:space="preserve">התביעה הפנתה לנסיבות ביצוע העבירה, לרבות היעדרותה של </w:t>
      </w:r>
      <w:r w:rsidR="004C3BDA" w:rsidRPr="003C5C75">
        <w:rPr>
          <w:rFonts w:cs="David" w:hint="cs"/>
          <w:sz w:val="28"/>
          <w:szCs w:val="28"/>
          <w:rtl/>
        </w:rPr>
        <w:t>המשיבה מהכשרה לתפקיד שהוא "משמעותי ונח</w:t>
      </w:r>
      <w:r w:rsidR="0063576E" w:rsidRPr="003C5C75">
        <w:rPr>
          <w:rFonts w:cs="David" w:hint="cs"/>
          <w:sz w:val="28"/>
          <w:szCs w:val="28"/>
          <w:rtl/>
        </w:rPr>
        <w:t>ו</w:t>
      </w:r>
      <w:r w:rsidR="004C3BDA" w:rsidRPr="003C5C75">
        <w:rPr>
          <w:rFonts w:cs="David" w:hint="cs"/>
          <w:sz w:val="28"/>
          <w:szCs w:val="28"/>
          <w:rtl/>
        </w:rPr>
        <w:t xml:space="preserve">ץ בזמן מלחמת חרבות ברזל"; </w:t>
      </w:r>
      <w:r w:rsidR="00B513AE" w:rsidRPr="003C5C75">
        <w:rPr>
          <w:rFonts w:cs="David" w:hint="cs"/>
          <w:sz w:val="28"/>
          <w:szCs w:val="28"/>
          <w:rtl/>
        </w:rPr>
        <w:t xml:space="preserve">וכן </w:t>
      </w:r>
      <w:r w:rsidR="00794AC2" w:rsidRPr="003C5C75">
        <w:rPr>
          <w:rFonts w:cs="David" w:hint="cs"/>
          <w:sz w:val="28"/>
          <w:szCs w:val="28"/>
          <w:rtl/>
        </w:rPr>
        <w:t>ל</w:t>
      </w:r>
      <w:r w:rsidRPr="003C5C75">
        <w:rPr>
          <w:rFonts w:cs="David" w:hint="cs"/>
          <w:sz w:val="28"/>
          <w:szCs w:val="28"/>
          <w:rtl/>
        </w:rPr>
        <w:t xml:space="preserve">עמדתה השלילית כלפי השירות הצבאי והעובדה כי </w:t>
      </w:r>
      <w:r w:rsidR="00794AC2" w:rsidRPr="003C5C75">
        <w:rPr>
          <w:rFonts w:cs="David" w:hint="cs"/>
          <w:sz w:val="28"/>
          <w:szCs w:val="28"/>
          <w:rtl/>
        </w:rPr>
        <w:t xml:space="preserve">לדבריה, </w:t>
      </w:r>
      <w:r w:rsidR="004C3BDA" w:rsidRPr="003C5C75">
        <w:rPr>
          <w:rFonts w:cs="David" w:hint="cs"/>
          <w:sz w:val="28"/>
          <w:szCs w:val="28"/>
          <w:rtl/>
        </w:rPr>
        <w:t>הסתירה מגורמי צה"ל את נסיבותיה וקשייה הנפשיים</w:t>
      </w:r>
      <w:r w:rsidR="00B513AE" w:rsidRPr="003C5C75">
        <w:rPr>
          <w:rFonts w:cs="David" w:hint="cs"/>
          <w:sz w:val="28"/>
          <w:szCs w:val="28"/>
          <w:rtl/>
        </w:rPr>
        <w:t>,</w:t>
      </w:r>
      <w:r w:rsidR="004C3BDA" w:rsidRPr="003C5C75">
        <w:rPr>
          <w:rFonts w:cs="David" w:hint="cs"/>
          <w:sz w:val="28"/>
          <w:szCs w:val="28"/>
          <w:rtl/>
        </w:rPr>
        <w:t xml:space="preserve"> ולא אפשרה לרשויות הצבא לסייע לה להשלים שירות תקין. </w:t>
      </w:r>
      <w:r w:rsidR="00516A00" w:rsidRPr="003C5C75">
        <w:rPr>
          <w:rFonts w:cs="David" w:hint="cs"/>
          <w:sz w:val="28"/>
          <w:szCs w:val="28"/>
          <w:rtl/>
        </w:rPr>
        <w:t>לדעת התביעה</w:t>
      </w:r>
      <w:r w:rsidR="00B513AE" w:rsidRPr="003C5C75">
        <w:rPr>
          <w:rFonts w:cs="David" w:hint="cs"/>
          <w:sz w:val="28"/>
          <w:szCs w:val="28"/>
          <w:rtl/>
        </w:rPr>
        <w:t>,</w:t>
      </w:r>
      <w:r w:rsidR="00516A00" w:rsidRPr="003C5C75">
        <w:rPr>
          <w:rFonts w:cs="David" w:hint="cs"/>
          <w:sz w:val="28"/>
          <w:szCs w:val="28"/>
          <w:rtl/>
        </w:rPr>
        <w:t xml:space="preserve"> לא</w:t>
      </w:r>
      <w:r w:rsidR="003C5C75" w:rsidRPr="003C5C75">
        <w:rPr>
          <w:rFonts w:cs="David" w:hint="cs"/>
          <w:sz w:val="28"/>
          <w:szCs w:val="28"/>
          <w:rtl/>
        </w:rPr>
        <w:t xml:space="preserve"> </w:t>
      </w:r>
      <w:r w:rsidR="00516A00" w:rsidRPr="003C5C75">
        <w:rPr>
          <w:rFonts w:cs="David" w:hint="cs"/>
          <w:sz w:val="28"/>
          <w:szCs w:val="28"/>
          <w:rtl/>
        </w:rPr>
        <w:t xml:space="preserve">הוצגו </w:t>
      </w:r>
      <w:r w:rsidR="004C3BDA" w:rsidRPr="003C5C75">
        <w:rPr>
          <w:rFonts w:cs="David" w:hint="cs"/>
          <w:sz w:val="28"/>
          <w:szCs w:val="28"/>
          <w:rtl/>
        </w:rPr>
        <w:t>נסיבות מקלות חריגות בעניינה של המשיבה,</w:t>
      </w:r>
      <w:r w:rsidR="00516A00" w:rsidRPr="003C5C75">
        <w:rPr>
          <w:rFonts w:cs="David" w:hint="cs"/>
          <w:sz w:val="28"/>
          <w:szCs w:val="28"/>
          <w:rtl/>
        </w:rPr>
        <w:t xml:space="preserve"> שהצדיקו את ההקלה בתוך המתחם, ו</w:t>
      </w:r>
      <w:r w:rsidR="004C3BDA" w:rsidRPr="003C5C75">
        <w:rPr>
          <w:rFonts w:cs="David" w:hint="cs"/>
          <w:sz w:val="28"/>
          <w:szCs w:val="28"/>
          <w:rtl/>
        </w:rPr>
        <w:t xml:space="preserve">ממילא, נוכח שיקולי ההרתעה המשמעותיים והצורך </w:t>
      </w:r>
      <w:r w:rsidR="00B513AE" w:rsidRPr="003C5C75">
        <w:rPr>
          <w:rFonts w:cs="David" w:hint="cs"/>
          <w:sz w:val="28"/>
          <w:szCs w:val="28"/>
          <w:rtl/>
        </w:rPr>
        <w:t>ב</w:t>
      </w:r>
      <w:r w:rsidR="004C3BDA" w:rsidRPr="003C5C75">
        <w:rPr>
          <w:rFonts w:cs="David" w:hint="cs"/>
          <w:sz w:val="28"/>
          <w:szCs w:val="28"/>
          <w:rtl/>
        </w:rPr>
        <w:t xml:space="preserve">מסר ברור בדבר העונש הראוי </w:t>
      </w:r>
      <w:r w:rsidR="00794AC2" w:rsidRPr="003C5C75">
        <w:rPr>
          <w:rFonts w:cs="David" w:hint="cs"/>
          <w:sz w:val="28"/>
          <w:szCs w:val="28"/>
          <w:rtl/>
        </w:rPr>
        <w:t xml:space="preserve">בגין היעדרות </w:t>
      </w:r>
      <w:r w:rsidR="004C3BDA" w:rsidRPr="003C5C75">
        <w:rPr>
          <w:rFonts w:cs="David" w:hint="cs"/>
          <w:sz w:val="28"/>
          <w:szCs w:val="28"/>
          <w:rtl/>
        </w:rPr>
        <w:t xml:space="preserve">בעת מלחמה, לא ראוי </w:t>
      </w:r>
      <w:r w:rsidR="00B513AE" w:rsidRPr="003C5C75">
        <w:rPr>
          <w:rFonts w:cs="David" w:hint="cs"/>
          <w:sz w:val="28"/>
          <w:szCs w:val="28"/>
          <w:rtl/>
        </w:rPr>
        <w:t xml:space="preserve">היה </w:t>
      </w:r>
      <w:r w:rsidR="004C3BDA" w:rsidRPr="003C5C75">
        <w:rPr>
          <w:rFonts w:cs="David" w:hint="cs"/>
          <w:sz w:val="28"/>
          <w:szCs w:val="28"/>
          <w:rtl/>
        </w:rPr>
        <w:t xml:space="preserve">לתת משקל כה רב לנסיבותיה האישיות. </w:t>
      </w:r>
      <w:r w:rsidR="00516A00" w:rsidRPr="003C5C75">
        <w:rPr>
          <w:rFonts w:cs="David" w:hint="cs"/>
          <w:sz w:val="28"/>
          <w:szCs w:val="28"/>
          <w:rtl/>
        </w:rPr>
        <w:t>הוטעם, כי ג</w:t>
      </w:r>
      <w:r w:rsidR="004C3BDA" w:rsidRPr="003C5C75">
        <w:rPr>
          <w:rFonts w:cs="David" w:hint="cs"/>
          <w:sz w:val="28"/>
          <w:szCs w:val="28"/>
          <w:rtl/>
        </w:rPr>
        <w:t>ורמי בריאות הנפש מצאו שדי בהתאמת ציון ק</w:t>
      </w:r>
      <w:r w:rsidR="00516A00" w:rsidRPr="003C5C75">
        <w:rPr>
          <w:rFonts w:cs="David" w:hint="cs"/>
          <w:sz w:val="28"/>
          <w:szCs w:val="28"/>
          <w:rtl/>
        </w:rPr>
        <w:t xml:space="preserve">שיי ההסתגלות למשיבה </w:t>
      </w:r>
      <w:r w:rsidR="004C3BDA" w:rsidRPr="003C5C75">
        <w:rPr>
          <w:rFonts w:cs="David" w:hint="cs"/>
          <w:sz w:val="28"/>
          <w:szCs w:val="28"/>
          <w:rtl/>
        </w:rPr>
        <w:t>על מנת לאפשר לה לחזור לשירות תקין</w:t>
      </w:r>
      <w:r w:rsidR="00516A00" w:rsidRPr="003C5C75">
        <w:rPr>
          <w:rFonts w:cs="David" w:hint="cs"/>
          <w:sz w:val="28"/>
          <w:szCs w:val="28"/>
          <w:rtl/>
        </w:rPr>
        <w:t>, וכי היא כשירה לשירות צבאי</w:t>
      </w:r>
      <w:r w:rsidR="004C3BDA" w:rsidRPr="003C5C75">
        <w:rPr>
          <w:rFonts w:cs="David" w:hint="cs"/>
          <w:sz w:val="28"/>
          <w:szCs w:val="28"/>
          <w:rtl/>
        </w:rPr>
        <w:t xml:space="preserve">. עוד סבורה התביעה כי לא ראוי היה </w:t>
      </w:r>
      <w:r w:rsidR="00B513AE" w:rsidRPr="003C5C75">
        <w:rPr>
          <w:rFonts w:cs="David" w:hint="cs"/>
          <w:sz w:val="28"/>
          <w:szCs w:val="28"/>
          <w:rtl/>
        </w:rPr>
        <w:t xml:space="preserve">לשקול </w:t>
      </w:r>
      <w:r w:rsidR="004C3BDA" w:rsidRPr="003C5C75">
        <w:rPr>
          <w:rFonts w:cs="David" w:hint="cs"/>
          <w:sz w:val="28"/>
          <w:szCs w:val="28"/>
          <w:rtl/>
        </w:rPr>
        <w:t xml:space="preserve">לטובת המשיבה </w:t>
      </w:r>
      <w:r w:rsidR="00B513AE" w:rsidRPr="003C5C75">
        <w:rPr>
          <w:rFonts w:cs="David" w:hint="cs"/>
          <w:sz w:val="28"/>
          <w:szCs w:val="28"/>
          <w:rtl/>
        </w:rPr>
        <w:t xml:space="preserve">את </w:t>
      </w:r>
      <w:r w:rsidR="004C3BDA" w:rsidRPr="003C5C75">
        <w:rPr>
          <w:rFonts w:cs="David" w:hint="cs"/>
          <w:sz w:val="28"/>
          <w:szCs w:val="28"/>
          <w:rtl/>
        </w:rPr>
        <w:t>אי עריכתו של תסקיר העונש, מש</w:t>
      </w:r>
      <w:r w:rsidR="0063576E" w:rsidRPr="003C5C75">
        <w:rPr>
          <w:rFonts w:cs="David" w:hint="cs"/>
          <w:sz w:val="28"/>
          <w:szCs w:val="28"/>
          <w:rtl/>
        </w:rPr>
        <w:t>עריכת</w:t>
      </w:r>
      <w:r w:rsidR="00516A00" w:rsidRPr="003C5C75">
        <w:rPr>
          <w:rFonts w:cs="David" w:hint="cs"/>
          <w:sz w:val="28"/>
          <w:szCs w:val="28"/>
          <w:rtl/>
        </w:rPr>
        <w:t>ו</w:t>
      </w:r>
      <w:r w:rsidR="0063576E" w:rsidRPr="003C5C75">
        <w:rPr>
          <w:rFonts w:cs="David" w:hint="cs"/>
          <w:sz w:val="28"/>
          <w:szCs w:val="28"/>
          <w:rtl/>
        </w:rPr>
        <w:t xml:space="preserve"> </w:t>
      </w:r>
      <w:r w:rsidR="004C3BDA" w:rsidRPr="003C5C75">
        <w:rPr>
          <w:rFonts w:cs="David" w:hint="cs"/>
          <w:sz w:val="28"/>
          <w:szCs w:val="28"/>
          <w:rtl/>
        </w:rPr>
        <w:t>אינ</w:t>
      </w:r>
      <w:r w:rsidR="0063576E" w:rsidRPr="003C5C75">
        <w:rPr>
          <w:rFonts w:cs="David" w:hint="cs"/>
          <w:sz w:val="28"/>
          <w:szCs w:val="28"/>
          <w:rtl/>
        </w:rPr>
        <w:t>ה</w:t>
      </w:r>
      <w:r w:rsidR="004C3BDA" w:rsidRPr="003C5C75">
        <w:rPr>
          <w:rFonts w:cs="David" w:hint="cs"/>
          <w:sz w:val="28"/>
          <w:szCs w:val="28"/>
          <w:rtl/>
        </w:rPr>
        <w:t xml:space="preserve"> מחויב</w:t>
      </w:r>
      <w:r w:rsidR="0063576E" w:rsidRPr="003C5C75">
        <w:rPr>
          <w:rFonts w:cs="David" w:hint="cs"/>
          <w:sz w:val="28"/>
          <w:szCs w:val="28"/>
          <w:rtl/>
        </w:rPr>
        <w:t>ת</w:t>
      </w:r>
      <w:r w:rsidR="004C3BDA" w:rsidRPr="003C5C75">
        <w:rPr>
          <w:rFonts w:cs="David" w:hint="cs"/>
          <w:sz w:val="28"/>
          <w:szCs w:val="28"/>
          <w:rtl/>
        </w:rPr>
        <w:t xml:space="preserve"> על פי חוק. </w:t>
      </w:r>
    </w:p>
    <w:p w14:paraId="07681B90" w14:textId="77777777" w:rsidR="00640099" w:rsidRDefault="00516A00" w:rsidP="00A43B36">
      <w:pPr>
        <w:numPr>
          <w:ilvl w:val="0"/>
          <w:numId w:val="40"/>
        </w:numPr>
        <w:spacing w:line="353" w:lineRule="auto"/>
        <w:ind w:left="6" w:hanging="6"/>
        <w:jc w:val="both"/>
        <w:rPr>
          <w:rFonts w:cs="David"/>
          <w:sz w:val="28"/>
          <w:szCs w:val="28"/>
        </w:rPr>
      </w:pPr>
      <w:r>
        <w:rPr>
          <w:rFonts w:cs="David" w:hint="cs"/>
          <w:sz w:val="28"/>
          <w:szCs w:val="28"/>
          <w:rtl/>
        </w:rPr>
        <w:t>נוכח החלטת המשיבה להחליף את ייצוגה בשלב הערעור, נדחה הדיון בערע</w:t>
      </w:r>
      <w:r w:rsidR="00B513AE">
        <w:rPr>
          <w:rFonts w:cs="David" w:hint="cs"/>
          <w:sz w:val="28"/>
          <w:szCs w:val="28"/>
          <w:rtl/>
        </w:rPr>
        <w:t>ו</w:t>
      </w:r>
      <w:r>
        <w:rPr>
          <w:rFonts w:cs="David" w:hint="cs"/>
          <w:sz w:val="28"/>
          <w:szCs w:val="28"/>
          <w:rtl/>
        </w:rPr>
        <w:t xml:space="preserve">ר והתקיים </w:t>
      </w:r>
      <w:r w:rsidR="00B513AE">
        <w:rPr>
          <w:rFonts w:cs="David" w:hint="cs"/>
          <w:sz w:val="28"/>
          <w:szCs w:val="28"/>
          <w:rtl/>
        </w:rPr>
        <w:t xml:space="preserve">כשבוע </w:t>
      </w:r>
      <w:r w:rsidR="0063576E">
        <w:rPr>
          <w:rFonts w:cs="David" w:hint="cs"/>
          <w:sz w:val="28"/>
          <w:szCs w:val="28"/>
          <w:rtl/>
        </w:rPr>
        <w:t xml:space="preserve">לאחר שסיימה </w:t>
      </w:r>
      <w:r w:rsidR="00794AC2">
        <w:rPr>
          <w:rFonts w:cs="David" w:hint="cs"/>
          <w:sz w:val="28"/>
          <w:szCs w:val="28"/>
          <w:rtl/>
        </w:rPr>
        <w:t xml:space="preserve">לרצות </w:t>
      </w:r>
      <w:r w:rsidR="0063576E">
        <w:rPr>
          <w:rFonts w:cs="David" w:hint="cs"/>
          <w:sz w:val="28"/>
          <w:szCs w:val="28"/>
          <w:rtl/>
        </w:rPr>
        <w:t xml:space="preserve">את עונש המאסר </w:t>
      </w:r>
      <w:r w:rsidR="00794AC2">
        <w:rPr>
          <w:rFonts w:cs="David" w:hint="cs"/>
          <w:sz w:val="28"/>
          <w:szCs w:val="28"/>
          <w:rtl/>
        </w:rPr>
        <w:t xml:space="preserve">בפועל </w:t>
      </w:r>
      <w:r w:rsidR="0063576E">
        <w:rPr>
          <w:rFonts w:cs="David" w:hint="cs"/>
          <w:sz w:val="28"/>
          <w:szCs w:val="28"/>
          <w:rtl/>
        </w:rPr>
        <w:t>שנגזר עליה בבית הדין המחוזי</w:t>
      </w:r>
      <w:r w:rsidR="00B513AE">
        <w:rPr>
          <w:rFonts w:cs="David" w:hint="cs"/>
          <w:sz w:val="28"/>
          <w:szCs w:val="28"/>
          <w:rtl/>
        </w:rPr>
        <w:t xml:space="preserve">. על כל פנים, </w:t>
      </w:r>
      <w:r w:rsidR="0063576E">
        <w:rPr>
          <w:rFonts w:cs="David" w:hint="cs"/>
          <w:sz w:val="28"/>
          <w:szCs w:val="28"/>
          <w:rtl/>
        </w:rPr>
        <w:t>לטענת התביעה, נוכח שיקולי החומרה שנמנו והחריגה הקיצונית</w:t>
      </w:r>
      <w:r w:rsidR="00B513AE">
        <w:rPr>
          <w:rFonts w:cs="David" w:hint="cs"/>
          <w:sz w:val="28"/>
          <w:szCs w:val="28"/>
          <w:rtl/>
        </w:rPr>
        <w:t xml:space="preserve"> לקולה</w:t>
      </w:r>
      <w:r w:rsidR="0063576E">
        <w:rPr>
          <w:rFonts w:cs="David" w:hint="cs"/>
          <w:sz w:val="28"/>
          <w:szCs w:val="28"/>
          <w:rtl/>
        </w:rPr>
        <w:t xml:space="preserve">, </w:t>
      </w:r>
      <w:r w:rsidR="00B513AE">
        <w:rPr>
          <w:rFonts w:cs="David" w:hint="cs"/>
          <w:sz w:val="28"/>
          <w:szCs w:val="28"/>
          <w:rtl/>
        </w:rPr>
        <w:t>ב</w:t>
      </w:r>
      <w:r w:rsidR="0063576E">
        <w:rPr>
          <w:rFonts w:cs="David" w:hint="cs"/>
          <w:sz w:val="28"/>
          <w:szCs w:val="28"/>
          <w:rtl/>
        </w:rPr>
        <w:t xml:space="preserve">ראייתה, ממדיניות הענישה </w:t>
      </w:r>
      <w:r w:rsidR="00B513AE">
        <w:rPr>
          <w:rFonts w:cs="David" w:hint="cs"/>
          <w:sz w:val="28"/>
          <w:szCs w:val="28"/>
          <w:rtl/>
        </w:rPr>
        <w:t>הנהוגה</w:t>
      </w:r>
      <w:r w:rsidR="0063576E">
        <w:rPr>
          <w:rFonts w:cs="David" w:hint="cs"/>
          <w:sz w:val="28"/>
          <w:szCs w:val="28"/>
          <w:rtl/>
        </w:rPr>
        <w:t xml:space="preserve">, אין מקום לתת לכך משקל ממשי, וניתן להשיב את המשיבה לכליאה מאחורי סורג ובריח, כפי שנעשה לאחרונה </w:t>
      </w:r>
      <w:proofErr w:type="spellStart"/>
      <w:r w:rsidR="0063576E">
        <w:rPr>
          <w:rFonts w:cs="David" w:hint="cs"/>
          <w:sz w:val="28"/>
          <w:szCs w:val="28"/>
          <w:rtl/>
        </w:rPr>
        <w:t>בע</w:t>
      </w:r>
      <w:proofErr w:type="spellEnd"/>
      <w:r w:rsidR="0063576E">
        <w:rPr>
          <w:rFonts w:cs="David" w:hint="cs"/>
          <w:sz w:val="28"/>
          <w:szCs w:val="28"/>
          <w:rtl/>
        </w:rPr>
        <w:t xml:space="preserve">/39/24 </w:t>
      </w:r>
      <w:r w:rsidR="0063576E">
        <w:rPr>
          <w:rFonts w:cs="David" w:hint="cs"/>
          <w:b/>
          <w:bCs/>
          <w:sz w:val="28"/>
          <w:szCs w:val="28"/>
          <w:rtl/>
        </w:rPr>
        <w:t xml:space="preserve">התובע הצבאי הראשי נ' טור' </w:t>
      </w:r>
      <w:proofErr w:type="spellStart"/>
      <w:r w:rsidR="0063576E">
        <w:rPr>
          <w:rFonts w:cs="David" w:hint="cs"/>
          <w:b/>
          <w:bCs/>
          <w:sz w:val="28"/>
          <w:szCs w:val="28"/>
          <w:rtl/>
        </w:rPr>
        <w:t>וסילבסקי</w:t>
      </w:r>
      <w:proofErr w:type="spellEnd"/>
      <w:r w:rsidR="0063576E">
        <w:rPr>
          <w:rFonts w:cs="David" w:hint="cs"/>
          <w:b/>
          <w:bCs/>
          <w:sz w:val="28"/>
          <w:szCs w:val="28"/>
          <w:rtl/>
        </w:rPr>
        <w:t xml:space="preserve"> </w:t>
      </w:r>
      <w:r w:rsidR="0063576E">
        <w:rPr>
          <w:rFonts w:cs="David" w:hint="cs"/>
          <w:sz w:val="28"/>
          <w:szCs w:val="28"/>
          <w:rtl/>
        </w:rPr>
        <w:t xml:space="preserve">(2024) </w:t>
      </w:r>
      <w:proofErr w:type="spellStart"/>
      <w:r w:rsidR="0063576E">
        <w:rPr>
          <w:rFonts w:cs="David" w:hint="cs"/>
          <w:sz w:val="28"/>
          <w:szCs w:val="28"/>
          <w:rtl/>
        </w:rPr>
        <w:t>ובע</w:t>
      </w:r>
      <w:proofErr w:type="spellEnd"/>
      <w:r w:rsidR="0063576E">
        <w:rPr>
          <w:rFonts w:cs="David" w:hint="cs"/>
          <w:sz w:val="28"/>
          <w:szCs w:val="28"/>
          <w:rtl/>
        </w:rPr>
        <w:t xml:space="preserve">/47/24 </w:t>
      </w:r>
      <w:r w:rsidR="0063576E">
        <w:rPr>
          <w:rFonts w:cs="David" w:hint="cs"/>
          <w:b/>
          <w:bCs/>
          <w:sz w:val="28"/>
          <w:szCs w:val="28"/>
          <w:rtl/>
        </w:rPr>
        <w:t xml:space="preserve">התובע הצבאי הראשי נ' טור' </w:t>
      </w:r>
      <w:proofErr w:type="spellStart"/>
      <w:r w:rsidR="0063576E">
        <w:rPr>
          <w:rFonts w:cs="David" w:hint="cs"/>
          <w:b/>
          <w:bCs/>
          <w:sz w:val="28"/>
          <w:szCs w:val="28"/>
          <w:rtl/>
        </w:rPr>
        <w:t>גולברג</w:t>
      </w:r>
      <w:proofErr w:type="spellEnd"/>
      <w:r w:rsidR="0063576E">
        <w:rPr>
          <w:rFonts w:cs="David" w:hint="cs"/>
          <w:b/>
          <w:bCs/>
          <w:sz w:val="28"/>
          <w:szCs w:val="28"/>
          <w:rtl/>
        </w:rPr>
        <w:t xml:space="preserve"> </w:t>
      </w:r>
      <w:r w:rsidR="0063576E">
        <w:rPr>
          <w:rFonts w:cs="David" w:hint="cs"/>
          <w:sz w:val="28"/>
          <w:szCs w:val="28"/>
          <w:rtl/>
        </w:rPr>
        <w:t xml:space="preserve">(2024). </w:t>
      </w:r>
      <w:r w:rsidR="00640099">
        <w:rPr>
          <w:rFonts w:cs="David" w:hint="cs"/>
          <w:sz w:val="28"/>
          <w:szCs w:val="28"/>
          <w:rtl/>
        </w:rPr>
        <w:t xml:space="preserve">כן התנגדה התביעה לכך שההחמרה בעונשה של המשיבה תהא בדרך מתונה יותר של </w:t>
      </w:r>
      <w:r w:rsidR="00B513AE">
        <w:rPr>
          <w:rFonts w:cs="David" w:hint="cs"/>
          <w:sz w:val="28"/>
          <w:szCs w:val="28"/>
          <w:rtl/>
        </w:rPr>
        <w:t xml:space="preserve">מאסר </w:t>
      </w:r>
      <w:r w:rsidR="00794AC2">
        <w:rPr>
          <w:rFonts w:cs="David" w:hint="cs"/>
          <w:sz w:val="28"/>
          <w:szCs w:val="28"/>
          <w:rtl/>
        </w:rPr>
        <w:t xml:space="preserve">בפועל </w:t>
      </w:r>
      <w:r w:rsidR="00640099">
        <w:rPr>
          <w:rFonts w:cs="David" w:hint="cs"/>
          <w:sz w:val="28"/>
          <w:szCs w:val="28"/>
          <w:rtl/>
        </w:rPr>
        <w:t xml:space="preserve">בעבודה צבאית, בטענה כי הדבר אינו עולה בקנה אחד עם הענישה </w:t>
      </w:r>
      <w:r w:rsidR="00B513AE">
        <w:rPr>
          <w:rFonts w:cs="David" w:hint="cs"/>
          <w:sz w:val="28"/>
          <w:szCs w:val="28"/>
          <w:rtl/>
        </w:rPr>
        <w:t>הנהוגה בעניינם של נעדרים משירות סדיר</w:t>
      </w:r>
      <w:r w:rsidR="00640099">
        <w:rPr>
          <w:rFonts w:cs="David" w:hint="cs"/>
          <w:sz w:val="28"/>
          <w:szCs w:val="28"/>
          <w:rtl/>
        </w:rPr>
        <w:t xml:space="preserve">, וכי אין הצדקה להקל כך עם המשיבה. </w:t>
      </w:r>
    </w:p>
    <w:p w14:paraId="3FF613A4" w14:textId="77777777" w:rsidR="00306768" w:rsidRDefault="00640099" w:rsidP="00A43B36">
      <w:pPr>
        <w:numPr>
          <w:ilvl w:val="0"/>
          <w:numId w:val="40"/>
        </w:numPr>
        <w:spacing w:line="353" w:lineRule="auto"/>
        <w:ind w:left="6" w:hanging="6"/>
        <w:jc w:val="both"/>
        <w:rPr>
          <w:rFonts w:cs="David"/>
          <w:sz w:val="28"/>
          <w:szCs w:val="28"/>
        </w:rPr>
      </w:pPr>
      <w:r>
        <w:rPr>
          <w:rFonts w:cs="David" w:hint="cs"/>
          <w:sz w:val="28"/>
          <w:szCs w:val="28"/>
          <w:rtl/>
        </w:rPr>
        <w:t>מנגד</w:t>
      </w:r>
      <w:r w:rsidR="00B513AE">
        <w:rPr>
          <w:rFonts w:cs="David" w:hint="cs"/>
          <w:sz w:val="28"/>
          <w:szCs w:val="28"/>
          <w:rtl/>
        </w:rPr>
        <w:t>,</w:t>
      </w:r>
      <w:r>
        <w:rPr>
          <w:rFonts w:cs="David" w:hint="cs"/>
          <w:sz w:val="28"/>
          <w:szCs w:val="28"/>
          <w:rtl/>
        </w:rPr>
        <w:t xml:space="preserve"> ביקשה ההגנה לדחות מכל וכל את ערעור התביעה, </w:t>
      </w:r>
      <w:r w:rsidR="00B513AE">
        <w:rPr>
          <w:rFonts w:cs="David" w:hint="cs"/>
          <w:sz w:val="28"/>
          <w:szCs w:val="28"/>
          <w:rtl/>
        </w:rPr>
        <w:t>מ</w:t>
      </w:r>
      <w:r w:rsidR="00794AC2">
        <w:rPr>
          <w:rFonts w:cs="David" w:hint="cs"/>
          <w:sz w:val="28"/>
          <w:szCs w:val="28"/>
          <w:rtl/>
        </w:rPr>
        <w:t xml:space="preserve">אחר </w:t>
      </w:r>
      <w:r w:rsidR="00B513AE">
        <w:rPr>
          <w:rFonts w:cs="David" w:hint="cs"/>
          <w:sz w:val="28"/>
          <w:szCs w:val="28"/>
          <w:rtl/>
        </w:rPr>
        <w:t>ש</w:t>
      </w:r>
      <w:r w:rsidR="00516A00">
        <w:rPr>
          <w:rFonts w:cs="David" w:hint="cs"/>
          <w:sz w:val="28"/>
          <w:szCs w:val="28"/>
          <w:rtl/>
        </w:rPr>
        <w:t xml:space="preserve">פסק דינו של בית הדין קמא </w:t>
      </w:r>
      <w:r w:rsidR="00B513AE">
        <w:rPr>
          <w:rFonts w:cs="David" w:hint="cs"/>
          <w:sz w:val="28"/>
          <w:szCs w:val="28"/>
          <w:rtl/>
        </w:rPr>
        <w:t xml:space="preserve">אינו מגלם </w:t>
      </w:r>
      <w:r w:rsidR="00516A00">
        <w:rPr>
          <w:rFonts w:cs="David" w:hint="cs"/>
          <w:sz w:val="28"/>
          <w:szCs w:val="28"/>
          <w:rtl/>
        </w:rPr>
        <w:t xml:space="preserve">כל </w:t>
      </w:r>
      <w:r>
        <w:rPr>
          <w:rFonts w:cs="David" w:hint="cs"/>
          <w:sz w:val="28"/>
          <w:szCs w:val="28"/>
          <w:rtl/>
        </w:rPr>
        <w:t>חריגה</w:t>
      </w:r>
      <w:r w:rsidR="00B513AE">
        <w:rPr>
          <w:rFonts w:cs="David" w:hint="cs"/>
          <w:sz w:val="28"/>
          <w:szCs w:val="28"/>
          <w:rtl/>
        </w:rPr>
        <w:t>, לפי הנטען,</w:t>
      </w:r>
      <w:r>
        <w:rPr>
          <w:rFonts w:cs="David" w:hint="cs"/>
          <w:sz w:val="28"/>
          <w:szCs w:val="28"/>
          <w:rtl/>
        </w:rPr>
        <w:t xml:space="preserve"> ממדיניות הענישה </w:t>
      </w:r>
      <w:r w:rsidR="00B513AE">
        <w:rPr>
          <w:rFonts w:cs="David" w:hint="cs"/>
          <w:sz w:val="28"/>
          <w:szCs w:val="28"/>
          <w:rtl/>
        </w:rPr>
        <w:t>הנהוגה</w:t>
      </w:r>
      <w:r>
        <w:rPr>
          <w:rFonts w:cs="David" w:hint="cs"/>
          <w:sz w:val="28"/>
          <w:szCs w:val="28"/>
          <w:rtl/>
        </w:rPr>
        <w:t>. ההגנה טענה, כי גם ב</w:t>
      </w:r>
      <w:r w:rsidR="00516A00">
        <w:rPr>
          <w:rFonts w:cs="David" w:hint="cs"/>
          <w:sz w:val="28"/>
          <w:szCs w:val="28"/>
          <w:rtl/>
        </w:rPr>
        <w:t>ראי</w:t>
      </w:r>
      <w:r>
        <w:rPr>
          <w:rFonts w:cs="David" w:hint="cs"/>
          <w:sz w:val="28"/>
          <w:szCs w:val="28"/>
          <w:rtl/>
        </w:rPr>
        <w:t xml:space="preserve"> מגמת ההחמרה בעבירות העדר מן השירות</w:t>
      </w:r>
      <w:r w:rsidR="009A1D70">
        <w:rPr>
          <w:rFonts w:cs="David" w:hint="cs"/>
          <w:sz w:val="28"/>
          <w:szCs w:val="28"/>
          <w:rtl/>
        </w:rPr>
        <w:t xml:space="preserve"> במלחמה</w:t>
      </w:r>
      <w:r>
        <w:rPr>
          <w:rFonts w:cs="David" w:hint="cs"/>
          <w:sz w:val="28"/>
          <w:szCs w:val="28"/>
          <w:rtl/>
        </w:rPr>
        <w:t>, הרי ש</w:t>
      </w:r>
      <w:r w:rsidR="00C85F3B">
        <w:rPr>
          <w:rFonts w:cs="David" w:hint="cs"/>
          <w:sz w:val="28"/>
          <w:szCs w:val="28"/>
          <w:rtl/>
        </w:rPr>
        <w:t xml:space="preserve">אין פסיקה התומכת במתחם העונש ההולם שעתרה התביעה לקבוע בענייננו </w:t>
      </w:r>
      <w:r w:rsidR="00BA3038">
        <w:rPr>
          <w:rFonts w:cs="David" w:hint="cs"/>
          <w:sz w:val="28"/>
          <w:szCs w:val="28"/>
          <w:rtl/>
        </w:rPr>
        <w:t>(</w:t>
      </w:r>
      <w:r w:rsidR="00C85F3B">
        <w:rPr>
          <w:rFonts w:cs="David" w:hint="cs"/>
          <w:sz w:val="28"/>
          <w:szCs w:val="28"/>
          <w:rtl/>
        </w:rPr>
        <w:t xml:space="preserve">ההגנה הפנתה בהקשר זה </w:t>
      </w:r>
      <w:proofErr w:type="spellStart"/>
      <w:r w:rsidR="00C85F3B">
        <w:rPr>
          <w:rFonts w:cs="David" w:hint="cs"/>
          <w:sz w:val="28"/>
          <w:szCs w:val="28"/>
          <w:rtl/>
        </w:rPr>
        <w:t>ל</w:t>
      </w:r>
      <w:r w:rsidR="00BA3038">
        <w:rPr>
          <w:rFonts w:cs="David" w:hint="cs"/>
          <w:sz w:val="28"/>
          <w:szCs w:val="28"/>
          <w:rtl/>
        </w:rPr>
        <w:t>ע</w:t>
      </w:r>
      <w:proofErr w:type="spellEnd"/>
      <w:r w:rsidR="00BA3038">
        <w:rPr>
          <w:rFonts w:cs="David" w:hint="cs"/>
          <w:sz w:val="28"/>
          <w:szCs w:val="28"/>
          <w:rtl/>
        </w:rPr>
        <w:t xml:space="preserve">/18,19/24 </w:t>
      </w:r>
      <w:r w:rsidR="00BA3038">
        <w:rPr>
          <w:rFonts w:cs="David" w:hint="cs"/>
          <w:b/>
          <w:bCs/>
          <w:sz w:val="28"/>
          <w:szCs w:val="28"/>
          <w:rtl/>
        </w:rPr>
        <w:t xml:space="preserve">טור' טמיר </w:t>
      </w:r>
      <w:r w:rsidR="00BA3038">
        <w:rPr>
          <w:rFonts w:cs="David" w:hint="cs"/>
          <w:b/>
          <w:bCs/>
          <w:sz w:val="28"/>
          <w:szCs w:val="28"/>
          <w:rtl/>
        </w:rPr>
        <w:lastRenderedPageBreak/>
        <w:t xml:space="preserve">מזרחי </w:t>
      </w:r>
      <w:proofErr w:type="spellStart"/>
      <w:r w:rsidR="00BA3038">
        <w:rPr>
          <w:rFonts w:cs="David" w:hint="cs"/>
          <w:b/>
          <w:bCs/>
          <w:sz w:val="28"/>
          <w:szCs w:val="28"/>
          <w:rtl/>
        </w:rPr>
        <w:t>טולדנו</w:t>
      </w:r>
      <w:proofErr w:type="spellEnd"/>
      <w:r w:rsidR="00BA3038">
        <w:rPr>
          <w:rFonts w:cs="David" w:hint="cs"/>
          <w:b/>
          <w:bCs/>
          <w:sz w:val="28"/>
          <w:szCs w:val="28"/>
          <w:rtl/>
        </w:rPr>
        <w:t xml:space="preserve"> נ' התובע הצבאי הראשי </w:t>
      </w:r>
      <w:r w:rsidR="00BA3038">
        <w:rPr>
          <w:rFonts w:cs="David" w:hint="cs"/>
          <w:b/>
          <w:sz w:val="28"/>
          <w:szCs w:val="28"/>
          <w:rtl/>
        </w:rPr>
        <w:t xml:space="preserve">(2024); </w:t>
      </w:r>
      <w:proofErr w:type="spellStart"/>
      <w:r w:rsidR="00794AC2">
        <w:rPr>
          <w:rFonts w:cs="David" w:hint="cs"/>
          <w:b/>
          <w:sz w:val="28"/>
          <w:szCs w:val="28"/>
          <w:rtl/>
        </w:rPr>
        <w:t>ול</w:t>
      </w:r>
      <w:r w:rsidR="00BA3038">
        <w:rPr>
          <w:rFonts w:cs="David" w:hint="cs"/>
          <w:sz w:val="28"/>
          <w:szCs w:val="28"/>
          <w:rtl/>
        </w:rPr>
        <w:t>ע</w:t>
      </w:r>
      <w:proofErr w:type="spellEnd"/>
      <w:r w:rsidR="00BA3038">
        <w:rPr>
          <w:rFonts w:cs="David" w:hint="cs"/>
          <w:sz w:val="28"/>
          <w:szCs w:val="28"/>
          <w:rtl/>
        </w:rPr>
        <w:t xml:space="preserve">/16,17/24 </w:t>
      </w:r>
      <w:r w:rsidR="00BA3038">
        <w:rPr>
          <w:rFonts w:cs="David" w:hint="cs"/>
          <w:b/>
          <w:bCs/>
          <w:sz w:val="28"/>
          <w:szCs w:val="28"/>
          <w:rtl/>
        </w:rPr>
        <w:t xml:space="preserve">טור' אלבז נ' התובע הצבאי הראשי </w:t>
      </w:r>
      <w:r w:rsidR="00BA3038">
        <w:rPr>
          <w:rFonts w:cs="David" w:hint="cs"/>
          <w:sz w:val="28"/>
          <w:szCs w:val="28"/>
          <w:rtl/>
        </w:rPr>
        <w:t>(2024))</w:t>
      </w:r>
      <w:r w:rsidR="00516A00">
        <w:rPr>
          <w:rFonts w:cs="David" w:hint="cs"/>
          <w:sz w:val="28"/>
          <w:szCs w:val="28"/>
          <w:rtl/>
        </w:rPr>
        <w:t>.</w:t>
      </w:r>
      <w:r w:rsidR="00BA3038">
        <w:rPr>
          <w:rFonts w:cs="David" w:hint="cs"/>
          <w:sz w:val="28"/>
          <w:szCs w:val="28"/>
          <w:rtl/>
        </w:rPr>
        <w:t xml:space="preserve"> </w:t>
      </w:r>
    </w:p>
    <w:p w14:paraId="5E5C5A7C" w14:textId="77777777" w:rsidR="00306768" w:rsidRDefault="00306768" w:rsidP="00A43B36">
      <w:pPr>
        <w:numPr>
          <w:ilvl w:val="0"/>
          <w:numId w:val="40"/>
        </w:numPr>
        <w:spacing w:line="353" w:lineRule="auto"/>
        <w:ind w:left="6" w:hanging="6"/>
        <w:jc w:val="both"/>
        <w:rPr>
          <w:rFonts w:cs="David"/>
          <w:sz w:val="28"/>
          <w:szCs w:val="28"/>
        </w:rPr>
      </w:pPr>
      <w:r>
        <w:rPr>
          <w:rFonts w:cs="David" w:hint="cs"/>
          <w:sz w:val="28"/>
          <w:szCs w:val="28"/>
          <w:rtl/>
        </w:rPr>
        <w:t xml:space="preserve">עוד </w:t>
      </w:r>
      <w:r w:rsidR="00516A00">
        <w:rPr>
          <w:rFonts w:cs="David" w:hint="cs"/>
          <w:sz w:val="28"/>
          <w:szCs w:val="28"/>
          <w:rtl/>
        </w:rPr>
        <w:t>נטען</w:t>
      </w:r>
      <w:r>
        <w:rPr>
          <w:rFonts w:cs="David" w:hint="cs"/>
          <w:sz w:val="28"/>
          <w:szCs w:val="28"/>
          <w:rtl/>
        </w:rPr>
        <w:t xml:space="preserve">, כי </w:t>
      </w:r>
      <w:r w:rsidR="00BA3038">
        <w:rPr>
          <w:rFonts w:cs="David" w:hint="cs"/>
          <w:sz w:val="28"/>
          <w:szCs w:val="28"/>
          <w:rtl/>
        </w:rPr>
        <w:t>אין חומרה יתרה בנסיבות היעדרותה של המשיבה, נוכח נסיבותיה האישיות והנפשיות הסבוכות</w:t>
      </w:r>
      <w:r>
        <w:rPr>
          <w:rFonts w:cs="David" w:hint="cs"/>
          <w:sz w:val="28"/>
          <w:szCs w:val="28"/>
          <w:rtl/>
        </w:rPr>
        <w:t xml:space="preserve">, קשייה התפקודים והסוציאליים שמקורם עוד בילדותה והרקע המורכב שממנו היא מגיעה. </w:t>
      </w:r>
      <w:r w:rsidR="00516A00">
        <w:rPr>
          <w:rFonts w:cs="David" w:hint="cs"/>
          <w:sz w:val="28"/>
          <w:szCs w:val="28"/>
          <w:rtl/>
        </w:rPr>
        <w:t>ההגנה עמדה עוד על כך שבתקופת הקורס שב</w:t>
      </w:r>
      <w:r w:rsidR="00C85F3B">
        <w:rPr>
          <w:rFonts w:cs="David" w:hint="cs"/>
          <w:sz w:val="28"/>
          <w:szCs w:val="28"/>
          <w:rtl/>
        </w:rPr>
        <w:t>מהלכ</w:t>
      </w:r>
      <w:r w:rsidR="00516A00">
        <w:rPr>
          <w:rFonts w:cs="David" w:hint="cs"/>
          <w:sz w:val="28"/>
          <w:szCs w:val="28"/>
          <w:rtl/>
        </w:rPr>
        <w:t>ו החלה המשיבה</w:t>
      </w:r>
      <w:r w:rsidR="00C85F3B">
        <w:rPr>
          <w:rFonts w:cs="David" w:hint="cs"/>
          <w:sz w:val="28"/>
          <w:szCs w:val="28"/>
          <w:rtl/>
        </w:rPr>
        <w:t xml:space="preserve"> את היעדרותה</w:t>
      </w:r>
      <w:r w:rsidR="00516A00">
        <w:rPr>
          <w:rFonts w:cs="David" w:hint="cs"/>
          <w:sz w:val="28"/>
          <w:szCs w:val="28"/>
          <w:rtl/>
        </w:rPr>
        <w:t xml:space="preserve">, לא ניתן היה </w:t>
      </w:r>
      <w:r w:rsidR="00C85F3B">
        <w:rPr>
          <w:rFonts w:cs="David" w:hint="cs"/>
          <w:sz w:val="28"/>
          <w:szCs w:val="28"/>
          <w:rtl/>
        </w:rPr>
        <w:t xml:space="preserve">ליישם </w:t>
      </w:r>
      <w:r w:rsidR="00516A00">
        <w:rPr>
          <w:rFonts w:cs="David" w:hint="cs"/>
          <w:sz w:val="28"/>
          <w:szCs w:val="28"/>
          <w:rtl/>
        </w:rPr>
        <w:t xml:space="preserve">את ההגנות וההקלות שהותאמו לה, ונטען כי נוכח קשייה לא הצליחה המשיבה להתמודד עם השירות בתנאים אלה.  </w:t>
      </w:r>
    </w:p>
    <w:p w14:paraId="18083412" w14:textId="77777777" w:rsidR="00306768" w:rsidRDefault="00516A00" w:rsidP="00A43B36">
      <w:pPr>
        <w:numPr>
          <w:ilvl w:val="0"/>
          <w:numId w:val="40"/>
        </w:numPr>
        <w:spacing w:line="353" w:lineRule="auto"/>
        <w:ind w:left="6" w:hanging="6"/>
        <w:jc w:val="both"/>
        <w:rPr>
          <w:rFonts w:cs="David"/>
          <w:sz w:val="28"/>
          <w:szCs w:val="28"/>
        </w:rPr>
      </w:pPr>
      <w:r>
        <w:rPr>
          <w:rFonts w:cs="David" w:hint="cs"/>
          <w:sz w:val="28"/>
          <w:szCs w:val="28"/>
          <w:rtl/>
        </w:rPr>
        <w:t>ההגנה טענה</w:t>
      </w:r>
      <w:r w:rsidR="00C85F3B">
        <w:rPr>
          <w:rFonts w:cs="David" w:hint="cs"/>
          <w:sz w:val="28"/>
          <w:szCs w:val="28"/>
          <w:rtl/>
        </w:rPr>
        <w:t>, כי בהיעדרו של טופס התלונה בגין היעדרותה הקודמת, שממילא לא עלתה על יממה,</w:t>
      </w:r>
      <w:r>
        <w:rPr>
          <w:rFonts w:cs="David" w:hint="cs"/>
          <w:sz w:val="28"/>
          <w:szCs w:val="28"/>
          <w:rtl/>
        </w:rPr>
        <w:t xml:space="preserve"> אין לייחס משקל </w:t>
      </w:r>
      <w:r w:rsidR="00C85F3B">
        <w:rPr>
          <w:rFonts w:cs="David" w:hint="cs"/>
          <w:sz w:val="28"/>
          <w:szCs w:val="28"/>
          <w:rtl/>
        </w:rPr>
        <w:t xml:space="preserve">להליך </w:t>
      </w:r>
      <w:r>
        <w:rPr>
          <w:rFonts w:cs="David" w:hint="cs"/>
          <w:sz w:val="28"/>
          <w:szCs w:val="28"/>
          <w:rtl/>
        </w:rPr>
        <w:t xml:space="preserve">המשמעתי </w:t>
      </w:r>
      <w:r w:rsidR="00C85F3B">
        <w:rPr>
          <w:rFonts w:cs="David" w:hint="cs"/>
          <w:sz w:val="28"/>
          <w:szCs w:val="28"/>
          <w:rtl/>
        </w:rPr>
        <w:t>שננקט נגדה, כך שבעיקרו, המדובר במי שעברה נקי. בהתווסף האמור ל</w:t>
      </w:r>
      <w:r w:rsidR="00306768">
        <w:rPr>
          <w:rFonts w:cs="David" w:hint="cs"/>
          <w:sz w:val="28"/>
          <w:szCs w:val="28"/>
          <w:rtl/>
        </w:rPr>
        <w:t xml:space="preserve">הודאתה באשמה ונטילת האחריות, אין מקום גם להתערב בקביעת עונשה </w:t>
      </w:r>
      <w:r w:rsidR="007536B4">
        <w:rPr>
          <w:rFonts w:cs="David" w:hint="cs"/>
          <w:sz w:val="28"/>
          <w:szCs w:val="28"/>
          <w:rtl/>
        </w:rPr>
        <w:t xml:space="preserve">של המשיבה </w:t>
      </w:r>
      <w:r w:rsidR="00306768">
        <w:rPr>
          <w:rFonts w:cs="David" w:hint="cs"/>
          <w:sz w:val="28"/>
          <w:szCs w:val="28"/>
          <w:rtl/>
        </w:rPr>
        <w:t>בתוך המתחם; ו</w:t>
      </w:r>
      <w:r w:rsidR="007536B4">
        <w:rPr>
          <w:rFonts w:cs="David" w:hint="cs"/>
          <w:sz w:val="28"/>
          <w:szCs w:val="28"/>
          <w:rtl/>
        </w:rPr>
        <w:t xml:space="preserve">זאת בין השאר </w:t>
      </w:r>
      <w:r w:rsidR="00306768">
        <w:rPr>
          <w:rFonts w:cs="David" w:hint="cs"/>
          <w:sz w:val="28"/>
          <w:szCs w:val="28"/>
          <w:rtl/>
        </w:rPr>
        <w:t>בראי שחרורה ממאסר</w:t>
      </w:r>
      <w:r w:rsidR="007536B4">
        <w:rPr>
          <w:rFonts w:cs="David" w:hint="cs"/>
          <w:sz w:val="28"/>
          <w:szCs w:val="28"/>
          <w:rtl/>
        </w:rPr>
        <w:t xml:space="preserve"> זה מכבר</w:t>
      </w:r>
      <w:r w:rsidR="00C85F3B">
        <w:rPr>
          <w:rFonts w:cs="David" w:hint="cs"/>
          <w:sz w:val="28"/>
          <w:szCs w:val="28"/>
          <w:rtl/>
        </w:rPr>
        <w:t>, ובנפקות המועטה שתהיה להשבתה לעונש מאסר קצר, נוכח הניכוי הצפוי</w:t>
      </w:r>
      <w:r w:rsidR="00306768">
        <w:rPr>
          <w:rFonts w:cs="David" w:hint="cs"/>
          <w:sz w:val="28"/>
          <w:szCs w:val="28"/>
          <w:rtl/>
        </w:rPr>
        <w:t xml:space="preserve">. עוד סבורה ההגנה, כי יש טעם בהחלטת בית הדין קמא </w:t>
      </w:r>
      <w:r w:rsidR="00C85F3B">
        <w:rPr>
          <w:rFonts w:cs="David" w:hint="cs"/>
          <w:sz w:val="28"/>
          <w:szCs w:val="28"/>
          <w:rtl/>
        </w:rPr>
        <w:t xml:space="preserve">לגבי </w:t>
      </w:r>
      <w:r w:rsidR="00306768">
        <w:rPr>
          <w:rFonts w:cs="David" w:hint="cs"/>
          <w:sz w:val="28"/>
          <w:szCs w:val="28"/>
          <w:rtl/>
        </w:rPr>
        <w:t>אי עריכת</w:t>
      </w:r>
      <w:r w:rsidR="00C85F3B">
        <w:rPr>
          <w:rFonts w:cs="David" w:hint="cs"/>
          <w:sz w:val="28"/>
          <w:szCs w:val="28"/>
          <w:rtl/>
        </w:rPr>
        <w:t>ו</w:t>
      </w:r>
      <w:r w:rsidR="00306768">
        <w:rPr>
          <w:rFonts w:cs="David" w:hint="cs"/>
          <w:sz w:val="28"/>
          <w:szCs w:val="28"/>
          <w:rtl/>
        </w:rPr>
        <w:t xml:space="preserve"> </w:t>
      </w:r>
      <w:r w:rsidR="00C85F3B">
        <w:rPr>
          <w:rFonts w:cs="David" w:hint="cs"/>
          <w:sz w:val="28"/>
          <w:szCs w:val="28"/>
          <w:rtl/>
        </w:rPr>
        <w:t xml:space="preserve">של </w:t>
      </w:r>
      <w:r w:rsidR="00306768">
        <w:rPr>
          <w:rFonts w:cs="David" w:hint="cs"/>
          <w:sz w:val="28"/>
          <w:szCs w:val="28"/>
          <w:rtl/>
        </w:rPr>
        <w:t>תסקיר</w:t>
      </w:r>
      <w:r w:rsidR="00C85F3B">
        <w:rPr>
          <w:rFonts w:cs="David" w:hint="cs"/>
          <w:sz w:val="28"/>
          <w:szCs w:val="28"/>
          <w:rtl/>
        </w:rPr>
        <w:t xml:space="preserve"> העונש</w:t>
      </w:r>
      <w:r w:rsidR="00306768">
        <w:rPr>
          <w:rFonts w:cs="David" w:hint="cs"/>
          <w:sz w:val="28"/>
          <w:szCs w:val="28"/>
          <w:rtl/>
        </w:rPr>
        <w:t>, שמטרתו ה</w:t>
      </w:r>
      <w:r w:rsidR="00C85F3B">
        <w:rPr>
          <w:rFonts w:cs="David" w:hint="cs"/>
          <w:sz w:val="28"/>
          <w:szCs w:val="28"/>
          <w:rtl/>
        </w:rPr>
        <w:t>י</w:t>
      </w:r>
      <w:r w:rsidR="00306768">
        <w:rPr>
          <w:rFonts w:cs="David" w:hint="cs"/>
          <w:sz w:val="28"/>
          <w:szCs w:val="28"/>
          <w:rtl/>
        </w:rPr>
        <w:t>יתה להביא בפני בית הדין נתונים סוציאליים רלוונטיים</w:t>
      </w:r>
      <w:r w:rsidR="00C85F3B">
        <w:rPr>
          <w:rFonts w:cs="David" w:hint="cs"/>
          <w:sz w:val="28"/>
          <w:szCs w:val="28"/>
          <w:rtl/>
        </w:rPr>
        <w:t>.</w:t>
      </w:r>
      <w:r w:rsidR="00306768">
        <w:rPr>
          <w:rFonts w:cs="David" w:hint="cs"/>
          <w:sz w:val="28"/>
          <w:szCs w:val="28"/>
          <w:rtl/>
        </w:rPr>
        <w:t xml:space="preserve"> בהעדר</w:t>
      </w:r>
      <w:r w:rsidR="00C85F3B">
        <w:rPr>
          <w:rFonts w:cs="David" w:hint="cs"/>
          <w:sz w:val="28"/>
          <w:szCs w:val="28"/>
          <w:rtl/>
        </w:rPr>
        <w:t xml:space="preserve"> תסקיר</w:t>
      </w:r>
      <w:r w:rsidR="00306768">
        <w:rPr>
          <w:rFonts w:cs="David" w:hint="cs"/>
          <w:sz w:val="28"/>
          <w:szCs w:val="28"/>
          <w:rtl/>
        </w:rPr>
        <w:t xml:space="preserve"> נגרם</w:t>
      </w:r>
      <w:r w:rsidR="00C85F3B">
        <w:rPr>
          <w:rFonts w:cs="David" w:hint="cs"/>
          <w:sz w:val="28"/>
          <w:szCs w:val="28"/>
          <w:rtl/>
        </w:rPr>
        <w:t xml:space="preserve"> למשיבה</w:t>
      </w:r>
      <w:r w:rsidR="00306768">
        <w:rPr>
          <w:rFonts w:cs="David" w:hint="cs"/>
          <w:sz w:val="28"/>
          <w:szCs w:val="28"/>
          <w:rtl/>
        </w:rPr>
        <w:t>, כך נטען, נזק ראייתי</w:t>
      </w:r>
      <w:r w:rsidR="00C85F3B">
        <w:rPr>
          <w:rFonts w:cs="David" w:hint="cs"/>
          <w:sz w:val="28"/>
          <w:szCs w:val="28"/>
          <w:rtl/>
        </w:rPr>
        <w:t xml:space="preserve"> </w:t>
      </w:r>
      <w:r w:rsidR="003C5C75">
        <w:rPr>
          <w:rFonts w:cs="David" w:hint="cs"/>
          <w:sz w:val="28"/>
          <w:szCs w:val="28"/>
          <w:rtl/>
        </w:rPr>
        <w:t>-</w:t>
      </w:r>
      <w:r w:rsidR="00C85F3B">
        <w:rPr>
          <w:rFonts w:cs="David" w:hint="cs"/>
          <w:sz w:val="28"/>
          <w:szCs w:val="28"/>
          <w:rtl/>
        </w:rPr>
        <w:t xml:space="preserve"> ומשכך, אכן יש להניח לטובתה את תוצאותיו, לו נערך</w:t>
      </w:r>
      <w:r w:rsidR="00306768">
        <w:rPr>
          <w:rFonts w:cs="David" w:hint="cs"/>
          <w:sz w:val="28"/>
          <w:szCs w:val="28"/>
          <w:rtl/>
        </w:rPr>
        <w:t>. לבסוף נטען, כי יש להתחשב גם בכך ש</w:t>
      </w:r>
      <w:r w:rsidR="00C85F3B">
        <w:rPr>
          <w:rFonts w:cs="David" w:hint="cs"/>
          <w:sz w:val="28"/>
          <w:szCs w:val="28"/>
          <w:rtl/>
        </w:rPr>
        <w:t xml:space="preserve">אף לפי העונש שהושת עליה בבית הדין קמא, תישא הרשעתה של המשיבה תוצאה רישומית של </w:t>
      </w:r>
      <w:r w:rsidR="00306768">
        <w:rPr>
          <w:rFonts w:cs="David" w:hint="cs"/>
          <w:sz w:val="28"/>
          <w:szCs w:val="28"/>
          <w:rtl/>
        </w:rPr>
        <w:t xml:space="preserve">רישום פלילי "מלא". </w:t>
      </w:r>
      <w:r w:rsidR="007536B4">
        <w:rPr>
          <w:rFonts w:cs="David" w:hint="cs"/>
          <w:sz w:val="28"/>
          <w:szCs w:val="28"/>
          <w:rtl/>
        </w:rPr>
        <w:t xml:space="preserve">לצד זאת מסרה ההגנה, כי </w:t>
      </w:r>
      <w:r w:rsidR="00306768">
        <w:rPr>
          <w:rFonts w:cs="David" w:hint="cs"/>
          <w:sz w:val="28"/>
          <w:szCs w:val="28"/>
          <w:rtl/>
        </w:rPr>
        <w:t xml:space="preserve">ככל </w:t>
      </w:r>
      <w:r w:rsidR="00C85F3B">
        <w:rPr>
          <w:rFonts w:cs="David" w:hint="cs"/>
          <w:sz w:val="28"/>
          <w:szCs w:val="28"/>
          <w:rtl/>
        </w:rPr>
        <w:t xml:space="preserve">שיוחלט </w:t>
      </w:r>
      <w:r w:rsidR="00306768">
        <w:rPr>
          <w:rFonts w:cs="David" w:hint="cs"/>
          <w:sz w:val="28"/>
          <w:szCs w:val="28"/>
          <w:rtl/>
        </w:rPr>
        <w:t>להחמיר בעונשה</w:t>
      </w:r>
      <w:r w:rsidR="007536B4">
        <w:rPr>
          <w:rFonts w:cs="David" w:hint="cs"/>
          <w:sz w:val="28"/>
          <w:szCs w:val="28"/>
          <w:rtl/>
        </w:rPr>
        <w:t xml:space="preserve"> של המשיבה, היא תעדיף לרצות את יתרת המאסר </w:t>
      </w:r>
      <w:r w:rsidR="00794AC2">
        <w:rPr>
          <w:rFonts w:cs="David" w:hint="cs"/>
          <w:sz w:val="28"/>
          <w:szCs w:val="28"/>
          <w:rtl/>
        </w:rPr>
        <w:t xml:space="preserve">בפועל </w:t>
      </w:r>
      <w:r w:rsidR="007536B4">
        <w:rPr>
          <w:rFonts w:cs="David" w:hint="cs"/>
          <w:sz w:val="28"/>
          <w:szCs w:val="28"/>
          <w:rtl/>
        </w:rPr>
        <w:t xml:space="preserve">בדרך של עבודה צבאית. </w:t>
      </w:r>
    </w:p>
    <w:p w14:paraId="0DC25508" w14:textId="77777777" w:rsidR="001246A3" w:rsidRPr="004C3BDA" w:rsidRDefault="004C3BDA" w:rsidP="00A43B36">
      <w:pPr>
        <w:spacing w:line="353" w:lineRule="auto"/>
        <w:ind w:left="6" w:hanging="6"/>
        <w:jc w:val="both"/>
        <w:rPr>
          <w:rFonts w:cs="David"/>
          <w:sz w:val="28"/>
          <w:szCs w:val="28"/>
          <w:rtl/>
        </w:rPr>
      </w:pPr>
      <w:r w:rsidRPr="004C3BDA">
        <w:rPr>
          <w:rFonts w:cs="David" w:hint="cs"/>
          <w:sz w:val="28"/>
          <w:szCs w:val="28"/>
          <w:rtl/>
        </w:rPr>
        <w:t xml:space="preserve"> </w:t>
      </w:r>
    </w:p>
    <w:p w14:paraId="7344DA1C" w14:textId="77777777" w:rsidR="00B44DB6" w:rsidRPr="001246A3" w:rsidRDefault="007777F8" w:rsidP="00A43B36">
      <w:pPr>
        <w:spacing w:line="353" w:lineRule="auto"/>
        <w:ind w:left="6" w:hanging="6"/>
        <w:jc w:val="both"/>
        <w:rPr>
          <w:rFonts w:cs="David"/>
          <w:b/>
          <w:bCs/>
          <w:sz w:val="28"/>
          <w:szCs w:val="28"/>
          <w:u w:val="single"/>
          <w:rtl/>
        </w:rPr>
      </w:pPr>
      <w:r w:rsidRPr="001246A3">
        <w:rPr>
          <w:rFonts w:cs="David"/>
          <w:b/>
          <w:bCs/>
          <w:sz w:val="28"/>
          <w:szCs w:val="28"/>
          <w:u w:val="single"/>
          <w:rtl/>
        </w:rPr>
        <w:t xml:space="preserve">דיון והכרעה   </w:t>
      </w:r>
    </w:p>
    <w:p w14:paraId="33706BF1" w14:textId="77777777" w:rsidR="00393DA7" w:rsidRPr="00393DA7" w:rsidRDefault="00393DA7" w:rsidP="00A43B36">
      <w:pPr>
        <w:spacing w:line="353" w:lineRule="auto"/>
        <w:ind w:left="6" w:hanging="6"/>
        <w:jc w:val="both"/>
        <w:rPr>
          <w:rFonts w:cs="David"/>
          <w:b/>
          <w:bCs/>
          <w:sz w:val="28"/>
          <w:szCs w:val="28"/>
        </w:rPr>
      </w:pPr>
    </w:p>
    <w:p w14:paraId="7AE9DB7B" w14:textId="77777777" w:rsidR="00E01B9F" w:rsidRPr="00E01B9F" w:rsidRDefault="00E01B9F" w:rsidP="00A43B36">
      <w:pPr>
        <w:numPr>
          <w:ilvl w:val="0"/>
          <w:numId w:val="40"/>
        </w:numPr>
        <w:spacing w:line="353" w:lineRule="auto"/>
        <w:ind w:left="6" w:hanging="6"/>
        <w:jc w:val="both"/>
        <w:rPr>
          <w:rFonts w:cs="David"/>
          <w:b/>
          <w:bCs/>
          <w:sz w:val="28"/>
          <w:szCs w:val="28"/>
        </w:rPr>
      </w:pPr>
      <w:r>
        <w:rPr>
          <w:rFonts w:cs="David" w:hint="cs"/>
          <w:sz w:val="28"/>
          <w:szCs w:val="28"/>
          <w:rtl/>
        </w:rPr>
        <w:t xml:space="preserve">דין ערעור התביעה להתקבל; שכן העונש שהושת על המשיבה אינו עולה בקנה אחד עם מדיניות הענישה </w:t>
      </w:r>
      <w:r w:rsidR="002E2DB2">
        <w:rPr>
          <w:rFonts w:cs="David" w:hint="cs"/>
          <w:sz w:val="28"/>
          <w:szCs w:val="28"/>
          <w:rtl/>
        </w:rPr>
        <w:t xml:space="preserve">בראי </w:t>
      </w:r>
      <w:r>
        <w:rPr>
          <w:rFonts w:cs="David" w:hint="cs"/>
          <w:sz w:val="28"/>
          <w:szCs w:val="28"/>
          <w:rtl/>
        </w:rPr>
        <w:t xml:space="preserve">מלחמת </w:t>
      </w:r>
      <w:r w:rsidR="00794AC2">
        <w:rPr>
          <w:rFonts w:cs="David" w:hint="cs"/>
          <w:sz w:val="28"/>
          <w:szCs w:val="28"/>
          <w:rtl/>
        </w:rPr>
        <w:t>"</w:t>
      </w:r>
      <w:r>
        <w:rPr>
          <w:rFonts w:cs="David" w:hint="cs"/>
          <w:sz w:val="28"/>
          <w:szCs w:val="28"/>
          <w:rtl/>
        </w:rPr>
        <w:t>חרבות הברזל</w:t>
      </w:r>
      <w:r w:rsidR="00794AC2">
        <w:rPr>
          <w:rFonts w:cs="David" w:hint="cs"/>
          <w:sz w:val="28"/>
          <w:szCs w:val="28"/>
          <w:rtl/>
        </w:rPr>
        <w:t>"</w:t>
      </w:r>
      <w:r w:rsidR="002E2DB2">
        <w:rPr>
          <w:rFonts w:cs="David" w:hint="cs"/>
          <w:sz w:val="28"/>
          <w:szCs w:val="28"/>
          <w:rtl/>
        </w:rPr>
        <w:t>,</w:t>
      </w:r>
      <w:r>
        <w:rPr>
          <w:rFonts w:cs="David" w:hint="cs"/>
          <w:sz w:val="28"/>
          <w:szCs w:val="28"/>
          <w:rtl/>
        </w:rPr>
        <w:t xml:space="preserve"> ואינו משקף די הצורך את הנסיבות המחמירות שבבסיס היעדרותה </w:t>
      </w:r>
      <w:r w:rsidR="002E2DB2">
        <w:rPr>
          <w:rFonts w:cs="David" w:hint="cs"/>
          <w:sz w:val="28"/>
          <w:szCs w:val="28"/>
          <w:rtl/>
        </w:rPr>
        <w:t xml:space="preserve">של המשיבה </w:t>
      </w:r>
      <w:r>
        <w:rPr>
          <w:rFonts w:cs="David" w:hint="cs"/>
          <w:sz w:val="28"/>
          <w:szCs w:val="28"/>
          <w:rtl/>
        </w:rPr>
        <w:t>ואת מידת הפגיעה בערכים המוגנים.</w:t>
      </w:r>
    </w:p>
    <w:p w14:paraId="78960334" w14:textId="77777777" w:rsidR="00B1410F" w:rsidRPr="00E01B9F" w:rsidRDefault="00E01B9F" w:rsidP="00A43B36">
      <w:pPr>
        <w:numPr>
          <w:ilvl w:val="0"/>
          <w:numId w:val="40"/>
        </w:numPr>
        <w:spacing w:line="353" w:lineRule="auto"/>
        <w:ind w:left="6" w:hanging="6"/>
        <w:jc w:val="both"/>
        <w:rPr>
          <w:rFonts w:cs="David"/>
          <w:sz w:val="28"/>
          <w:szCs w:val="28"/>
        </w:rPr>
      </w:pPr>
      <w:r w:rsidRPr="00E01B9F">
        <w:rPr>
          <w:rFonts w:cs="David" w:hint="cs"/>
          <w:sz w:val="28"/>
          <w:szCs w:val="28"/>
          <w:rtl/>
        </w:rPr>
        <w:t xml:space="preserve">בית דין זה קבע לא אחת, כי נוכח </w:t>
      </w:r>
      <w:r w:rsidR="00AD6BF1" w:rsidRPr="00E01B9F">
        <w:rPr>
          <w:rFonts w:cs="David"/>
          <w:sz w:val="28"/>
          <w:szCs w:val="28"/>
          <w:rtl/>
        </w:rPr>
        <w:t xml:space="preserve">היקפה </w:t>
      </w:r>
      <w:r w:rsidR="00B01CD7" w:rsidRPr="00E01B9F">
        <w:rPr>
          <w:rFonts w:cs="David" w:hint="cs"/>
          <w:sz w:val="28"/>
          <w:szCs w:val="28"/>
          <w:rtl/>
        </w:rPr>
        <w:t xml:space="preserve">הרחב </w:t>
      </w:r>
      <w:r w:rsidR="00AD6BF1" w:rsidRPr="00E01B9F">
        <w:rPr>
          <w:rFonts w:cs="David"/>
          <w:sz w:val="28"/>
          <w:szCs w:val="28"/>
          <w:rtl/>
        </w:rPr>
        <w:t>ועצימותה</w:t>
      </w:r>
      <w:r w:rsidR="002E2DB2">
        <w:rPr>
          <w:rFonts w:cs="David" w:hint="cs"/>
          <w:sz w:val="28"/>
          <w:szCs w:val="28"/>
          <w:rtl/>
        </w:rPr>
        <w:t xml:space="preserve"> של המלחמה</w:t>
      </w:r>
      <w:r w:rsidR="00AD6BF1" w:rsidRPr="00E01B9F">
        <w:rPr>
          <w:rFonts w:cs="David"/>
          <w:sz w:val="28"/>
          <w:szCs w:val="28"/>
          <w:rtl/>
        </w:rPr>
        <w:t xml:space="preserve">, </w:t>
      </w:r>
      <w:r w:rsidR="002E2DB2">
        <w:rPr>
          <w:rFonts w:cs="David" w:hint="cs"/>
          <w:sz w:val="28"/>
          <w:szCs w:val="28"/>
          <w:rtl/>
        </w:rPr>
        <w:t xml:space="preserve">הגובה לדאבון הלב חללים רבים ומסבה פציעות קשות ורבות </w:t>
      </w:r>
      <w:r w:rsidR="00B01CD7" w:rsidRPr="00E01B9F">
        <w:rPr>
          <w:rFonts w:cs="David" w:hint="cs"/>
          <w:sz w:val="28"/>
          <w:szCs w:val="28"/>
          <w:rtl/>
        </w:rPr>
        <w:t xml:space="preserve">- יש להחמיר בעניינם של נעדרים מן השירות </w:t>
      </w:r>
      <w:r w:rsidR="00AD6BF1" w:rsidRPr="00E01B9F">
        <w:rPr>
          <w:rFonts w:cs="David"/>
          <w:sz w:val="28"/>
          <w:szCs w:val="28"/>
          <w:rtl/>
        </w:rPr>
        <w:t>בתקופת המלחמה</w:t>
      </w:r>
      <w:r w:rsidR="002E2DB2">
        <w:rPr>
          <w:rFonts w:cs="David" w:hint="cs"/>
          <w:sz w:val="28"/>
          <w:szCs w:val="28"/>
          <w:rtl/>
        </w:rPr>
        <w:t>,</w:t>
      </w:r>
      <w:r w:rsidR="00B01CD7" w:rsidRPr="00E01B9F">
        <w:rPr>
          <w:rFonts w:cs="David" w:hint="cs"/>
          <w:sz w:val="28"/>
          <w:szCs w:val="28"/>
          <w:rtl/>
        </w:rPr>
        <w:t xml:space="preserve"> משיקולים של הלימה</w:t>
      </w:r>
      <w:r w:rsidR="00E04779" w:rsidRPr="00E01B9F">
        <w:rPr>
          <w:rFonts w:cs="David" w:hint="cs"/>
          <w:sz w:val="28"/>
          <w:szCs w:val="28"/>
          <w:rtl/>
        </w:rPr>
        <w:t xml:space="preserve"> (</w:t>
      </w:r>
      <w:r w:rsidR="00E04779" w:rsidRPr="00E01B9F">
        <w:rPr>
          <w:rFonts w:cs="David"/>
          <w:sz w:val="28"/>
          <w:szCs w:val="28"/>
          <w:rtl/>
        </w:rPr>
        <w:t xml:space="preserve">ע/3/24 </w:t>
      </w:r>
      <w:r w:rsidR="00E04779" w:rsidRPr="00E01B9F">
        <w:rPr>
          <w:rFonts w:cs="David"/>
          <w:b/>
          <w:bCs/>
          <w:sz w:val="28"/>
          <w:szCs w:val="28"/>
          <w:rtl/>
        </w:rPr>
        <w:t xml:space="preserve">התובע הצבאי הראשי נ' סמ"ר </w:t>
      </w:r>
      <w:proofErr w:type="spellStart"/>
      <w:r w:rsidR="00E04779" w:rsidRPr="00E01B9F">
        <w:rPr>
          <w:rFonts w:cs="David"/>
          <w:b/>
          <w:bCs/>
          <w:sz w:val="28"/>
          <w:szCs w:val="28"/>
          <w:rtl/>
        </w:rPr>
        <w:t>וורקה</w:t>
      </w:r>
      <w:proofErr w:type="spellEnd"/>
      <w:r w:rsidR="00E04779" w:rsidRPr="00E01B9F">
        <w:rPr>
          <w:rFonts w:cs="David"/>
          <w:sz w:val="28"/>
          <w:szCs w:val="28"/>
          <w:rtl/>
        </w:rPr>
        <w:t>, פסקה 24 (2024))</w:t>
      </w:r>
      <w:r w:rsidR="00AD6BF1" w:rsidRPr="00E01B9F">
        <w:rPr>
          <w:rFonts w:cs="David"/>
          <w:sz w:val="28"/>
          <w:szCs w:val="28"/>
          <w:rtl/>
        </w:rPr>
        <w:t>. הפגיעה בערכים המוגנים שעניינם שמירה על החוסן הצבאי, המשמעת הצבאית, התכנון והמוכנות הצבאיים, הלכידות החברתית וקידום השוויון בנטל השירות הצבאי -</w:t>
      </w:r>
      <w:r w:rsidR="00B01CD7" w:rsidRPr="00E01B9F">
        <w:rPr>
          <w:rFonts w:cs="David" w:hint="cs"/>
          <w:sz w:val="28"/>
          <w:szCs w:val="28"/>
          <w:rtl/>
        </w:rPr>
        <w:t xml:space="preserve"> </w:t>
      </w:r>
      <w:r w:rsidR="00AD6BF1" w:rsidRPr="00E01B9F">
        <w:rPr>
          <w:rFonts w:cs="David"/>
          <w:sz w:val="28"/>
          <w:szCs w:val="28"/>
          <w:rtl/>
        </w:rPr>
        <w:t>עמ</w:t>
      </w:r>
      <w:r w:rsidR="00B01CD7" w:rsidRPr="00E01B9F">
        <w:rPr>
          <w:rFonts w:cs="David" w:hint="cs"/>
          <w:sz w:val="28"/>
          <w:szCs w:val="28"/>
          <w:rtl/>
        </w:rPr>
        <w:t>ו</w:t>
      </w:r>
      <w:r w:rsidR="00AD6BF1" w:rsidRPr="00E01B9F">
        <w:rPr>
          <w:rFonts w:cs="David"/>
          <w:sz w:val="28"/>
          <w:szCs w:val="28"/>
          <w:rtl/>
        </w:rPr>
        <w:t xml:space="preserve">קה באופן </w:t>
      </w:r>
      <w:r w:rsidR="00B01CD7" w:rsidRPr="00E01B9F">
        <w:rPr>
          <w:rFonts w:cs="David" w:hint="cs"/>
          <w:sz w:val="28"/>
          <w:szCs w:val="28"/>
          <w:rtl/>
        </w:rPr>
        <w:t>ניכר ו</w:t>
      </w:r>
      <w:r w:rsidR="00AD6BF1" w:rsidRPr="00E01B9F">
        <w:rPr>
          <w:rFonts w:cs="David"/>
          <w:sz w:val="28"/>
          <w:szCs w:val="28"/>
          <w:rtl/>
        </w:rPr>
        <w:t>משמעותי בתקופ</w:t>
      </w:r>
      <w:r w:rsidR="00B01CD7" w:rsidRPr="00E01B9F">
        <w:rPr>
          <w:rFonts w:cs="David" w:hint="cs"/>
          <w:sz w:val="28"/>
          <w:szCs w:val="28"/>
          <w:rtl/>
        </w:rPr>
        <w:t xml:space="preserve">ה זו </w:t>
      </w:r>
      <w:r w:rsidR="00AD6BF1" w:rsidRPr="00E01B9F">
        <w:rPr>
          <w:rFonts w:cs="David"/>
          <w:sz w:val="28"/>
          <w:szCs w:val="28"/>
          <w:rtl/>
        </w:rPr>
        <w:t xml:space="preserve">(ע/35/24 </w:t>
      </w:r>
      <w:r w:rsidR="00AD6BF1" w:rsidRPr="00E01B9F">
        <w:rPr>
          <w:rFonts w:cs="David"/>
          <w:b/>
          <w:bCs/>
          <w:sz w:val="28"/>
          <w:szCs w:val="28"/>
          <w:rtl/>
        </w:rPr>
        <w:t xml:space="preserve">טור' </w:t>
      </w:r>
      <w:proofErr w:type="spellStart"/>
      <w:r w:rsidR="00AD6BF1" w:rsidRPr="00E01B9F">
        <w:rPr>
          <w:rFonts w:cs="David"/>
          <w:b/>
          <w:bCs/>
          <w:sz w:val="28"/>
          <w:szCs w:val="28"/>
          <w:rtl/>
        </w:rPr>
        <w:t>טאדלה</w:t>
      </w:r>
      <w:proofErr w:type="spellEnd"/>
      <w:r w:rsidR="00AD6BF1" w:rsidRPr="00E01B9F">
        <w:rPr>
          <w:rFonts w:cs="David"/>
          <w:b/>
          <w:bCs/>
          <w:sz w:val="28"/>
          <w:szCs w:val="28"/>
          <w:rtl/>
        </w:rPr>
        <w:t xml:space="preserve"> נ' התובע הצבאי הראשי</w:t>
      </w:r>
      <w:r w:rsidR="00AD6BF1" w:rsidRPr="00E01B9F">
        <w:rPr>
          <w:rFonts w:cs="David"/>
          <w:sz w:val="28"/>
          <w:szCs w:val="28"/>
          <w:rtl/>
        </w:rPr>
        <w:t xml:space="preserve"> (2024); ע/26/24 </w:t>
      </w:r>
      <w:r w:rsidR="00AD6BF1" w:rsidRPr="00E01B9F">
        <w:rPr>
          <w:rFonts w:cs="David"/>
          <w:b/>
          <w:bCs/>
          <w:sz w:val="28"/>
          <w:szCs w:val="28"/>
          <w:rtl/>
        </w:rPr>
        <w:t xml:space="preserve">התובע הצבאי הראשי נ' טור' </w:t>
      </w:r>
      <w:proofErr w:type="spellStart"/>
      <w:r w:rsidR="00AD6BF1" w:rsidRPr="00E01B9F">
        <w:rPr>
          <w:rFonts w:cs="David"/>
          <w:b/>
          <w:bCs/>
          <w:sz w:val="28"/>
          <w:szCs w:val="28"/>
          <w:rtl/>
        </w:rPr>
        <w:t>מרגוליס</w:t>
      </w:r>
      <w:proofErr w:type="spellEnd"/>
      <w:r w:rsidR="00AD6BF1" w:rsidRPr="00E01B9F">
        <w:rPr>
          <w:rFonts w:cs="David"/>
          <w:sz w:val="28"/>
          <w:szCs w:val="28"/>
          <w:rtl/>
        </w:rPr>
        <w:t xml:space="preserve"> (2024); ע/18,19/24 </w:t>
      </w:r>
      <w:r w:rsidR="00AD6BF1" w:rsidRPr="00E01B9F">
        <w:rPr>
          <w:rFonts w:cs="David"/>
          <w:b/>
          <w:bCs/>
          <w:sz w:val="28"/>
          <w:szCs w:val="28"/>
          <w:rtl/>
        </w:rPr>
        <w:t xml:space="preserve">טור' </w:t>
      </w:r>
      <w:proofErr w:type="spellStart"/>
      <w:r w:rsidR="00AD6BF1" w:rsidRPr="00E01B9F">
        <w:rPr>
          <w:rFonts w:cs="David"/>
          <w:b/>
          <w:bCs/>
          <w:sz w:val="28"/>
          <w:szCs w:val="28"/>
          <w:rtl/>
        </w:rPr>
        <w:t>טולדנו</w:t>
      </w:r>
      <w:proofErr w:type="spellEnd"/>
      <w:r w:rsidR="00AD6BF1" w:rsidRPr="00E01B9F">
        <w:rPr>
          <w:rFonts w:cs="David"/>
          <w:b/>
          <w:bCs/>
          <w:sz w:val="28"/>
          <w:szCs w:val="28"/>
          <w:rtl/>
        </w:rPr>
        <w:t xml:space="preserve"> </w:t>
      </w:r>
      <w:r>
        <w:rPr>
          <w:rFonts w:cs="David" w:hint="cs"/>
          <w:b/>
          <w:bCs/>
          <w:sz w:val="28"/>
          <w:szCs w:val="28"/>
          <w:rtl/>
        </w:rPr>
        <w:t xml:space="preserve"> הנ"ל</w:t>
      </w:r>
      <w:r w:rsidR="00AD6BF1" w:rsidRPr="00E01B9F">
        <w:rPr>
          <w:rFonts w:cs="David"/>
          <w:sz w:val="28"/>
          <w:szCs w:val="28"/>
          <w:rtl/>
        </w:rPr>
        <w:t xml:space="preserve">; ע/16,17/24 </w:t>
      </w:r>
      <w:r w:rsidR="00AD6BF1" w:rsidRPr="00E01B9F">
        <w:rPr>
          <w:rFonts w:cs="David"/>
          <w:b/>
          <w:bCs/>
          <w:sz w:val="28"/>
          <w:szCs w:val="28"/>
          <w:rtl/>
        </w:rPr>
        <w:t>אלבז</w:t>
      </w:r>
      <w:r w:rsidR="00AD6BF1" w:rsidRPr="00E01B9F">
        <w:rPr>
          <w:rFonts w:cs="David"/>
          <w:sz w:val="28"/>
          <w:szCs w:val="28"/>
          <w:rtl/>
        </w:rPr>
        <w:t xml:space="preserve"> הנ"ל; ע/12,13/14 </w:t>
      </w:r>
      <w:r w:rsidR="00AD6BF1" w:rsidRPr="00E01B9F">
        <w:rPr>
          <w:rFonts w:cs="David"/>
          <w:b/>
          <w:bCs/>
          <w:sz w:val="28"/>
          <w:szCs w:val="28"/>
          <w:rtl/>
        </w:rPr>
        <w:t xml:space="preserve">טור' מלקו </w:t>
      </w:r>
      <w:r w:rsidR="007536B4">
        <w:rPr>
          <w:rFonts w:cs="David" w:hint="cs"/>
          <w:sz w:val="28"/>
          <w:szCs w:val="28"/>
          <w:rtl/>
        </w:rPr>
        <w:t>הנ"ל</w:t>
      </w:r>
      <w:r w:rsidR="00AD6BF1" w:rsidRPr="00E01B9F">
        <w:rPr>
          <w:rFonts w:cs="David"/>
          <w:sz w:val="28"/>
          <w:szCs w:val="28"/>
          <w:rtl/>
        </w:rPr>
        <w:t xml:space="preserve">; ע/10/24 </w:t>
      </w:r>
      <w:r w:rsidR="00AD6BF1" w:rsidRPr="00E01B9F">
        <w:rPr>
          <w:rFonts w:cs="David"/>
          <w:b/>
          <w:bCs/>
          <w:sz w:val="28"/>
          <w:szCs w:val="28"/>
          <w:rtl/>
        </w:rPr>
        <w:t xml:space="preserve">רב"ט </w:t>
      </w:r>
      <w:proofErr w:type="spellStart"/>
      <w:r w:rsidR="00AD6BF1" w:rsidRPr="00E01B9F">
        <w:rPr>
          <w:rFonts w:cs="David"/>
          <w:b/>
          <w:bCs/>
          <w:sz w:val="28"/>
          <w:szCs w:val="28"/>
          <w:rtl/>
        </w:rPr>
        <w:t>וולקוביץ</w:t>
      </w:r>
      <w:proofErr w:type="spellEnd"/>
      <w:r w:rsidR="00AD6BF1" w:rsidRPr="00E01B9F">
        <w:rPr>
          <w:rFonts w:cs="David"/>
          <w:b/>
          <w:bCs/>
          <w:sz w:val="28"/>
          <w:szCs w:val="28"/>
          <w:rtl/>
        </w:rPr>
        <w:t xml:space="preserve"> </w:t>
      </w:r>
      <w:r>
        <w:rPr>
          <w:rFonts w:cs="David" w:hint="cs"/>
          <w:sz w:val="28"/>
          <w:szCs w:val="28"/>
          <w:rtl/>
        </w:rPr>
        <w:t>הנ"ל</w:t>
      </w:r>
      <w:r w:rsidR="00AD6BF1" w:rsidRPr="00E01B9F">
        <w:rPr>
          <w:rFonts w:cs="David"/>
          <w:sz w:val="28"/>
          <w:szCs w:val="28"/>
          <w:rtl/>
        </w:rPr>
        <w:t xml:space="preserve">; ע/8/24 </w:t>
      </w:r>
      <w:r w:rsidR="00AD6BF1" w:rsidRPr="00E01B9F">
        <w:rPr>
          <w:rFonts w:cs="David"/>
          <w:b/>
          <w:bCs/>
          <w:sz w:val="28"/>
          <w:szCs w:val="28"/>
          <w:rtl/>
        </w:rPr>
        <w:t xml:space="preserve">טור' כהן </w:t>
      </w:r>
      <w:r>
        <w:rPr>
          <w:rFonts w:cs="David" w:hint="cs"/>
          <w:sz w:val="28"/>
          <w:szCs w:val="28"/>
          <w:rtl/>
        </w:rPr>
        <w:t>הנ"ל</w:t>
      </w:r>
      <w:r w:rsidR="002E2DB2">
        <w:rPr>
          <w:rFonts w:cs="David" w:hint="cs"/>
          <w:sz w:val="28"/>
          <w:szCs w:val="28"/>
          <w:rtl/>
        </w:rPr>
        <w:t>)</w:t>
      </w:r>
      <w:r w:rsidR="00E04779" w:rsidRPr="00E01B9F">
        <w:rPr>
          <w:rFonts w:cs="David" w:hint="cs"/>
          <w:sz w:val="28"/>
          <w:szCs w:val="28"/>
          <w:rtl/>
        </w:rPr>
        <w:t>.</w:t>
      </w:r>
      <w:r w:rsidR="00AD6BF1" w:rsidRPr="00E01B9F">
        <w:rPr>
          <w:rFonts w:cs="David"/>
          <w:sz w:val="28"/>
          <w:szCs w:val="28"/>
          <w:rtl/>
        </w:rPr>
        <w:t xml:space="preserve"> </w:t>
      </w:r>
    </w:p>
    <w:p w14:paraId="2E05D61B" w14:textId="77777777" w:rsidR="00856951" w:rsidRDefault="007536B4" w:rsidP="00A43B36">
      <w:pPr>
        <w:numPr>
          <w:ilvl w:val="0"/>
          <w:numId w:val="40"/>
        </w:numPr>
        <w:spacing w:line="353" w:lineRule="auto"/>
        <w:ind w:left="6" w:hanging="6"/>
        <w:jc w:val="both"/>
        <w:rPr>
          <w:rFonts w:cs="David"/>
          <w:sz w:val="28"/>
          <w:szCs w:val="28"/>
        </w:rPr>
      </w:pPr>
      <w:r>
        <w:rPr>
          <w:rFonts w:cs="David" w:hint="cs"/>
          <w:sz w:val="28"/>
          <w:szCs w:val="28"/>
          <w:rtl/>
        </w:rPr>
        <w:t>בית הדין קמא</w:t>
      </w:r>
      <w:r w:rsidR="002E2DB2">
        <w:rPr>
          <w:rFonts w:cs="David" w:hint="cs"/>
          <w:sz w:val="28"/>
          <w:szCs w:val="28"/>
          <w:rtl/>
        </w:rPr>
        <w:t xml:space="preserve"> </w:t>
      </w:r>
      <w:r>
        <w:rPr>
          <w:rFonts w:cs="David" w:hint="cs"/>
          <w:sz w:val="28"/>
          <w:szCs w:val="28"/>
          <w:rtl/>
        </w:rPr>
        <w:t xml:space="preserve">לא שקל די הצורך בעת קביעת מתחם העונש ההולם מספר </w:t>
      </w:r>
      <w:r w:rsidR="00E01B9F" w:rsidRPr="006B53ED">
        <w:rPr>
          <w:rFonts w:cs="David" w:hint="cs"/>
          <w:sz w:val="28"/>
          <w:szCs w:val="28"/>
          <w:rtl/>
        </w:rPr>
        <w:t xml:space="preserve">נסיבות מחמירות </w:t>
      </w:r>
      <w:r>
        <w:rPr>
          <w:rFonts w:cs="David" w:hint="cs"/>
          <w:sz w:val="28"/>
          <w:szCs w:val="28"/>
          <w:rtl/>
        </w:rPr>
        <w:t>העומדות בבסיס העבירה</w:t>
      </w:r>
      <w:r w:rsidR="009D6384" w:rsidRPr="006B53ED">
        <w:rPr>
          <w:rFonts w:cs="David" w:hint="cs"/>
          <w:sz w:val="28"/>
          <w:szCs w:val="28"/>
          <w:rtl/>
        </w:rPr>
        <w:t xml:space="preserve">: </w:t>
      </w:r>
      <w:r w:rsidR="002E2DB2">
        <w:rPr>
          <w:rFonts w:cs="David" w:hint="cs"/>
          <w:sz w:val="28"/>
          <w:szCs w:val="28"/>
          <w:rtl/>
        </w:rPr>
        <w:t>ביצועה של ה</w:t>
      </w:r>
      <w:r w:rsidR="003D59E2" w:rsidRPr="006B53ED">
        <w:rPr>
          <w:rFonts w:cs="David" w:hint="cs"/>
          <w:sz w:val="28"/>
          <w:szCs w:val="28"/>
          <w:rtl/>
        </w:rPr>
        <w:t>היעדרות בעיצומה של המלחמה</w:t>
      </w:r>
      <w:r w:rsidR="002E2DB2">
        <w:rPr>
          <w:rFonts w:cs="David" w:hint="cs"/>
          <w:sz w:val="28"/>
          <w:szCs w:val="28"/>
          <w:rtl/>
        </w:rPr>
        <w:t>,</w:t>
      </w:r>
      <w:r w:rsidR="003D59E2" w:rsidRPr="006B53ED">
        <w:rPr>
          <w:rFonts w:cs="David" w:hint="cs"/>
          <w:sz w:val="28"/>
          <w:szCs w:val="28"/>
          <w:rtl/>
        </w:rPr>
        <w:t xml:space="preserve"> בשעה שהמשיבה </w:t>
      </w:r>
      <w:r w:rsidR="003D59E2" w:rsidRPr="006B53ED">
        <w:rPr>
          <w:rFonts w:cs="David" w:hint="cs"/>
          <w:sz w:val="28"/>
          <w:szCs w:val="28"/>
          <w:rtl/>
        </w:rPr>
        <w:lastRenderedPageBreak/>
        <w:t>הי</w:t>
      </w:r>
      <w:r w:rsidR="00794AC2">
        <w:rPr>
          <w:rFonts w:cs="David" w:hint="cs"/>
          <w:sz w:val="28"/>
          <w:szCs w:val="28"/>
          <w:rtl/>
        </w:rPr>
        <w:t>י</w:t>
      </w:r>
      <w:r w:rsidR="003D59E2" w:rsidRPr="006B53ED">
        <w:rPr>
          <w:rFonts w:cs="David" w:hint="cs"/>
          <w:sz w:val="28"/>
          <w:szCs w:val="28"/>
          <w:rtl/>
        </w:rPr>
        <w:t xml:space="preserve">תה בקורס בעל תכלית חשובה ללחימה, כטכנאית מערכות ירי; </w:t>
      </w:r>
      <w:r w:rsidR="002E2DB2">
        <w:rPr>
          <w:rFonts w:cs="David" w:hint="cs"/>
          <w:sz w:val="28"/>
          <w:szCs w:val="28"/>
          <w:rtl/>
        </w:rPr>
        <w:t xml:space="preserve">תחילתה </w:t>
      </w:r>
      <w:r w:rsidR="003D59E2" w:rsidRPr="006B53ED">
        <w:rPr>
          <w:rFonts w:cs="David" w:hint="cs"/>
          <w:sz w:val="28"/>
          <w:szCs w:val="28"/>
          <w:rtl/>
        </w:rPr>
        <w:t>של ההיעדרות</w:t>
      </w:r>
      <w:r w:rsidR="002E2DB2">
        <w:rPr>
          <w:rFonts w:cs="David" w:hint="cs"/>
          <w:sz w:val="28"/>
          <w:szCs w:val="28"/>
          <w:rtl/>
        </w:rPr>
        <w:t>,</w:t>
      </w:r>
      <w:r w:rsidR="003D59E2" w:rsidRPr="006B53ED">
        <w:rPr>
          <w:rFonts w:cs="David" w:hint="cs"/>
          <w:sz w:val="28"/>
          <w:szCs w:val="28"/>
          <w:rtl/>
        </w:rPr>
        <w:t xml:space="preserve"> </w:t>
      </w:r>
      <w:r w:rsidR="002E2DB2">
        <w:rPr>
          <w:rFonts w:cs="David" w:hint="cs"/>
          <w:sz w:val="28"/>
          <w:szCs w:val="28"/>
          <w:rtl/>
        </w:rPr>
        <w:t xml:space="preserve">למחרת הליך </w:t>
      </w:r>
      <w:r w:rsidR="003D59E2" w:rsidRPr="006B53ED">
        <w:rPr>
          <w:rFonts w:cs="David" w:hint="cs"/>
          <w:sz w:val="28"/>
          <w:szCs w:val="28"/>
          <w:rtl/>
        </w:rPr>
        <w:t xml:space="preserve">משמעתי בגין </w:t>
      </w:r>
      <w:r w:rsidR="002E2DB2">
        <w:rPr>
          <w:rFonts w:cs="David" w:hint="cs"/>
          <w:sz w:val="28"/>
          <w:szCs w:val="28"/>
          <w:rtl/>
        </w:rPr>
        <w:t>נפקדות</w:t>
      </w:r>
      <w:r w:rsidR="003D59E2" w:rsidRPr="006B53ED">
        <w:rPr>
          <w:rFonts w:cs="David" w:hint="cs"/>
          <w:sz w:val="28"/>
          <w:szCs w:val="28"/>
          <w:rtl/>
        </w:rPr>
        <w:t>, ולאחר שהותא</w:t>
      </w:r>
      <w:r>
        <w:rPr>
          <w:rFonts w:cs="David" w:hint="cs"/>
          <w:sz w:val="28"/>
          <w:szCs w:val="28"/>
          <w:rtl/>
        </w:rPr>
        <w:t xml:space="preserve">מו </w:t>
      </w:r>
      <w:r w:rsidR="002E2DB2">
        <w:rPr>
          <w:rFonts w:cs="David" w:hint="cs"/>
          <w:sz w:val="28"/>
          <w:szCs w:val="28"/>
          <w:rtl/>
        </w:rPr>
        <w:t xml:space="preserve">למשיבה </w:t>
      </w:r>
      <w:r>
        <w:rPr>
          <w:rFonts w:cs="David" w:hint="cs"/>
          <w:sz w:val="28"/>
          <w:szCs w:val="28"/>
          <w:rtl/>
        </w:rPr>
        <w:t xml:space="preserve">הגנות וניתן לה </w:t>
      </w:r>
      <w:r w:rsidR="003D59E2" w:rsidRPr="006B53ED">
        <w:rPr>
          <w:rFonts w:cs="David" w:hint="cs"/>
          <w:sz w:val="28"/>
          <w:szCs w:val="28"/>
          <w:rtl/>
        </w:rPr>
        <w:t xml:space="preserve">סיוע של מערך </w:t>
      </w:r>
      <w:proofErr w:type="spellStart"/>
      <w:r w:rsidR="003D59E2" w:rsidRPr="006B53ED">
        <w:rPr>
          <w:rFonts w:cs="David" w:hint="cs"/>
          <w:sz w:val="28"/>
          <w:szCs w:val="28"/>
          <w:rtl/>
        </w:rPr>
        <w:t>הת"ש</w:t>
      </w:r>
      <w:proofErr w:type="spellEnd"/>
      <w:r w:rsidR="003D59E2" w:rsidRPr="006B53ED">
        <w:rPr>
          <w:rFonts w:cs="David" w:hint="cs"/>
          <w:sz w:val="28"/>
          <w:szCs w:val="28"/>
          <w:rtl/>
        </w:rPr>
        <w:t xml:space="preserve">; </w:t>
      </w:r>
      <w:r>
        <w:rPr>
          <w:rFonts w:cs="David" w:hint="cs"/>
          <w:sz w:val="28"/>
          <w:szCs w:val="28"/>
          <w:rtl/>
        </w:rPr>
        <w:t>והצהרתה של המשיבה</w:t>
      </w:r>
      <w:r w:rsidR="002E2DB2">
        <w:rPr>
          <w:rFonts w:cs="David" w:hint="cs"/>
          <w:sz w:val="28"/>
          <w:szCs w:val="28"/>
          <w:rtl/>
        </w:rPr>
        <w:t>,</w:t>
      </w:r>
      <w:r>
        <w:rPr>
          <w:rFonts w:cs="David" w:hint="cs"/>
          <w:sz w:val="28"/>
          <w:szCs w:val="28"/>
          <w:rtl/>
        </w:rPr>
        <w:t xml:space="preserve"> </w:t>
      </w:r>
      <w:r w:rsidR="002E2DB2">
        <w:rPr>
          <w:rFonts w:cs="David" w:hint="cs"/>
          <w:sz w:val="28"/>
          <w:szCs w:val="28"/>
          <w:rtl/>
        </w:rPr>
        <w:t>ש</w:t>
      </w:r>
      <w:r w:rsidR="003D59E2" w:rsidRPr="006B53ED">
        <w:rPr>
          <w:rFonts w:cs="David" w:hint="cs"/>
          <w:sz w:val="28"/>
          <w:szCs w:val="28"/>
          <w:rtl/>
        </w:rPr>
        <w:t>לפיה אינה מעוניינת כלל לשוב לשירות והיא מתכוונת לפנות לעורך דין כדי לקבל פטור משירות צבאי</w:t>
      </w:r>
      <w:r>
        <w:rPr>
          <w:rFonts w:cs="David" w:hint="cs"/>
          <w:sz w:val="28"/>
          <w:szCs w:val="28"/>
          <w:rtl/>
        </w:rPr>
        <w:t xml:space="preserve"> - הצהרה שעולה בקנה אחד עם </w:t>
      </w:r>
      <w:r w:rsidR="002E2DB2">
        <w:rPr>
          <w:rFonts w:cs="David" w:hint="cs"/>
          <w:sz w:val="28"/>
          <w:szCs w:val="28"/>
          <w:rtl/>
        </w:rPr>
        <w:t>בקשתה מגורמי בריאות הנפש לקבל פטור משירות</w:t>
      </w:r>
      <w:r w:rsidR="003C5C75">
        <w:rPr>
          <w:rFonts w:cs="David" w:hint="cs"/>
          <w:sz w:val="28"/>
          <w:szCs w:val="28"/>
          <w:rtl/>
        </w:rPr>
        <w:t>,</w:t>
      </w:r>
      <w:r w:rsidR="002E2DB2">
        <w:rPr>
          <w:rFonts w:cs="David" w:hint="cs"/>
          <w:sz w:val="28"/>
          <w:szCs w:val="28"/>
          <w:rtl/>
        </w:rPr>
        <w:t xml:space="preserve">  בין לפני ההיעדרות ובין במהלך מעצרה</w:t>
      </w:r>
      <w:r>
        <w:rPr>
          <w:rFonts w:cs="David" w:hint="cs"/>
          <w:sz w:val="28"/>
          <w:szCs w:val="28"/>
          <w:rtl/>
        </w:rPr>
        <w:t xml:space="preserve">; וכל זאת שעה </w:t>
      </w:r>
      <w:r w:rsidR="003D59E2" w:rsidRPr="006B53ED">
        <w:rPr>
          <w:rFonts w:cs="David" w:hint="cs"/>
          <w:sz w:val="28"/>
          <w:szCs w:val="28"/>
          <w:rtl/>
        </w:rPr>
        <w:t>שגורמי בריאות הנפש שבחנו אותה מצאו כי היא כשירה לשוב לשירות</w:t>
      </w:r>
      <w:r w:rsidR="002E2DB2">
        <w:rPr>
          <w:rFonts w:cs="David" w:hint="cs"/>
          <w:sz w:val="28"/>
          <w:szCs w:val="28"/>
          <w:rtl/>
        </w:rPr>
        <w:t>, תוך התאמת הגנות שונות.</w:t>
      </w:r>
    </w:p>
    <w:p w14:paraId="30F39929" w14:textId="77777777" w:rsidR="00642C16" w:rsidRPr="006B53ED" w:rsidRDefault="006B53ED" w:rsidP="00A43B36">
      <w:pPr>
        <w:numPr>
          <w:ilvl w:val="0"/>
          <w:numId w:val="40"/>
        </w:numPr>
        <w:spacing w:line="353" w:lineRule="auto"/>
        <w:ind w:left="6" w:hanging="6"/>
        <w:jc w:val="both"/>
        <w:rPr>
          <w:rFonts w:cs="David"/>
          <w:sz w:val="28"/>
          <w:szCs w:val="28"/>
        </w:rPr>
      </w:pPr>
      <w:r w:rsidRPr="006B53ED">
        <w:rPr>
          <w:rFonts w:cs="David" w:hint="cs"/>
          <w:sz w:val="28"/>
          <w:szCs w:val="28"/>
          <w:rtl/>
        </w:rPr>
        <w:t xml:space="preserve">לצד זאת בעת בחינת נסיבות ביצוע העבירה, נתנו דעתנו גם לרקע ולנסיבות המורכבות של המשיבה, אשר ליוו אותה </w:t>
      </w:r>
      <w:r w:rsidRPr="006C1085">
        <w:rPr>
          <w:rFonts w:cs="David" w:hint="cs"/>
          <w:b/>
          <w:bCs/>
          <w:sz w:val="28"/>
          <w:szCs w:val="28"/>
          <w:rtl/>
        </w:rPr>
        <w:t>עוד בטרם גיוסה</w:t>
      </w:r>
      <w:r w:rsidR="00C71E18">
        <w:rPr>
          <w:rFonts w:cs="David" w:hint="cs"/>
          <w:sz w:val="28"/>
          <w:szCs w:val="28"/>
          <w:rtl/>
        </w:rPr>
        <w:t>, והביאו כאמור ל</w:t>
      </w:r>
      <w:r w:rsidR="007536B4">
        <w:rPr>
          <w:rFonts w:cs="David" w:hint="cs"/>
          <w:sz w:val="28"/>
          <w:szCs w:val="28"/>
          <w:rtl/>
        </w:rPr>
        <w:t>התאמת הגנות במהלך שירותה</w:t>
      </w:r>
      <w:r w:rsidR="001B10F2">
        <w:rPr>
          <w:rFonts w:cs="David" w:hint="cs"/>
          <w:sz w:val="28"/>
          <w:szCs w:val="28"/>
          <w:rtl/>
        </w:rPr>
        <w:t xml:space="preserve"> </w:t>
      </w:r>
      <w:r w:rsidR="006C1085">
        <w:rPr>
          <w:rFonts w:cs="David" w:hint="cs"/>
          <w:sz w:val="28"/>
          <w:szCs w:val="28"/>
          <w:rtl/>
        </w:rPr>
        <w:t>-</w:t>
      </w:r>
      <w:r w:rsidR="001B10F2">
        <w:rPr>
          <w:rFonts w:cs="David" w:hint="cs"/>
          <w:sz w:val="28"/>
          <w:szCs w:val="28"/>
          <w:rtl/>
        </w:rPr>
        <w:t xml:space="preserve"> באופן המבסס קשר ישיר בין נסיבות אלה למידת אשמתה של המשיבה, כאמור בסעיף 40ב לחוק העונשין, תשל"ז </w:t>
      </w:r>
      <w:r w:rsidR="003C5C75">
        <w:rPr>
          <w:rFonts w:cs="David" w:hint="cs"/>
          <w:sz w:val="28"/>
          <w:szCs w:val="28"/>
          <w:rtl/>
        </w:rPr>
        <w:t>-</w:t>
      </w:r>
      <w:r w:rsidR="001B10F2">
        <w:rPr>
          <w:rFonts w:cs="David" w:hint="cs"/>
          <w:sz w:val="28"/>
          <w:szCs w:val="28"/>
          <w:rtl/>
        </w:rPr>
        <w:t xml:space="preserve"> 1977 (ראו והשוו ע/42,41/24 </w:t>
      </w:r>
      <w:r w:rsidR="001B10F2">
        <w:rPr>
          <w:rFonts w:cs="David" w:hint="cs"/>
          <w:b/>
          <w:bCs/>
          <w:sz w:val="28"/>
          <w:szCs w:val="28"/>
          <w:rtl/>
        </w:rPr>
        <w:t>טור' לוי נ' התובע הצבאי הראשי</w:t>
      </w:r>
      <w:r w:rsidR="001B10F2">
        <w:rPr>
          <w:rFonts w:cs="David" w:hint="cs"/>
          <w:sz w:val="28"/>
          <w:szCs w:val="28"/>
          <w:rtl/>
        </w:rPr>
        <w:t xml:space="preserve"> (2024); ע/50,49/24 </w:t>
      </w:r>
      <w:r w:rsidR="001B10F2">
        <w:rPr>
          <w:rFonts w:cs="David" w:hint="cs"/>
          <w:b/>
          <w:bCs/>
          <w:sz w:val="28"/>
          <w:szCs w:val="28"/>
          <w:rtl/>
        </w:rPr>
        <w:t xml:space="preserve">טור' </w:t>
      </w:r>
      <w:proofErr w:type="spellStart"/>
      <w:r w:rsidR="001B10F2">
        <w:rPr>
          <w:rFonts w:cs="David" w:hint="cs"/>
          <w:b/>
          <w:bCs/>
          <w:sz w:val="28"/>
          <w:szCs w:val="28"/>
          <w:rtl/>
        </w:rPr>
        <w:t>מרסיאנו</w:t>
      </w:r>
      <w:proofErr w:type="spellEnd"/>
      <w:r w:rsidR="001B10F2">
        <w:rPr>
          <w:rFonts w:cs="David" w:hint="cs"/>
          <w:b/>
          <w:bCs/>
          <w:sz w:val="28"/>
          <w:szCs w:val="28"/>
          <w:rtl/>
        </w:rPr>
        <w:t xml:space="preserve"> נ' התובע הצבאי הראשי</w:t>
      </w:r>
      <w:r w:rsidR="001B10F2">
        <w:rPr>
          <w:rFonts w:cs="David" w:hint="cs"/>
          <w:sz w:val="28"/>
          <w:szCs w:val="28"/>
          <w:rtl/>
        </w:rPr>
        <w:t xml:space="preserve"> (2024))</w:t>
      </w:r>
      <w:r w:rsidR="007536B4">
        <w:rPr>
          <w:rFonts w:cs="David" w:hint="cs"/>
          <w:sz w:val="28"/>
          <w:szCs w:val="28"/>
          <w:rtl/>
        </w:rPr>
        <w:t xml:space="preserve">. </w:t>
      </w:r>
      <w:r w:rsidRPr="006B53ED">
        <w:rPr>
          <w:rFonts w:cs="David" w:hint="cs"/>
          <w:sz w:val="28"/>
          <w:szCs w:val="28"/>
          <w:rtl/>
        </w:rPr>
        <w:t>מטעם זה</w:t>
      </w:r>
      <w:r w:rsidR="007536B4">
        <w:rPr>
          <w:rFonts w:cs="David" w:hint="cs"/>
          <w:sz w:val="28"/>
          <w:szCs w:val="28"/>
          <w:rtl/>
        </w:rPr>
        <w:t xml:space="preserve">, </w:t>
      </w:r>
      <w:r w:rsidR="008632AF">
        <w:rPr>
          <w:rFonts w:cs="David" w:hint="cs"/>
          <w:sz w:val="28"/>
          <w:szCs w:val="28"/>
          <w:rtl/>
        </w:rPr>
        <w:t xml:space="preserve">באיזון מול </w:t>
      </w:r>
      <w:r w:rsidR="007536B4">
        <w:rPr>
          <w:rFonts w:cs="David" w:hint="cs"/>
          <w:sz w:val="28"/>
          <w:szCs w:val="28"/>
          <w:rtl/>
        </w:rPr>
        <w:t xml:space="preserve">מדיניות הענישה שנקבעה </w:t>
      </w:r>
      <w:r w:rsidR="008632AF">
        <w:rPr>
          <w:rFonts w:cs="David" w:hint="cs"/>
          <w:sz w:val="28"/>
          <w:szCs w:val="28"/>
          <w:rtl/>
        </w:rPr>
        <w:t xml:space="preserve">לעבירות ההיעדרות מן השירות </w:t>
      </w:r>
      <w:r w:rsidR="007536B4">
        <w:rPr>
          <w:rFonts w:cs="David" w:hint="cs"/>
          <w:sz w:val="28"/>
          <w:szCs w:val="28"/>
          <w:rtl/>
        </w:rPr>
        <w:t xml:space="preserve">בתקופת המלחמה (ע/16,17/24 </w:t>
      </w:r>
      <w:r w:rsidR="007536B4">
        <w:rPr>
          <w:rFonts w:cs="David" w:hint="cs"/>
          <w:b/>
          <w:bCs/>
          <w:sz w:val="28"/>
          <w:szCs w:val="28"/>
          <w:rtl/>
        </w:rPr>
        <w:t xml:space="preserve">טור' אלבז </w:t>
      </w:r>
      <w:r w:rsidR="007536B4">
        <w:rPr>
          <w:rFonts w:cs="David" w:hint="cs"/>
          <w:sz w:val="28"/>
          <w:szCs w:val="28"/>
          <w:rtl/>
        </w:rPr>
        <w:t xml:space="preserve">לעיל; ע/12,13/24 </w:t>
      </w:r>
      <w:r w:rsidR="007536B4">
        <w:rPr>
          <w:rFonts w:cs="David" w:hint="cs"/>
          <w:b/>
          <w:bCs/>
          <w:sz w:val="28"/>
          <w:szCs w:val="28"/>
          <w:rtl/>
        </w:rPr>
        <w:t xml:space="preserve">טור' מלקו </w:t>
      </w:r>
      <w:r w:rsidR="007536B4">
        <w:rPr>
          <w:rFonts w:cs="David" w:hint="cs"/>
          <w:sz w:val="28"/>
          <w:szCs w:val="28"/>
          <w:rtl/>
        </w:rPr>
        <w:t xml:space="preserve">לעיל; ע/9/24 </w:t>
      </w:r>
      <w:r w:rsidR="007536B4">
        <w:rPr>
          <w:rFonts w:cs="David" w:hint="cs"/>
          <w:b/>
          <w:bCs/>
          <w:sz w:val="28"/>
          <w:szCs w:val="28"/>
          <w:rtl/>
        </w:rPr>
        <w:t xml:space="preserve">טור' </w:t>
      </w:r>
      <w:proofErr w:type="spellStart"/>
      <w:r w:rsidR="007536B4">
        <w:rPr>
          <w:rFonts w:cs="David" w:hint="cs"/>
          <w:b/>
          <w:bCs/>
          <w:sz w:val="28"/>
          <w:szCs w:val="28"/>
          <w:rtl/>
        </w:rPr>
        <w:t>חיראני</w:t>
      </w:r>
      <w:proofErr w:type="spellEnd"/>
      <w:r w:rsidR="007536B4">
        <w:rPr>
          <w:rFonts w:cs="David" w:hint="cs"/>
          <w:b/>
          <w:bCs/>
          <w:sz w:val="28"/>
          <w:szCs w:val="28"/>
          <w:rtl/>
        </w:rPr>
        <w:t xml:space="preserve">  </w:t>
      </w:r>
      <w:r w:rsidR="007536B4">
        <w:rPr>
          <w:rFonts w:cs="David" w:hint="cs"/>
          <w:sz w:val="28"/>
          <w:szCs w:val="28"/>
          <w:rtl/>
        </w:rPr>
        <w:t xml:space="preserve">לעיל) </w:t>
      </w:r>
      <w:r w:rsidR="00C71E18">
        <w:rPr>
          <w:rFonts w:cs="David" w:hint="cs"/>
          <w:sz w:val="28"/>
          <w:szCs w:val="28"/>
          <w:rtl/>
        </w:rPr>
        <w:t xml:space="preserve">מצאנו </w:t>
      </w:r>
      <w:r w:rsidRPr="006B53ED">
        <w:rPr>
          <w:rFonts w:cs="David" w:hint="cs"/>
          <w:sz w:val="28"/>
          <w:szCs w:val="28"/>
          <w:rtl/>
        </w:rPr>
        <w:t>ל</w:t>
      </w:r>
      <w:r w:rsidR="007536B4">
        <w:rPr>
          <w:rFonts w:cs="David" w:hint="cs"/>
          <w:sz w:val="28"/>
          <w:szCs w:val="28"/>
          <w:rtl/>
        </w:rPr>
        <w:t>קבוע</w:t>
      </w:r>
      <w:r w:rsidRPr="006B53ED">
        <w:rPr>
          <w:rFonts w:cs="David" w:hint="cs"/>
          <w:sz w:val="28"/>
          <w:szCs w:val="28"/>
          <w:rtl/>
        </w:rPr>
        <w:t xml:space="preserve"> את מתחם העונש ההולם בטווח שבין 1</w:t>
      </w:r>
      <w:r w:rsidR="00C35D68">
        <w:rPr>
          <w:rFonts w:cs="David" w:hint="cs"/>
          <w:sz w:val="28"/>
          <w:szCs w:val="28"/>
          <w:rtl/>
        </w:rPr>
        <w:t>3</w:t>
      </w:r>
      <w:r w:rsidRPr="006B53ED">
        <w:rPr>
          <w:rFonts w:cs="David" w:hint="cs"/>
          <w:sz w:val="28"/>
          <w:szCs w:val="28"/>
          <w:rtl/>
        </w:rPr>
        <w:t>0 ל-200 ימי</w:t>
      </w:r>
      <w:r>
        <w:rPr>
          <w:rFonts w:cs="David" w:hint="cs"/>
          <w:sz w:val="28"/>
          <w:szCs w:val="28"/>
          <w:rtl/>
        </w:rPr>
        <w:t xml:space="preserve"> מאסר בפועל</w:t>
      </w:r>
      <w:r w:rsidRPr="006B53ED">
        <w:rPr>
          <w:rFonts w:cs="David" w:hint="cs"/>
          <w:sz w:val="28"/>
          <w:szCs w:val="28"/>
          <w:rtl/>
        </w:rPr>
        <w:t xml:space="preserve">. </w:t>
      </w:r>
    </w:p>
    <w:p w14:paraId="0C477B16" w14:textId="77777777" w:rsidR="00856951" w:rsidRDefault="006B53ED" w:rsidP="00A43B36">
      <w:pPr>
        <w:numPr>
          <w:ilvl w:val="0"/>
          <w:numId w:val="40"/>
        </w:numPr>
        <w:spacing w:line="353" w:lineRule="auto"/>
        <w:ind w:left="6" w:hanging="6"/>
        <w:jc w:val="both"/>
        <w:rPr>
          <w:rFonts w:cs="David"/>
          <w:sz w:val="28"/>
          <w:szCs w:val="28"/>
        </w:rPr>
      </w:pPr>
      <w:r>
        <w:rPr>
          <w:rFonts w:cs="David" w:hint="cs"/>
          <w:sz w:val="28"/>
          <w:szCs w:val="28"/>
          <w:rtl/>
        </w:rPr>
        <w:t xml:space="preserve">בעת קביעת עונשה של המשיבה בתוך המתחם, סברנו כי </w:t>
      </w:r>
      <w:r w:rsidR="00856951">
        <w:rPr>
          <w:rFonts w:cs="David" w:hint="cs"/>
          <w:sz w:val="28"/>
          <w:szCs w:val="28"/>
          <w:rtl/>
        </w:rPr>
        <w:t xml:space="preserve">שגה בית הדין קמא עת נתן משקל כה מכריע לאי עריכת תסקיר בעניינה של המשיבה. אכן יש להצר על כך שעריכת התסקיר לא התאפשרה בשל שיקולים שאינם תלויים במשיבה; ועל אף שאין חובה על פי חוק לעריכת </w:t>
      </w:r>
      <w:r w:rsidR="00F33C10">
        <w:rPr>
          <w:rFonts w:cs="David" w:hint="cs"/>
          <w:sz w:val="28"/>
          <w:szCs w:val="28"/>
          <w:rtl/>
        </w:rPr>
        <w:t>ה</w:t>
      </w:r>
      <w:r w:rsidR="00856951">
        <w:rPr>
          <w:rFonts w:cs="David" w:hint="cs"/>
          <w:sz w:val="28"/>
          <w:szCs w:val="28"/>
          <w:rtl/>
        </w:rPr>
        <w:t xml:space="preserve">תסקיר, הרי שעמדנו בעבר על החשיבות שיש לקבלת הערכה של גורם מקצועי ומיומן בדבר סיכויי השיקום של הנאשם (ע/24/18 </w:t>
      </w:r>
      <w:r w:rsidR="00856951">
        <w:rPr>
          <w:rFonts w:cs="David" w:hint="cs"/>
          <w:b/>
          <w:bCs/>
          <w:sz w:val="28"/>
          <w:szCs w:val="28"/>
          <w:rtl/>
        </w:rPr>
        <w:t xml:space="preserve">טור' </w:t>
      </w:r>
      <w:proofErr w:type="spellStart"/>
      <w:r w:rsidR="00856951">
        <w:rPr>
          <w:rFonts w:cs="David" w:hint="cs"/>
          <w:b/>
          <w:bCs/>
          <w:sz w:val="28"/>
          <w:szCs w:val="28"/>
          <w:rtl/>
        </w:rPr>
        <w:t>דאויס</w:t>
      </w:r>
      <w:proofErr w:type="spellEnd"/>
      <w:r w:rsidR="00856951">
        <w:rPr>
          <w:rFonts w:cs="David" w:hint="cs"/>
          <w:b/>
          <w:bCs/>
          <w:sz w:val="28"/>
          <w:szCs w:val="28"/>
          <w:rtl/>
        </w:rPr>
        <w:t xml:space="preserve"> נ' התובע הצבאי הראשי</w:t>
      </w:r>
      <w:r w:rsidR="00856951">
        <w:rPr>
          <w:rFonts w:cs="David" w:hint="cs"/>
          <w:sz w:val="28"/>
          <w:szCs w:val="28"/>
          <w:rtl/>
        </w:rPr>
        <w:t>, פסקה 37 (2018)). לצד ז</w:t>
      </w:r>
      <w:r w:rsidR="001E3B88">
        <w:rPr>
          <w:rFonts w:cs="David" w:hint="cs"/>
          <w:sz w:val="28"/>
          <w:szCs w:val="28"/>
          <w:rtl/>
        </w:rPr>
        <w:t xml:space="preserve">את, בפני בית הדין הוצגו ראיות רבות בתחום הרפואי, הנפשי, הסוציאלי ועוד, אשר היה </w:t>
      </w:r>
      <w:r w:rsidR="00C71E18">
        <w:rPr>
          <w:rFonts w:cs="David" w:hint="cs"/>
          <w:sz w:val="28"/>
          <w:szCs w:val="28"/>
          <w:rtl/>
        </w:rPr>
        <w:t xml:space="preserve">בהן </w:t>
      </w:r>
      <w:r w:rsidR="001E3B88">
        <w:rPr>
          <w:rFonts w:cs="David" w:hint="cs"/>
          <w:sz w:val="28"/>
          <w:szCs w:val="28"/>
          <w:rtl/>
        </w:rPr>
        <w:t xml:space="preserve">כדי לתת תמונה מלאה ושלמה </w:t>
      </w:r>
      <w:r w:rsidR="00C71E18">
        <w:rPr>
          <w:rFonts w:cs="David" w:hint="cs"/>
          <w:sz w:val="28"/>
          <w:szCs w:val="28"/>
          <w:rtl/>
        </w:rPr>
        <w:t xml:space="preserve">על </w:t>
      </w:r>
      <w:r w:rsidR="001E3B88">
        <w:rPr>
          <w:rFonts w:cs="David" w:hint="cs"/>
          <w:sz w:val="28"/>
          <w:szCs w:val="28"/>
          <w:rtl/>
        </w:rPr>
        <w:t xml:space="preserve">אודות המשיבה, </w:t>
      </w:r>
      <w:r w:rsidR="00C71E18">
        <w:rPr>
          <w:rFonts w:cs="David" w:hint="cs"/>
          <w:sz w:val="28"/>
          <w:szCs w:val="28"/>
          <w:rtl/>
        </w:rPr>
        <w:t xml:space="preserve">גם ללא </w:t>
      </w:r>
      <w:r w:rsidR="001E3B88">
        <w:rPr>
          <w:rFonts w:cs="David" w:hint="cs"/>
          <w:sz w:val="28"/>
          <w:szCs w:val="28"/>
          <w:rtl/>
        </w:rPr>
        <w:t xml:space="preserve">הגשת תסקיר (ראו ע"פ 4109/15 </w:t>
      </w:r>
      <w:proofErr w:type="spellStart"/>
      <w:r w:rsidR="001E3B88">
        <w:rPr>
          <w:rFonts w:cs="David" w:hint="cs"/>
          <w:b/>
          <w:bCs/>
          <w:sz w:val="28"/>
          <w:szCs w:val="28"/>
          <w:rtl/>
        </w:rPr>
        <w:t>מירז</w:t>
      </w:r>
      <w:proofErr w:type="spellEnd"/>
      <w:r w:rsidR="001E3B88">
        <w:rPr>
          <w:rFonts w:cs="David" w:hint="cs"/>
          <w:b/>
          <w:bCs/>
          <w:sz w:val="28"/>
          <w:szCs w:val="28"/>
          <w:rtl/>
        </w:rPr>
        <w:t xml:space="preserve"> נ' מדינת ישראל</w:t>
      </w:r>
      <w:r w:rsidR="001E3B88">
        <w:rPr>
          <w:rFonts w:cs="David" w:hint="cs"/>
          <w:sz w:val="28"/>
          <w:szCs w:val="28"/>
          <w:rtl/>
        </w:rPr>
        <w:t xml:space="preserve">, פסקה 43 לפסק דינו של כב' השופט </w:t>
      </w:r>
      <w:proofErr w:type="spellStart"/>
      <w:r w:rsidR="001E3B88">
        <w:rPr>
          <w:rFonts w:cs="David" w:hint="cs"/>
          <w:sz w:val="28"/>
          <w:szCs w:val="28"/>
          <w:rtl/>
        </w:rPr>
        <w:t>זילברטל</w:t>
      </w:r>
      <w:proofErr w:type="spellEnd"/>
      <w:r w:rsidR="001E3B88">
        <w:rPr>
          <w:rFonts w:cs="David" w:hint="cs"/>
          <w:sz w:val="28"/>
          <w:szCs w:val="28"/>
          <w:rtl/>
        </w:rPr>
        <w:t xml:space="preserve"> (9.7.2017); ע/11/24 </w:t>
      </w:r>
      <w:r w:rsidR="001E3B88">
        <w:rPr>
          <w:rFonts w:cs="David" w:hint="cs"/>
          <w:b/>
          <w:bCs/>
          <w:sz w:val="28"/>
          <w:szCs w:val="28"/>
          <w:rtl/>
        </w:rPr>
        <w:t>רס"ם גבאי נ' התובע הצבאי הראשי</w:t>
      </w:r>
      <w:r w:rsidR="001E3B88">
        <w:rPr>
          <w:rFonts w:cs="David" w:hint="cs"/>
          <w:sz w:val="28"/>
          <w:szCs w:val="28"/>
          <w:rtl/>
        </w:rPr>
        <w:t>, פסקה 25 (2024)</w:t>
      </w:r>
      <w:r w:rsidR="006C1085">
        <w:rPr>
          <w:rFonts w:cs="David" w:hint="cs"/>
          <w:sz w:val="28"/>
          <w:szCs w:val="28"/>
          <w:rtl/>
        </w:rPr>
        <w:t xml:space="preserve"> </w:t>
      </w:r>
      <w:r w:rsidR="008632AF">
        <w:rPr>
          <w:rFonts w:cs="David" w:hint="cs"/>
          <w:sz w:val="28"/>
          <w:szCs w:val="28"/>
          <w:rtl/>
        </w:rPr>
        <w:t>בקשת רשות ערעור</w:t>
      </w:r>
      <w:r w:rsidR="00C71E18">
        <w:rPr>
          <w:rFonts w:cs="David" w:hint="cs"/>
          <w:sz w:val="28"/>
          <w:szCs w:val="28"/>
          <w:rtl/>
        </w:rPr>
        <w:t xml:space="preserve"> נדחתה</w:t>
      </w:r>
      <w:r w:rsidR="008632AF">
        <w:rPr>
          <w:rFonts w:cs="David" w:hint="cs"/>
          <w:sz w:val="28"/>
          <w:szCs w:val="28"/>
          <w:rtl/>
        </w:rPr>
        <w:t xml:space="preserve"> </w:t>
      </w:r>
      <w:r w:rsidR="006C1085">
        <w:rPr>
          <w:rFonts w:cs="David" w:hint="cs"/>
          <w:sz w:val="28"/>
          <w:szCs w:val="28"/>
          <w:rtl/>
        </w:rPr>
        <w:t>-</w:t>
      </w:r>
      <w:r w:rsidR="008632AF">
        <w:rPr>
          <w:rFonts w:cs="David" w:hint="cs"/>
          <w:sz w:val="28"/>
          <w:szCs w:val="28"/>
          <w:rtl/>
        </w:rPr>
        <w:t xml:space="preserve"> </w:t>
      </w:r>
      <w:proofErr w:type="spellStart"/>
      <w:r w:rsidR="008632AF">
        <w:rPr>
          <w:rFonts w:cs="David" w:hint="cs"/>
          <w:sz w:val="28"/>
          <w:szCs w:val="28"/>
          <w:rtl/>
        </w:rPr>
        <w:t>רע"פ</w:t>
      </w:r>
      <w:proofErr w:type="spellEnd"/>
      <w:r w:rsidR="008632AF">
        <w:rPr>
          <w:rFonts w:cs="David" w:hint="cs"/>
          <w:sz w:val="28"/>
          <w:szCs w:val="28"/>
          <w:rtl/>
        </w:rPr>
        <w:t xml:space="preserve"> 4028/24 </w:t>
      </w:r>
      <w:r w:rsidR="008632AF">
        <w:rPr>
          <w:rFonts w:cs="David" w:hint="cs"/>
          <w:b/>
          <w:bCs/>
          <w:sz w:val="28"/>
          <w:szCs w:val="28"/>
          <w:rtl/>
        </w:rPr>
        <w:t>פלוני נ' התובע הצבאי הראשי</w:t>
      </w:r>
      <w:r w:rsidR="008632AF">
        <w:rPr>
          <w:rFonts w:cs="David" w:hint="cs"/>
          <w:sz w:val="28"/>
          <w:szCs w:val="28"/>
          <w:rtl/>
        </w:rPr>
        <w:t xml:space="preserve"> </w:t>
      </w:r>
      <w:r w:rsidR="00F771DC">
        <w:rPr>
          <w:rFonts w:cs="David" w:hint="cs"/>
          <w:sz w:val="28"/>
          <w:szCs w:val="28"/>
          <w:rtl/>
        </w:rPr>
        <w:t>(16.5.2024)</w:t>
      </w:r>
      <w:r w:rsidR="001E3B88">
        <w:rPr>
          <w:rFonts w:cs="David" w:hint="cs"/>
          <w:sz w:val="28"/>
          <w:szCs w:val="28"/>
          <w:rtl/>
        </w:rPr>
        <w:t xml:space="preserve">). </w:t>
      </w:r>
    </w:p>
    <w:p w14:paraId="2D49AF85" w14:textId="77777777" w:rsidR="00F33C10" w:rsidRDefault="001E3B88" w:rsidP="00A43B36">
      <w:pPr>
        <w:numPr>
          <w:ilvl w:val="0"/>
          <w:numId w:val="40"/>
        </w:numPr>
        <w:spacing w:line="353" w:lineRule="auto"/>
        <w:ind w:left="6" w:hanging="6"/>
        <w:jc w:val="both"/>
        <w:rPr>
          <w:rFonts w:cs="David"/>
          <w:sz w:val="28"/>
          <w:szCs w:val="28"/>
        </w:rPr>
      </w:pPr>
      <w:r w:rsidRPr="00C35D68">
        <w:rPr>
          <w:rFonts w:cs="David" w:hint="cs"/>
          <w:sz w:val="28"/>
          <w:szCs w:val="28"/>
          <w:rtl/>
        </w:rPr>
        <w:t xml:space="preserve">בעת בחינת </w:t>
      </w:r>
      <w:r w:rsidR="00856951" w:rsidRPr="00C35D68">
        <w:rPr>
          <w:rFonts w:cs="David" w:hint="cs"/>
          <w:sz w:val="28"/>
          <w:szCs w:val="28"/>
          <w:rtl/>
        </w:rPr>
        <w:t xml:space="preserve">האיזון הראוי שבין שיקולי הרתעת היחיד והרבים </w:t>
      </w:r>
      <w:r w:rsidR="00F33C10">
        <w:rPr>
          <w:rFonts w:cs="David" w:hint="cs"/>
          <w:sz w:val="28"/>
          <w:szCs w:val="28"/>
          <w:rtl/>
        </w:rPr>
        <w:t xml:space="preserve">המשמעותיים </w:t>
      </w:r>
      <w:r w:rsidR="00856951" w:rsidRPr="00C35D68">
        <w:rPr>
          <w:rFonts w:cs="David" w:hint="cs"/>
          <w:sz w:val="28"/>
          <w:szCs w:val="28"/>
          <w:rtl/>
        </w:rPr>
        <w:t>בעניינה של המשיבה לבין נסיבותיה האישיות</w:t>
      </w:r>
      <w:r w:rsidR="00277176" w:rsidRPr="00C35D68">
        <w:rPr>
          <w:rFonts w:cs="David" w:hint="cs"/>
          <w:sz w:val="28"/>
          <w:szCs w:val="28"/>
          <w:rtl/>
        </w:rPr>
        <w:t xml:space="preserve"> והנפשיות, ובהעדר עבר מכביד, </w:t>
      </w:r>
      <w:r w:rsidRPr="00C35D68">
        <w:rPr>
          <w:rFonts w:cs="David" w:hint="cs"/>
          <w:sz w:val="28"/>
          <w:szCs w:val="28"/>
          <w:rtl/>
        </w:rPr>
        <w:t xml:space="preserve">סברנו כי יש לקבוע את עונשה של המשיבה </w:t>
      </w:r>
      <w:r w:rsidR="00AD7016">
        <w:rPr>
          <w:rFonts w:cs="David" w:hint="cs"/>
          <w:sz w:val="28"/>
          <w:szCs w:val="28"/>
          <w:rtl/>
        </w:rPr>
        <w:t xml:space="preserve">בקרבת </w:t>
      </w:r>
      <w:r w:rsidR="00F33C10">
        <w:rPr>
          <w:rFonts w:cs="David" w:hint="cs"/>
          <w:sz w:val="28"/>
          <w:szCs w:val="28"/>
          <w:rtl/>
        </w:rPr>
        <w:t xml:space="preserve">מחציתו של </w:t>
      </w:r>
      <w:r w:rsidRPr="00C35D68">
        <w:rPr>
          <w:rFonts w:cs="David" w:hint="cs"/>
          <w:sz w:val="28"/>
          <w:szCs w:val="28"/>
          <w:rtl/>
        </w:rPr>
        <w:t>מתחם העונש ההולם ולהעמידו על 160 ימי מאסר</w:t>
      </w:r>
      <w:r w:rsidR="00D24DD0">
        <w:rPr>
          <w:rFonts w:cs="David" w:hint="cs"/>
          <w:sz w:val="28"/>
          <w:szCs w:val="28"/>
          <w:rtl/>
        </w:rPr>
        <w:t xml:space="preserve"> בפועל</w:t>
      </w:r>
      <w:r w:rsidRPr="00C35D68">
        <w:rPr>
          <w:rFonts w:cs="David" w:hint="cs"/>
          <w:sz w:val="28"/>
          <w:szCs w:val="28"/>
          <w:rtl/>
        </w:rPr>
        <w:t>.</w:t>
      </w:r>
      <w:r w:rsidR="00277176" w:rsidRPr="00C35D68">
        <w:rPr>
          <w:rFonts w:cs="David" w:hint="cs"/>
          <w:sz w:val="28"/>
          <w:szCs w:val="28"/>
          <w:rtl/>
        </w:rPr>
        <w:t xml:space="preserve"> לצד זאת, שקלנו כי המשיבה סיימה את ריצוי עונש המאסר </w:t>
      </w:r>
      <w:r w:rsidR="00D24DD0">
        <w:rPr>
          <w:rFonts w:cs="David" w:hint="cs"/>
          <w:sz w:val="28"/>
          <w:szCs w:val="28"/>
          <w:rtl/>
        </w:rPr>
        <w:t xml:space="preserve">בפועל, </w:t>
      </w:r>
      <w:r w:rsidR="00277176" w:rsidRPr="00C35D68">
        <w:rPr>
          <w:rFonts w:cs="David" w:hint="cs"/>
          <w:sz w:val="28"/>
          <w:szCs w:val="28"/>
          <w:rtl/>
        </w:rPr>
        <w:t xml:space="preserve">בטרם נשמע הדיון בערעור. </w:t>
      </w:r>
      <w:r w:rsidR="00B1410F" w:rsidRPr="00C35D68">
        <w:rPr>
          <w:rFonts w:cs="David" w:hint="cs"/>
          <w:sz w:val="28"/>
          <w:szCs w:val="28"/>
          <w:rtl/>
        </w:rPr>
        <w:t xml:space="preserve">כפי שנקבע בע"פ 3184/24 </w:t>
      </w:r>
      <w:proofErr w:type="spellStart"/>
      <w:r w:rsidR="00B1410F" w:rsidRPr="00C35D68">
        <w:rPr>
          <w:rFonts w:cs="David" w:hint="cs"/>
          <w:b/>
          <w:bCs/>
          <w:sz w:val="28"/>
          <w:szCs w:val="28"/>
          <w:rtl/>
        </w:rPr>
        <w:t>מלאק</w:t>
      </w:r>
      <w:proofErr w:type="spellEnd"/>
      <w:r w:rsidR="00B1410F" w:rsidRPr="00C35D68">
        <w:rPr>
          <w:rFonts w:cs="David" w:hint="cs"/>
          <w:b/>
          <w:bCs/>
          <w:sz w:val="28"/>
          <w:szCs w:val="28"/>
          <w:rtl/>
        </w:rPr>
        <w:t xml:space="preserve"> </w:t>
      </w:r>
      <w:r w:rsidR="00B1410F" w:rsidRPr="00C35D68">
        <w:rPr>
          <w:rFonts w:cs="David" w:hint="cs"/>
          <w:sz w:val="28"/>
          <w:szCs w:val="28"/>
          <w:rtl/>
        </w:rPr>
        <w:t xml:space="preserve">לעיל בפסקאות 20-19 (בקשה לדיון נוסף נדחתה - </w:t>
      </w:r>
      <w:proofErr w:type="spellStart"/>
      <w:r w:rsidR="00B1410F" w:rsidRPr="00C35D68">
        <w:rPr>
          <w:rFonts w:cs="David" w:hint="cs"/>
          <w:sz w:val="28"/>
          <w:szCs w:val="28"/>
          <w:rtl/>
        </w:rPr>
        <w:t>דנ"פ</w:t>
      </w:r>
      <w:proofErr w:type="spellEnd"/>
      <w:r w:rsidR="00B1410F" w:rsidRPr="00C35D68">
        <w:rPr>
          <w:rFonts w:cs="David" w:hint="cs"/>
          <w:sz w:val="28"/>
          <w:szCs w:val="28"/>
          <w:rtl/>
        </w:rPr>
        <w:t xml:space="preserve"> 4780/24 </w:t>
      </w:r>
      <w:proofErr w:type="spellStart"/>
      <w:r w:rsidR="00B1410F" w:rsidRPr="00C35D68">
        <w:rPr>
          <w:rFonts w:cs="David" w:hint="cs"/>
          <w:b/>
          <w:bCs/>
          <w:sz w:val="28"/>
          <w:szCs w:val="28"/>
          <w:rtl/>
        </w:rPr>
        <w:t>מלאק</w:t>
      </w:r>
      <w:proofErr w:type="spellEnd"/>
      <w:r w:rsidR="00B1410F" w:rsidRPr="00C35D68">
        <w:rPr>
          <w:rFonts w:cs="David" w:hint="cs"/>
          <w:b/>
          <w:bCs/>
          <w:sz w:val="28"/>
          <w:szCs w:val="28"/>
          <w:rtl/>
        </w:rPr>
        <w:t xml:space="preserve"> נ' מדינת ישראל </w:t>
      </w:r>
      <w:r w:rsidR="00B1410F" w:rsidRPr="00C35D68">
        <w:rPr>
          <w:rFonts w:cs="David" w:hint="cs"/>
          <w:sz w:val="28"/>
          <w:szCs w:val="28"/>
          <w:rtl/>
        </w:rPr>
        <w:t xml:space="preserve">(16.6.2024)), </w:t>
      </w:r>
      <w:proofErr w:type="spellStart"/>
      <w:r w:rsidR="00B1410F" w:rsidRPr="00C35D68">
        <w:rPr>
          <w:rFonts w:cs="David" w:hint="cs"/>
          <w:sz w:val="28"/>
          <w:szCs w:val="28"/>
          <w:rtl/>
        </w:rPr>
        <w:t>ובע</w:t>
      </w:r>
      <w:proofErr w:type="spellEnd"/>
      <w:r w:rsidR="00B1410F" w:rsidRPr="00C35D68">
        <w:rPr>
          <w:rFonts w:cs="David" w:hint="cs"/>
          <w:sz w:val="28"/>
          <w:szCs w:val="28"/>
          <w:rtl/>
        </w:rPr>
        <w:t xml:space="preserve">/39/24 </w:t>
      </w:r>
      <w:r w:rsidR="00B1410F" w:rsidRPr="00C35D68">
        <w:rPr>
          <w:rFonts w:cs="David" w:hint="cs"/>
          <w:b/>
          <w:bCs/>
          <w:sz w:val="28"/>
          <w:szCs w:val="28"/>
          <w:rtl/>
        </w:rPr>
        <w:t xml:space="preserve">טור' </w:t>
      </w:r>
      <w:proofErr w:type="spellStart"/>
      <w:r w:rsidR="00B1410F" w:rsidRPr="00C35D68">
        <w:rPr>
          <w:rFonts w:cs="David" w:hint="cs"/>
          <w:b/>
          <w:bCs/>
          <w:sz w:val="28"/>
          <w:szCs w:val="28"/>
          <w:rtl/>
        </w:rPr>
        <w:t>וסילבסקי</w:t>
      </w:r>
      <w:proofErr w:type="spellEnd"/>
      <w:r w:rsidR="00B1410F" w:rsidRPr="00C35D68">
        <w:rPr>
          <w:rFonts w:cs="David" w:hint="cs"/>
          <w:b/>
          <w:bCs/>
          <w:sz w:val="28"/>
          <w:szCs w:val="28"/>
          <w:rtl/>
        </w:rPr>
        <w:t xml:space="preserve"> </w:t>
      </w:r>
      <w:r w:rsidR="00B1410F" w:rsidRPr="00C35D68">
        <w:rPr>
          <w:rFonts w:cs="David" w:hint="cs"/>
          <w:sz w:val="28"/>
          <w:szCs w:val="28"/>
          <w:rtl/>
        </w:rPr>
        <w:t>לעיל (בפסקה 16), מצב דברים זה "יוצר ציפייה לאי חזרה לכלא בה מצווים אנו להתחשב..."</w:t>
      </w:r>
      <w:r w:rsidR="00277176" w:rsidRPr="00C35D68">
        <w:rPr>
          <w:rFonts w:cs="David" w:hint="cs"/>
          <w:sz w:val="28"/>
          <w:szCs w:val="28"/>
          <w:rtl/>
        </w:rPr>
        <w:t xml:space="preserve"> וכן עלינו לפעול לפי הכלל בדבר אי מיצוי הדין בערכאת הערעור (ע"פ 2883/23 </w:t>
      </w:r>
      <w:r w:rsidR="00277176" w:rsidRPr="00C35D68">
        <w:rPr>
          <w:rFonts w:cs="David" w:hint="cs"/>
          <w:b/>
          <w:bCs/>
          <w:sz w:val="28"/>
          <w:szCs w:val="28"/>
          <w:rtl/>
        </w:rPr>
        <w:t xml:space="preserve">מדינת ישראל נ' פלוני, </w:t>
      </w:r>
      <w:r w:rsidR="00277176" w:rsidRPr="00C35D68">
        <w:rPr>
          <w:rFonts w:cs="David" w:hint="cs"/>
          <w:sz w:val="28"/>
          <w:szCs w:val="28"/>
          <w:rtl/>
        </w:rPr>
        <w:t xml:space="preserve">פסקה 22 (21.2.2024); ע/18,19/24 </w:t>
      </w:r>
      <w:r w:rsidR="00277176" w:rsidRPr="00C35D68">
        <w:rPr>
          <w:rFonts w:cs="David" w:hint="cs"/>
          <w:b/>
          <w:bCs/>
          <w:sz w:val="28"/>
          <w:szCs w:val="28"/>
          <w:rtl/>
        </w:rPr>
        <w:t xml:space="preserve">טור' </w:t>
      </w:r>
      <w:proofErr w:type="spellStart"/>
      <w:r w:rsidR="00277176" w:rsidRPr="00C35D68">
        <w:rPr>
          <w:rFonts w:cs="David" w:hint="cs"/>
          <w:b/>
          <w:bCs/>
          <w:sz w:val="28"/>
          <w:szCs w:val="28"/>
          <w:rtl/>
        </w:rPr>
        <w:t>טולדנו</w:t>
      </w:r>
      <w:proofErr w:type="spellEnd"/>
      <w:r w:rsidR="00277176" w:rsidRPr="00C35D68">
        <w:rPr>
          <w:rFonts w:cs="David" w:hint="cs"/>
          <w:b/>
          <w:bCs/>
          <w:sz w:val="28"/>
          <w:szCs w:val="28"/>
          <w:rtl/>
        </w:rPr>
        <w:t xml:space="preserve"> </w:t>
      </w:r>
      <w:r w:rsidR="00277176" w:rsidRPr="00C35D68">
        <w:rPr>
          <w:rFonts w:cs="David" w:hint="cs"/>
          <w:sz w:val="28"/>
          <w:szCs w:val="28"/>
          <w:rtl/>
        </w:rPr>
        <w:t xml:space="preserve">לעיל, בפסקה 36). </w:t>
      </w:r>
    </w:p>
    <w:p w14:paraId="7EDF4174" w14:textId="79173FB9" w:rsidR="00E01B9F" w:rsidRPr="00C35D68" w:rsidRDefault="00E01B9F" w:rsidP="00A43B36">
      <w:pPr>
        <w:numPr>
          <w:ilvl w:val="0"/>
          <w:numId w:val="40"/>
        </w:numPr>
        <w:spacing w:line="353" w:lineRule="auto"/>
        <w:ind w:left="6" w:hanging="6"/>
        <w:jc w:val="both"/>
        <w:rPr>
          <w:rFonts w:cs="David"/>
          <w:sz w:val="28"/>
          <w:szCs w:val="28"/>
        </w:rPr>
      </w:pPr>
      <w:r w:rsidRPr="00C35D68">
        <w:rPr>
          <w:rFonts w:cs="David" w:hint="cs"/>
          <w:sz w:val="28"/>
          <w:szCs w:val="28"/>
          <w:rtl/>
        </w:rPr>
        <w:t xml:space="preserve">בנסיבות </w:t>
      </w:r>
      <w:r w:rsidR="00D24DD0" w:rsidRPr="00EC6405">
        <w:rPr>
          <w:rFonts w:cs="David" w:hint="cs"/>
          <w:b/>
          <w:bCs/>
          <w:sz w:val="28"/>
          <w:szCs w:val="28"/>
          <w:rtl/>
        </w:rPr>
        <w:t xml:space="preserve">ייחודיות </w:t>
      </w:r>
      <w:r w:rsidRPr="00C35D68">
        <w:rPr>
          <w:rFonts w:cs="David" w:hint="cs"/>
          <w:sz w:val="28"/>
          <w:szCs w:val="28"/>
          <w:rtl/>
        </w:rPr>
        <w:t>אלה,</w:t>
      </w:r>
      <w:r w:rsidR="00516A00">
        <w:rPr>
          <w:rFonts w:cs="David" w:hint="cs"/>
          <w:sz w:val="28"/>
          <w:szCs w:val="28"/>
          <w:rtl/>
        </w:rPr>
        <w:t xml:space="preserve"> משנתנו דעתנו גם לנתוניה של המשיבה ולקשייה עוד בטרם השירות הצבאי כפי שעלו מהראיות שהובאו בפנינו; וכן מתוך התחשבות ב</w:t>
      </w:r>
      <w:r w:rsidR="00277176" w:rsidRPr="00C35D68">
        <w:rPr>
          <w:rFonts w:cs="David" w:hint="cs"/>
          <w:sz w:val="28"/>
          <w:szCs w:val="28"/>
          <w:rtl/>
        </w:rPr>
        <w:t xml:space="preserve">שיקולי החסד והרחמים נוכח </w:t>
      </w:r>
      <w:r w:rsidR="00277176" w:rsidRPr="00C35D68">
        <w:rPr>
          <w:rFonts w:cs="David" w:hint="cs"/>
          <w:sz w:val="28"/>
          <w:szCs w:val="28"/>
          <w:rtl/>
        </w:rPr>
        <w:lastRenderedPageBreak/>
        <w:t xml:space="preserve">חגי תשרי העומדים בפתח, </w:t>
      </w:r>
      <w:r w:rsidRPr="00C35D68">
        <w:rPr>
          <w:rFonts w:cs="David" w:hint="cs"/>
          <w:sz w:val="28"/>
          <w:szCs w:val="28"/>
          <w:rtl/>
        </w:rPr>
        <w:t>מצאנו למתן את מידת ההחמרה בעונש, כך שהמשיב</w:t>
      </w:r>
      <w:r w:rsidR="00277176" w:rsidRPr="00C35D68">
        <w:rPr>
          <w:rFonts w:cs="David" w:hint="cs"/>
          <w:sz w:val="28"/>
          <w:szCs w:val="28"/>
          <w:rtl/>
        </w:rPr>
        <w:t>ה</w:t>
      </w:r>
      <w:r w:rsidRPr="00C35D68">
        <w:rPr>
          <w:rFonts w:cs="David" w:hint="cs"/>
          <w:sz w:val="28"/>
          <w:szCs w:val="28"/>
          <w:rtl/>
        </w:rPr>
        <w:t xml:space="preserve"> </w:t>
      </w:r>
      <w:r w:rsidR="00277176" w:rsidRPr="00C35D68">
        <w:rPr>
          <w:rFonts w:cs="David" w:hint="cs"/>
          <w:b/>
          <w:bCs/>
          <w:sz w:val="28"/>
          <w:szCs w:val="28"/>
          <w:rtl/>
        </w:rPr>
        <w:t>ת</w:t>
      </w:r>
      <w:r w:rsidRPr="00C35D68">
        <w:rPr>
          <w:rFonts w:cs="David" w:hint="cs"/>
          <w:b/>
          <w:bCs/>
          <w:sz w:val="28"/>
          <w:szCs w:val="28"/>
          <w:rtl/>
        </w:rPr>
        <w:t>רצה את יתרת עונש</w:t>
      </w:r>
      <w:r w:rsidR="00277176" w:rsidRPr="00C35D68">
        <w:rPr>
          <w:rFonts w:cs="David" w:hint="cs"/>
          <w:b/>
          <w:bCs/>
          <w:sz w:val="28"/>
          <w:szCs w:val="28"/>
          <w:rtl/>
        </w:rPr>
        <w:t>ה</w:t>
      </w:r>
      <w:r w:rsidRPr="00C35D68">
        <w:rPr>
          <w:rFonts w:cs="David" w:hint="cs"/>
          <w:b/>
          <w:bCs/>
          <w:sz w:val="28"/>
          <w:szCs w:val="28"/>
          <w:rtl/>
        </w:rPr>
        <w:t xml:space="preserve"> בדרך של עבודה צבאית</w:t>
      </w:r>
      <w:r w:rsidR="00277176" w:rsidRPr="00C35D68">
        <w:rPr>
          <w:rFonts w:cs="David" w:hint="cs"/>
          <w:sz w:val="28"/>
          <w:szCs w:val="28"/>
          <w:rtl/>
        </w:rPr>
        <w:t xml:space="preserve"> </w:t>
      </w:r>
      <w:r w:rsidR="003A51B2">
        <w:rPr>
          <w:rFonts w:cs="David" w:hint="cs"/>
          <w:sz w:val="28"/>
          <w:szCs w:val="28"/>
          <w:rtl/>
        </w:rPr>
        <w:t>(ראו,</w:t>
      </w:r>
      <w:r w:rsidR="00DE39EF">
        <w:rPr>
          <w:rFonts w:cs="David" w:hint="cs"/>
          <w:sz w:val="28"/>
          <w:szCs w:val="28"/>
          <w:rtl/>
        </w:rPr>
        <w:t xml:space="preserve"> </w:t>
      </w:r>
      <w:r w:rsidR="003A51B2">
        <w:rPr>
          <w:rFonts w:cs="David" w:hint="cs"/>
          <w:sz w:val="28"/>
          <w:szCs w:val="28"/>
          <w:rtl/>
        </w:rPr>
        <w:t xml:space="preserve">במקרים קודמים </w:t>
      </w:r>
      <w:r w:rsidR="003A51B2" w:rsidRPr="006C1085">
        <w:rPr>
          <w:rFonts w:cs="David" w:hint="cs"/>
          <w:b/>
          <w:bCs/>
          <w:sz w:val="28"/>
          <w:szCs w:val="28"/>
          <w:rtl/>
        </w:rPr>
        <w:t>ו</w:t>
      </w:r>
      <w:r w:rsidR="00AD7016" w:rsidRPr="006C1085">
        <w:rPr>
          <w:rFonts w:cs="David" w:hint="cs"/>
          <w:b/>
          <w:bCs/>
          <w:sz w:val="28"/>
          <w:szCs w:val="28"/>
          <w:rtl/>
        </w:rPr>
        <w:t>ייחודיים</w:t>
      </w:r>
      <w:r w:rsidR="00AD7016">
        <w:rPr>
          <w:rFonts w:cs="David" w:hint="cs"/>
          <w:sz w:val="28"/>
          <w:szCs w:val="28"/>
          <w:rtl/>
        </w:rPr>
        <w:t xml:space="preserve"> שהתאימו </w:t>
      </w:r>
      <w:r w:rsidR="00277176" w:rsidRPr="00C35D68">
        <w:rPr>
          <w:rFonts w:cs="David" w:hint="cs"/>
          <w:sz w:val="28"/>
          <w:szCs w:val="28"/>
          <w:rtl/>
        </w:rPr>
        <w:t>לכך</w:t>
      </w:r>
      <w:r w:rsidR="003A51B2">
        <w:rPr>
          <w:rFonts w:cs="David" w:hint="cs"/>
          <w:sz w:val="28"/>
          <w:szCs w:val="28"/>
          <w:rtl/>
        </w:rPr>
        <w:t>,</w:t>
      </w:r>
      <w:r w:rsidR="00277176" w:rsidRPr="00C35D68">
        <w:rPr>
          <w:rFonts w:cs="David" w:hint="cs"/>
          <w:sz w:val="28"/>
          <w:szCs w:val="28"/>
          <w:rtl/>
        </w:rPr>
        <w:t xml:space="preserve"> </w:t>
      </w:r>
      <w:r w:rsidR="003A51B2">
        <w:rPr>
          <w:rFonts w:cs="David" w:hint="cs"/>
          <w:sz w:val="28"/>
          <w:szCs w:val="28"/>
          <w:rtl/>
        </w:rPr>
        <w:t xml:space="preserve">את </w:t>
      </w:r>
      <w:r w:rsidR="00277176" w:rsidRPr="00C35D68">
        <w:rPr>
          <w:rFonts w:cs="David" w:hint="cs"/>
          <w:sz w:val="28"/>
          <w:szCs w:val="28"/>
          <w:rtl/>
        </w:rPr>
        <w:t xml:space="preserve">ע/45/24 </w:t>
      </w:r>
      <w:r w:rsidR="00277176" w:rsidRPr="00C35D68">
        <w:rPr>
          <w:rFonts w:cs="David" w:hint="cs"/>
          <w:b/>
          <w:bCs/>
          <w:sz w:val="28"/>
          <w:szCs w:val="28"/>
          <w:rtl/>
        </w:rPr>
        <w:t>התובע הצבאי הראשי נ' סמ"ר (מיל')</w:t>
      </w:r>
      <w:r w:rsidR="00277176" w:rsidRPr="00C35D68">
        <w:rPr>
          <w:rFonts w:cs="David"/>
          <w:b/>
          <w:bCs/>
          <w:sz w:val="28"/>
          <w:szCs w:val="28"/>
        </w:rPr>
        <w:t xml:space="preserve"> </w:t>
      </w:r>
      <w:proofErr w:type="spellStart"/>
      <w:r w:rsidR="00277176" w:rsidRPr="00C35D68">
        <w:rPr>
          <w:rFonts w:cs="David" w:hint="cs"/>
          <w:b/>
          <w:bCs/>
          <w:sz w:val="28"/>
          <w:szCs w:val="28"/>
          <w:rtl/>
        </w:rPr>
        <w:t>קרסיק</w:t>
      </w:r>
      <w:proofErr w:type="spellEnd"/>
      <w:r w:rsidR="00277176" w:rsidRPr="00C35D68">
        <w:rPr>
          <w:rFonts w:cs="David" w:hint="cs"/>
          <w:sz w:val="28"/>
          <w:szCs w:val="28"/>
          <w:rtl/>
        </w:rPr>
        <w:t xml:space="preserve"> (2024); ע/6/23 </w:t>
      </w:r>
      <w:r w:rsidR="00277176" w:rsidRPr="00C35D68">
        <w:rPr>
          <w:rFonts w:cs="David" w:hint="cs"/>
          <w:b/>
          <w:bCs/>
          <w:sz w:val="28"/>
          <w:szCs w:val="28"/>
          <w:rtl/>
        </w:rPr>
        <w:t xml:space="preserve">טור' אלול נ' התובע הצבאי הראשי </w:t>
      </w:r>
      <w:r w:rsidR="00277176" w:rsidRPr="00C35D68">
        <w:rPr>
          <w:rFonts w:cs="David" w:hint="cs"/>
          <w:sz w:val="28"/>
          <w:szCs w:val="28"/>
          <w:rtl/>
        </w:rPr>
        <w:t>(2023</w:t>
      </w:r>
      <w:r w:rsidR="003A51B2" w:rsidRPr="00C35D68">
        <w:rPr>
          <w:rFonts w:cs="David" w:hint="cs"/>
          <w:sz w:val="28"/>
          <w:szCs w:val="28"/>
          <w:rtl/>
        </w:rPr>
        <w:t>))</w:t>
      </w:r>
      <w:r w:rsidR="003A51B2">
        <w:rPr>
          <w:rFonts w:cs="David" w:hint="cs"/>
          <w:sz w:val="28"/>
          <w:szCs w:val="28"/>
          <w:rtl/>
        </w:rPr>
        <w:t>.</w:t>
      </w:r>
      <w:r w:rsidR="003A51B2" w:rsidRPr="00C35D68">
        <w:rPr>
          <w:rFonts w:cs="David" w:hint="cs"/>
          <w:sz w:val="28"/>
          <w:szCs w:val="28"/>
          <w:rtl/>
        </w:rPr>
        <w:t xml:space="preserve"> </w:t>
      </w:r>
      <w:r w:rsidRPr="00C35D68">
        <w:rPr>
          <w:rFonts w:cs="David" w:hint="cs"/>
          <w:sz w:val="28"/>
          <w:szCs w:val="28"/>
          <w:rtl/>
        </w:rPr>
        <w:t>זאת</w:t>
      </w:r>
      <w:r w:rsidR="003A51B2">
        <w:rPr>
          <w:rFonts w:cs="David" w:hint="cs"/>
          <w:sz w:val="28"/>
          <w:szCs w:val="28"/>
          <w:rtl/>
        </w:rPr>
        <w:t>,</w:t>
      </w:r>
      <w:r w:rsidRPr="00C35D68">
        <w:rPr>
          <w:rFonts w:cs="David" w:hint="cs"/>
          <w:sz w:val="28"/>
          <w:szCs w:val="28"/>
          <w:rtl/>
        </w:rPr>
        <w:t xml:space="preserve"> לאחר שההגנה הביעה בשמ</w:t>
      </w:r>
      <w:r w:rsidR="00277176" w:rsidRPr="00C35D68">
        <w:rPr>
          <w:rFonts w:cs="David" w:hint="cs"/>
          <w:sz w:val="28"/>
          <w:szCs w:val="28"/>
          <w:rtl/>
        </w:rPr>
        <w:t>ה</w:t>
      </w:r>
      <w:r w:rsidRPr="00C35D68">
        <w:rPr>
          <w:rFonts w:cs="David" w:hint="cs"/>
          <w:sz w:val="28"/>
          <w:szCs w:val="28"/>
          <w:rtl/>
        </w:rPr>
        <w:t xml:space="preserve"> הסכמה לכך, והמשיב</w:t>
      </w:r>
      <w:r w:rsidR="00277176" w:rsidRPr="00C35D68">
        <w:rPr>
          <w:rFonts w:cs="David" w:hint="cs"/>
          <w:sz w:val="28"/>
          <w:szCs w:val="28"/>
          <w:rtl/>
        </w:rPr>
        <w:t>ה</w:t>
      </w:r>
      <w:r w:rsidRPr="00C35D68">
        <w:rPr>
          <w:rFonts w:cs="David" w:hint="cs"/>
          <w:sz w:val="28"/>
          <w:szCs w:val="28"/>
          <w:rtl/>
        </w:rPr>
        <w:t xml:space="preserve"> נמצא</w:t>
      </w:r>
      <w:r w:rsidR="00277176" w:rsidRPr="00C35D68">
        <w:rPr>
          <w:rFonts w:cs="David" w:hint="cs"/>
          <w:sz w:val="28"/>
          <w:szCs w:val="28"/>
          <w:rtl/>
        </w:rPr>
        <w:t>ה</w:t>
      </w:r>
      <w:r w:rsidRPr="00C35D68">
        <w:rPr>
          <w:rFonts w:cs="David" w:hint="cs"/>
          <w:sz w:val="28"/>
          <w:szCs w:val="28"/>
          <w:rtl/>
        </w:rPr>
        <w:t xml:space="preserve"> מתאי</w:t>
      </w:r>
      <w:r w:rsidR="00277176" w:rsidRPr="00C35D68">
        <w:rPr>
          <w:rFonts w:cs="David" w:hint="cs"/>
          <w:sz w:val="28"/>
          <w:szCs w:val="28"/>
          <w:rtl/>
        </w:rPr>
        <w:t>מה</w:t>
      </w:r>
      <w:r w:rsidRPr="00C35D68">
        <w:rPr>
          <w:rFonts w:cs="David" w:hint="cs"/>
          <w:sz w:val="28"/>
          <w:szCs w:val="28"/>
          <w:rtl/>
        </w:rPr>
        <w:t xml:space="preserve"> לריצוי העונש באופן זה</w:t>
      </w:r>
      <w:r w:rsidR="00277176" w:rsidRPr="00C35D68">
        <w:rPr>
          <w:rFonts w:cs="David" w:hint="cs"/>
          <w:sz w:val="28"/>
          <w:szCs w:val="28"/>
          <w:rtl/>
        </w:rPr>
        <w:t>.</w:t>
      </w:r>
    </w:p>
    <w:p w14:paraId="55DEEB90" w14:textId="77777777" w:rsidR="00CF1563" w:rsidRDefault="000C0A7F" w:rsidP="00A43B36">
      <w:pPr>
        <w:numPr>
          <w:ilvl w:val="0"/>
          <w:numId w:val="40"/>
        </w:numPr>
        <w:spacing w:line="353" w:lineRule="auto"/>
        <w:ind w:left="6" w:hanging="6"/>
        <w:jc w:val="both"/>
        <w:rPr>
          <w:rFonts w:cs="David"/>
          <w:sz w:val="28"/>
          <w:szCs w:val="28"/>
        </w:rPr>
      </w:pPr>
      <w:r w:rsidRPr="00B1410F">
        <w:rPr>
          <w:rFonts w:cs="David" w:hint="cs"/>
          <w:sz w:val="28"/>
          <w:szCs w:val="28"/>
          <w:rtl/>
        </w:rPr>
        <w:t xml:space="preserve">סוף דבר, </w:t>
      </w:r>
      <w:r w:rsidR="00277176">
        <w:rPr>
          <w:rFonts w:cs="David" w:hint="cs"/>
          <w:sz w:val="28"/>
          <w:szCs w:val="28"/>
          <w:rtl/>
        </w:rPr>
        <w:t>ערעור התביעה מתקבל</w:t>
      </w:r>
      <w:r w:rsidR="00AD7016">
        <w:rPr>
          <w:rFonts w:cs="David" w:hint="cs"/>
          <w:sz w:val="28"/>
          <w:szCs w:val="28"/>
          <w:rtl/>
        </w:rPr>
        <w:t xml:space="preserve">. עונש המאסר בפועל </w:t>
      </w:r>
      <w:r w:rsidR="00D24DD0">
        <w:rPr>
          <w:rFonts w:cs="David" w:hint="cs"/>
          <w:sz w:val="28"/>
          <w:szCs w:val="28"/>
          <w:rtl/>
        </w:rPr>
        <w:t>יוחמר ו</w:t>
      </w:r>
      <w:r w:rsidR="00AD7016">
        <w:rPr>
          <w:rFonts w:cs="David" w:hint="cs"/>
          <w:sz w:val="28"/>
          <w:szCs w:val="28"/>
          <w:rtl/>
        </w:rPr>
        <w:t xml:space="preserve">יעמוד על 160 ימים. המשיבה תרצה את יתרת עונשה, </w:t>
      </w:r>
      <w:r w:rsidR="00277176">
        <w:rPr>
          <w:rFonts w:cs="David" w:hint="cs"/>
          <w:sz w:val="28"/>
          <w:szCs w:val="28"/>
          <w:rtl/>
        </w:rPr>
        <w:t>60 ימי</w:t>
      </w:r>
      <w:r w:rsidR="00AD7016">
        <w:rPr>
          <w:rFonts w:cs="David" w:hint="cs"/>
          <w:sz w:val="28"/>
          <w:szCs w:val="28"/>
          <w:rtl/>
        </w:rPr>
        <w:t xml:space="preserve"> מאסר, ב</w:t>
      </w:r>
      <w:r w:rsidR="00277176">
        <w:rPr>
          <w:rFonts w:cs="David" w:hint="cs"/>
          <w:sz w:val="28"/>
          <w:szCs w:val="28"/>
          <w:rtl/>
        </w:rPr>
        <w:t xml:space="preserve">עבודה צבאית, בהתאם לתנאים שנמנו בחוות דעתה של רמ"ד שיקום. </w:t>
      </w:r>
      <w:r w:rsidR="001905BC">
        <w:rPr>
          <w:rFonts w:cs="David" w:hint="cs"/>
          <w:sz w:val="28"/>
          <w:szCs w:val="28"/>
          <w:rtl/>
        </w:rPr>
        <w:t xml:space="preserve">אין שינוי ביתר רכיבי העונש. </w:t>
      </w:r>
    </w:p>
    <w:p w14:paraId="63FFC6DB" w14:textId="77777777" w:rsidR="00AD7016" w:rsidRDefault="00AD7016" w:rsidP="00A43B36">
      <w:pPr>
        <w:numPr>
          <w:ilvl w:val="0"/>
          <w:numId w:val="40"/>
        </w:numPr>
        <w:spacing w:line="353" w:lineRule="auto"/>
        <w:ind w:left="6" w:hanging="6"/>
        <w:jc w:val="both"/>
        <w:rPr>
          <w:rFonts w:cs="David"/>
          <w:sz w:val="28"/>
          <w:szCs w:val="28"/>
        </w:rPr>
      </w:pPr>
      <w:r>
        <w:rPr>
          <w:rFonts w:cs="David" w:hint="cs"/>
          <w:sz w:val="28"/>
          <w:szCs w:val="28"/>
          <w:rtl/>
        </w:rPr>
        <w:t xml:space="preserve">על המשיבה להתייצב לריצוי העונש במשרדה של רמ"ד שיקום, ביום </w:t>
      </w:r>
      <w:r w:rsidR="00C14170">
        <w:rPr>
          <w:rFonts w:cs="David" w:hint="cs"/>
          <w:sz w:val="28"/>
          <w:szCs w:val="28"/>
          <w:rtl/>
        </w:rPr>
        <w:t xml:space="preserve"> 6 באוקטובר 2024</w:t>
      </w:r>
      <w:r>
        <w:rPr>
          <w:rFonts w:cs="David" w:hint="cs"/>
          <w:sz w:val="28"/>
          <w:szCs w:val="28"/>
          <w:rtl/>
        </w:rPr>
        <w:t xml:space="preserve"> עד השעה </w:t>
      </w:r>
      <w:r w:rsidR="00C14170">
        <w:rPr>
          <w:rFonts w:cs="David" w:hint="cs"/>
          <w:sz w:val="28"/>
          <w:szCs w:val="28"/>
          <w:rtl/>
        </w:rPr>
        <w:t xml:space="preserve">9:00. </w:t>
      </w:r>
    </w:p>
    <w:p w14:paraId="667CADB3" w14:textId="77777777" w:rsidR="00277176" w:rsidRDefault="00277176" w:rsidP="00277176">
      <w:pPr>
        <w:spacing w:line="353" w:lineRule="auto"/>
        <w:jc w:val="both"/>
        <w:outlineLvl w:val="0"/>
        <w:rPr>
          <w:rFonts w:cs="David"/>
          <w:sz w:val="28"/>
          <w:szCs w:val="28"/>
          <w:rtl/>
        </w:rPr>
      </w:pPr>
    </w:p>
    <w:p w14:paraId="5820ACAE" w14:textId="77777777" w:rsidR="00277176" w:rsidRPr="00B1410F" w:rsidRDefault="00277176" w:rsidP="00277176">
      <w:pPr>
        <w:spacing w:line="353" w:lineRule="auto"/>
        <w:jc w:val="both"/>
        <w:outlineLvl w:val="0"/>
        <w:rPr>
          <w:rFonts w:cs="David"/>
          <w:sz w:val="28"/>
          <w:szCs w:val="28"/>
          <w:rtl/>
        </w:rPr>
      </w:pPr>
    </w:p>
    <w:p w14:paraId="788D6454" w14:textId="77777777" w:rsidR="00B44DB6" w:rsidRDefault="007777F8" w:rsidP="00CF1563">
      <w:pPr>
        <w:spacing w:line="353" w:lineRule="auto"/>
        <w:ind w:left="-58"/>
        <w:jc w:val="both"/>
        <w:outlineLvl w:val="0"/>
        <w:rPr>
          <w:rFonts w:cs="David"/>
          <w:sz w:val="28"/>
          <w:szCs w:val="28"/>
          <w:rtl/>
        </w:rPr>
      </w:pPr>
      <w:r w:rsidRPr="00D52B24">
        <w:rPr>
          <w:rFonts w:cs="David"/>
          <w:sz w:val="28"/>
          <w:szCs w:val="28"/>
          <w:rtl/>
        </w:rPr>
        <w:t>ניתן והודע היום</w:t>
      </w:r>
      <w:r w:rsidR="007D7E3B">
        <w:rPr>
          <w:rFonts w:cs="David" w:hint="cs"/>
          <w:sz w:val="28"/>
          <w:szCs w:val="28"/>
          <w:rtl/>
        </w:rPr>
        <w:t xml:space="preserve">, </w:t>
      </w:r>
      <w:r w:rsidR="003A51B2">
        <w:rPr>
          <w:rFonts w:cs="David" w:hint="cs"/>
          <w:sz w:val="28"/>
          <w:szCs w:val="28"/>
          <w:rtl/>
        </w:rPr>
        <w:t>כ"א</w:t>
      </w:r>
      <w:r w:rsidR="00277176">
        <w:rPr>
          <w:rFonts w:cs="David" w:hint="cs"/>
          <w:sz w:val="28"/>
          <w:szCs w:val="28"/>
          <w:rtl/>
        </w:rPr>
        <w:t xml:space="preserve"> </w:t>
      </w:r>
      <w:r w:rsidR="00B1410F">
        <w:rPr>
          <w:rFonts w:cs="David" w:hint="cs"/>
          <w:sz w:val="28"/>
          <w:szCs w:val="28"/>
          <w:rtl/>
        </w:rPr>
        <w:t>באלול</w:t>
      </w:r>
      <w:r w:rsidR="00DA5C7E">
        <w:rPr>
          <w:rFonts w:cs="David" w:hint="cs"/>
          <w:sz w:val="28"/>
          <w:szCs w:val="28"/>
          <w:rtl/>
        </w:rPr>
        <w:t xml:space="preserve"> </w:t>
      </w:r>
      <w:proofErr w:type="spellStart"/>
      <w:r w:rsidR="00DA5C7E">
        <w:rPr>
          <w:rFonts w:cs="David" w:hint="cs"/>
          <w:sz w:val="28"/>
          <w:szCs w:val="28"/>
          <w:rtl/>
        </w:rPr>
        <w:t>התשפ"ד</w:t>
      </w:r>
      <w:proofErr w:type="spellEnd"/>
      <w:r w:rsidR="00DA5C7E">
        <w:rPr>
          <w:rFonts w:cs="David" w:hint="cs"/>
          <w:sz w:val="28"/>
          <w:szCs w:val="28"/>
          <w:rtl/>
        </w:rPr>
        <w:t xml:space="preserve">, </w:t>
      </w:r>
      <w:r w:rsidR="00277176">
        <w:rPr>
          <w:rFonts w:cs="David" w:hint="cs"/>
          <w:sz w:val="28"/>
          <w:szCs w:val="28"/>
          <w:rtl/>
        </w:rPr>
        <w:t xml:space="preserve">24 </w:t>
      </w:r>
      <w:r w:rsidR="00DA5C7E">
        <w:rPr>
          <w:rFonts w:cs="David" w:hint="cs"/>
          <w:sz w:val="28"/>
          <w:szCs w:val="28"/>
          <w:rtl/>
        </w:rPr>
        <w:t>ב</w:t>
      </w:r>
      <w:r w:rsidR="00B1410F">
        <w:rPr>
          <w:rFonts w:cs="David" w:hint="cs"/>
          <w:sz w:val="28"/>
          <w:szCs w:val="28"/>
          <w:rtl/>
        </w:rPr>
        <w:t>ספטמבר</w:t>
      </w:r>
      <w:r w:rsidR="00DA5C7E">
        <w:rPr>
          <w:rFonts w:cs="David" w:hint="cs"/>
          <w:sz w:val="28"/>
          <w:szCs w:val="28"/>
          <w:rtl/>
        </w:rPr>
        <w:t xml:space="preserve"> 2024,</w:t>
      </w:r>
      <w:r w:rsidRPr="00D52B24">
        <w:rPr>
          <w:rFonts w:cs="David"/>
          <w:sz w:val="28"/>
          <w:szCs w:val="28"/>
          <w:rtl/>
        </w:rPr>
        <w:t xml:space="preserve"> בפומבי ובמעמד הצדדים. </w:t>
      </w:r>
    </w:p>
    <w:p w14:paraId="634ED18A" w14:textId="77777777" w:rsidR="00CF1563" w:rsidRDefault="00CF1563" w:rsidP="00CF1563">
      <w:pPr>
        <w:spacing w:line="353" w:lineRule="auto"/>
        <w:outlineLvl w:val="0"/>
        <w:rPr>
          <w:rFonts w:cs="David"/>
          <w:sz w:val="28"/>
          <w:szCs w:val="28"/>
          <w:rtl/>
        </w:rPr>
      </w:pPr>
    </w:p>
    <w:p w14:paraId="0CF493F4" w14:textId="2AA14AB7" w:rsidR="00B44DB6" w:rsidRPr="00B44DB6" w:rsidRDefault="007777F8" w:rsidP="00CF1563">
      <w:pPr>
        <w:spacing w:line="353" w:lineRule="auto"/>
        <w:outlineLvl w:val="0"/>
        <w:rPr>
          <w:rFonts w:cs="David"/>
          <w:sz w:val="28"/>
          <w:szCs w:val="28"/>
          <w:rtl/>
        </w:rPr>
      </w:pPr>
      <w:r w:rsidRPr="00B44DB6">
        <w:rPr>
          <w:rFonts w:cs="David"/>
          <w:sz w:val="28"/>
          <w:szCs w:val="28"/>
          <w:rtl/>
        </w:rPr>
        <w:t>______________</w:t>
      </w:r>
      <w:r w:rsidRPr="00B44DB6">
        <w:rPr>
          <w:rFonts w:cs="David"/>
          <w:sz w:val="28"/>
          <w:szCs w:val="28"/>
          <w:rtl/>
        </w:rPr>
        <w:tab/>
      </w:r>
      <w:r w:rsidR="00A43B36">
        <w:rPr>
          <w:rFonts w:cs="David" w:hint="cs"/>
          <w:sz w:val="28"/>
          <w:szCs w:val="28"/>
          <w:rtl/>
        </w:rPr>
        <w:t xml:space="preserve">         </w:t>
      </w:r>
      <w:r w:rsidR="005B3BCC">
        <w:rPr>
          <w:rFonts w:cs="David" w:hint="cs"/>
          <w:sz w:val="28"/>
          <w:szCs w:val="28"/>
          <w:rtl/>
        </w:rPr>
        <w:t xml:space="preserve"> </w:t>
      </w:r>
      <w:r w:rsidR="00FD237D">
        <w:rPr>
          <w:rFonts w:cs="David" w:hint="cs"/>
          <w:sz w:val="28"/>
          <w:szCs w:val="28"/>
          <w:rtl/>
        </w:rPr>
        <w:t xml:space="preserve">           </w:t>
      </w:r>
      <w:r w:rsidR="005B3BCC">
        <w:rPr>
          <w:rFonts w:cs="David" w:hint="cs"/>
          <w:sz w:val="28"/>
          <w:szCs w:val="28"/>
          <w:rtl/>
        </w:rPr>
        <w:t xml:space="preserve">  </w:t>
      </w:r>
      <w:r w:rsidRPr="00B44DB6">
        <w:rPr>
          <w:rFonts w:cs="David"/>
          <w:sz w:val="28"/>
          <w:szCs w:val="28"/>
          <w:rtl/>
        </w:rPr>
        <w:t>______________</w:t>
      </w:r>
      <w:r w:rsidR="00A43B36">
        <w:rPr>
          <w:rFonts w:cs="David" w:hint="cs"/>
          <w:sz w:val="28"/>
          <w:szCs w:val="28"/>
          <w:rtl/>
        </w:rPr>
        <w:t xml:space="preserve">               </w:t>
      </w:r>
      <w:r w:rsidR="00C84785">
        <w:rPr>
          <w:rFonts w:cs="David" w:hint="cs"/>
          <w:sz w:val="28"/>
          <w:szCs w:val="28"/>
          <w:rtl/>
        </w:rPr>
        <w:t xml:space="preserve"> </w:t>
      </w:r>
      <w:r w:rsidR="00A43B36">
        <w:rPr>
          <w:rFonts w:cs="David" w:hint="cs"/>
          <w:sz w:val="28"/>
          <w:szCs w:val="28"/>
          <w:rtl/>
        </w:rPr>
        <w:t xml:space="preserve">             </w:t>
      </w:r>
      <w:r w:rsidRPr="00B44DB6">
        <w:rPr>
          <w:rFonts w:cs="David"/>
          <w:sz w:val="28"/>
          <w:szCs w:val="28"/>
          <w:rtl/>
        </w:rPr>
        <w:t>______________</w:t>
      </w:r>
    </w:p>
    <w:p w14:paraId="1DDCB6F5" w14:textId="4726EA20" w:rsidR="00B44DB6" w:rsidRDefault="001921BA" w:rsidP="00CF1563">
      <w:pPr>
        <w:spacing w:line="353" w:lineRule="auto"/>
        <w:outlineLvl w:val="0"/>
        <w:rPr>
          <w:rFonts w:cs="David"/>
          <w:sz w:val="28"/>
          <w:szCs w:val="28"/>
          <w:rtl/>
        </w:rPr>
      </w:pPr>
      <w:r>
        <w:rPr>
          <w:rFonts w:cs="David" w:hint="cs"/>
          <w:sz w:val="28"/>
          <w:szCs w:val="28"/>
          <w:rtl/>
        </w:rPr>
        <w:t xml:space="preserve">   </w:t>
      </w:r>
      <w:r w:rsidR="00277176">
        <w:rPr>
          <w:rFonts w:cs="David" w:hint="cs"/>
          <w:sz w:val="28"/>
          <w:szCs w:val="28"/>
          <w:rtl/>
        </w:rPr>
        <w:t>המשנה לנשיאה</w:t>
      </w:r>
      <w:r w:rsidR="007777F8" w:rsidRPr="00B44DB6">
        <w:rPr>
          <w:rFonts w:cs="David"/>
          <w:sz w:val="28"/>
          <w:szCs w:val="28"/>
          <w:rtl/>
        </w:rPr>
        <w:t xml:space="preserve">  </w:t>
      </w:r>
      <w:r w:rsidR="007777F8"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00A43B36">
        <w:rPr>
          <w:rFonts w:cs="David" w:hint="cs"/>
          <w:sz w:val="28"/>
          <w:szCs w:val="28"/>
          <w:rtl/>
        </w:rPr>
        <w:t xml:space="preserve">      </w:t>
      </w:r>
      <w:r w:rsidR="00FD237D">
        <w:rPr>
          <w:rFonts w:cs="David" w:hint="cs"/>
          <w:sz w:val="28"/>
          <w:szCs w:val="28"/>
          <w:rtl/>
        </w:rPr>
        <w:t xml:space="preserve"> </w:t>
      </w:r>
      <w:r w:rsidR="00A43B36">
        <w:rPr>
          <w:rFonts w:cs="David" w:hint="cs"/>
          <w:sz w:val="28"/>
          <w:szCs w:val="28"/>
          <w:rtl/>
        </w:rPr>
        <w:t xml:space="preserve"> </w:t>
      </w:r>
      <w:r w:rsidR="00277176">
        <w:rPr>
          <w:rFonts w:cs="David" w:hint="cs"/>
          <w:sz w:val="28"/>
          <w:szCs w:val="28"/>
          <w:rtl/>
        </w:rPr>
        <w:t xml:space="preserve">שופטת </w:t>
      </w:r>
      <w:r w:rsidR="00891D6D">
        <w:rPr>
          <w:rFonts w:cs="David"/>
          <w:sz w:val="28"/>
          <w:szCs w:val="28"/>
          <w:rtl/>
        </w:rPr>
        <w:tab/>
      </w:r>
      <w:r w:rsidR="00891D6D">
        <w:rPr>
          <w:rFonts w:cs="David"/>
          <w:sz w:val="28"/>
          <w:szCs w:val="28"/>
          <w:rtl/>
        </w:rPr>
        <w:tab/>
      </w:r>
      <w:r w:rsidR="00891D6D">
        <w:rPr>
          <w:rFonts w:cs="David"/>
          <w:sz w:val="28"/>
          <w:szCs w:val="28"/>
          <w:rtl/>
        </w:rPr>
        <w:tab/>
      </w:r>
      <w:r w:rsidR="00A43B36">
        <w:rPr>
          <w:rFonts w:cs="David" w:hint="cs"/>
          <w:sz w:val="28"/>
          <w:szCs w:val="28"/>
          <w:rtl/>
        </w:rPr>
        <w:t xml:space="preserve">                          </w:t>
      </w:r>
      <w:r w:rsidR="00891D6D">
        <w:rPr>
          <w:rFonts w:cs="David" w:hint="cs"/>
          <w:sz w:val="28"/>
          <w:szCs w:val="28"/>
          <w:rtl/>
        </w:rPr>
        <w:t xml:space="preserve"> שופט</w:t>
      </w:r>
    </w:p>
    <w:p w14:paraId="0CA4C140" w14:textId="27967EE1" w:rsidR="00A43B36" w:rsidRDefault="00A43B36" w:rsidP="00CF1563">
      <w:pPr>
        <w:spacing w:line="353" w:lineRule="auto"/>
        <w:outlineLvl w:val="0"/>
        <w:rPr>
          <w:rFonts w:cs="David"/>
          <w:sz w:val="28"/>
          <w:szCs w:val="28"/>
          <w:rtl/>
        </w:rPr>
      </w:pPr>
    </w:p>
    <w:p w14:paraId="317DC505" w14:textId="2FCE165F" w:rsidR="00A43B36" w:rsidRPr="00A43B36" w:rsidRDefault="00A43B36" w:rsidP="00A43B36">
      <w:pPr>
        <w:spacing w:after="200" w:line="276" w:lineRule="auto"/>
        <w:ind w:left="-58" w:right="-567"/>
        <w:rPr>
          <w:rFonts w:ascii="David" w:eastAsia="Calibri" w:hAnsi="David" w:cs="David"/>
          <w:b/>
          <w:bCs/>
          <w:sz w:val="28"/>
          <w:szCs w:val="28"/>
          <w:rtl/>
        </w:rPr>
      </w:pPr>
      <w:bookmarkStart w:id="2" w:name="_Hlk122599666"/>
      <w:bookmarkStart w:id="3" w:name="_Hlk141797760"/>
      <w:r w:rsidRPr="00A43B36">
        <w:rPr>
          <w:rFonts w:ascii="David" w:eastAsia="Calibri" w:hAnsi="David" w:cs="David"/>
          <w:b/>
          <w:bCs/>
          <w:sz w:val="28"/>
          <w:szCs w:val="28"/>
          <w:rtl/>
        </w:rPr>
        <w:t xml:space="preserve">חתימת המגיה: _______________________________      העתק         נאמן     </w:t>
      </w:r>
      <w:r>
        <w:rPr>
          <w:rFonts w:ascii="David" w:eastAsia="Calibri" w:hAnsi="David" w:cs="David" w:hint="cs"/>
          <w:b/>
          <w:bCs/>
          <w:sz w:val="28"/>
          <w:szCs w:val="28"/>
          <w:rtl/>
        </w:rPr>
        <w:t xml:space="preserve">    </w:t>
      </w:r>
      <w:r w:rsidRPr="00A43B36">
        <w:rPr>
          <w:rFonts w:ascii="David" w:eastAsia="Calibri" w:hAnsi="David" w:cs="David"/>
          <w:b/>
          <w:bCs/>
          <w:sz w:val="28"/>
          <w:szCs w:val="28"/>
          <w:rtl/>
        </w:rPr>
        <w:t xml:space="preserve">  למקור             </w:t>
      </w:r>
    </w:p>
    <w:p w14:paraId="40FC15FA" w14:textId="5D9E2A05" w:rsidR="00A43B36" w:rsidRPr="00A43B36" w:rsidRDefault="00A43B36" w:rsidP="00A43B36">
      <w:pPr>
        <w:spacing w:after="200" w:line="276" w:lineRule="auto"/>
        <w:ind w:left="-58" w:right="-567"/>
        <w:rPr>
          <w:rFonts w:ascii="David" w:eastAsia="Calibri" w:hAnsi="David" w:cs="David"/>
          <w:b/>
          <w:bCs/>
          <w:sz w:val="28"/>
          <w:szCs w:val="28"/>
          <w:rtl/>
        </w:rPr>
      </w:pPr>
      <w:r w:rsidRPr="00A43B36">
        <w:rPr>
          <w:rFonts w:ascii="David" w:eastAsia="Calibri" w:hAnsi="David" w:cs="David"/>
          <w:b/>
          <w:bCs/>
          <w:sz w:val="28"/>
          <w:szCs w:val="28"/>
          <w:rtl/>
        </w:rPr>
        <w:t xml:space="preserve">                                                                                 </w:t>
      </w:r>
      <w:r w:rsidRPr="00A43B36">
        <w:rPr>
          <w:rFonts w:ascii="David" w:eastAsia="Calibri" w:hAnsi="David" w:cs="David" w:hint="cs"/>
          <w:b/>
          <w:bCs/>
          <w:sz w:val="28"/>
          <w:szCs w:val="28"/>
          <w:rtl/>
        </w:rPr>
        <w:t xml:space="preserve">            </w:t>
      </w:r>
      <w:r w:rsidRPr="00A43B36">
        <w:rPr>
          <w:rFonts w:ascii="David" w:eastAsia="Calibri" w:hAnsi="David" w:cs="David"/>
          <w:b/>
          <w:bCs/>
          <w:sz w:val="28"/>
          <w:szCs w:val="28"/>
          <w:rtl/>
        </w:rPr>
        <w:t xml:space="preserve">          סרן           </w:t>
      </w:r>
      <w:r w:rsidRPr="00A43B36">
        <w:rPr>
          <w:rFonts w:ascii="David" w:eastAsia="Calibri" w:hAnsi="David" w:cs="David" w:hint="cs"/>
          <w:b/>
          <w:bCs/>
          <w:sz w:val="28"/>
          <w:szCs w:val="28"/>
          <w:rtl/>
        </w:rPr>
        <w:t xml:space="preserve"> </w:t>
      </w:r>
      <w:r w:rsidRPr="00A43B36">
        <w:rPr>
          <w:rFonts w:ascii="David" w:eastAsia="Calibri" w:hAnsi="David" w:cs="David"/>
          <w:b/>
          <w:bCs/>
          <w:sz w:val="28"/>
          <w:szCs w:val="28"/>
          <w:rtl/>
        </w:rPr>
        <w:t xml:space="preserve"> כפיר     </w:t>
      </w:r>
      <w:r>
        <w:rPr>
          <w:rFonts w:ascii="David" w:eastAsia="Calibri" w:hAnsi="David" w:cs="David" w:hint="cs"/>
          <w:b/>
          <w:bCs/>
          <w:sz w:val="28"/>
          <w:szCs w:val="28"/>
          <w:rtl/>
        </w:rPr>
        <w:t xml:space="preserve">    </w:t>
      </w:r>
      <w:r w:rsidRPr="00A43B36">
        <w:rPr>
          <w:rFonts w:ascii="David" w:eastAsia="Calibri" w:hAnsi="David" w:cs="David"/>
          <w:b/>
          <w:bCs/>
          <w:sz w:val="28"/>
          <w:szCs w:val="28"/>
          <w:rtl/>
        </w:rPr>
        <w:t xml:space="preserve">        לב  </w:t>
      </w:r>
    </w:p>
    <w:p w14:paraId="21E3E466" w14:textId="30845C40" w:rsidR="00A43B36" w:rsidRPr="00A43B36" w:rsidRDefault="00A43B36" w:rsidP="00A43B36">
      <w:pPr>
        <w:spacing w:after="200" w:line="276" w:lineRule="auto"/>
        <w:ind w:left="-58" w:right="-567"/>
        <w:rPr>
          <w:rFonts w:ascii="David" w:eastAsia="Calibri" w:hAnsi="David" w:cs="Arial"/>
          <w:b/>
          <w:bCs/>
          <w:sz w:val="28"/>
          <w:szCs w:val="28"/>
          <w:rtl/>
        </w:rPr>
      </w:pPr>
      <w:r w:rsidRPr="00A43B36">
        <w:rPr>
          <w:rFonts w:ascii="David" w:eastAsia="Calibri" w:hAnsi="David" w:cs="David"/>
          <w:b/>
          <w:bCs/>
          <w:sz w:val="28"/>
          <w:szCs w:val="28"/>
          <w:rtl/>
        </w:rPr>
        <w:t xml:space="preserve">תאריך: ____________________________________ </w:t>
      </w:r>
      <w:r w:rsidRPr="00A43B36">
        <w:rPr>
          <w:rFonts w:ascii="David" w:eastAsia="Calibri" w:hAnsi="David" w:cs="David" w:hint="cs"/>
          <w:b/>
          <w:bCs/>
          <w:sz w:val="28"/>
          <w:szCs w:val="28"/>
          <w:rtl/>
        </w:rPr>
        <w:t xml:space="preserve">  </w:t>
      </w:r>
      <w:r w:rsidRPr="00A43B36">
        <w:rPr>
          <w:rFonts w:ascii="David" w:eastAsia="Calibri" w:hAnsi="David" w:cs="David"/>
          <w:b/>
          <w:bCs/>
          <w:sz w:val="28"/>
          <w:szCs w:val="28"/>
          <w:rtl/>
        </w:rPr>
        <w:t xml:space="preserve">     קצין            בית       </w:t>
      </w:r>
      <w:r>
        <w:rPr>
          <w:rFonts w:ascii="David" w:eastAsia="Calibri" w:hAnsi="David" w:cs="David" w:hint="cs"/>
          <w:b/>
          <w:bCs/>
          <w:sz w:val="28"/>
          <w:szCs w:val="28"/>
          <w:rtl/>
        </w:rPr>
        <w:t xml:space="preserve">   </w:t>
      </w:r>
      <w:r w:rsidRPr="00A43B36">
        <w:rPr>
          <w:rFonts w:ascii="David" w:eastAsia="Calibri" w:hAnsi="David" w:cs="David"/>
          <w:b/>
          <w:bCs/>
          <w:sz w:val="28"/>
          <w:szCs w:val="28"/>
          <w:rtl/>
        </w:rPr>
        <w:t xml:space="preserve">    הדין</w:t>
      </w:r>
      <w:bookmarkEnd w:id="2"/>
    </w:p>
    <w:bookmarkEnd w:id="3"/>
    <w:p w14:paraId="538E5448" w14:textId="77777777" w:rsidR="00A43B36" w:rsidRDefault="00A43B36" w:rsidP="00CF1563">
      <w:pPr>
        <w:spacing w:line="353" w:lineRule="auto"/>
        <w:outlineLvl w:val="0"/>
        <w:rPr>
          <w:rFonts w:cs="David"/>
          <w:sz w:val="28"/>
          <w:szCs w:val="28"/>
          <w:rtl/>
        </w:rPr>
      </w:pPr>
    </w:p>
    <w:p w14:paraId="03436828" w14:textId="44EE4E5E" w:rsidR="00A303B3" w:rsidRDefault="00A303B3" w:rsidP="00CF1563">
      <w:pPr>
        <w:spacing w:line="353" w:lineRule="auto"/>
        <w:outlineLvl w:val="0"/>
        <w:rPr>
          <w:rFonts w:cs="David"/>
          <w:sz w:val="28"/>
          <w:szCs w:val="28"/>
          <w:rtl/>
        </w:rPr>
      </w:pPr>
    </w:p>
    <w:sectPr w:rsidR="00A303B3" w:rsidSect="00A43B36">
      <w:headerReference w:type="even" r:id="rId8"/>
      <w:headerReference w:type="default" r:id="rId9"/>
      <w:footerReference w:type="even" r:id="rId10"/>
      <w:footerReference w:type="default" r:id="rId11"/>
      <w:headerReference w:type="first" r:id="rId12"/>
      <w:pgSz w:w="11906" w:h="16838"/>
      <w:pgMar w:top="1247" w:right="1247" w:bottom="1247" w:left="1247"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C966" w14:textId="77777777" w:rsidR="00091B41" w:rsidRDefault="00091B41">
      <w:r>
        <w:separator/>
      </w:r>
    </w:p>
  </w:endnote>
  <w:endnote w:type="continuationSeparator" w:id="0">
    <w:p w14:paraId="276A521E" w14:textId="77777777" w:rsidR="00091B41" w:rsidRDefault="0009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648D" w14:textId="77777777" w:rsidR="00E77C4C" w:rsidRDefault="007777F8"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AB93357"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64E4" w14:textId="77777777" w:rsidR="00E77C4C" w:rsidRPr="00A43B36" w:rsidRDefault="007777F8" w:rsidP="00A53D04">
    <w:pPr>
      <w:pStyle w:val="Footer"/>
      <w:framePr w:wrap="around" w:vAnchor="text" w:hAnchor="text" w:xAlign="center" w:y="1"/>
      <w:rPr>
        <w:rStyle w:val="PageNumber"/>
        <w:rFonts w:ascii="David" w:hAnsi="David" w:cs="David"/>
        <w:sz w:val="28"/>
        <w:szCs w:val="28"/>
      </w:rPr>
    </w:pPr>
    <w:r w:rsidRPr="00A43B36">
      <w:rPr>
        <w:rStyle w:val="PageNumber"/>
        <w:rFonts w:ascii="David" w:hAnsi="David" w:cs="David"/>
        <w:sz w:val="28"/>
        <w:szCs w:val="28"/>
        <w:rtl/>
      </w:rPr>
      <w:fldChar w:fldCharType="begin"/>
    </w:r>
    <w:r w:rsidRPr="00A43B36">
      <w:rPr>
        <w:rStyle w:val="PageNumber"/>
        <w:rFonts w:ascii="David" w:hAnsi="David" w:cs="David"/>
        <w:sz w:val="28"/>
        <w:szCs w:val="28"/>
      </w:rPr>
      <w:instrText xml:space="preserve">PAGE  </w:instrText>
    </w:r>
    <w:r w:rsidRPr="00A43B36">
      <w:rPr>
        <w:rStyle w:val="PageNumber"/>
        <w:rFonts w:ascii="David" w:hAnsi="David" w:cs="David"/>
        <w:sz w:val="28"/>
        <w:szCs w:val="28"/>
        <w:rtl/>
      </w:rPr>
      <w:fldChar w:fldCharType="separate"/>
    </w:r>
    <w:r w:rsidR="00C02072" w:rsidRPr="00A43B36">
      <w:rPr>
        <w:rStyle w:val="PageNumber"/>
        <w:rFonts w:ascii="David" w:hAnsi="David" w:cs="David"/>
        <w:noProof/>
        <w:sz w:val="28"/>
        <w:szCs w:val="28"/>
        <w:rtl/>
      </w:rPr>
      <w:t>14</w:t>
    </w:r>
    <w:r w:rsidRPr="00A43B36">
      <w:rPr>
        <w:rStyle w:val="PageNumber"/>
        <w:rFonts w:ascii="David" w:hAnsi="David" w:cs="David"/>
        <w:sz w:val="28"/>
        <w:szCs w:val="28"/>
        <w:rtl/>
      </w:rPr>
      <w:fldChar w:fldCharType="end"/>
    </w:r>
  </w:p>
  <w:p w14:paraId="67745BF6"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C2DD1" w14:textId="77777777" w:rsidR="00091B41" w:rsidRDefault="00091B41">
      <w:r>
        <w:separator/>
      </w:r>
    </w:p>
  </w:footnote>
  <w:footnote w:type="continuationSeparator" w:id="0">
    <w:p w14:paraId="703696E8" w14:textId="77777777" w:rsidR="00091B41" w:rsidRDefault="0009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083C" w14:textId="3ECBF423" w:rsidR="00E77C4C" w:rsidRDefault="00A43B36">
    <w:pPr>
      <w:pStyle w:val="Header"/>
    </w:pPr>
    <w:r>
      <w:rPr>
        <w:noProof/>
      </w:rPr>
      <mc:AlternateContent>
        <mc:Choice Requires="wps">
          <w:drawing>
            <wp:anchor distT="0" distB="0" distL="0" distR="0" simplePos="0" relativeHeight="251659776" behindDoc="0" locked="0" layoutInCell="1" allowOverlap="1" wp14:anchorId="24438917" wp14:editId="37E3F21C">
              <wp:simplePos x="0" y="0"/>
              <wp:positionH relativeFrom="page">
                <wp:align>center</wp:align>
              </wp:positionH>
              <wp:positionV relativeFrom="page">
                <wp:align>top</wp:align>
              </wp:positionV>
              <wp:extent cx="443865" cy="4438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91CA89"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4438917" id="_x0000_t202" coordsize="21600,21600" o:spt="202" path="m,l,21600r21600,l21600,xe">
              <v:stroke joinstyle="miter"/>
              <v:path gradientshapeok="t" o:connecttype="rect"/>
            </v:shapetype>
            <v:shape id="Text Box 5"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" filled="f" stroked="f">
              <v:textbox style="mso-fit-shape-to-text:t" inset="0,15pt,0,0">
                <w:txbxContent>
                  <w:p w14:paraId="2C91CA89"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4DEEF805" wp14:editId="20FF19FC">
              <wp:simplePos x="0" y="0"/>
              <wp:positionH relativeFrom="column">
                <wp:align>center</wp:align>
              </wp:positionH>
              <wp:positionV relativeFrom="paragraph">
                <wp:posOffset>635</wp:posOffset>
              </wp:positionV>
              <wp:extent cx="443865" cy="44386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1E2223B"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DEEF805" id="Text Box 4"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q+oB0JAIAAFUEAAAOAAAAAAAAAAAAAAAAAC4CAABkcnMvZTJvRG9jLnhtbFBLAQIt&#10;ABQABgAIAAAAIQCEsNMo1gAAAAMBAAAPAAAAAAAAAAAAAAAAAH4EAABkcnMvZG93bnJldi54bWxQ&#10;SwUGAAAAAAQABADzAAAAgQUAAAAA&#10;" filled="f" stroked="f">
              <v:textbox style="mso-fit-shape-to-text:t" inset="0,0,0,0">
                <w:txbxContent>
                  <w:p w14:paraId="41E2223B"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9E78" w14:textId="53232CD6" w:rsidR="00E77C4C" w:rsidRPr="00A43B36" w:rsidRDefault="00A43B36" w:rsidP="00A43B36">
    <w:pPr>
      <w:pStyle w:val="Header"/>
      <w:rPr>
        <w:rFonts w:cs="David"/>
        <w:sz w:val="32"/>
        <w:szCs w:val="32"/>
        <w:rtl/>
      </w:rPr>
    </w:pPr>
    <w:r>
      <w:rPr>
        <w:rFonts w:cs="David"/>
        <w:sz w:val="28"/>
        <w:szCs w:val="28"/>
      </w:rPr>
      <w:t xml:space="preserve">                                                           </w:t>
    </w:r>
    <w:r w:rsidR="00933481" w:rsidRPr="00A43B36">
      <w:rPr>
        <w:rFonts w:cs="David" w:hint="cs"/>
        <w:sz w:val="28"/>
        <w:szCs w:val="28"/>
        <w:rtl/>
      </w:rPr>
      <w:t xml:space="preserve">  </w:t>
    </w:r>
    <w:r w:rsidR="00FD237D">
      <w:rPr>
        <w:rFonts w:cs="David" w:hint="cs"/>
        <w:sz w:val="28"/>
        <w:szCs w:val="28"/>
        <w:rtl/>
      </w:rPr>
      <w:t>ב</w:t>
    </w:r>
    <w:r w:rsidR="00650240">
      <w:rPr>
        <w:rFonts w:cs="David" w:hint="cs"/>
        <w:sz w:val="28"/>
        <w:szCs w:val="28"/>
        <w:rtl/>
      </w:rPr>
      <w:t xml:space="preserve"> </w:t>
    </w:r>
    <w:r w:rsidR="00FD237D">
      <w:rPr>
        <w:rFonts w:cs="David" w:hint="cs"/>
        <w:sz w:val="28"/>
        <w:szCs w:val="28"/>
        <w:rtl/>
      </w:rPr>
      <w:t>ל</w:t>
    </w:r>
    <w:r w:rsidR="00650240">
      <w:rPr>
        <w:rFonts w:cs="David" w:hint="cs"/>
        <w:sz w:val="28"/>
        <w:szCs w:val="28"/>
        <w:rtl/>
      </w:rPr>
      <w:t xml:space="preserve"> </w:t>
    </w:r>
    <w:r w:rsidR="00FD237D">
      <w:rPr>
        <w:rFonts w:cs="David" w:hint="cs"/>
        <w:sz w:val="28"/>
        <w:szCs w:val="28"/>
        <w:rtl/>
      </w:rPr>
      <w:t>מ</w:t>
    </w:r>
    <w:r w:rsidR="00650240">
      <w:rPr>
        <w:rFonts w:cs="David" w:hint="cs"/>
        <w:sz w:val="28"/>
        <w:szCs w:val="28"/>
        <w:rtl/>
      </w:rPr>
      <w:t xml:space="preserve"> </w:t>
    </w:r>
    <w:r w:rsidR="00FD237D">
      <w:rPr>
        <w:rFonts w:cs="David" w:hint="cs"/>
        <w:sz w:val="28"/>
        <w:szCs w:val="28"/>
        <w:rtl/>
      </w:rPr>
      <w:t>"</w:t>
    </w:r>
    <w:r w:rsidRPr="00A43B36">
      <w:rPr>
        <w:rFonts w:cs="David" w:hint="cs"/>
        <w:sz w:val="28"/>
        <w:szCs w:val="28"/>
        <w:rtl/>
      </w:rPr>
      <w:t xml:space="preserve"> </w:t>
    </w:r>
    <w:r w:rsidR="00FD237D">
      <w:rPr>
        <w:rFonts w:cs="David" w:hint="cs"/>
        <w:sz w:val="28"/>
        <w:szCs w:val="28"/>
        <w:rtl/>
      </w:rPr>
      <w:t>ס</w:t>
    </w:r>
    <w:r w:rsidRPr="00A43B36">
      <w:rPr>
        <w:rFonts w:cs="David" w:hint="cs"/>
        <w:sz w:val="28"/>
        <w:szCs w:val="28"/>
        <w:rtl/>
      </w:rPr>
      <w:t xml:space="preserve">                             </w:t>
    </w:r>
    <w:r>
      <w:rPr>
        <w:rFonts w:cs="David" w:hint="cs"/>
        <w:sz w:val="28"/>
        <w:szCs w:val="28"/>
        <w:rtl/>
      </w:rPr>
      <w:t xml:space="preserve">                </w:t>
    </w:r>
    <w:r w:rsidRPr="00A43B36">
      <w:rPr>
        <w:rFonts w:cs="David" w:hint="cs"/>
        <w:sz w:val="28"/>
        <w:szCs w:val="28"/>
        <w:rtl/>
      </w:rPr>
      <w:t xml:space="preserve">        ע/55/24</w:t>
    </w:r>
    <w:r w:rsidR="00933481" w:rsidRPr="00A43B36">
      <w:rPr>
        <w:rFonts w:cs="David"/>
        <w:sz w:val="28"/>
        <w:szCs w:val="28"/>
        <w:rtl/>
      </w:rPr>
      <w:tab/>
    </w:r>
    <w:r w:rsidR="00E72400" w:rsidRPr="00A43B36">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9D53" w14:textId="35576644" w:rsidR="00E77C4C" w:rsidRDefault="00A43B36">
    <w:pPr>
      <w:pStyle w:val="Header"/>
    </w:pPr>
    <w:r>
      <w:rPr>
        <w:noProof/>
      </w:rPr>
      <mc:AlternateContent>
        <mc:Choice Requires="wps">
          <w:drawing>
            <wp:anchor distT="0" distB="0" distL="0" distR="0" simplePos="0" relativeHeight="251658752" behindDoc="0" locked="0" layoutInCell="1" allowOverlap="1" wp14:anchorId="181DFBDF" wp14:editId="59733F7C">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49B4C7C"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81DFBDF" id="_x0000_t202" coordsize="21600,21600" o:spt="202" path="m,l,21600r21600,l21600,xe">
              <v:stroke joinstyle="miter"/>
              <v:path gradientshapeok="t" o:connecttype="rect"/>
            </v:shapetype>
            <v:shape id="Text Box 2" o:spid="_x0000_s1028"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XBDt7CkCAABaBAAADgAAAAAAAAAAAAAAAAAuAgAAZHJzL2Uyb0RvYy54&#10;bWxQSwECLQAUAAYACAAAACEA1B4NR9gAAAADAQAADwAAAAAAAAAAAAAAAACDBAAAZHJzL2Rvd25y&#10;ZXYueG1sUEsFBgAAAAAEAAQA8wAAAIgFAAAAAA==&#10;" filled="f" stroked="f">
              <v:textbox style="mso-fit-shape-to-text:t" inset="0,15pt,0,0">
                <w:txbxContent>
                  <w:p w14:paraId="449B4C7C"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51545D72" wp14:editId="67BE2D56">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7B0C6E1"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1545D72" id="Text Box 1" o:spid="_x0000_s1029"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yglWjiICAABVBAAADgAAAAAAAAAAAAAAAAAuAgAAZHJzL2Uyb0RvYy54bWxQSwECLQAU&#10;AAYACAAAACEAhLDTKNYAAAADAQAADwAAAAAAAAAAAAAAAAB8BAAAZHJzL2Rvd25yZXYueG1sUEsF&#10;BgAAAAAEAAQA8wAAAH8FAAAAAA==&#10;" filled="f" stroked="f">
              <v:textbox style="mso-fit-shape-to-text:t" inset="0,0,0,0">
                <w:txbxContent>
                  <w:p w14:paraId="57B0C6E1"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466899B8"/>
    <w:lvl w:ilvl="0" w:tplc="53626454">
      <w:start w:val="1"/>
      <w:numFmt w:val="decimal"/>
      <w:suff w:val="space"/>
      <w:lvlText w:val="%1."/>
      <w:lvlJc w:val="left"/>
      <w:pPr>
        <w:ind w:left="0" w:firstLine="0"/>
      </w:pPr>
      <w:rPr>
        <w:rFonts w:hint="default"/>
        <w:b w:val="0"/>
        <w:bCs w:val="0"/>
        <w:lang w:val="en-US"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1248198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6856773">
    <w:abstractNumId w:val="27"/>
  </w:num>
  <w:num w:numId="3" w16cid:durableId="1960144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268399">
    <w:abstractNumId w:val="8"/>
  </w:num>
  <w:num w:numId="5" w16cid:durableId="1024329881">
    <w:abstractNumId w:val="33"/>
  </w:num>
  <w:num w:numId="6" w16cid:durableId="445776181">
    <w:abstractNumId w:val="18"/>
  </w:num>
  <w:num w:numId="7" w16cid:durableId="35468406">
    <w:abstractNumId w:val="15"/>
  </w:num>
  <w:num w:numId="8" w16cid:durableId="1870876517">
    <w:abstractNumId w:val="38"/>
  </w:num>
  <w:num w:numId="9" w16cid:durableId="1440951670">
    <w:abstractNumId w:val="7"/>
  </w:num>
  <w:num w:numId="10" w16cid:durableId="1521554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754841">
    <w:abstractNumId w:val="23"/>
  </w:num>
  <w:num w:numId="12" w16cid:durableId="134108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335291">
    <w:abstractNumId w:val="13"/>
  </w:num>
  <w:num w:numId="14" w16cid:durableId="1606034822">
    <w:abstractNumId w:val="2"/>
  </w:num>
  <w:num w:numId="15" w16cid:durableId="671569160">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1822506575">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701977877">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724449925">
    <w:abstractNumId w:val="26"/>
  </w:num>
  <w:num w:numId="19" w16cid:durableId="1606962583">
    <w:abstractNumId w:val="11"/>
  </w:num>
  <w:num w:numId="20" w16cid:durableId="905799163">
    <w:abstractNumId w:val="21"/>
  </w:num>
  <w:num w:numId="21" w16cid:durableId="1208570447">
    <w:abstractNumId w:val="14"/>
  </w:num>
  <w:num w:numId="22" w16cid:durableId="163710844">
    <w:abstractNumId w:val="9"/>
  </w:num>
  <w:num w:numId="23" w16cid:durableId="821433137">
    <w:abstractNumId w:val="16"/>
  </w:num>
  <w:num w:numId="24" w16cid:durableId="1112823292">
    <w:abstractNumId w:val="36"/>
  </w:num>
  <w:num w:numId="25" w16cid:durableId="1771273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714399">
    <w:abstractNumId w:val="19"/>
  </w:num>
  <w:num w:numId="27" w16cid:durableId="1006978556">
    <w:abstractNumId w:val="10"/>
  </w:num>
  <w:num w:numId="28" w16cid:durableId="1330215023">
    <w:abstractNumId w:val="12"/>
  </w:num>
  <w:num w:numId="29" w16cid:durableId="1346782149">
    <w:abstractNumId w:val="37"/>
  </w:num>
  <w:num w:numId="30" w16cid:durableId="209146371">
    <w:abstractNumId w:val="25"/>
  </w:num>
  <w:num w:numId="31" w16cid:durableId="1390114127">
    <w:abstractNumId w:val="31"/>
  </w:num>
  <w:num w:numId="32" w16cid:durableId="2138910803">
    <w:abstractNumId w:val="3"/>
  </w:num>
  <w:num w:numId="33" w16cid:durableId="1857108578">
    <w:abstractNumId w:val="6"/>
  </w:num>
  <w:num w:numId="34" w16cid:durableId="734090548">
    <w:abstractNumId w:val="29"/>
  </w:num>
  <w:num w:numId="35" w16cid:durableId="795296566">
    <w:abstractNumId w:val="5"/>
  </w:num>
  <w:num w:numId="36" w16cid:durableId="1095165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214157">
    <w:abstractNumId w:val="24"/>
  </w:num>
  <w:num w:numId="38" w16cid:durableId="694775398">
    <w:abstractNumId w:val="17"/>
  </w:num>
  <w:num w:numId="39" w16cid:durableId="349720330">
    <w:abstractNumId w:val="20"/>
  </w:num>
  <w:num w:numId="40" w16cid:durableId="716471703">
    <w:abstractNumId w:val="0"/>
  </w:num>
  <w:num w:numId="41" w16cid:durableId="8652341">
    <w:abstractNumId w:val="35"/>
  </w:num>
  <w:num w:numId="42" w16cid:durableId="500856378">
    <w:abstractNumId w:val="32"/>
  </w:num>
  <w:num w:numId="43" w16cid:durableId="1350832665">
    <w:abstractNumId w:val="22"/>
  </w:num>
  <w:num w:numId="44" w16cid:durableId="2023390937">
    <w:abstractNumId w:val="28"/>
  </w:num>
  <w:num w:numId="45" w16cid:durableId="5373599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370D"/>
    <w:rsid w:val="00003F4D"/>
    <w:rsid w:val="000047AF"/>
    <w:rsid w:val="00004829"/>
    <w:rsid w:val="00004ACD"/>
    <w:rsid w:val="000055A3"/>
    <w:rsid w:val="000061F9"/>
    <w:rsid w:val="00010A71"/>
    <w:rsid w:val="000111B0"/>
    <w:rsid w:val="00011302"/>
    <w:rsid w:val="00012175"/>
    <w:rsid w:val="0001240F"/>
    <w:rsid w:val="000137B9"/>
    <w:rsid w:val="0001387D"/>
    <w:rsid w:val="00014F6B"/>
    <w:rsid w:val="0001572C"/>
    <w:rsid w:val="00016A2C"/>
    <w:rsid w:val="00016FF7"/>
    <w:rsid w:val="00017029"/>
    <w:rsid w:val="00017FD0"/>
    <w:rsid w:val="0002009F"/>
    <w:rsid w:val="000222F6"/>
    <w:rsid w:val="000228D7"/>
    <w:rsid w:val="0002348E"/>
    <w:rsid w:val="00026A59"/>
    <w:rsid w:val="00030D43"/>
    <w:rsid w:val="000318BB"/>
    <w:rsid w:val="00033A06"/>
    <w:rsid w:val="000350E6"/>
    <w:rsid w:val="0003527A"/>
    <w:rsid w:val="000357CB"/>
    <w:rsid w:val="000365F0"/>
    <w:rsid w:val="00036E77"/>
    <w:rsid w:val="000378CC"/>
    <w:rsid w:val="0004010A"/>
    <w:rsid w:val="000403A6"/>
    <w:rsid w:val="00040783"/>
    <w:rsid w:val="0004279A"/>
    <w:rsid w:val="00042CF6"/>
    <w:rsid w:val="00042F83"/>
    <w:rsid w:val="000431B3"/>
    <w:rsid w:val="00043B66"/>
    <w:rsid w:val="00045C48"/>
    <w:rsid w:val="00046E22"/>
    <w:rsid w:val="00052894"/>
    <w:rsid w:val="00052944"/>
    <w:rsid w:val="0005309C"/>
    <w:rsid w:val="0005526C"/>
    <w:rsid w:val="00063BE2"/>
    <w:rsid w:val="00065131"/>
    <w:rsid w:val="000652FF"/>
    <w:rsid w:val="000660C4"/>
    <w:rsid w:val="00066C2B"/>
    <w:rsid w:val="00070E19"/>
    <w:rsid w:val="0007149D"/>
    <w:rsid w:val="00073BFC"/>
    <w:rsid w:val="00076DCF"/>
    <w:rsid w:val="00081CCA"/>
    <w:rsid w:val="000824F2"/>
    <w:rsid w:val="0008306B"/>
    <w:rsid w:val="00083631"/>
    <w:rsid w:val="0008378D"/>
    <w:rsid w:val="000839C8"/>
    <w:rsid w:val="0008428C"/>
    <w:rsid w:val="0008442F"/>
    <w:rsid w:val="00084A0D"/>
    <w:rsid w:val="0008574B"/>
    <w:rsid w:val="000861CE"/>
    <w:rsid w:val="00086437"/>
    <w:rsid w:val="0008657D"/>
    <w:rsid w:val="000867C3"/>
    <w:rsid w:val="00086C2E"/>
    <w:rsid w:val="00087851"/>
    <w:rsid w:val="000878C7"/>
    <w:rsid w:val="00091B41"/>
    <w:rsid w:val="00093089"/>
    <w:rsid w:val="000957DA"/>
    <w:rsid w:val="000973D7"/>
    <w:rsid w:val="000A231F"/>
    <w:rsid w:val="000A2D0F"/>
    <w:rsid w:val="000A326A"/>
    <w:rsid w:val="000A38FE"/>
    <w:rsid w:val="000A4072"/>
    <w:rsid w:val="000A4C38"/>
    <w:rsid w:val="000A7E60"/>
    <w:rsid w:val="000B13EB"/>
    <w:rsid w:val="000B1738"/>
    <w:rsid w:val="000B4FAE"/>
    <w:rsid w:val="000B556C"/>
    <w:rsid w:val="000B5946"/>
    <w:rsid w:val="000B5E3F"/>
    <w:rsid w:val="000B5E9C"/>
    <w:rsid w:val="000B6B92"/>
    <w:rsid w:val="000C0A7F"/>
    <w:rsid w:val="000C0D13"/>
    <w:rsid w:val="000C1673"/>
    <w:rsid w:val="000C1EDA"/>
    <w:rsid w:val="000C21E9"/>
    <w:rsid w:val="000C5BBE"/>
    <w:rsid w:val="000C654A"/>
    <w:rsid w:val="000D07A5"/>
    <w:rsid w:val="000D1B61"/>
    <w:rsid w:val="000D1E8C"/>
    <w:rsid w:val="000D489F"/>
    <w:rsid w:val="000D5DB0"/>
    <w:rsid w:val="000D5F6E"/>
    <w:rsid w:val="000D6CA9"/>
    <w:rsid w:val="000D6E39"/>
    <w:rsid w:val="000D708A"/>
    <w:rsid w:val="000E167E"/>
    <w:rsid w:val="000E2E8F"/>
    <w:rsid w:val="000E3BAD"/>
    <w:rsid w:val="000E427D"/>
    <w:rsid w:val="000E495B"/>
    <w:rsid w:val="000E53A2"/>
    <w:rsid w:val="000E5CFF"/>
    <w:rsid w:val="000E6CBD"/>
    <w:rsid w:val="000F069E"/>
    <w:rsid w:val="000F1031"/>
    <w:rsid w:val="000F1078"/>
    <w:rsid w:val="000F19CD"/>
    <w:rsid w:val="000F1A03"/>
    <w:rsid w:val="000F369C"/>
    <w:rsid w:val="000F4E08"/>
    <w:rsid w:val="000F57B7"/>
    <w:rsid w:val="000F5ADD"/>
    <w:rsid w:val="000F5CF4"/>
    <w:rsid w:val="000F5D49"/>
    <w:rsid w:val="000F5F1B"/>
    <w:rsid w:val="000F75CD"/>
    <w:rsid w:val="000F7609"/>
    <w:rsid w:val="00100344"/>
    <w:rsid w:val="001026A1"/>
    <w:rsid w:val="00102744"/>
    <w:rsid w:val="0010507E"/>
    <w:rsid w:val="001051C9"/>
    <w:rsid w:val="00106778"/>
    <w:rsid w:val="001104A2"/>
    <w:rsid w:val="0011086D"/>
    <w:rsid w:val="00112AF7"/>
    <w:rsid w:val="00112CD9"/>
    <w:rsid w:val="00112D0B"/>
    <w:rsid w:val="001130AE"/>
    <w:rsid w:val="00113480"/>
    <w:rsid w:val="00113C37"/>
    <w:rsid w:val="00114CD6"/>
    <w:rsid w:val="001155C4"/>
    <w:rsid w:val="0011712F"/>
    <w:rsid w:val="00120F62"/>
    <w:rsid w:val="00121E49"/>
    <w:rsid w:val="00122627"/>
    <w:rsid w:val="0012351E"/>
    <w:rsid w:val="001246A3"/>
    <w:rsid w:val="00124FB5"/>
    <w:rsid w:val="00130201"/>
    <w:rsid w:val="0013033B"/>
    <w:rsid w:val="001309E0"/>
    <w:rsid w:val="00131CD4"/>
    <w:rsid w:val="00132160"/>
    <w:rsid w:val="00133722"/>
    <w:rsid w:val="0013403F"/>
    <w:rsid w:val="00134BFB"/>
    <w:rsid w:val="00134C3D"/>
    <w:rsid w:val="001357B4"/>
    <w:rsid w:val="00140801"/>
    <w:rsid w:val="0014150F"/>
    <w:rsid w:val="0014174C"/>
    <w:rsid w:val="00143006"/>
    <w:rsid w:val="0014335A"/>
    <w:rsid w:val="00143D6A"/>
    <w:rsid w:val="001461C9"/>
    <w:rsid w:val="00146657"/>
    <w:rsid w:val="001466C1"/>
    <w:rsid w:val="00146C0F"/>
    <w:rsid w:val="00146F1E"/>
    <w:rsid w:val="00147CB6"/>
    <w:rsid w:val="001506A5"/>
    <w:rsid w:val="00151001"/>
    <w:rsid w:val="00154E6B"/>
    <w:rsid w:val="00155AA5"/>
    <w:rsid w:val="00156203"/>
    <w:rsid w:val="00156B54"/>
    <w:rsid w:val="001575F1"/>
    <w:rsid w:val="00160BD7"/>
    <w:rsid w:val="00161AD0"/>
    <w:rsid w:val="00163883"/>
    <w:rsid w:val="00164EB1"/>
    <w:rsid w:val="00167543"/>
    <w:rsid w:val="0017057B"/>
    <w:rsid w:val="00170753"/>
    <w:rsid w:val="00170883"/>
    <w:rsid w:val="001711FA"/>
    <w:rsid w:val="00171AF7"/>
    <w:rsid w:val="001721BB"/>
    <w:rsid w:val="001729B1"/>
    <w:rsid w:val="00173396"/>
    <w:rsid w:val="00173B33"/>
    <w:rsid w:val="001741AD"/>
    <w:rsid w:val="00174D07"/>
    <w:rsid w:val="00174F6E"/>
    <w:rsid w:val="0017677E"/>
    <w:rsid w:val="00177D73"/>
    <w:rsid w:val="0018032B"/>
    <w:rsid w:val="00180483"/>
    <w:rsid w:val="001830AD"/>
    <w:rsid w:val="00184CEC"/>
    <w:rsid w:val="00186D4C"/>
    <w:rsid w:val="00187AED"/>
    <w:rsid w:val="00187BF0"/>
    <w:rsid w:val="00190295"/>
    <w:rsid w:val="001905BC"/>
    <w:rsid w:val="001921BA"/>
    <w:rsid w:val="001936B4"/>
    <w:rsid w:val="00193BA7"/>
    <w:rsid w:val="00196429"/>
    <w:rsid w:val="00197FC9"/>
    <w:rsid w:val="001A016E"/>
    <w:rsid w:val="001A1199"/>
    <w:rsid w:val="001A1A8C"/>
    <w:rsid w:val="001A219C"/>
    <w:rsid w:val="001A22C9"/>
    <w:rsid w:val="001A2D18"/>
    <w:rsid w:val="001A3C78"/>
    <w:rsid w:val="001A6966"/>
    <w:rsid w:val="001B0DAC"/>
    <w:rsid w:val="001B10F2"/>
    <w:rsid w:val="001B1987"/>
    <w:rsid w:val="001B3511"/>
    <w:rsid w:val="001B5CA8"/>
    <w:rsid w:val="001B6715"/>
    <w:rsid w:val="001B76EE"/>
    <w:rsid w:val="001C0A4D"/>
    <w:rsid w:val="001C23B7"/>
    <w:rsid w:val="001C330C"/>
    <w:rsid w:val="001C3D79"/>
    <w:rsid w:val="001C4511"/>
    <w:rsid w:val="001C4824"/>
    <w:rsid w:val="001C4BC4"/>
    <w:rsid w:val="001C5447"/>
    <w:rsid w:val="001D099F"/>
    <w:rsid w:val="001D1362"/>
    <w:rsid w:val="001D2381"/>
    <w:rsid w:val="001D598C"/>
    <w:rsid w:val="001D7CBD"/>
    <w:rsid w:val="001E0431"/>
    <w:rsid w:val="001E04AA"/>
    <w:rsid w:val="001E09CE"/>
    <w:rsid w:val="001E341D"/>
    <w:rsid w:val="001E3426"/>
    <w:rsid w:val="001E3B88"/>
    <w:rsid w:val="001E5202"/>
    <w:rsid w:val="001E62AC"/>
    <w:rsid w:val="001E6DB7"/>
    <w:rsid w:val="001F0418"/>
    <w:rsid w:val="001F0EF3"/>
    <w:rsid w:val="001F1437"/>
    <w:rsid w:val="001F3096"/>
    <w:rsid w:val="001F4A37"/>
    <w:rsid w:val="001F4C22"/>
    <w:rsid w:val="001F6B37"/>
    <w:rsid w:val="001F78BD"/>
    <w:rsid w:val="001F7A65"/>
    <w:rsid w:val="00202C3A"/>
    <w:rsid w:val="00202E64"/>
    <w:rsid w:val="002032BF"/>
    <w:rsid w:val="00203E64"/>
    <w:rsid w:val="00204542"/>
    <w:rsid w:val="002049A6"/>
    <w:rsid w:val="002063D1"/>
    <w:rsid w:val="00206A30"/>
    <w:rsid w:val="00206FA3"/>
    <w:rsid w:val="00207E96"/>
    <w:rsid w:val="00210888"/>
    <w:rsid w:val="002119A7"/>
    <w:rsid w:val="0021621B"/>
    <w:rsid w:val="00216B6E"/>
    <w:rsid w:val="00216E5B"/>
    <w:rsid w:val="002174DD"/>
    <w:rsid w:val="00217E1F"/>
    <w:rsid w:val="00217E5F"/>
    <w:rsid w:val="00220165"/>
    <w:rsid w:val="00221656"/>
    <w:rsid w:val="00223C61"/>
    <w:rsid w:val="00225A3F"/>
    <w:rsid w:val="0022739B"/>
    <w:rsid w:val="00227C17"/>
    <w:rsid w:val="00227EE9"/>
    <w:rsid w:val="00230C75"/>
    <w:rsid w:val="0023104C"/>
    <w:rsid w:val="00231218"/>
    <w:rsid w:val="00232498"/>
    <w:rsid w:val="00232DBD"/>
    <w:rsid w:val="00234657"/>
    <w:rsid w:val="00234EF9"/>
    <w:rsid w:val="00234FFE"/>
    <w:rsid w:val="00237B90"/>
    <w:rsid w:val="002432AD"/>
    <w:rsid w:val="00245CA7"/>
    <w:rsid w:val="002461C3"/>
    <w:rsid w:val="0024672B"/>
    <w:rsid w:val="00246C77"/>
    <w:rsid w:val="00246CA1"/>
    <w:rsid w:val="00247414"/>
    <w:rsid w:val="00247B62"/>
    <w:rsid w:val="0025133F"/>
    <w:rsid w:val="00251726"/>
    <w:rsid w:val="00252017"/>
    <w:rsid w:val="002531D8"/>
    <w:rsid w:val="00253A6A"/>
    <w:rsid w:val="0025719D"/>
    <w:rsid w:val="002602D3"/>
    <w:rsid w:val="00261BBB"/>
    <w:rsid w:val="002636F9"/>
    <w:rsid w:val="00265160"/>
    <w:rsid w:val="002657B1"/>
    <w:rsid w:val="00266522"/>
    <w:rsid w:val="00266835"/>
    <w:rsid w:val="00272CD8"/>
    <w:rsid w:val="00273A01"/>
    <w:rsid w:val="00273DC2"/>
    <w:rsid w:val="00274B32"/>
    <w:rsid w:val="002753BA"/>
    <w:rsid w:val="0027570E"/>
    <w:rsid w:val="00276B99"/>
    <w:rsid w:val="00277176"/>
    <w:rsid w:val="00281B27"/>
    <w:rsid w:val="00282BF0"/>
    <w:rsid w:val="0028457D"/>
    <w:rsid w:val="0028520D"/>
    <w:rsid w:val="002853A6"/>
    <w:rsid w:val="00287496"/>
    <w:rsid w:val="0029109F"/>
    <w:rsid w:val="00291BE2"/>
    <w:rsid w:val="00292420"/>
    <w:rsid w:val="00292479"/>
    <w:rsid w:val="00292781"/>
    <w:rsid w:val="00293DD6"/>
    <w:rsid w:val="00294A69"/>
    <w:rsid w:val="00294F4E"/>
    <w:rsid w:val="0029661C"/>
    <w:rsid w:val="002A060A"/>
    <w:rsid w:val="002A0F42"/>
    <w:rsid w:val="002A3A97"/>
    <w:rsid w:val="002A425E"/>
    <w:rsid w:val="002A50D5"/>
    <w:rsid w:val="002A6A71"/>
    <w:rsid w:val="002B073E"/>
    <w:rsid w:val="002B0AF5"/>
    <w:rsid w:val="002B0FC1"/>
    <w:rsid w:val="002B2C0E"/>
    <w:rsid w:val="002B34A0"/>
    <w:rsid w:val="002B47F8"/>
    <w:rsid w:val="002B579D"/>
    <w:rsid w:val="002B6746"/>
    <w:rsid w:val="002B7004"/>
    <w:rsid w:val="002C1CE9"/>
    <w:rsid w:val="002C1FAB"/>
    <w:rsid w:val="002C217A"/>
    <w:rsid w:val="002C25BA"/>
    <w:rsid w:val="002C40A8"/>
    <w:rsid w:val="002C42EA"/>
    <w:rsid w:val="002C4358"/>
    <w:rsid w:val="002C4C5B"/>
    <w:rsid w:val="002C60EB"/>
    <w:rsid w:val="002D0EF5"/>
    <w:rsid w:val="002D2544"/>
    <w:rsid w:val="002D3B65"/>
    <w:rsid w:val="002D7184"/>
    <w:rsid w:val="002D7792"/>
    <w:rsid w:val="002D7E77"/>
    <w:rsid w:val="002E10B7"/>
    <w:rsid w:val="002E1173"/>
    <w:rsid w:val="002E1370"/>
    <w:rsid w:val="002E1EE5"/>
    <w:rsid w:val="002E2898"/>
    <w:rsid w:val="002E2DB2"/>
    <w:rsid w:val="002E3C71"/>
    <w:rsid w:val="002E4684"/>
    <w:rsid w:val="002E56FA"/>
    <w:rsid w:val="002E60E7"/>
    <w:rsid w:val="002E62FC"/>
    <w:rsid w:val="002F1D5B"/>
    <w:rsid w:val="002F3798"/>
    <w:rsid w:val="002F408E"/>
    <w:rsid w:val="002F57E2"/>
    <w:rsid w:val="002F6867"/>
    <w:rsid w:val="002F70EC"/>
    <w:rsid w:val="002F75B3"/>
    <w:rsid w:val="00300E1A"/>
    <w:rsid w:val="00301D5B"/>
    <w:rsid w:val="00302F80"/>
    <w:rsid w:val="003032E9"/>
    <w:rsid w:val="003038CB"/>
    <w:rsid w:val="00304EA8"/>
    <w:rsid w:val="00305346"/>
    <w:rsid w:val="003055F3"/>
    <w:rsid w:val="00305E5C"/>
    <w:rsid w:val="00305F8C"/>
    <w:rsid w:val="00306768"/>
    <w:rsid w:val="003073EC"/>
    <w:rsid w:val="00307C80"/>
    <w:rsid w:val="00311355"/>
    <w:rsid w:val="00311DB2"/>
    <w:rsid w:val="00314578"/>
    <w:rsid w:val="00315A41"/>
    <w:rsid w:val="00315B77"/>
    <w:rsid w:val="00316697"/>
    <w:rsid w:val="00316A0B"/>
    <w:rsid w:val="00316D68"/>
    <w:rsid w:val="003170CF"/>
    <w:rsid w:val="0031733B"/>
    <w:rsid w:val="003201D0"/>
    <w:rsid w:val="00320994"/>
    <w:rsid w:val="00320B6D"/>
    <w:rsid w:val="00323A27"/>
    <w:rsid w:val="0032490C"/>
    <w:rsid w:val="00325050"/>
    <w:rsid w:val="003269C3"/>
    <w:rsid w:val="0032723B"/>
    <w:rsid w:val="00327654"/>
    <w:rsid w:val="003276CB"/>
    <w:rsid w:val="0033009C"/>
    <w:rsid w:val="00330198"/>
    <w:rsid w:val="003308E8"/>
    <w:rsid w:val="003317DF"/>
    <w:rsid w:val="00332D86"/>
    <w:rsid w:val="00333D54"/>
    <w:rsid w:val="00334C3A"/>
    <w:rsid w:val="00335290"/>
    <w:rsid w:val="00335B17"/>
    <w:rsid w:val="0033654D"/>
    <w:rsid w:val="00341BE0"/>
    <w:rsid w:val="0034254A"/>
    <w:rsid w:val="00342898"/>
    <w:rsid w:val="00342A9E"/>
    <w:rsid w:val="00343082"/>
    <w:rsid w:val="003436A4"/>
    <w:rsid w:val="00343ACA"/>
    <w:rsid w:val="00343B11"/>
    <w:rsid w:val="00344246"/>
    <w:rsid w:val="00345099"/>
    <w:rsid w:val="00345455"/>
    <w:rsid w:val="00345547"/>
    <w:rsid w:val="003467CD"/>
    <w:rsid w:val="00347A4B"/>
    <w:rsid w:val="00350E0E"/>
    <w:rsid w:val="00351688"/>
    <w:rsid w:val="003516BE"/>
    <w:rsid w:val="00353ACE"/>
    <w:rsid w:val="003557B8"/>
    <w:rsid w:val="0035689A"/>
    <w:rsid w:val="00356DA7"/>
    <w:rsid w:val="00357818"/>
    <w:rsid w:val="00362B9A"/>
    <w:rsid w:val="0036395F"/>
    <w:rsid w:val="00363A88"/>
    <w:rsid w:val="003652D0"/>
    <w:rsid w:val="003672B5"/>
    <w:rsid w:val="00370777"/>
    <w:rsid w:val="00372E67"/>
    <w:rsid w:val="003756C4"/>
    <w:rsid w:val="00380099"/>
    <w:rsid w:val="0038082F"/>
    <w:rsid w:val="003815E0"/>
    <w:rsid w:val="00382291"/>
    <w:rsid w:val="003829E7"/>
    <w:rsid w:val="003836D7"/>
    <w:rsid w:val="0038415B"/>
    <w:rsid w:val="003848AD"/>
    <w:rsid w:val="00385AB7"/>
    <w:rsid w:val="003867AC"/>
    <w:rsid w:val="003879D9"/>
    <w:rsid w:val="00387BCF"/>
    <w:rsid w:val="00387EFB"/>
    <w:rsid w:val="003905D2"/>
    <w:rsid w:val="003911C1"/>
    <w:rsid w:val="003933A4"/>
    <w:rsid w:val="00393436"/>
    <w:rsid w:val="003934AC"/>
    <w:rsid w:val="00393DA7"/>
    <w:rsid w:val="003941D1"/>
    <w:rsid w:val="00395E9E"/>
    <w:rsid w:val="00396ABF"/>
    <w:rsid w:val="003A1BA9"/>
    <w:rsid w:val="003A2C4D"/>
    <w:rsid w:val="003A458E"/>
    <w:rsid w:val="003A4956"/>
    <w:rsid w:val="003A4AD1"/>
    <w:rsid w:val="003A4E40"/>
    <w:rsid w:val="003A51B2"/>
    <w:rsid w:val="003A59E0"/>
    <w:rsid w:val="003A5E3F"/>
    <w:rsid w:val="003A6467"/>
    <w:rsid w:val="003A74C3"/>
    <w:rsid w:val="003B14C3"/>
    <w:rsid w:val="003B302E"/>
    <w:rsid w:val="003B3A9F"/>
    <w:rsid w:val="003B57DA"/>
    <w:rsid w:val="003B59FC"/>
    <w:rsid w:val="003B5B99"/>
    <w:rsid w:val="003B623E"/>
    <w:rsid w:val="003B697F"/>
    <w:rsid w:val="003B7149"/>
    <w:rsid w:val="003B7E96"/>
    <w:rsid w:val="003C1841"/>
    <w:rsid w:val="003C52BE"/>
    <w:rsid w:val="003C578B"/>
    <w:rsid w:val="003C5C75"/>
    <w:rsid w:val="003C62E5"/>
    <w:rsid w:val="003D45D1"/>
    <w:rsid w:val="003D555F"/>
    <w:rsid w:val="003D5874"/>
    <w:rsid w:val="003D59E2"/>
    <w:rsid w:val="003D7BED"/>
    <w:rsid w:val="003D7F81"/>
    <w:rsid w:val="003E0413"/>
    <w:rsid w:val="003E0CF1"/>
    <w:rsid w:val="003E0D96"/>
    <w:rsid w:val="003E1C42"/>
    <w:rsid w:val="003E557C"/>
    <w:rsid w:val="003E5702"/>
    <w:rsid w:val="003E5809"/>
    <w:rsid w:val="003E5D05"/>
    <w:rsid w:val="003E6702"/>
    <w:rsid w:val="003E7360"/>
    <w:rsid w:val="003E787B"/>
    <w:rsid w:val="003E7C40"/>
    <w:rsid w:val="003F1AC1"/>
    <w:rsid w:val="003F1ED7"/>
    <w:rsid w:val="003F2E92"/>
    <w:rsid w:val="003F3C27"/>
    <w:rsid w:val="003F5358"/>
    <w:rsid w:val="004017F6"/>
    <w:rsid w:val="004018D2"/>
    <w:rsid w:val="00402817"/>
    <w:rsid w:val="00403F9A"/>
    <w:rsid w:val="00404E36"/>
    <w:rsid w:val="00404FC0"/>
    <w:rsid w:val="00405102"/>
    <w:rsid w:val="004058F6"/>
    <w:rsid w:val="00406128"/>
    <w:rsid w:val="004068AD"/>
    <w:rsid w:val="00406978"/>
    <w:rsid w:val="0040741D"/>
    <w:rsid w:val="0041335F"/>
    <w:rsid w:val="00414985"/>
    <w:rsid w:val="0041569B"/>
    <w:rsid w:val="00415FF9"/>
    <w:rsid w:val="0041782F"/>
    <w:rsid w:val="00420FFA"/>
    <w:rsid w:val="00421101"/>
    <w:rsid w:val="00421401"/>
    <w:rsid w:val="00421AE4"/>
    <w:rsid w:val="004222AF"/>
    <w:rsid w:val="00422CD0"/>
    <w:rsid w:val="00424069"/>
    <w:rsid w:val="004249E7"/>
    <w:rsid w:val="00425676"/>
    <w:rsid w:val="00426DD3"/>
    <w:rsid w:val="00426E62"/>
    <w:rsid w:val="00426E8E"/>
    <w:rsid w:val="00427D4C"/>
    <w:rsid w:val="004303F1"/>
    <w:rsid w:val="004325BD"/>
    <w:rsid w:val="0043530B"/>
    <w:rsid w:val="00435768"/>
    <w:rsid w:val="00436610"/>
    <w:rsid w:val="00436702"/>
    <w:rsid w:val="00436B28"/>
    <w:rsid w:val="00437CD9"/>
    <w:rsid w:val="00437F1F"/>
    <w:rsid w:val="00440A2F"/>
    <w:rsid w:val="00441639"/>
    <w:rsid w:val="00442351"/>
    <w:rsid w:val="00442582"/>
    <w:rsid w:val="00443153"/>
    <w:rsid w:val="00446A4B"/>
    <w:rsid w:val="004503B5"/>
    <w:rsid w:val="00451637"/>
    <w:rsid w:val="00453A8B"/>
    <w:rsid w:val="00453B93"/>
    <w:rsid w:val="00454A41"/>
    <w:rsid w:val="00454AEB"/>
    <w:rsid w:val="00455D20"/>
    <w:rsid w:val="004561F5"/>
    <w:rsid w:val="00457471"/>
    <w:rsid w:val="00457985"/>
    <w:rsid w:val="004603BC"/>
    <w:rsid w:val="004606F2"/>
    <w:rsid w:val="00462339"/>
    <w:rsid w:val="00463F0E"/>
    <w:rsid w:val="00464899"/>
    <w:rsid w:val="004668E8"/>
    <w:rsid w:val="00466E91"/>
    <w:rsid w:val="004675E2"/>
    <w:rsid w:val="00467911"/>
    <w:rsid w:val="004708F2"/>
    <w:rsid w:val="00471895"/>
    <w:rsid w:val="00471E2B"/>
    <w:rsid w:val="0047292D"/>
    <w:rsid w:val="004729D4"/>
    <w:rsid w:val="00475549"/>
    <w:rsid w:val="00477936"/>
    <w:rsid w:val="004803EE"/>
    <w:rsid w:val="004804BE"/>
    <w:rsid w:val="00480F77"/>
    <w:rsid w:val="004814A0"/>
    <w:rsid w:val="00481F13"/>
    <w:rsid w:val="0048257D"/>
    <w:rsid w:val="00483E4D"/>
    <w:rsid w:val="004850A0"/>
    <w:rsid w:val="00485B7C"/>
    <w:rsid w:val="00491558"/>
    <w:rsid w:val="00491C0C"/>
    <w:rsid w:val="0049220F"/>
    <w:rsid w:val="004931C9"/>
    <w:rsid w:val="0049438C"/>
    <w:rsid w:val="004946E9"/>
    <w:rsid w:val="00495F53"/>
    <w:rsid w:val="00496005"/>
    <w:rsid w:val="00496C81"/>
    <w:rsid w:val="00496D9D"/>
    <w:rsid w:val="00497326"/>
    <w:rsid w:val="00497B41"/>
    <w:rsid w:val="004A0AEE"/>
    <w:rsid w:val="004A10BD"/>
    <w:rsid w:val="004A20BB"/>
    <w:rsid w:val="004A352A"/>
    <w:rsid w:val="004A6864"/>
    <w:rsid w:val="004A68BD"/>
    <w:rsid w:val="004A6947"/>
    <w:rsid w:val="004A773C"/>
    <w:rsid w:val="004A7BA0"/>
    <w:rsid w:val="004B075B"/>
    <w:rsid w:val="004B0FE4"/>
    <w:rsid w:val="004B0FF1"/>
    <w:rsid w:val="004B1309"/>
    <w:rsid w:val="004B14B7"/>
    <w:rsid w:val="004B206F"/>
    <w:rsid w:val="004B2211"/>
    <w:rsid w:val="004B2877"/>
    <w:rsid w:val="004B3E19"/>
    <w:rsid w:val="004B434F"/>
    <w:rsid w:val="004B45ED"/>
    <w:rsid w:val="004B5CAD"/>
    <w:rsid w:val="004B62A6"/>
    <w:rsid w:val="004C0C84"/>
    <w:rsid w:val="004C15AE"/>
    <w:rsid w:val="004C1971"/>
    <w:rsid w:val="004C1D9A"/>
    <w:rsid w:val="004C2004"/>
    <w:rsid w:val="004C23F7"/>
    <w:rsid w:val="004C29F5"/>
    <w:rsid w:val="004C2B81"/>
    <w:rsid w:val="004C3BDA"/>
    <w:rsid w:val="004C4577"/>
    <w:rsid w:val="004C46D7"/>
    <w:rsid w:val="004C4818"/>
    <w:rsid w:val="004C4EA7"/>
    <w:rsid w:val="004C6536"/>
    <w:rsid w:val="004C75D2"/>
    <w:rsid w:val="004D15DA"/>
    <w:rsid w:val="004D1D35"/>
    <w:rsid w:val="004D2FCD"/>
    <w:rsid w:val="004D3613"/>
    <w:rsid w:val="004D36C4"/>
    <w:rsid w:val="004D3A41"/>
    <w:rsid w:val="004D405B"/>
    <w:rsid w:val="004D4727"/>
    <w:rsid w:val="004D5635"/>
    <w:rsid w:val="004D5703"/>
    <w:rsid w:val="004D6594"/>
    <w:rsid w:val="004D7D5A"/>
    <w:rsid w:val="004D7E9E"/>
    <w:rsid w:val="004E0947"/>
    <w:rsid w:val="004E2B0E"/>
    <w:rsid w:val="004E33BA"/>
    <w:rsid w:val="004E783F"/>
    <w:rsid w:val="004F07A6"/>
    <w:rsid w:val="004F17EE"/>
    <w:rsid w:val="004F4187"/>
    <w:rsid w:val="004F5482"/>
    <w:rsid w:val="004F693D"/>
    <w:rsid w:val="0050158D"/>
    <w:rsid w:val="005020E6"/>
    <w:rsid w:val="00502AD3"/>
    <w:rsid w:val="00502AFF"/>
    <w:rsid w:val="005032E5"/>
    <w:rsid w:val="00506D17"/>
    <w:rsid w:val="00506E0A"/>
    <w:rsid w:val="00510652"/>
    <w:rsid w:val="00512968"/>
    <w:rsid w:val="00513410"/>
    <w:rsid w:val="00513D62"/>
    <w:rsid w:val="005148DA"/>
    <w:rsid w:val="00515F95"/>
    <w:rsid w:val="00516A00"/>
    <w:rsid w:val="0051726E"/>
    <w:rsid w:val="00524787"/>
    <w:rsid w:val="005250BB"/>
    <w:rsid w:val="00530307"/>
    <w:rsid w:val="00530765"/>
    <w:rsid w:val="00533B75"/>
    <w:rsid w:val="00534FCF"/>
    <w:rsid w:val="00537453"/>
    <w:rsid w:val="00537E5E"/>
    <w:rsid w:val="00540E5E"/>
    <w:rsid w:val="005432CE"/>
    <w:rsid w:val="005435FE"/>
    <w:rsid w:val="005441DA"/>
    <w:rsid w:val="005442D9"/>
    <w:rsid w:val="00544BA8"/>
    <w:rsid w:val="00544E6B"/>
    <w:rsid w:val="00547E7B"/>
    <w:rsid w:val="0055194C"/>
    <w:rsid w:val="00552944"/>
    <w:rsid w:val="00552CB7"/>
    <w:rsid w:val="00552E87"/>
    <w:rsid w:val="00553772"/>
    <w:rsid w:val="00555CE3"/>
    <w:rsid w:val="0055685A"/>
    <w:rsid w:val="0055701F"/>
    <w:rsid w:val="00557BDE"/>
    <w:rsid w:val="0056094D"/>
    <w:rsid w:val="00560DC6"/>
    <w:rsid w:val="0056125B"/>
    <w:rsid w:val="00561C82"/>
    <w:rsid w:val="00562690"/>
    <w:rsid w:val="00564415"/>
    <w:rsid w:val="00564E3A"/>
    <w:rsid w:val="00564EEF"/>
    <w:rsid w:val="00567440"/>
    <w:rsid w:val="00571965"/>
    <w:rsid w:val="0057270B"/>
    <w:rsid w:val="00577268"/>
    <w:rsid w:val="0057771A"/>
    <w:rsid w:val="00581087"/>
    <w:rsid w:val="00581B1D"/>
    <w:rsid w:val="0058220C"/>
    <w:rsid w:val="0058393A"/>
    <w:rsid w:val="0058459B"/>
    <w:rsid w:val="0058510C"/>
    <w:rsid w:val="00585918"/>
    <w:rsid w:val="00585A79"/>
    <w:rsid w:val="00585E4E"/>
    <w:rsid w:val="0058611D"/>
    <w:rsid w:val="005863B4"/>
    <w:rsid w:val="00590161"/>
    <w:rsid w:val="00591776"/>
    <w:rsid w:val="00592A4E"/>
    <w:rsid w:val="005977DA"/>
    <w:rsid w:val="005A03A0"/>
    <w:rsid w:val="005A0F34"/>
    <w:rsid w:val="005A0F9C"/>
    <w:rsid w:val="005A1441"/>
    <w:rsid w:val="005A2C22"/>
    <w:rsid w:val="005A3697"/>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27A2"/>
    <w:rsid w:val="005C2ED4"/>
    <w:rsid w:val="005C305F"/>
    <w:rsid w:val="005C3462"/>
    <w:rsid w:val="005C50AA"/>
    <w:rsid w:val="005C5238"/>
    <w:rsid w:val="005C6015"/>
    <w:rsid w:val="005C6C83"/>
    <w:rsid w:val="005C6D0C"/>
    <w:rsid w:val="005C7F14"/>
    <w:rsid w:val="005D1F7A"/>
    <w:rsid w:val="005D1FB4"/>
    <w:rsid w:val="005D222A"/>
    <w:rsid w:val="005D2EF9"/>
    <w:rsid w:val="005D333B"/>
    <w:rsid w:val="005D51F2"/>
    <w:rsid w:val="005D53BC"/>
    <w:rsid w:val="005D550E"/>
    <w:rsid w:val="005D647B"/>
    <w:rsid w:val="005D68E4"/>
    <w:rsid w:val="005D76B6"/>
    <w:rsid w:val="005E3778"/>
    <w:rsid w:val="005E4591"/>
    <w:rsid w:val="005E55F8"/>
    <w:rsid w:val="005E6094"/>
    <w:rsid w:val="005E63CB"/>
    <w:rsid w:val="005F008A"/>
    <w:rsid w:val="005F42CA"/>
    <w:rsid w:val="005F4822"/>
    <w:rsid w:val="005F656F"/>
    <w:rsid w:val="005F6F57"/>
    <w:rsid w:val="005F7055"/>
    <w:rsid w:val="00601553"/>
    <w:rsid w:val="00601850"/>
    <w:rsid w:val="00603478"/>
    <w:rsid w:val="00603DD9"/>
    <w:rsid w:val="00604036"/>
    <w:rsid w:val="00607C24"/>
    <w:rsid w:val="0061194B"/>
    <w:rsid w:val="0061239F"/>
    <w:rsid w:val="00612680"/>
    <w:rsid w:val="00613549"/>
    <w:rsid w:val="00613F5B"/>
    <w:rsid w:val="0061412B"/>
    <w:rsid w:val="00614C49"/>
    <w:rsid w:val="006163D3"/>
    <w:rsid w:val="00616CD8"/>
    <w:rsid w:val="006207F4"/>
    <w:rsid w:val="00620A0C"/>
    <w:rsid w:val="00620E03"/>
    <w:rsid w:val="006234E3"/>
    <w:rsid w:val="006246DD"/>
    <w:rsid w:val="006303FD"/>
    <w:rsid w:val="00631CD8"/>
    <w:rsid w:val="0063327C"/>
    <w:rsid w:val="006340A7"/>
    <w:rsid w:val="00634764"/>
    <w:rsid w:val="00634C13"/>
    <w:rsid w:val="00635027"/>
    <w:rsid w:val="00635496"/>
    <w:rsid w:val="0063570F"/>
    <w:rsid w:val="0063576E"/>
    <w:rsid w:val="00636423"/>
    <w:rsid w:val="00636D06"/>
    <w:rsid w:val="00636FAC"/>
    <w:rsid w:val="0063703D"/>
    <w:rsid w:val="00640099"/>
    <w:rsid w:val="0064046B"/>
    <w:rsid w:val="00641A85"/>
    <w:rsid w:val="0064279F"/>
    <w:rsid w:val="00642C16"/>
    <w:rsid w:val="00643C1D"/>
    <w:rsid w:val="00644C56"/>
    <w:rsid w:val="00645948"/>
    <w:rsid w:val="006462EA"/>
    <w:rsid w:val="006469DD"/>
    <w:rsid w:val="00646ADE"/>
    <w:rsid w:val="00647142"/>
    <w:rsid w:val="006472B3"/>
    <w:rsid w:val="00647448"/>
    <w:rsid w:val="00647F5E"/>
    <w:rsid w:val="00650240"/>
    <w:rsid w:val="00651CDC"/>
    <w:rsid w:val="006523F4"/>
    <w:rsid w:val="00653177"/>
    <w:rsid w:val="006531D1"/>
    <w:rsid w:val="00653E6F"/>
    <w:rsid w:val="00654782"/>
    <w:rsid w:val="006552A1"/>
    <w:rsid w:val="00655A7C"/>
    <w:rsid w:val="00655DEA"/>
    <w:rsid w:val="00655E78"/>
    <w:rsid w:val="00656753"/>
    <w:rsid w:val="00656C42"/>
    <w:rsid w:val="00662269"/>
    <w:rsid w:val="0066362F"/>
    <w:rsid w:val="00663777"/>
    <w:rsid w:val="0066387B"/>
    <w:rsid w:val="00663E7D"/>
    <w:rsid w:val="00665EDB"/>
    <w:rsid w:val="00666135"/>
    <w:rsid w:val="00666ABF"/>
    <w:rsid w:val="006676C0"/>
    <w:rsid w:val="00673681"/>
    <w:rsid w:val="00674E0C"/>
    <w:rsid w:val="0067506D"/>
    <w:rsid w:val="006750A2"/>
    <w:rsid w:val="00675862"/>
    <w:rsid w:val="006760B4"/>
    <w:rsid w:val="00676167"/>
    <w:rsid w:val="006767BC"/>
    <w:rsid w:val="006773F0"/>
    <w:rsid w:val="00677931"/>
    <w:rsid w:val="00681F84"/>
    <w:rsid w:val="006824FD"/>
    <w:rsid w:val="0068298C"/>
    <w:rsid w:val="006838FA"/>
    <w:rsid w:val="00683E23"/>
    <w:rsid w:val="0068543E"/>
    <w:rsid w:val="00687C0D"/>
    <w:rsid w:val="00687E62"/>
    <w:rsid w:val="00691012"/>
    <w:rsid w:val="0069165E"/>
    <w:rsid w:val="006928FF"/>
    <w:rsid w:val="00692F04"/>
    <w:rsid w:val="00693C8D"/>
    <w:rsid w:val="006948A1"/>
    <w:rsid w:val="00695D5D"/>
    <w:rsid w:val="00697A7C"/>
    <w:rsid w:val="00697D67"/>
    <w:rsid w:val="006A0396"/>
    <w:rsid w:val="006A045F"/>
    <w:rsid w:val="006A0739"/>
    <w:rsid w:val="006A2088"/>
    <w:rsid w:val="006A2B19"/>
    <w:rsid w:val="006A2CEA"/>
    <w:rsid w:val="006A329A"/>
    <w:rsid w:val="006A36D9"/>
    <w:rsid w:val="006A52AD"/>
    <w:rsid w:val="006A62B1"/>
    <w:rsid w:val="006A69DA"/>
    <w:rsid w:val="006A6ECC"/>
    <w:rsid w:val="006B2205"/>
    <w:rsid w:val="006B2F29"/>
    <w:rsid w:val="006B3489"/>
    <w:rsid w:val="006B4B61"/>
    <w:rsid w:val="006B52F1"/>
    <w:rsid w:val="006B53ED"/>
    <w:rsid w:val="006B6D52"/>
    <w:rsid w:val="006B734E"/>
    <w:rsid w:val="006B73D8"/>
    <w:rsid w:val="006B74FD"/>
    <w:rsid w:val="006B796A"/>
    <w:rsid w:val="006C02E2"/>
    <w:rsid w:val="006C1085"/>
    <w:rsid w:val="006C146F"/>
    <w:rsid w:val="006C176E"/>
    <w:rsid w:val="006C18CA"/>
    <w:rsid w:val="006C57F3"/>
    <w:rsid w:val="006C7158"/>
    <w:rsid w:val="006C75C3"/>
    <w:rsid w:val="006D0472"/>
    <w:rsid w:val="006D0912"/>
    <w:rsid w:val="006D0937"/>
    <w:rsid w:val="006D1DE1"/>
    <w:rsid w:val="006D2370"/>
    <w:rsid w:val="006D2D84"/>
    <w:rsid w:val="006D3A29"/>
    <w:rsid w:val="006D6057"/>
    <w:rsid w:val="006D6D54"/>
    <w:rsid w:val="006D799E"/>
    <w:rsid w:val="006D7F33"/>
    <w:rsid w:val="006E022F"/>
    <w:rsid w:val="006E2B60"/>
    <w:rsid w:val="006E42B7"/>
    <w:rsid w:val="006E5E38"/>
    <w:rsid w:val="006E6D9E"/>
    <w:rsid w:val="006E7290"/>
    <w:rsid w:val="006F1C1A"/>
    <w:rsid w:val="006F1F43"/>
    <w:rsid w:val="006F4049"/>
    <w:rsid w:val="006F40A9"/>
    <w:rsid w:val="006F4804"/>
    <w:rsid w:val="006F58D3"/>
    <w:rsid w:val="006F5A43"/>
    <w:rsid w:val="006F6A4A"/>
    <w:rsid w:val="006F6C8B"/>
    <w:rsid w:val="006F6EB6"/>
    <w:rsid w:val="006F7E31"/>
    <w:rsid w:val="00700B59"/>
    <w:rsid w:val="00701F3F"/>
    <w:rsid w:val="007024C9"/>
    <w:rsid w:val="00702800"/>
    <w:rsid w:val="00703764"/>
    <w:rsid w:val="00703823"/>
    <w:rsid w:val="0070423F"/>
    <w:rsid w:val="00705EF3"/>
    <w:rsid w:val="00705F03"/>
    <w:rsid w:val="00707237"/>
    <w:rsid w:val="00707594"/>
    <w:rsid w:val="00707ADF"/>
    <w:rsid w:val="0071068C"/>
    <w:rsid w:val="0071169A"/>
    <w:rsid w:val="00712723"/>
    <w:rsid w:val="00713E02"/>
    <w:rsid w:val="00714EB2"/>
    <w:rsid w:val="0071519E"/>
    <w:rsid w:val="00715FE7"/>
    <w:rsid w:val="00716D99"/>
    <w:rsid w:val="0071724F"/>
    <w:rsid w:val="00720484"/>
    <w:rsid w:val="007207A1"/>
    <w:rsid w:val="00723F78"/>
    <w:rsid w:val="0072495C"/>
    <w:rsid w:val="00726262"/>
    <w:rsid w:val="00726ADE"/>
    <w:rsid w:val="00726F7A"/>
    <w:rsid w:val="007275B8"/>
    <w:rsid w:val="00730033"/>
    <w:rsid w:val="0073259C"/>
    <w:rsid w:val="007339EB"/>
    <w:rsid w:val="007344FA"/>
    <w:rsid w:val="0073478E"/>
    <w:rsid w:val="00734E74"/>
    <w:rsid w:val="00735280"/>
    <w:rsid w:val="00735CB5"/>
    <w:rsid w:val="007369AF"/>
    <w:rsid w:val="0073787A"/>
    <w:rsid w:val="00740B74"/>
    <w:rsid w:val="00744AA2"/>
    <w:rsid w:val="00745083"/>
    <w:rsid w:val="00745261"/>
    <w:rsid w:val="00746186"/>
    <w:rsid w:val="00750615"/>
    <w:rsid w:val="00751997"/>
    <w:rsid w:val="00751D2F"/>
    <w:rsid w:val="0075201C"/>
    <w:rsid w:val="007536B4"/>
    <w:rsid w:val="0075444D"/>
    <w:rsid w:val="00756063"/>
    <w:rsid w:val="0075625D"/>
    <w:rsid w:val="0076002D"/>
    <w:rsid w:val="0076200A"/>
    <w:rsid w:val="00765331"/>
    <w:rsid w:val="00765F38"/>
    <w:rsid w:val="0076646D"/>
    <w:rsid w:val="007673E9"/>
    <w:rsid w:val="00771531"/>
    <w:rsid w:val="0077182F"/>
    <w:rsid w:val="007724E2"/>
    <w:rsid w:val="00772C51"/>
    <w:rsid w:val="00773EB5"/>
    <w:rsid w:val="00774653"/>
    <w:rsid w:val="00775B03"/>
    <w:rsid w:val="007762B1"/>
    <w:rsid w:val="007777F8"/>
    <w:rsid w:val="00782099"/>
    <w:rsid w:val="007838D3"/>
    <w:rsid w:val="00786B30"/>
    <w:rsid w:val="007902FA"/>
    <w:rsid w:val="00790AC9"/>
    <w:rsid w:val="00790B14"/>
    <w:rsid w:val="00790EF0"/>
    <w:rsid w:val="0079174A"/>
    <w:rsid w:val="00791872"/>
    <w:rsid w:val="00792D0D"/>
    <w:rsid w:val="00793247"/>
    <w:rsid w:val="007938B1"/>
    <w:rsid w:val="00793C01"/>
    <w:rsid w:val="00794155"/>
    <w:rsid w:val="00794AC2"/>
    <w:rsid w:val="00795F07"/>
    <w:rsid w:val="00795F2B"/>
    <w:rsid w:val="007A1A4D"/>
    <w:rsid w:val="007A228A"/>
    <w:rsid w:val="007A2930"/>
    <w:rsid w:val="007A2CAE"/>
    <w:rsid w:val="007A2D25"/>
    <w:rsid w:val="007A31E5"/>
    <w:rsid w:val="007A4808"/>
    <w:rsid w:val="007A589C"/>
    <w:rsid w:val="007B2042"/>
    <w:rsid w:val="007B23C8"/>
    <w:rsid w:val="007B3C61"/>
    <w:rsid w:val="007B5A1C"/>
    <w:rsid w:val="007B672E"/>
    <w:rsid w:val="007B7A44"/>
    <w:rsid w:val="007C0838"/>
    <w:rsid w:val="007C22C7"/>
    <w:rsid w:val="007C2381"/>
    <w:rsid w:val="007C33A1"/>
    <w:rsid w:val="007C3A7C"/>
    <w:rsid w:val="007C53A1"/>
    <w:rsid w:val="007C7714"/>
    <w:rsid w:val="007D05BB"/>
    <w:rsid w:val="007D0DC4"/>
    <w:rsid w:val="007D20BC"/>
    <w:rsid w:val="007D30E4"/>
    <w:rsid w:val="007D32F8"/>
    <w:rsid w:val="007D4E3B"/>
    <w:rsid w:val="007D61C6"/>
    <w:rsid w:val="007D7CC1"/>
    <w:rsid w:val="007D7E3B"/>
    <w:rsid w:val="007E14BA"/>
    <w:rsid w:val="007E258A"/>
    <w:rsid w:val="007E3907"/>
    <w:rsid w:val="007E6DB1"/>
    <w:rsid w:val="007E7900"/>
    <w:rsid w:val="007F0611"/>
    <w:rsid w:val="007F08F1"/>
    <w:rsid w:val="007F15DB"/>
    <w:rsid w:val="007F169B"/>
    <w:rsid w:val="007F4ABE"/>
    <w:rsid w:val="007F4EF7"/>
    <w:rsid w:val="007F5875"/>
    <w:rsid w:val="007F664E"/>
    <w:rsid w:val="00801F2D"/>
    <w:rsid w:val="00802030"/>
    <w:rsid w:val="0080346E"/>
    <w:rsid w:val="00803681"/>
    <w:rsid w:val="00803D5B"/>
    <w:rsid w:val="00803FC2"/>
    <w:rsid w:val="00804C75"/>
    <w:rsid w:val="00806D3D"/>
    <w:rsid w:val="008115D1"/>
    <w:rsid w:val="00812BF3"/>
    <w:rsid w:val="00814853"/>
    <w:rsid w:val="0081515A"/>
    <w:rsid w:val="008167C6"/>
    <w:rsid w:val="0081782A"/>
    <w:rsid w:val="00817C7A"/>
    <w:rsid w:val="0082157E"/>
    <w:rsid w:val="008233AD"/>
    <w:rsid w:val="00823BF2"/>
    <w:rsid w:val="00824395"/>
    <w:rsid w:val="008302CF"/>
    <w:rsid w:val="00830E63"/>
    <w:rsid w:val="008314EA"/>
    <w:rsid w:val="00832D1C"/>
    <w:rsid w:val="00833933"/>
    <w:rsid w:val="00835616"/>
    <w:rsid w:val="00835F3C"/>
    <w:rsid w:val="0084245F"/>
    <w:rsid w:val="0084324E"/>
    <w:rsid w:val="00843FCA"/>
    <w:rsid w:val="0084597A"/>
    <w:rsid w:val="00845CAF"/>
    <w:rsid w:val="0084602A"/>
    <w:rsid w:val="0084744D"/>
    <w:rsid w:val="008475F0"/>
    <w:rsid w:val="00851891"/>
    <w:rsid w:val="008529DC"/>
    <w:rsid w:val="008540C8"/>
    <w:rsid w:val="008550F7"/>
    <w:rsid w:val="00855215"/>
    <w:rsid w:val="00855EEB"/>
    <w:rsid w:val="008565CB"/>
    <w:rsid w:val="00856951"/>
    <w:rsid w:val="00856984"/>
    <w:rsid w:val="008579FC"/>
    <w:rsid w:val="00860FA5"/>
    <w:rsid w:val="008632AF"/>
    <w:rsid w:val="00863E3B"/>
    <w:rsid w:val="00864368"/>
    <w:rsid w:val="00864D1E"/>
    <w:rsid w:val="00866D21"/>
    <w:rsid w:val="0086734F"/>
    <w:rsid w:val="00867CB8"/>
    <w:rsid w:val="00870C06"/>
    <w:rsid w:val="00871F0C"/>
    <w:rsid w:val="00872491"/>
    <w:rsid w:val="00876E1F"/>
    <w:rsid w:val="00877437"/>
    <w:rsid w:val="0088118A"/>
    <w:rsid w:val="0088154D"/>
    <w:rsid w:val="00882241"/>
    <w:rsid w:val="00882359"/>
    <w:rsid w:val="00883CB5"/>
    <w:rsid w:val="00884CAF"/>
    <w:rsid w:val="00885C66"/>
    <w:rsid w:val="00887AFB"/>
    <w:rsid w:val="00887B9D"/>
    <w:rsid w:val="008900CD"/>
    <w:rsid w:val="0089058F"/>
    <w:rsid w:val="00890A62"/>
    <w:rsid w:val="00891D6D"/>
    <w:rsid w:val="008923AF"/>
    <w:rsid w:val="00892F47"/>
    <w:rsid w:val="00893BE2"/>
    <w:rsid w:val="008942E4"/>
    <w:rsid w:val="0089445A"/>
    <w:rsid w:val="0089476B"/>
    <w:rsid w:val="008957C6"/>
    <w:rsid w:val="00895802"/>
    <w:rsid w:val="0089642B"/>
    <w:rsid w:val="00896F76"/>
    <w:rsid w:val="00897E9F"/>
    <w:rsid w:val="008A0D5D"/>
    <w:rsid w:val="008A174A"/>
    <w:rsid w:val="008A2E2F"/>
    <w:rsid w:val="008A3C54"/>
    <w:rsid w:val="008A3CD5"/>
    <w:rsid w:val="008A4D9B"/>
    <w:rsid w:val="008A4E5C"/>
    <w:rsid w:val="008A552F"/>
    <w:rsid w:val="008A5ECE"/>
    <w:rsid w:val="008A6186"/>
    <w:rsid w:val="008A7BFA"/>
    <w:rsid w:val="008B177A"/>
    <w:rsid w:val="008B2C58"/>
    <w:rsid w:val="008B3999"/>
    <w:rsid w:val="008B3AE7"/>
    <w:rsid w:val="008B50BA"/>
    <w:rsid w:val="008B513B"/>
    <w:rsid w:val="008B77E7"/>
    <w:rsid w:val="008C16B4"/>
    <w:rsid w:val="008C1A4E"/>
    <w:rsid w:val="008C28F0"/>
    <w:rsid w:val="008C3811"/>
    <w:rsid w:val="008C439D"/>
    <w:rsid w:val="008C797B"/>
    <w:rsid w:val="008C7C4C"/>
    <w:rsid w:val="008D02A2"/>
    <w:rsid w:val="008D075F"/>
    <w:rsid w:val="008D3126"/>
    <w:rsid w:val="008D3B64"/>
    <w:rsid w:val="008D4757"/>
    <w:rsid w:val="008D4AFF"/>
    <w:rsid w:val="008D53D0"/>
    <w:rsid w:val="008D5563"/>
    <w:rsid w:val="008D581F"/>
    <w:rsid w:val="008D5901"/>
    <w:rsid w:val="008D6257"/>
    <w:rsid w:val="008D6B5F"/>
    <w:rsid w:val="008D6CEB"/>
    <w:rsid w:val="008D77B3"/>
    <w:rsid w:val="008D7D3C"/>
    <w:rsid w:val="008E3599"/>
    <w:rsid w:val="008E5488"/>
    <w:rsid w:val="008E7C0D"/>
    <w:rsid w:val="008F0464"/>
    <w:rsid w:val="008F0973"/>
    <w:rsid w:val="008F0A4C"/>
    <w:rsid w:val="008F0B92"/>
    <w:rsid w:val="008F12B8"/>
    <w:rsid w:val="008F2B7F"/>
    <w:rsid w:val="008F4D54"/>
    <w:rsid w:val="008F7816"/>
    <w:rsid w:val="008F7DA4"/>
    <w:rsid w:val="00900B18"/>
    <w:rsid w:val="00902FA4"/>
    <w:rsid w:val="009040E4"/>
    <w:rsid w:val="009043F2"/>
    <w:rsid w:val="00905D4C"/>
    <w:rsid w:val="00905E34"/>
    <w:rsid w:val="00907E9F"/>
    <w:rsid w:val="00910284"/>
    <w:rsid w:val="0091068A"/>
    <w:rsid w:val="00910B81"/>
    <w:rsid w:val="0091122C"/>
    <w:rsid w:val="00912109"/>
    <w:rsid w:val="0091325C"/>
    <w:rsid w:val="00913F89"/>
    <w:rsid w:val="009159C1"/>
    <w:rsid w:val="009165B2"/>
    <w:rsid w:val="00920C60"/>
    <w:rsid w:val="0092159E"/>
    <w:rsid w:val="00924164"/>
    <w:rsid w:val="009247EA"/>
    <w:rsid w:val="00925A3C"/>
    <w:rsid w:val="009269E1"/>
    <w:rsid w:val="00927AB4"/>
    <w:rsid w:val="00927C27"/>
    <w:rsid w:val="00927C9A"/>
    <w:rsid w:val="00931FB3"/>
    <w:rsid w:val="0093251E"/>
    <w:rsid w:val="0093302D"/>
    <w:rsid w:val="00933481"/>
    <w:rsid w:val="0093372F"/>
    <w:rsid w:val="00933CA6"/>
    <w:rsid w:val="00934307"/>
    <w:rsid w:val="0093469B"/>
    <w:rsid w:val="009359D7"/>
    <w:rsid w:val="00936694"/>
    <w:rsid w:val="00940D09"/>
    <w:rsid w:val="009423FB"/>
    <w:rsid w:val="009439F1"/>
    <w:rsid w:val="00943F8D"/>
    <w:rsid w:val="009453C7"/>
    <w:rsid w:val="00945678"/>
    <w:rsid w:val="00945C29"/>
    <w:rsid w:val="009479F9"/>
    <w:rsid w:val="00947C97"/>
    <w:rsid w:val="00950801"/>
    <w:rsid w:val="00950C84"/>
    <w:rsid w:val="00952004"/>
    <w:rsid w:val="00953055"/>
    <w:rsid w:val="009531F3"/>
    <w:rsid w:val="00953763"/>
    <w:rsid w:val="009539CF"/>
    <w:rsid w:val="0095428B"/>
    <w:rsid w:val="00955424"/>
    <w:rsid w:val="0095559D"/>
    <w:rsid w:val="00955EFB"/>
    <w:rsid w:val="009578E3"/>
    <w:rsid w:val="00957935"/>
    <w:rsid w:val="0095795D"/>
    <w:rsid w:val="0096293B"/>
    <w:rsid w:val="009632C9"/>
    <w:rsid w:val="009633F7"/>
    <w:rsid w:val="0096449D"/>
    <w:rsid w:val="009655E4"/>
    <w:rsid w:val="00966D1E"/>
    <w:rsid w:val="00967448"/>
    <w:rsid w:val="00970538"/>
    <w:rsid w:val="0097060A"/>
    <w:rsid w:val="00971AA1"/>
    <w:rsid w:val="00972A35"/>
    <w:rsid w:val="009730CD"/>
    <w:rsid w:val="00973A50"/>
    <w:rsid w:val="00974110"/>
    <w:rsid w:val="00975A78"/>
    <w:rsid w:val="00976ECE"/>
    <w:rsid w:val="00977656"/>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D70"/>
    <w:rsid w:val="009A1E4A"/>
    <w:rsid w:val="009A20ED"/>
    <w:rsid w:val="009A4154"/>
    <w:rsid w:val="009A448F"/>
    <w:rsid w:val="009A64B2"/>
    <w:rsid w:val="009A7B93"/>
    <w:rsid w:val="009B117D"/>
    <w:rsid w:val="009B148D"/>
    <w:rsid w:val="009B2683"/>
    <w:rsid w:val="009B2D83"/>
    <w:rsid w:val="009B3C6A"/>
    <w:rsid w:val="009B449E"/>
    <w:rsid w:val="009B5B58"/>
    <w:rsid w:val="009B5FC4"/>
    <w:rsid w:val="009C05E6"/>
    <w:rsid w:val="009C1D5C"/>
    <w:rsid w:val="009C2037"/>
    <w:rsid w:val="009C6677"/>
    <w:rsid w:val="009D256F"/>
    <w:rsid w:val="009D3871"/>
    <w:rsid w:val="009D4A4A"/>
    <w:rsid w:val="009D4E02"/>
    <w:rsid w:val="009D60F2"/>
    <w:rsid w:val="009D6384"/>
    <w:rsid w:val="009D6B85"/>
    <w:rsid w:val="009D6C0B"/>
    <w:rsid w:val="009E1E4B"/>
    <w:rsid w:val="009E389B"/>
    <w:rsid w:val="009E3FA5"/>
    <w:rsid w:val="009E4B64"/>
    <w:rsid w:val="009E578B"/>
    <w:rsid w:val="009E5F88"/>
    <w:rsid w:val="009E606F"/>
    <w:rsid w:val="009E68DC"/>
    <w:rsid w:val="009F26DF"/>
    <w:rsid w:val="009F2CBA"/>
    <w:rsid w:val="009F3ECE"/>
    <w:rsid w:val="00A0036C"/>
    <w:rsid w:val="00A00A7A"/>
    <w:rsid w:val="00A00CCE"/>
    <w:rsid w:val="00A02447"/>
    <w:rsid w:val="00A03126"/>
    <w:rsid w:val="00A0323A"/>
    <w:rsid w:val="00A03FDB"/>
    <w:rsid w:val="00A040AF"/>
    <w:rsid w:val="00A051FA"/>
    <w:rsid w:val="00A07178"/>
    <w:rsid w:val="00A10A6F"/>
    <w:rsid w:val="00A1276F"/>
    <w:rsid w:val="00A12DCA"/>
    <w:rsid w:val="00A1382D"/>
    <w:rsid w:val="00A14FCF"/>
    <w:rsid w:val="00A1501D"/>
    <w:rsid w:val="00A16A65"/>
    <w:rsid w:val="00A17330"/>
    <w:rsid w:val="00A17F87"/>
    <w:rsid w:val="00A20C18"/>
    <w:rsid w:val="00A20FFB"/>
    <w:rsid w:val="00A212AA"/>
    <w:rsid w:val="00A23B23"/>
    <w:rsid w:val="00A23CB0"/>
    <w:rsid w:val="00A2448F"/>
    <w:rsid w:val="00A25C03"/>
    <w:rsid w:val="00A25DE0"/>
    <w:rsid w:val="00A269B4"/>
    <w:rsid w:val="00A27FF5"/>
    <w:rsid w:val="00A303B3"/>
    <w:rsid w:val="00A3103B"/>
    <w:rsid w:val="00A3171F"/>
    <w:rsid w:val="00A31981"/>
    <w:rsid w:val="00A3301C"/>
    <w:rsid w:val="00A34AB8"/>
    <w:rsid w:val="00A34F0E"/>
    <w:rsid w:val="00A37B7C"/>
    <w:rsid w:val="00A40971"/>
    <w:rsid w:val="00A40DCC"/>
    <w:rsid w:val="00A416A7"/>
    <w:rsid w:val="00A43B36"/>
    <w:rsid w:val="00A43C63"/>
    <w:rsid w:val="00A44FB5"/>
    <w:rsid w:val="00A45699"/>
    <w:rsid w:val="00A46B53"/>
    <w:rsid w:val="00A50AC8"/>
    <w:rsid w:val="00A5357E"/>
    <w:rsid w:val="00A53D04"/>
    <w:rsid w:val="00A54454"/>
    <w:rsid w:val="00A54772"/>
    <w:rsid w:val="00A55206"/>
    <w:rsid w:val="00A55A88"/>
    <w:rsid w:val="00A55C75"/>
    <w:rsid w:val="00A60D96"/>
    <w:rsid w:val="00A60E54"/>
    <w:rsid w:val="00A61FC9"/>
    <w:rsid w:val="00A620EF"/>
    <w:rsid w:val="00A62F27"/>
    <w:rsid w:val="00A64DCA"/>
    <w:rsid w:val="00A657C0"/>
    <w:rsid w:val="00A65F7D"/>
    <w:rsid w:val="00A67FCC"/>
    <w:rsid w:val="00A704E9"/>
    <w:rsid w:val="00A70728"/>
    <w:rsid w:val="00A71B16"/>
    <w:rsid w:val="00A734FA"/>
    <w:rsid w:val="00A741BC"/>
    <w:rsid w:val="00A765B3"/>
    <w:rsid w:val="00A76722"/>
    <w:rsid w:val="00A775E0"/>
    <w:rsid w:val="00A81060"/>
    <w:rsid w:val="00A811D4"/>
    <w:rsid w:val="00A829E8"/>
    <w:rsid w:val="00A83205"/>
    <w:rsid w:val="00A849F8"/>
    <w:rsid w:val="00A85050"/>
    <w:rsid w:val="00A85D8A"/>
    <w:rsid w:val="00A8790F"/>
    <w:rsid w:val="00A87BB4"/>
    <w:rsid w:val="00A934A5"/>
    <w:rsid w:val="00A938FF"/>
    <w:rsid w:val="00A93A40"/>
    <w:rsid w:val="00A964D0"/>
    <w:rsid w:val="00A9768F"/>
    <w:rsid w:val="00A976B2"/>
    <w:rsid w:val="00A97B13"/>
    <w:rsid w:val="00A97E40"/>
    <w:rsid w:val="00AA2D81"/>
    <w:rsid w:val="00AA4295"/>
    <w:rsid w:val="00AA493B"/>
    <w:rsid w:val="00AA53B5"/>
    <w:rsid w:val="00AA56E4"/>
    <w:rsid w:val="00AA57B8"/>
    <w:rsid w:val="00AA57C7"/>
    <w:rsid w:val="00AA5904"/>
    <w:rsid w:val="00AA6C4F"/>
    <w:rsid w:val="00AA700D"/>
    <w:rsid w:val="00AB0543"/>
    <w:rsid w:val="00AB2AA7"/>
    <w:rsid w:val="00AB3CA1"/>
    <w:rsid w:val="00AB3D1F"/>
    <w:rsid w:val="00AB609E"/>
    <w:rsid w:val="00AB7342"/>
    <w:rsid w:val="00AC107F"/>
    <w:rsid w:val="00AC1468"/>
    <w:rsid w:val="00AC4F98"/>
    <w:rsid w:val="00AC536B"/>
    <w:rsid w:val="00AC677F"/>
    <w:rsid w:val="00AC68DE"/>
    <w:rsid w:val="00AC6EB6"/>
    <w:rsid w:val="00AC7751"/>
    <w:rsid w:val="00AD0B08"/>
    <w:rsid w:val="00AD105D"/>
    <w:rsid w:val="00AD1146"/>
    <w:rsid w:val="00AD31EB"/>
    <w:rsid w:val="00AD42B5"/>
    <w:rsid w:val="00AD6BF1"/>
    <w:rsid w:val="00AD6EAD"/>
    <w:rsid w:val="00AD7016"/>
    <w:rsid w:val="00AE1727"/>
    <w:rsid w:val="00AE2730"/>
    <w:rsid w:val="00AE4682"/>
    <w:rsid w:val="00AE4A54"/>
    <w:rsid w:val="00AE4AEA"/>
    <w:rsid w:val="00AE6243"/>
    <w:rsid w:val="00AF059D"/>
    <w:rsid w:val="00AF0CB3"/>
    <w:rsid w:val="00AF15CA"/>
    <w:rsid w:val="00AF27A1"/>
    <w:rsid w:val="00AF3BF3"/>
    <w:rsid w:val="00AF41D0"/>
    <w:rsid w:val="00AF4237"/>
    <w:rsid w:val="00AF4821"/>
    <w:rsid w:val="00AF5F6E"/>
    <w:rsid w:val="00AF6670"/>
    <w:rsid w:val="00AF6DC8"/>
    <w:rsid w:val="00AF77B6"/>
    <w:rsid w:val="00AF7853"/>
    <w:rsid w:val="00AF7B4B"/>
    <w:rsid w:val="00B01C5E"/>
    <w:rsid w:val="00B01CD7"/>
    <w:rsid w:val="00B0211B"/>
    <w:rsid w:val="00B04A24"/>
    <w:rsid w:val="00B0635F"/>
    <w:rsid w:val="00B105F1"/>
    <w:rsid w:val="00B11934"/>
    <w:rsid w:val="00B12250"/>
    <w:rsid w:val="00B13433"/>
    <w:rsid w:val="00B1355C"/>
    <w:rsid w:val="00B1410F"/>
    <w:rsid w:val="00B165CE"/>
    <w:rsid w:val="00B205F9"/>
    <w:rsid w:val="00B2220C"/>
    <w:rsid w:val="00B22CEB"/>
    <w:rsid w:val="00B24A7D"/>
    <w:rsid w:val="00B259A5"/>
    <w:rsid w:val="00B259C5"/>
    <w:rsid w:val="00B2699A"/>
    <w:rsid w:val="00B27FCC"/>
    <w:rsid w:val="00B307D1"/>
    <w:rsid w:val="00B3092F"/>
    <w:rsid w:val="00B313BF"/>
    <w:rsid w:val="00B33B77"/>
    <w:rsid w:val="00B34529"/>
    <w:rsid w:val="00B36C8F"/>
    <w:rsid w:val="00B37528"/>
    <w:rsid w:val="00B37BD0"/>
    <w:rsid w:val="00B40261"/>
    <w:rsid w:val="00B40A5E"/>
    <w:rsid w:val="00B4124B"/>
    <w:rsid w:val="00B42C3B"/>
    <w:rsid w:val="00B4323A"/>
    <w:rsid w:val="00B44DB6"/>
    <w:rsid w:val="00B45E61"/>
    <w:rsid w:val="00B506A2"/>
    <w:rsid w:val="00B513AE"/>
    <w:rsid w:val="00B53B0F"/>
    <w:rsid w:val="00B5529F"/>
    <w:rsid w:val="00B557CF"/>
    <w:rsid w:val="00B6104F"/>
    <w:rsid w:val="00B62820"/>
    <w:rsid w:val="00B6352C"/>
    <w:rsid w:val="00B646F2"/>
    <w:rsid w:val="00B64BA1"/>
    <w:rsid w:val="00B64C0D"/>
    <w:rsid w:val="00B64DB6"/>
    <w:rsid w:val="00B6572A"/>
    <w:rsid w:val="00B65EEA"/>
    <w:rsid w:val="00B700AE"/>
    <w:rsid w:val="00B70AB0"/>
    <w:rsid w:val="00B71984"/>
    <w:rsid w:val="00B72973"/>
    <w:rsid w:val="00B72B16"/>
    <w:rsid w:val="00B72E6F"/>
    <w:rsid w:val="00B731E3"/>
    <w:rsid w:val="00B73D77"/>
    <w:rsid w:val="00B75492"/>
    <w:rsid w:val="00B75880"/>
    <w:rsid w:val="00B82F14"/>
    <w:rsid w:val="00B83228"/>
    <w:rsid w:val="00B83406"/>
    <w:rsid w:val="00B835B4"/>
    <w:rsid w:val="00B841F3"/>
    <w:rsid w:val="00B848D1"/>
    <w:rsid w:val="00B85275"/>
    <w:rsid w:val="00B85687"/>
    <w:rsid w:val="00B8743C"/>
    <w:rsid w:val="00B8749C"/>
    <w:rsid w:val="00B904E0"/>
    <w:rsid w:val="00B90905"/>
    <w:rsid w:val="00B91EB1"/>
    <w:rsid w:val="00B92A25"/>
    <w:rsid w:val="00B95573"/>
    <w:rsid w:val="00B960D6"/>
    <w:rsid w:val="00B96901"/>
    <w:rsid w:val="00BA0B57"/>
    <w:rsid w:val="00BA15B0"/>
    <w:rsid w:val="00BA28D6"/>
    <w:rsid w:val="00BA2EB6"/>
    <w:rsid w:val="00BA3038"/>
    <w:rsid w:val="00BA3500"/>
    <w:rsid w:val="00BA43F4"/>
    <w:rsid w:val="00BA67B6"/>
    <w:rsid w:val="00BA682C"/>
    <w:rsid w:val="00BA773B"/>
    <w:rsid w:val="00BB2558"/>
    <w:rsid w:val="00BB31C4"/>
    <w:rsid w:val="00BB374F"/>
    <w:rsid w:val="00BB3794"/>
    <w:rsid w:val="00BB497C"/>
    <w:rsid w:val="00BB6AA1"/>
    <w:rsid w:val="00BB751B"/>
    <w:rsid w:val="00BB7FBF"/>
    <w:rsid w:val="00BC0A57"/>
    <w:rsid w:val="00BC0F1D"/>
    <w:rsid w:val="00BC24F8"/>
    <w:rsid w:val="00BC2595"/>
    <w:rsid w:val="00BC2DBD"/>
    <w:rsid w:val="00BC3069"/>
    <w:rsid w:val="00BC352A"/>
    <w:rsid w:val="00BC3D34"/>
    <w:rsid w:val="00BC509B"/>
    <w:rsid w:val="00BC5A9F"/>
    <w:rsid w:val="00BC6E51"/>
    <w:rsid w:val="00BD0354"/>
    <w:rsid w:val="00BD126C"/>
    <w:rsid w:val="00BD1EAB"/>
    <w:rsid w:val="00BD1EB7"/>
    <w:rsid w:val="00BD7C3C"/>
    <w:rsid w:val="00BE0677"/>
    <w:rsid w:val="00BE0CAE"/>
    <w:rsid w:val="00BE1ECF"/>
    <w:rsid w:val="00BE213A"/>
    <w:rsid w:val="00BE2CA9"/>
    <w:rsid w:val="00BE4814"/>
    <w:rsid w:val="00BE4AD6"/>
    <w:rsid w:val="00BE4FDC"/>
    <w:rsid w:val="00BE60C5"/>
    <w:rsid w:val="00BE6B0E"/>
    <w:rsid w:val="00BF0148"/>
    <w:rsid w:val="00BF059E"/>
    <w:rsid w:val="00BF2252"/>
    <w:rsid w:val="00BF2B2C"/>
    <w:rsid w:val="00BF2D42"/>
    <w:rsid w:val="00BF774B"/>
    <w:rsid w:val="00C0168C"/>
    <w:rsid w:val="00C02072"/>
    <w:rsid w:val="00C021EF"/>
    <w:rsid w:val="00C02B5C"/>
    <w:rsid w:val="00C035E5"/>
    <w:rsid w:val="00C037EB"/>
    <w:rsid w:val="00C03C6B"/>
    <w:rsid w:val="00C03F2C"/>
    <w:rsid w:val="00C04F92"/>
    <w:rsid w:val="00C05DA5"/>
    <w:rsid w:val="00C05E1A"/>
    <w:rsid w:val="00C06012"/>
    <w:rsid w:val="00C06C5E"/>
    <w:rsid w:val="00C06E8A"/>
    <w:rsid w:val="00C07C08"/>
    <w:rsid w:val="00C1057A"/>
    <w:rsid w:val="00C11125"/>
    <w:rsid w:val="00C11811"/>
    <w:rsid w:val="00C12C79"/>
    <w:rsid w:val="00C132F6"/>
    <w:rsid w:val="00C13ABE"/>
    <w:rsid w:val="00C14170"/>
    <w:rsid w:val="00C14EA6"/>
    <w:rsid w:val="00C15DDC"/>
    <w:rsid w:val="00C1715C"/>
    <w:rsid w:val="00C2074E"/>
    <w:rsid w:val="00C21A5F"/>
    <w:rsid w:val="00C222AE"/>
    <w:rsid w:val="00C23042"/>
    <w:rsid w:val="00C2393D"/>
    <w:rsid w:val="00C25F25"/>
    <w:rsid w:val="00C27D7A"/>
    <w:rsid w:val="00C3000D"/>
    <w:rsid w:val="00C30203"/>
    <w:rsid w:val="00C305F8"/>
    <w:rsid w:val="00C31949"/>
    <w:rsid w:val="00C31B2D"/>
    <w:rsid w:val="00C32A22"/>
    <w:rsid w:val="00C3361B"/>
    <w:rsid w:val="00C34C48"/>
    <w:rsid w:val="00C35D68"/>
    <w:rsid w:val="00C378C8"/>
    <w:rsid w:val="00C4017A"/>
    <w:rsid w:val="00C40271"/>
    <w:rsid w:val="00C40DBC"/>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0CF9"/>
    <w:rsid w:val="00C61489"/>
    <w:rsid w:val="00C62BA0"/>
    <w:rsid w:val="00C63465"/>
    <w:rsid w:val="00C64492"/>
    <w:rsid w:val="00C670C5"/>
    <w:rsid w:val="00C7170D"/>
    <w:rsid w:val="00C71E18"/>
    <w:rsid w:val="00C72788"/>
    <w:rsid w:val="00C73126"/>
    <w:rsid w:val="00C7317A"/>
    <w:rsid w:val="00C74E8E"/>
    <w:rsid w:val="00C80649"/>
    <w:rsid w:val="00C81F0F"/>
    <w:rsid w:val="00C8220F"/>
    <w:rsid w:val="00C82D0B"/>
    <w:rsid w:val="00C839F2"/>
    <w:rsid w:val="00C8443C"/>
    <w:rsid w:val="00C84785"/>
    <w:rsid w:val="00C84BA8"/>
    <w:rsid w:val="00C85923"/>
    <w:rsid w:val="00C85F3B"/>
    <w:rsid w:val="00C861C2"/>
    <w:rsid w:val="00C866B2"/>
    <w:rsid w:val="00C86DAD"/>
    <w:rsid w:val="00C91025"/>
    <w:rsid w:val="00C91403"/>
    <w:rsid w:val="00C91A96"/>
    <w:rsid w:val="00C92110"/>
    <w:rsid w:val="00C9268A"/>
    <w:rsid w:val="00C92FF5"/>
    <w:rsid w:val="00C93205"/>
    <w:rsid w:val="00C936E1"/>
    <w:rsid w:val="00C96CE8"/>
    <w:rsid w:val="00C97E57"/>
    <w:rsid w:val="00CA058E"/>
    <w:rsid w:val="00CA1153"/>
    <w:rsid w:val="00CA1F9E"/>
    <w:rsid w:val="00CA3603"/>
    <w:rsid w:val="00CA4C1B"/>
    <w:rsid w:val="00CA5B02"/>
    <w:rsid w:val="00CB12F9"/>
    <w:rsid w:val="00CB2011"/>
    <w:rsid w:val="00CB22A4"/>
    <w:rsid w:val="00CB2C4C"/>
    <w:rsid w:val="00CB340B"/>
    <w:rsid w:val="00CB409C"/>
    <w:rsid w:val="00CB4F53"/>
    <w:rsid w:val="00CB5137"/>
    <w:rsid w:val="00CB5AAF"/>
    <w:rsid w:val="00CB639D"/>
    <w:rsid w:val="00CC07CA"/>
    <w:rsid w:val="00CC0EC8"/>
    <w:rsid w:val="00CC1710"/>
    <w:rsid w:val="00CC2BA9"/>
    <w:rsid w:val="00CC44F7"/>
    <w:rsid w:val="00CC563F"/>
    <w:rsid w:val="00CC6AA0"/>
    <w:rsid w:val="00CC6FA2"/>
    <w:rsid w:val="00CC7142"/>
    <w:rsid w:val="00CC735E"/>
    <w:rsid w:val="00CC78FD"/>
    <w:rsid w:val="00CC7ADA"/>
    <w:rsid w:val="00CD0B72"/>
    <w:rsid w:val="00CD66FA"/>
    <w:rsid w:val="00CD7092"/>
    <w:rsid w:val="00CD7477"/>
    <w:rsid w:val="00CD74FE"/>
    <w:rsid w:val="00CD7C08"/>
    <w:rsid w:val="00CE0128"/>
    <w:rsid w:val="00CE1D9A"/>
    <w:rsid w:val="00CE20C5"/>
    <w:rsid w:val="00CE26B3"/>
    <w:rsid w:val="00CE3132"/>
    <w:rsid w:val="00CE4459"/>
    <w:rsid w:val="00CE7B2C"/>
    <w:rsid w:val="00CF131B"/>
    <w:rsid w:val="00CF1563"/>
    <w:rsid w:val="00CF1586"/>
    <w:rsid w:val="00CF3737"/>
    <w:rsid w:val="00CF6034"/>
    <w:rsid w:val="00CF64FC"/>
    <w:rsid w:val="00D00474"/>
    <w:rsid w:val="00D00886"/>
    <w:rsid w:val="00D02C6D"/>
    <w:rsid w:val="00D034A1"/>
    <w:rsid w:val="00D04CB4"/>
    <w:rsid w:val="00D04E08"/>
    <w:rsid w:val="00D055E5"/>
    <w:rsid w:val="00D06153"/>
    <w:rsid w:val="00D06B0C"/>
    <w:rsid w:val="00D10251"/>
    <w:rsid w:val="00D11129"/>
    <w:rsid w:val="00D12303"/>
    <w:rsid w:val="00D12BAF"/>
    <w:rsid w:val="00D12BD1"/>
    <w:rsid w:val="00D13356"/>
    <w:rsid w:val="00D13866"/>
    <w:rsid w:val="00D146AF"/>
    <w:rsid w:val="00D14800"/>
    <w:rsid w:val="00D14E36"/>
    <w:rsid w:val="00D152CA"/>
    <w:rsid w:val="00D158E2"/>
    <w:rsid w:val="00D171B8"/>
    <w:rsid w:val="00D175B5"/>
    <w:rsid w:val="00D177E4"/>
    <w:rsid w:val="00D17894"/>
    <w:rsid w:val="00D207DA"/>
    <w:rsid w:val="00D211BC"/>
    <w:rsid w:val="00D212B9"/>
    <w:rsid w:val="00D21CCA"/>
    <w:rsid w:val="00D221BC"/>
    <w:rsid w:val="00D2225B"/>
    <w:rsid w:val="00D22B62"/>
    <w:rsid w:val="00D23917"/>
    <w:rsid w:val="00D24DD0"/>
    <w:rsid w:val="00D25A0A"/>
    <w:rsid w:val="00D25D66"/>
    <w:rsid w:val="00D26714"/>
    <w:rsid w:val="00D31546"/>
    <w:rsid w:val="00D3240B"/>
    <w:rsid w:val="00D33CA8"/>
    <w:rsid w:val="00D36F7C"/>
    <w:rsid w:val="00D37CD2"/>
    <w:rsid w:val="00D40DFD"/>
    <w:rsid w:val="00D411DB"/>
    <w:rsid w:val="00D41969"/>
    <w:rsid w:val="00D4315D"/>
    <w:rsid w:val="00D43BD8"/>
    <w:rsid w:val="00D450E1"/>
    <w:rsid w:val="00D5247F"/>
    <w:rsid w:val="00D52A71"/>
    <w:rsid w:val="00D52B24"/>
    <w:rsid w:val="00D546EB"/>
    <w:rsid w:val="00D56326"/>
    <w:rsid w:val="00D6001F"/>
    <w:rsid w:val="00D608B7"/>
    <w:rsid w:val="00D61726"/>
    <w:rsid w:val="00D62CF6"/>
    <w:rsid w:val="00D63147"/>
    <w:rsid w:val="00D63389"/>
    <w:rsid w:val="00D64359"/>
    <w:rsid w:val="00D65792"/>
    <w:rsid w:val="00D659B0"/>
    <w:rsid w:val="00D6640D"/>
    <w:rsid w:val="00D66989"/>
    <w:rsid w:val="00D71F77"/>
    <w:rsid w:val="00D7387B"/>
    <w:rsid w:val="00D74079"/>
    <w:rsid w:val="00D7436A"/>
    <w:rsid w:val="00D7646A"/>
    <w:rsid w:val="00D771BC"/>
    <w:rsid w:val="00D806E4"/>
    <w:rsid w:val="00D81574"/>
    <w:rsid w:val="00D843F4"/>
    <w:rsid w:val="00D85BCF"/>
    <w:rsid w:val="00D86BD1"/>
    <w:rsid w:val="00D91251"/>
    <w:rsid w:val="00D92370"/>
    <w:rsid w:val="00D923A4"/>
    <w:rsid w:val="00D9419F"/>
    <w:rsid w:val="00D9535C"/>
    <w:rsid w:val="00D954DA"/>
    <w:rsid w:val="00D96FAD"/>
    <w:rsid w:val="00D971F1"/>
    <w:rsid w:val="00D97915"/>
    <w:rsid w:val="00D979D3"/>
    <w:rsid w:val="00D97F97"/>
    <w:rsid w:val="00DA18C6"/>
    <w:rsid w:val="00DA2AC1"/>
    <w:rsid w:val="00DA3672"/>
    <w:rsid w:val="00DA4306"/>
    <w:rsid w:val="00DA5C7E"/>
    <w:rsid w:val="00DA7FF1"/>
    <w:rsid w:val="00DB04A8"/>
    <w:rsid w:val="00DB097A"/>
    <w:rsid w:val="00DB476C"/>
    <w:rsid w:val="00DB4EAB"/>
    <w:rsid w:val="00DB5465"/>
    <w:rsid w:val="00DB710F"/>
    <w:rsid w:val="00DB730E"/>
    <w:rsid w:val="00DB7D73"/>
    <w:rsid w:val="00DC019C"/>
    <w:rsid w:val="00DC1D7F"/>
    <w:rsid w:val="00DC1FF8"/>
    <w:rsid w:val="00DC37E4"/>
    <w:rsid w:val="00DC3DCE"/>
    <w:rsid w:val="00DC5A95"/>
    <w:rsid w:val="00DC7568"/>
    <w:rsid w:val="00DC79FA"/>
    <w:rsid w:val="00DD0DDA"/>
    <w:rsid w:val="00DD0F2C"/>
    <w:rsid w:val="00DE10CE"/>
    <w:rsid w:val="00DE19AA"/>
    <w:rsid w:val="00DE32EA"/>
    <w:rsid w:val="00DE3373"/>
    <w:rsid w:val="00DE3577"/>
    <w:rsid w:val="00DE39EF"/>
    <w:rsid w:val="00DE4488"/>
    <w:rsid w:val="00DE4B55"/>
    <w:rsid w:val="00DE5F01"/>
    <w:rsid w:val="00DE6007"/>
    <w:rsid w:val="00DE6CCA"/>
    <w:rsid w:val="00DE7866"/>
    <w:rsid w:val="00DF005E"/>
    <w:rsid w:val="00DF016C"/>
    <w:rsid w:val="00DF0BB4"/>
    <w:rsid w:val="00DF30AA"/>
    <w:rsid w:val="00DF3526"/>
    <w:rsid w:val="00DF3710"/>
    <w:rsid w:val="00DF400D"/>
    <w:rsid w:val="00DF43DF"/>
    <w:rsid w:val="00DF57AC"/>
    <w:rsid w:val="00DF6CAB"/>
    <w:rsid w:val="00DF710B"/>
    <w:rsid w:val="00DF740A"/>
    <w:rsid w:val="00DF74D5"/>
    <w:rsid w:val="00DF7F88"/>
    <w:rsid w:val="00E01B9F"/>
    <w:rsid w:val="00E04779"/>
    <w:rsid w:val="00E04832"/>
    <w:rsid w:val="00E05D5F"/>
    <w:rsid w:val="00E05FD8"/>
    <w:rsid w:val="00E06BEF"/>
    <w:rsid w:val="00E111C7"/>
    <w:rsid w:val="00E1228E"/>
    <w:rsid w:val="00E13466"/>
    <w:rsid w:val="00E13E75"/>
    <w:rsid w:val="00E15518"/>
    <w:rsid w:val="00E15CF6"/>
    <w:rsid w:val="00E164E8"/>
    <w:rsid w:val="00E17AB1"/>
    <w:rsid w:val="00E17BFA"/>
    <w:rsid w:val="00E223FA"/>
    <w:rsid w:val="00E25933"/>
    <w:rsid w:val="00E25C04"/>
    <w:rsid w:val="00E2676D"/>
    <w:rsid w:val="00E273F0"/>
    <w:rsid w:val="00E27EE5"/>
    <w:rsid w:val="00E3287C"/>
    <w:rsid w:val="00E32F0F"/>
    <w:rsid w:val="00E330F9"/>
    <w:rsid w:val="00E34EFD"/>
    <w:rsid w:val="00E356D4"/>
    <w:rsid w:val="00E41AE6"/>
    <w:rsid w:val="00E42AD9"/>
    <w:rsid w:val="00E44082"/>
    <w:rsid w:val="00E44906"/>
    <w:rsid w:val="00E45F0C"/>
    <w:rsid w:val="00E47DB2"/>
    <w:rsid w:val="00E500BC"/>
    <w:rsid w:val="00E501FC"/>
    <w:rsid w:val="00E506B8"/>
    <w:rsid w:val="00E51B38"/>
    <w:rsid w:val="00E52D77"/>
    <w:rsid w:val="00E559D6"/>
    <w:rsid w:val="00E56F75"/>
    <w:rsid w:val="00E57143"/>
    <w:rsid w:val="00E5727A"/>
    <w:rsid w:val="00E61840"/>
    <w:rsid w:val="00E625A4"/>
    <w:rsid w:val="00E642B9"/>
    <w:rsid w:val="00E659DB"/>
    <w:rsid w:val="00E66356"/>
    <w:rsid w:val="00E66749"/>
    <w:rsid w:val="00E6738A"/>
    <w:rsid w:val="00E679D7"/>
    <w:rsid w:val="00E72400"/>
    <w:rsid w:val="00E72462"/>
    <w:rsid w:val="00E72D55"/>
    <w:rsid w:val="00E7354B"/>
    <w:rsid w:val="00E760B1"/>
    <w:rsid w:val="00E77C4C"/>
    <w:rsid w:val="00E81B4B"/>
    <w:rsid w:val="00E81D6C"/>
    <w:rsid w:val="00E8561E"/>
    <w:rsid w:val="00E86996"/>
    <w:rsid w:val="00E879DD"/>
    <w:rsid w:val="00E9189C"/>
    <w:rsid w:val="00E91B0D"/>
    <w:rsid w:val="00E91D8C"/>
    <w:rsid w:val="00E92D8B"/>
    <w:rsid w:val="00E92E09"/>
    <w:rsid w:val="00E949AF"/>
    <w:rsid w:val="00E95CA6"/>
    <w:rsid w:val="00E96311"/>
    <w:rsid w:val="00E979CF"/>
    <w:rsid w:val="00E97B48"/>
    <w:rsid w:val="00EA108B"/>
    <w:rsid w:val="00EA3134"/>
    <w:rsid w:val="00EA585A"/>
    <w:rsid w:val="00EA68AF"/>
    <w:rsid w:val="00EB00BC"/>
    <w:rsid w:val="00EB1B9C"/>
    <w:rsid w:val="00EB3099"/>
    <w:rsid w:val="00EB4EFE"/>
    <w:rsid w:val="00EC0588"/>
    <w:rsid w:val="00EC1EC6"/>
    <w:rsid w:val="00EC200E"/>
    <w:rsid w:val="00EC48BD"/>
    <w:rsid w:val="00EC6349"/>
    <w:rsid w:val="00EC6405"/>
    <w:rsid w:val="00EC7283"/>
    <w:rsid w:val="00ED05C2"/>
    <w:rsid w:val="00ED05DD"/>
    <w:rsid w:val="00ED29CB"/>
    <w:rsid w:val="00ED3D66"/>
    <w:rsid w:val="00ED59AE"/>
    <w:rsid w:val="00ED6CCA"/>
    <w:rsid w:val="00ED701C"/>
    <w:rsid w:val="00EE082F"/>
    <w:rsid w:val="00EE0D6E"/>
    <w:rsid w:val="00EE2479"/>
    <w:rsid w:val="00EE4307"/>
    <w:rsid w:val="00EE4CE7"/>
    <w:rsid w:val="00EE4F0E"/>
    <w:rsid w:val="00EE5A14"/>
    <w:rsid w:val="00EE7ACA"/>
    <w:rsid w:val="00EE7E9A"/>
    <w:rsid w:val="00EF0023"/>
    <w:rsid w:val="00EF0489"/>
    <w:rsid w:val="00EF1172"/>
    <w:rsid w:val="00EF1514"/>
    <w:rsid w:val="00EF237B"/>
    <w:rsid w:val="00EF61CD"/>
    <w:rsid w:val="00EF7D05"/>
    <w:rsid w:val="00EF7EA6"/>
    <w:rsid w:val="00F004AE"/>
    <w:rsid w:val="00F00D61"/>
    <w:rsid w:val="00F01402"/>
    <w:rsid w:val="00F028E9"/>
    <w:rsid w:val="00F0340F"/>
    <w:rsid w:val="00F05236"/>
    <w:rsid w:val="00F06967"/>
    <w:rsid w:val="00F07219"/>
    <w:rsid w:val="00F12131"/>
    <w:rsid w:val="00F15FD3"/>
    <w:rsid w:val="00F17097"/>
    <w:rsid w:val="00F17550"/>
    <w:rsid w:val="00F17EEF"/>
    <w:rsid w:val="00F2276A"/>
    <w:rsid w:val="00F22C29"/>
    <w:rsid w:val="00F23F91"/>
    <w:rsid w:val="00F2571F"/>
    <w:rsid w:val="00F267B6"/>
    <w:rsid w:val="00F270C9"/>
    <w:rsid w:val="00F3025A"/>
    <w:rsid w:val="00F3137F"/>
    <w:rsid w:val="00F323D2"/>
    <w:rsid w:val="00F32944"/>
    <w:rsid w:val="00F33C10"/>
    <w:rsid w:val="00F33E96"/>
    <w:rsid w:val="00F35489"/>
    <w:rsid w:val="00F35BD4"/>
    <w:rsid w:val="00F4127C"/>
    <w:rsid w:val="00F41B3C"/>
    <w:rsid w:val="00F42E1C"/>
    <w:rsid w:val="00F440B9"/>
    <w:rsid w:val="00F4450C"/>
    <w:rsid w:val="00F4454B"/>
    <w:rsid w:val="00F447B0"/>
    <w:rsid w:val="00F447BC"/>
    <w:rsid w:val="00F50FD3"/>
    <w:rsid w:val="00F5120B"/>
    <w:rsid w:val="00F52BC3"/>
    <w:rsid w:val="00F5412D"/>
    <w:rsid w:val="00F56FB7"/>
    <w:rsid w:val="00F62B6D"/>
    <w:rsid w:val="00F6700C"/>
    <w:rsid w:val="00F72FEA"/>
    <w:rsid w:val="00F73D65"/>
    <w:rsid w:val="00F73F24"/>
    <w:rsid w:val="00F73FD3"/>
    <w:rsid w:val="00F74200"/>
    <w:rsid w:val="00F768AD"/>
    <w:rsid w:val="00F7711F"/>
    <w:rsid w:val="00F771DC"/>
    <w:rsid w:val="00F77559"/>
    <w:rsid w:val="00F806C8"/>
    <w:rsid w:val="00F807E0"/>
    <w:rsid w:val="00F81C6D"/>
    <w:rsid w:val="00F8224F"/>
    <w:rsid w:val="00F82C88"/>
    <w:rsid w:val="00F82E1B"/>
    <w:rsid w:val="00F83E03"/>
    <w:rsid w:val="00F84B88"/>
    <w:rsid w:val="00F85D24"/>
    <w:rsid w:val="00F86604"/>
    <w:rsid w:val="00F87BE9"/>
    <w:rsid w:val="00F87E62"/>
    <w:rsid w:val="00F90B25"/>
    <w:rsid w:val="00F91366"/>
    <w:rsid w:val="00F95C3D"/>
    <w:rsid w:val="00F96412"/>
    <w:rsid w:val="00F9676A"/>
    <w:rsid w:val="00F96790"/>
    <w:rsid w:val="00F96927"/>
    <w:rsid w:val="00F977C5"/>
    <w:rsid w:val="00FA00D3"/>
    <w:rsid w:val="00FA0D51"/>
    <w:rsid w:val="00FA157F"/>
    <w:rsid w:val="00FA4DD0"/>
    <w:rsid w:val="00FA549E"/>
    <w:rsid w:val="00FB0C8C"/>
    <w:rsid w:val="00FB0CA3"/>
    <w:rsid w:val="00FB1331"/>
    <w:rsid w:val="00FB2D20"/>
    <w:rsid w:val="00FB4C76"/>
    <w:rsid w:val="00FB4D5C"/>
    <w:rsid w:val="00FB4D93"/>
    <w:rsid w:val="00FB5AE5"/>
    <w:rsid w:val="00FB6769"/>
    <w:rsid w:val="00FB7608"/>
    <w:rsid w:val="00FB7D41"/>
    <w:rsid w:val="00FC116C"/>
    <w:rsid w:val="00FC1B0F"/>
    <w:rsid w:val="00FC1CB4"/>
    <w:rsid w:val="00FC3B6C"/>
    <w:rsid w:val="00FC3C71"/>
    <w:rsid w:val="00FC4D58"/>
    <w:rsid w:val="00FC565F"/>
    <w:rsid w:val="00FC597B"/>
    <w:rsid w:val="00FC6EEB"/>
    <w:rsid w:val="00FD237D"/>
    <w:rsid w:val="00FD4B73"/>
    <w:rsid w:val="00FD5535"/>
    <w:rsid w:val="00FD6FEF"/>
    <w:rsid w:val="00FD7E8D"/>
    <w:rsid w:val="00FE02CD"/>
    <w:rsid w:val="00FE085C"/>
    <w:rsid w:val="00FE106B"/>
    <w:rsid w:val="00FE1151"/>
    <w:rsid w:val="00FE1288"/>
    <w:rsid w:val="00FE54FC"/>
    <w:rsid w:val="00FE6571"/>
    <w:rsid w:val="00FE7F19"/>
    <w:rsid w:val="00FF3E54"/>
    <w:rsid w:val="00FF4A8B"/>
    <w:rsid w:val="00FF596B"/>
    <w:rsid w:val="00FF6F31"/>
    <w:rsid w:val="00FF756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EF1E6"/>
  <w15:docId w15:val="{50E7DACF-70CC-4D59-AF05-52F13B24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6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2087</Words>
  <Characters>10248</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u14229</dc:creator>
  <cp:keywords/>
  <cp:lastModifiedBy>דניאל אוזן</cp:lastModifiedBy>
  <cp:revision>6</cp:revision>
  <cp:lastPrinted>2024-01-14T16:33:00Z</cp:lastPrinted>
  <dcterms:created xsi:type="dcterms:W3CDTF">2024-09-29T11:35:00Z</dcterms:created>
  <dcterms:modified xsi:type="dcterms:W3CDTF">2024-10-06T12:33:00Z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