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0F41" w14:textId="77777777" w:rsidR="004155FA" w:rsidRPr="004155FA" w:rsidRDefault="004155FA" w:rsidP="004155FA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4155FA">
        <w:rPr>
          <w:rFonts w:ascii="David" w:hAnsi="David"/>
          <w:noProof/>
          <w:sz w:val="28"/>
          <w:szCs w:val="28"/>
        </w:rPr>
        <w:drawing>
          <wp:inline distT="0" distB="0" distL="0" distR="0" wp14:anchorId="30F80981" wp14:editId="369166F7">
            <wp:extent cx="771525" cy="714375"/>
            <wp:effectExtent l="0" t="0" r="0" b="0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5F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4155FA">
        <w:rPr>
          <w:rFonts w:ascii="David" w:hAnsi="David"/>
          <w:noProof/>
          <w:sz w:val="28"/>
          <w:szCs w:val="28"/>
        </w:rPr>
        <w:drawing>
          <wp:inline distT="0" distB="0" distL="0" distR="0" wp14:anchorId="0327E80D" wp14:editId="2CFDF7CA">
            <wp:extent cx="542925" cy="742950"/>
            <wp:effectExtent l="0" t="0" r="0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5F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BA107C1" w14:textId="77777777" w:rsidR="004155FA" w:rsidRPr="004155FA" w:rsidRDefault="004155FA" w:rsidP="004155FA">
      <w:pPr>
        <w:jc w:val="center"/>
        <w:rPr>
          <w:rFonts w:ascii="David" w:hAnsi="David"/>
          <w:b/>
          <w:bCs/>
          <w:sz w:val="28"/>
          <w:szCs w:val="28"/>
        </w:rPr>
      </w:pPr>
    </w:p>
    <w:p w14:paraId="1BB35A79" w14:textId="77777777" w:rsidR="004155FA" w:rsidRPr="004155FA" w:rsidRDefault="004155FA" w:rsidP="004155F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AA2820A" w14:textId="77777777" w:rsidR="004155FA" w:rsidRPr="004155FA" w:rsidRDefault="004155FA" w:rsidP="004155F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5763884E" w14:textId="4D3C6CED" w:rsidR="004155FA" w:rsidRPr="004155FA" w:rsidRDefault="004155FA" w:rsidP="004155F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>אל"ם מאיר ויגיסר</w:t>
      </w:r>
    </w:p>
    <w:p w14:paraId="20710DE7" w14:textId="78B3AD07" w:rsidR="004155FA" w:rsidRPr="004155FA" w:rsidRDefault="004155FA" w:rsidP="004155F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 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סגן שחר פנקס</w:t>
      </w:r>
      <w:r w:rsidRPr="004155FA">
        <w:rPr>
          <w:rFonts w:ascii="David" w:hAnsi="David"/>
          <w:b/>
          <w:bCs/>
          <w:sz w:val="28"/>
          <w:szCs w:val="28"/>
          <w:rtl/>
        </w:rPr>
        <w:t>)</w:t>
      </w:r>
    </w:p>
    <w:p w14:paraId="2C2F0A2C" w14:textId="77777777" w:rsidR="004155FA" w:rsidRPr="004155FA" w:rsidRDefault="004155FA" w:rsidP="004155FA">
      <w:pPr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נגד</w:t>
      </w:r>
    </w:p>
    <w:p w14:paraId="23A5F6C1" w14:textId="69DA98D8" w:rsidR="004155FA" w:rsidRPr="004155FA" w:rsidRDefault="004155FA" w:rsidP="004155F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הנאש</w:t>
      </w:r>
      <w:r w:rsidRPr="004155FA">
        <w:rPr>
          <w:rFonts w:ascii="David" w:hAnsi="David" w:hint="cs"/>
          <w:b/>
          <w:bCs/>
          <w:sz w:val="28"/>
          <w:szCs w:val="28"/>
          <w:rtl/>
        </w:rPr>
        <w:t>ם</w:t>
      </w:r>
      <w:r w:rsidRPr="004155FA">
        <w:rPr>
          <w:rFonts w:ascii="David" w:hAnsi="David"/>
          <w:b/>
          <w:bCs/>
          <w:sz w:val="28"/>
          <w:szCs w:val="28"/>
          <w:rtl/>
        </w:rPr>
        <w:t>:</w:t>
      </w:r>
      <w:r w:rsidRPr="004155FA">
        <w:rPr>
          <w:rFonts w:ascii="David" w:hAnsi="David"/>
          <w:b/>
          <w:bCs/>
          <w:sz w:val="28"/>
          <w:szCs w:val="28"/>
        </w:rPr>
        <w:t>X</w:t>
      </w:r>
      <w:r w:rsidRPr="004155FA">
        <w:rPr>
          <w:rFonts w:ascii="David" w:hAnsi="David"/>
          <w:b/>
          <w:bCs/>
          <w:sz w:val="28"/>
          <w:szCs w:val="28"/>
          <w:rtl/>
        </w:rPr>
        <w:t>/</w:t>
      </w:r>
      <w:r w:rsidRPr="004155FA">
        <w:rPr>
          <w:rFonts w:ascii="David" w:hAnsi="David"/>
          <w:b/>
          <w:bCs/>
          <w:sz w:val="28"/>
          <w:szCs w:val="28"/>
        </w:rPr>
        <w:t>XXX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טוראי ש' ק'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סגן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מישל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צ'רניחובסקי</w:t>
      </w:r>
      <w:r w:rsidRPr="004155FA">
        <w:rPr>
          <w:rFonts w:ascii="David" w:hAnsi="David"/>
          <w:b/>
          <w:bCs/>
          <w:sz w:val="28"/>
          <w:szCs w:val="28"/>
          <w:rtl/>
        </w:rPr>
        <w:t>)</w:t>
      </w:r>
    </w:p>
    <w:p w14:paraId="7FFDC57E" w14:textId="77777777" w:rsidR="004155FA" w:rsidRDefault="004155FA" w:rsidP="00340BAA">
      <w:pPr>
        <w:pStyle w:val="Title"/>
        <w:rPr>
          <w:rFonts w:ascii="David" w:hAnsi="David"/>
          <w:sz w:val="28"/>
          <w:szCs w:val="28"/>
          <w:rtl/>
        </w:rPr>
      </w:pPr>
    </w:p>
    <w:p w14:paraId="5E70917A" w14:textId="2001CC0D" w:rsidR="00340BAA" w:rsidRPr="004155FA" w:rsidRDefault="00340BAA" w:rsidP="00340BAA">
      <w:pPr>
        <w:pStyle w:val="Title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sz w:val="28"/>
          <w:szCs w:val="28"/>
          <w:rtl/>
        </w:rPr>
        <w:t>הכרעת - דין</w:t>
      </w:r>
    </w:p>
    <w:p w14:paraId="1F89E557" w14:textId="6472D364" w:rsidR="00340BAA" w:rsidRPr="004155FA" w:rsidRDefault="00340BAA" w:rsidP="00340BAA">
      <w:pPr>
        <w:pStyle w:val="BodyText"/>
        <w:jc w:val="both"/>
        <w:rPr>
          <w:rFonts w:ascii="David" w:hAnsi="David" w:cs="David"/>
          <w:sz w:val="28"/>
          <w:rtl/>
        </w:rPr>
      </w:pPr>
      <w:r w:rsidRPr="004155FA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4155FA" w:rsidRPr="004155FA">
        <w:rPr>
          <w:rFonts w:ascii="David" w:hAnsi="David" w:cs="David" w:hint="cs"/>
          <w:b w:val="0"/>
          <w:bCs w:val="0"/>
          <w:sz w:val="28"/>
        </w:rPr>
        <w:t>XXX</w:t>
      </w:r>
      <w:r w:rsidR="00C22C4C" w:rsidRPr="004155FA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4155FA">
        <w:rPr>
          <w:rFonts w:ascii="David" w:hAnsi="David" w:cs="David" w:hint="cs"/>
          <w:b w:val="0"/>
          <w:bCs w:val="0"/>
          <w:sz w:val="28"/>
          <w:rtl/>
        </w:rPr>
        <w:t>מיום</w:t>
      </w:r>
      <w:r w:rsidR="00C22C4C" w:rsidRPr="004155FA">
        <w:rPr>
          <w:rFonts w:ascii="David" w:hAnsi="David" w:cs="David" w:hint="cs"/>
          <w:b w:val="0"/>
          <w:bCs w:val="0"/>
          <w:sz w:val="28"/>
          <w:rtl/>
        </w:rPr>
        <w:t xml:space="preserve"> 03.10.2022</w:t>
      </w:r>
      <w:r w:rsidRPr="004155FA">
        <w:rPr>
          <w:rFonts w:ascii="David" w:hAnsi="David" w:cs="David" w:hint="cs"/>
          <w:b w:val="0"/>
          <w:bCs w:val="0"/>
          <w:sz w:val="28"/>
          <w:rtl/>
        </w:rPr>
        <w:t xml:space="preserve">  ועד יום </w:t>
      </w:r>
      <w:r w:rsidR="00876CD9" w:rsidRPr="004155FA">
        <w:rPr>
          <w:rFonts w:ascii="David" w:hAnsi="David" w:cs="David" w:hint="cs"/>
          <w:b w:val="0"/>
          <w:bCs w:val="0"/>
          <w:sz w:val="28"/>
          <w:rtl/>
        </w:rPr>
        <w:t>12</w:t>
      </w:r>
      <w:r w:rsidR="00C22C4C" w:rsidRPr="004155FA">
        <w:rPr>
          <w:rFonts w:ascii="David" w:hAnsi="David" w:cs="David" w:hint="cs"/>
          <w:b w:val="0"/>
          <w:bCs w:val="0"/>
          <w:sz w:val="28"/>
          <w:rtl/>
        </w:rPr>
        <w:t>.03.2023</w:t>
      </w:r>
      <w:r w:rsidRPr="004155FA">
        <w:rPr>
          <w:rFonts w:ascii="David" w:hAnsi="David" w:cs="David" w:hint="cs"/>
          <w:b w:val="0"/>
          <w:bCs w:val="0"/>
          <w:sz w:val="28"/>
          <w:rtl/>
        </w:rPr>
        <w:t xml:space="preserve"> למשך </w:t>
      </w:r>
      <w:r w:rsidR="00C22C4C" w:rsidRPr="004155FA">
        <w:rPr>
          <w:rFonts w:ascii="David" w:hAnsi="David" w:cs="David" w:hint="cs"/>
          <w:b w:val="0"/>
          <w:bCs w:val="0"/>
          <w:sz w:val="28"/>
          <w:rtl/>
        </w:rPr>
        <w:t>161</w:t>
      </w:r>
      <w:r w:rsidRPr="004155FA">
        <w:rPr>
          <w:rFonts w:ascii="David" w:hAnsi="David" w:cs="David" w:hint="cs"/>
          <w:b w:val="0"/>
          <w:bCs w:val="0"/>
          <w:sz w:val="28"/>
          <w:rtl/>
        </w:rPr>
        <w:t xml:space="preserve"> ימים, בהתאם לכתב האישום ולפרטים הנוספים.</w:t>
      </w:r>
      <w:r w:rsidRPr="004155FA">
        <w:rPr>
          <w:rFonts w:ascii="David" w:hAnsi="David" w:cs="David" w:hint="cs"/>
          <w:sz w:val="28"/>
          <w:rtl/>
        </w:rPr>
        <w:t xml:space="preserve"> </w:t>
      </w:r>
    </w:p>
    <w:p w14:paraId="0830034A" w14:textId="683E37E3" w:rsidR="00340BAA" w:rsidRPr="004155FA" w:rsidRDefault="00340BAA" w:rsidP="00340BAA">
      <w:pPr>
        <w:pStyle w:val="BodyText"/>
        <w:numPr>
          <w:ilvl w:val="0"/>
          <w:numId w:val="3"/>
        </w:numPr>
        <w:jc w:val="both"/>
        <w:rPr>
          <w:rFonts w:ascii="David" w:hAnsi="David" w:cs="David"/>
          <w:sz w:val="28"/>
          <w:rtl/>
        </w:rPr>
      </w:pPr>
      <w:r w:rsidRPr="004155FA">
        <w:rPr>
          <w:rFonts w:ascii="David" w:hAnsi="David" w:cs="David" w:hint="cs"/>
          <w:sz w:val="28"/>
          <w:rtl/>
        </w:rPr>
        <w:t>ניתנה היום, יג' בניסן התשפ"ג, 04.04.2023, והודעה בפומבי ובמעמד הצדדים.</w:t>
      </w:r>
    </w:p>
    <w:p w14:paraId="34FAE8B4" w14:textId="77777777" w:rsidR="00340BAA" w:rsidRPr="004155FA" w:rsidRDefault="00340BAA" w:rsidP="00340BA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18BE0B6C" w14:textId="0FC683DF" w:rsidR="00340BAA" w:rsidRPr="004155FA" w:rsidRDefault="004155FA" w:rsidP="00340BAA">
      <w:pPr>
        <w:pStyle w:val="BodyText"/>
        <w:jc w:val="center"/>
        <w:rPr>
          <w:rFonts w:ascii="David" w:hAnsi="David" w:cs="David"/>
          <w:sz w:val="28"/>
          <w:rtl/>
        </w:rPr>
      </w:pPr>
      <w:r w:rsidRPr="004155FA">
        <w:rPr>
          <w:rFonts w:ascii="David" w:hAnsi="David" w:cs="David" w:hint="cs"/>
          <w:sz w:val="28"/>
          <w:rtl/>
        </w:rPr>
        <w:t>שופט</w:t>
      </w:r>
    </w:p>
    <w:p w14:paraId="3B1DF720" w14:textId="040795A5" w:rsidR="00340BAA" w:rsidRPr="004155FA" w:rsidRDefault="00340BAA" w:rsidP="004155FA">
      <w:pPr>
        <w:pStyle w:val="BodyText"/>
        <w:jc w:val="both"/>
        <w:rPr>
          <w:rFonts w:ascii="David" w:hAnsi="David" w:cs="David"/>
          <w:sz w:val="28"/>
          <w:rtl/>
        </w:rPr>
      </w:pPr>
    </w:p>
    <w:p w14:paraId="079E554E" w14:textId="77777777" w:rsidR="00340BAA" w:rsidRPr="004155FA" w:rsidRDefault="00340BAA" w:rsidP="00340BAA">
      <w:pPr>
        <w:pStyle w:val="Title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b w:val="0"/>
          <w:bCs w:val="0"/>
          <w:sz w:val="28"/>
          <w:szCs w:val="28"/>
          <w:rtl/>
        </w:rPr>
        <w:br w:type="page"/>
      </w:r>
      <w:r w:rsidRPr="004155FA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603B3A2C" w14:textId="5CDB82CE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sz w:val="28"/>
          <w:szCs w:val="28"/>
          <w:rtl/>
        </w:rPr>
        <w:t>הנאשם הורשע על פי הודאתו בעבירה של היעדר מן השירות שלא ברשות, על כי נעדר מיחי</w:t>
      </w:r>
      <w:r w:rsidR="00876CD9" w:rsidRPr="004155FA">
        <w:rPr>
          <w:rFonts w:ascii="David" w:hAnsi="David" w:hint="cs"/>
          <w:sz w:val="28"/>
          <w:szCs w:val="28"/>
          <w:rtl/>
        </w:rPr>
        <w:t xml:space="preserve">דתו </w:t>
      </w:r>
      <w:r w:rsidRPr="004155FA">
        <w:rPr>
          <w:rFonts w:ascii="David" w:hAnsi="David" w:hint="cs"/>
          <w:sz w:val="28"/>
          <w:szCs w:val="28"/>
          <w:rtl/>
        </w:rPr>
        <w:t xml:space="preserve"> לתקופה בת </w:t>
      </w:r>
      <w:r w:rsidR="00876CD9" w:rsidRPr="004155FA">
        <w:rPr>
          <w:rFonts w:ascii="David" w:hAnsi="David" w:hint="cs"/>
          <w:sz w:val="28"/>
          <w:szCs w:val="28"/>
          <w:rtl/>
        </w:rPr>
        <w:t>161</w:t>
      </w:r>
      <w:r w:rsidRPr="004155FA">
        <w:rPr>
          <w:rFonts w:ascii="David" w:hAnsi="David" w:hint="cs"/>
          <w:sz w:val="28"/>
          <w:szCs w:val="28"/>
          <w:rtl/>
        </w:rPr>
        <w:t xml:space="preserve"> ימים, אשר הסתיימה בהתייצבותו.</w:t>
      </w:r>
    </w:p>
    <w:p w14:paraId="5B338399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24C67B6" w14:textId="0803E71B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sz w:val="28"/>
          <w:szCs w:val="28"/>
          <w:rtl/>
        </w:rPr>
        <w:t>הנאשם גויס לצה"ל בחודש</w:t>
      </w:r>
      <w:r w:rsidR="00876CD9" w:rsidRPr="004155FA">
        <w:rPr>
          <w:rFonts w:ascii="David" w:hAnsi="David" w:hint="cs"/>
          <w:sz w:val="28"/>
          <w:szCs w:val="28"/>
          <w:rtl/>
        </w:rPr>
        <w:t xml:space="preserve"> מרץ 2022, הוא השלים בהצלחה טירונות, אך הוא הורחק מקורס נהיגה מסיבות משמעתיות. זוהי היעדרותו היחידה מהשירות. נטען כי הרקע להיעדרות הוא מצב כלכלי מורכב של משפחתו, חובות ומצב רפואי </w:t>
      </w:r>
      <w:r w:rsidR="00BA4E96" w:rsidRPr="004155FA">
        <w:rPr>
          <w:rFonts w:ascii="David" w:hAnsi="David" w:hint="cs"/>
          <w:sz w:val="28"/>
          <w:szCs w:val="28"/>
          <w:rtl/>
        </w:rPr>
        <w:t xml:space="preserve">סבוך של הוריו המבוגרים. הצדדים התחשבו בכל אלו וכן ברוח חנינות יום העצמאות ומנגד התחשבו בטיב העבירה. </w:t>
      </w:r>
    </w:p>
    <w:p w14:paraId="283396DF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E2FB61D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76A4CDA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4132A9F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1E571764" w14:textId="77777777" w:rsidR="00340BAA" w:rsidRPr="004155FA" w:rsidRDefault="00340BAA" w:rsidP="00340BA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E291419" w14:textId="00101B54" w:rsidR="00340BAA" w:rsidRPr="004155FA" w:rsidRDefault="004155FA" w:rsidP="00340BAA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חמישים (</w:t>
      </w:r>
      <w:r w:rsidR="00BA4E96" w:rsidRPr="004155FA">
        <w:rPr>
          <w:rFonts w:ascii="David" w:hAnsi="David" w:hint="cs"/>
          <w:b/>
          <w:bCs/>
          <w:sz w:val="28"/>
          <w:szCs w:val="28"/>
          <w:rtl/>
        </w:rPr>
        <w:t>50</w:t>
      </w:r>
      <w:r w:rsidRPr="004155FA">
        <w:rPr>
          <w:rFonts w:ascii="David" w:hAnsi="David" w:hint="cs"/>
          <w:b/>
          <w:bCs/>
          <w:sz w:val="28"/>
          <w:szCs w:val="28"/>
          <w:rtl/>
        </w:rPr>
        <w:t>)</w:t>
      </w:r>
      <w:r w:rsidR="00340BAA" w:rsidRPr="004155FA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79D754A1" w14:textId="10EB34E0" w:rsidR="00340BAA" w:rsidRPr="004155FA" w:rsidRDefault="00340BAA" w:rsidP="00340BAA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BA4E96"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4155FA" w:rsidRPr="004155FA">
        <w:rPr>
          <w:rFonts w:ascii="David" w:hAnsi="David" w:hint="cs"/>
          <w:b/>
          <w:bCs/>
          <w:sz w:val="28"/>
          <w:szCs w:val="28"/>
          <w:rtl/>
        </w:rPr>
        <w:t>שישים (</w:t>
      </w:r>
      <w:r w:rsidR="00BA4E96" w:rsidRPr="004155FA">
        <w:rPr>
          <w:rFonts w:ascii="David" w:hAnsi="David" w:hint="cs"/>
          <w:b/>
          <w:bCs/>
          <w:sz w:val="28"/>
          <w:szCs w:val="28"/>
          <w:rtl/>
        </w:rPr>
        <w:t>60</w:t>
      </w:r>
      <w:r w:rsidR="004155FA" w:rsidRPr="004155FA">
        <w:rPr>
          <w:rFonts w:ascii="David" w:hAnsi="David" w:hint="cs"/>
          <w:b/>
          <w:bCs/>
          <w:sz w:val="28"/>
          <w:szCs w:val="28"/>
          <w:rtl/>
        </w:rPr>
        <w:t>)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4155FA" w:rsidRPr="004155FA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2EC28EF0" w14:textId="1632421F" w:rsidR="00BA4E96" w:rsidRPr="004155FA" w:rsidRDefault="00BA4E96" w:rsidP="00BA4E96">
      <w:pPr>
        <w:spacing w:after="200" w:line="360" w:lineRule="auto"/>
        <w:ind w:left="360"/>
        <w:rPr>
          <w:rFonts w:ascii="David" w:hAnsi="David"/>
          <w:b/>
          <w:bCs/>
          <w:sz w:val="28"/>
          <w:szCs w:val="28"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העתק מן הפרוטוקול יועבר אל מפקד מתקן הכליאה על מנת שעניינו של הנאשם יובא בפני ועדת התאמה לשירות בהקדם האפשרי וככל הניתן עוד במהלך תקופת כליאתו. </w:t>
      </w:r>
    </w:p>
    <w:p w14:paraId="49AF89AA" w14:textId="77777777" w:rsidR="00340BAA" w:rsidRPr="004155FA" w:rsidRDefault="00340BAA" w:rsidP="00340BA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6E412482" w14:textId="10F07359" w:rsidR="00340BAA" w:rsidRPr="004155FA" w:rsidRDefault="00340BAA" w:rsidP="00340BA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ניתן היום, יג' בניסן התשפ"ג, 04.04.2023, והודע בפומבי ובמעמד הצדדים.</w:t>
      </w:r>
    </w:p>
    <w:p w14:paraId="542282B1" w14:textId="77777777" w:rsidR="00340BAA" w:rsidRPr="004155FA" w:rsidRDefault="00340BAA" w:rsidP="00340BA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4AFC96B1" w14:textId="033370D8" w:rsidR="00340BAA" w:rsidRPr="004155FA" w:rsidRDefault="004155FA" w:rsidP="00340BAA">
      <w:pPr>
        <w:pStyle w:val="BodyText"/>
        <w:jc w:val="center"/>
        <w:rPr>
          <w:rFonts w:ascii="David" w:hAnsi="David" w:cs="David"/>
          <w:sz w:val="28"/>
          <w:rtl/>
        </w:rPr>
      </w:pPr>
      <w:r w:rsidRPr="004155FA">
        <w:rPr>
          <w:rFonts w:ascii="David" w:hAnsi="David" w:cs="David" w:hint="cs"/>
          <w:sz w:val="28"/>
          <w:rtl/>
        </w:rPr>
        <w:t>שופט</w:t>
      </w:r>
    </w:p>
    <w:p w14:paraId="71CC20E4" w14:textId="77777777" w:rsidR="00983517" w:rsidRPr="004155FA" w:rsidRDefault="00983517" w:rsidP="0098351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F16C749" w14:textId="77777777" w:rsidR="00983517" w:rsidRPr="004155FA" w:rsidRDefault="00983517" w:rsidP="00983517">
      <w:pPr>
        <w:spacing w:line="360" w:lineRule="auto"/>
        <w:rPr>
          <w:rFonts w:ascii="David" w:hAnsi="David"/>
          <w:sz w:val="28"/>
          <w:szCs w:val="28"/>
          <w:rtl/>
        </w:rPr>
      </w:pPr>
    </w:p>
    <w:bookmarkEnd w:id="0"/>
    <w:p w14:paraId="75E4C88C" w14:textId="77777777" w:rsidR="004155FA" w:rsidRPr="006B024D" w:rsidRDefault="004155FA" w:rsidP="004155FA">
      <w:pPr>
        <w:rPr>
          <w:rFonts w:ascii="David" w:hAnsi="David"/>
          <w:b/>
          <w:bCs/>
        </w:rPr>
      </w:pPr>
      <w:r w:rsidRPr="006B024D">
        <w:rPr>
          <w:rFonts w:ascii="David" w:hAnsi="David"/>
          <w:b/>
          <w:bCs/>
          <w:rtl/>
        </w:rPr>
        <w:t>נערך על ידי: א.ג</w:t>
      </w:r>
    </w:p>
    <w:p w14:paraId="64EE86BD" w14:textId="77777777" w:rsidR="004155FA" w:rsidRPr="006B024D" w:rsidRDefault="004155FA" w:rsidP="004155FA">
      <w:pPr>
        <w:rPr>
          <w:rFonts w:ascii="David" w:hAnsi="David"/>
          <w:b/>
          <w:bCs/>
          <w:rtl/>
        </w:rPr>
      </w:pPr>
      <w:r w:rsidRPr="006B024D">
        <w:rPr>
          <w:rFonts w:ascii="David" w:hAnsi="David"/>
          <w:b/>
          <w:bCs/>
          <w:rtl/>
        </w:rPr>
        <w:t xml:space="preserve">בתאריך: </w:t>
      </w:r>
      <w:r w:rsidRPr="006B024D">
        <w:rPr>
          <w:rFonts w:ascii="David" w:hAnsi="David" w:hint="cs"/>
          <w:b/>
          <w:bCs/>
          <w:rtl/>
        </w:rPr>
        <w:t>01.05.2023</w:t>
      </w:r>
    </w:p>
    <w:p w14:paraId="2DB3DF72" w14:textId="4282A117" w:rsidR="004155FA" w:rsidRPr="006B024D" w:rsidRDefault="004155FA" w:rsidP="004155FA">
      <w:pPr>
        <w:rPr>
          <w:rFonts w:ascii="David" w:hAnsi="David"/>
          <w:b/>
          <w:bCs/>
        </w:rPr>
      </w:pPr>
      <w:r w:rsidRPr="006B024D">
        <w:rPr>
          <w:rFonts w:ascii="David" w:hAnsi="David"/>
          <w:b/>
          <w:bCs/>
          <w:rtl/>
        </w:rPr>
        <w:t>חתימת המגיה:</w:t>
      </w:r>
      <w:r w:rsidRPr="006B024D">
        <w:rPr>
          <w:rFonts w:ascii="David" w:hAnsi="David" w:hint="cs"/>
          <w:b/>
          <w:bCs/>
          <w:rtl/>
        </w:rPr>
        <w:t xml:space="preserve"> </w:t>
      </w:r>
      <w:r w:rsidR="007314EC">
        <w:rPr>
          <w:rFonts w:ascii="David" w:hAnsi="David" w:hint="cs"/>
          <w:b/>
          <w:bCs/>
          <w:rtl/>
        </w:rPr>
        <w:t xml:space="preserve">סגן </w:t>
      </w:r>
      <w:r w:rsidRPr="006B024D">
        <w:rPr>
          <w:rFonts w:ascii="David" w:hAnsi="David" w:hint="cs"/>
          <w:b/>
          <w:bCs/>
          <w:rtl/>
        </w:rPr>
        <w:t xml:space="preserve">שיר בן ארמון </w:t>
      </w:r>
    </w:p>
    <w:p w14:paraId="24860772" w14:textId="43FBF227" w:rsidR="00F456C6" w:rsidRPr="004155FA" w:rsidRDefault="00F456C6">
      <w:pPr>
        <w:rPr>
          <w:rFonts w:ascii="David" w:hAnsi="David"/>
          <w:sz w:val="28"/>
          <w:szCs w:val="28"/>
        </w:rPr>
      </w:pPr>
    </w:p>
    <w:sectPr w:rsidR="00F456C6" w:rsidRPr="004155FA" w:rsidSect="00415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CC6A" w14:textId="77777777" w:rsidR="006D57E0" w:rsidRDefault="006D57E0" w:rsidP="00983517">
      <w:r>
        <w:separator/>
      </w:r>
    </w:p>
  </w:endnote>
  <w:endnote w:type="continuationSeparator" w:id="0">
    <w:p w14:paraId="2CFF5873" w14:textId="77777777" w:rsidR="006D57E0" w:rsidRDefault="006D57E0" w:rsidP="009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CB8" w14:textId="77777777" w:rsidR="004155FA" w:rsidRDefault="00415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76052493"/>
      <w:docPartObj>
        <w:docPartGallery w:val="Page Numbers (Bottom of Page)"/>
        <w:docPartUnique/>
      </w:docPartObj>
    </w:sdtPr>
    <w:sdtEndPr/>
    <w:sdtContent>
      <w:p w14:paraId="63C52FFF" w14:textId="1117115E" w:rsidR="00983517" w:rsidRDefault="00983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7B805" w14:textId="77777777" w:rsidR="00983517" w:rsidRDefault="00983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C41" w14:textId="77777777" w:rsidR="004155FA" w:rsidRDefault="0041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FF75" w14:textId="77777777" w:rsidR="006D57E0" w:rsidRDefault="006D57E0" w:rsidP="00983517">
      <w:r>
        <w:separator/>
      </w:r>
    </w:p>
  </w:footnote>
  <w:footnote w:type="continuationSeparator" w:id="0">
    <w:p w14:paraId="76B87685" w14:textId="77777777" w:rsidR="006D57E0" w:rsidRDefault="006D57E0" w:rsidP="0098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B7B4" w14:textId="77777777" w:rsidR="004155FA" w:rsidRDefault="00415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456" w14:textId="56DFAC58" w:rsidR="00983517" w:rsidRPr="004155FA" w:rsidRDefault="004155FA" w:rsidP="004155FA">
    <w:pPr>
      <w:pStyle w:val="Header"/>
      <w:jc w:val="center"/>
      <w:rPr>
        <w:rFonts w:ascii="David" w:hAnsi="David"/>
        <w:b/>
        <w:bCs/>
        <w:rtl/>
      </w:rPr>
    </w:pPr>
    <w:r w:rsidRPr="004155FA">
      <w:rPr>
        <w:rFonts w:ascii="David" w:hAnsi="David" w:hint="cs"/>
        <w:b/>
        <w:bCs/>
        <w:rtl/>
      </w:rPr>
      <w:t>-בלמ"ס-</w:t>
    </w:r>
  </w:p>
  <w:p w14:paraId="35198DBF" w14:textId="790326D4" w:rsidR="006F5C0D" w:rsidRPr="004155FA" w:rsidRDefault="00813FA5" w:rsidP="004155FA">
    <w:pPr>
      <w:pStyle w:val="Header"/>
      <w:jc w:val="right"/>
      <w:rPr>
        <w:rFonts w:ascii="David" w:hAnsi="David"/>
        <w:rtl/>
      </w:rPr>
    </w:pPr>
    <w:r w:rsidRPr="004155FA">
      <w:rPr>
        <w:rFonts w:ascii="David" w:hAnsi="David" w:hint="cs"/>
        <w:rtl/>
      </w:rPr>
      <w:t>מרכז (מחוזי) 70/23</w:t>
    </w:r>
  </w:p>
  <w:p w14:paraId="08F59A7D" w14:textId="797DFF28" w:rsidR="00813FA5" w:rsidRPr="004155FA" w:rsidRDefault="004155FA" w:rsidP="004155FA">
    <w:pPr>
      <w:tabs>
        <w:tab w:val="center" w:pos="4680"/>
        <w:tab w:val="right" w:pos="9360"/>
      </w:tabs>
      <w:jc w:val="right"/>
      <w:rPr>
        <w:rFonts w:ascii="David" w:hAnsi="David"/>
      </w:rPr>
    </w:pPr>
    <w:r w:rsidRPr="006B024D">
      <w:rPr>
        <w:rFonts w:ascii="David" w:hAnsi="David"/>
        <w:rtl/>
      </w:rPr>
      <w:t xml:space="preserve">התובע הצבאי נ' </w:t>
    </w:r>
    <w:r w:rsidRPr="006B024D">
      <w:rPr>
        <w:rFonts w:ascii="David" w:hAnsi="David"/>
      </w:rPr>
      <w:t>XXX</w:t>
    </w:r>
    <w:r w:rsidRPr="006B024D">
      <w:rPr>
        <w:rFonts w:ascii="David" w:hAnsi="David"/>
        <w:rtl/>
      </w:rPr>
      <w:t xml:space="preserve"> </w:t>
    </w:r>
    <w:r w:rsidRPr="006B024D">
      <w:rPr>
        <w:rFonts w:ascii="David" w:hAnsi="David" w:hint="cs"/>
        <w:rtl/>
      </w:rPr>
      <w:t xml:space="preserve">טוראי </w:t>
    </w:r>
    <w:r>
      <w:rPr>
        <w:rFonts w:ascii="David" w:hAnsi="David" w:hint="cs"/>
        <w:rtl/>
      </w:rPr>
      <w:t>ש' ק'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FC31" w14:textId="77777777" w:rsidR="004155FA" w:rsidRDefault="00415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7"/>
    <w:rsid w:val="00340BAA"/>
    <w:rsid w:val="003421C1"/>
    <w:rsid w:val="003B5C34"/>
    <w:rsid w:val="004155FA"/>
    <w:rsid w:val="004D1D17"/>
    <w:rsid w:val="006D57E0"/>
    <w:rsid w:val="006F5C0D"/>
    <w:rsid w:val="007314EC"/>
    <w:rsid w:val="0078195D"/>
    <w:rsid w:val="00813FA5"/>
    <w:rsid w:val="00823FE6"/>
    <w:rsid w:val="00876CD9"/>
    <w:rsid w:val="00983517"/>
    <w:rsid w:val="00A44BA4"/>
    <w:rsid w:val="00BA4E96"/>
    <w:rsid w:val="00C22C4C"/>
    <w:rsid w:val="00DE1969"/>
    <w:rsid w:val="00F456C6"/>
    <w:rsid w:val="00F714F3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9FB56"/>
  <w15:chartTrackingRefBased/>
  <w15:docId w15:val="{B3DC46F2-0D04-4094-BF66-EDBF60F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17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3517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83517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83517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83517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835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517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5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517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83517"/>
  </w:style>
  <w:style w:type="paragraph" w:styleId="ListParagraph">
    <w:name w:val="List Paragraph"/>
    <w:basedOn w:val="Normal"/>
    <w:link w:val="ListParagraphChar"/>
    <w:uiPriority w:val="34"/>
    <w:qFormat/>
    <w:rsid w:val="00340B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40BA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3</cp:revision>
  <dcterms:created xsi:type="dcterms:W3CDTF">2023-05-01T10:52:00Z</dcterms:created>
  <dcterms:modified xsi:type="dcterms:W3CDTF">2023-05-02T05:08:00Z</dcterms:modified>
</cp:coreProperties>
</file>