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D9197A" w14:textId="7B66AE53" w:rsidR="00CC124F" w:rsidRPr="00E007F5" w:rsidRDefault="0019063B" w:rsidP="00CC124F">
      <w:pPr>
        <w:tabs>
          <w:tab w:val="right" w:pos="6328"/>
        </w:tabs>
        <w:spacing w:line="480" w:lineRule="auto"/>
        <w:ind w:left="-7" w:firstLine="2748"/>
        <w:rPr>
          <w:rFonts w:ascii="David" w:hAnsi="David" w:cs="David"/>
          <w:sz w:val="28"/>
          <w:szCs w:val="28"/>
          <w:rtl/>
        </w:rPr>
      </w:pPr>
      <w:bookmarkStart w:id="0" w:name="_Hlk149821736"/>
      <w:bookmarkStart w:id="1" w:name="_Hlk149824479"/>
      <w:r>
        <w:rPr>
          <w:noProof/>
          <w:rtl/>
        </w:rPr>
        <w:pict w14:anchorId="6F147BE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2051" type="#_x0000_t75" alt="zaal" style="position:absolute;left:0;text-align:left;margin-left:238.3pt;margin-top:0;width:68.25pt;height:62.25pt;z-index:251657216;visibility:visible;mso-wrap-style:square;mso-wrap-distance-left:9pt;mso-wrap-distance-top:0;mso-wrap-distance-right:9pt;mso-wrap-distance-bottom:0;mso-position-horizontal:absolute;mso-position-horizontal-relative:text;mso-position-vertical:absolute;mso-position-vertical-relative:text" filled="t" fillcolor="#fc0">
            <v:imagedata r:id="rId8" o:title="zaal"/>
            <v:shadow on="t" offset="1pt"/>
            <w10:wrap type="topAndBottom"/>
          </v:shape>
        </w:pict>
      </w:r>
      <w:r>
        <w:rPr>
          <w:noProof/>
          <w:rtl/>
        </w:rPr>
        <w:pict w14:anchorId="4F7915D2">
          <v:shape id="Picture 1" o:spid="_x0000_s2050" type="#_x0000_t75" alt="סמל" style="position:absolute;left:0;text-align:left;margin-left:151.3pt;margin-top:4.6pt;width:45.75pt;height:62.25pt;z-index:251658240;visibility:visible;mso-wrap-style:square;mso-wrap-distance-left:9pt;mso-wrap-distance-top:0;mso-wrap-distance-right:9pt;mso-wrap-distance-bottom:0;mso-position-horizontal:absolute;mso-position-horizontal-relative:text;mso-position-vertical:absolute;mso-position-vertical-relative:text">
            <v:imagedata r:id="rId9" o:title="סמל" gain="69719f" blacklevel="13763f" grayscale="t"/>
            <w10:wrap type="topAndBottom"/>
          </v:shape>
        </w:pict>
      </w:r>
      <w:r w:rsidR="00CC124F" w:rsidRPr="00E007F5">
        <w:rPr>
          <w:rFonts w:ascii="David" w:hAnsi="David" w:cs="David"/>
          <w:sz w:val="28"/>
          <w:szCs w:val="28"/>
        </w:rPr>
        <w:tab/>
      </w:r>
    </w:p>
    <w:p w14:paraId="16B32448" w14:textId="77777777" w:rsidR="00CC124F" w:rsidRPr="00E007F5" w:rsidRDefault="00CC124F" w:rsidP="00CC124F">
      <w:pPr>
        <w:bidi w:val="0"/>
        <w:spacing w:line="480" w:lineRule="auto"/>
        <w:jc w:val="center"/>
        <w:rPr>
          <w:rFonts w:ascii="David" w:hAnsi="David" w:cs="David"/>
          <w:b/>
          <w:bCs/>
          <w:sz w:val="28"/>
          <w:szCs w:val="28"/>
          <w:u w:val="single"/>
        </w:rPr>
      </w:pPr>
      <w:r w:rsidRPr="00E007F5">
        <w:rPr>
          <w:rFonts w:ascii="David" w:hAnsi="David" w:cs="David"/>
          <w:b/>
          <w:bCs/>
          <w:sz w:val="28"/>
          <w:szCs w:val="28"/>
          <w:u w:val="single"/>
          <w:rtl/>
        </w:rPr>
        <w:t>בבית הדין הצבאי לערעורים</w:t>
      </w:r>
    </w:p>
    <w:p w14:paraId="71839227" w14:textId="77777777" w:rsidR="00CC124F" w:rsidRPr="00E007F5" w:rsidRDefault="00CC124F" w:rsidP="00CC124F">
      <w:pPr>
        <w:spacing w:before="120" w:line="480" w:lineRule="auto"/>
        <w:rPr>
          <w:rFonts w:ascii="David" w:hAnsi="David" w:cs="David"/>
          <w:sz w:val="28"/>
          <w:szCs w:val="28"/>
          <w:rtl/>
        </w:rPr>
      </w:pPr>
      <w:r w:rsidRPr="00E007F5">
        <w:rPr>
          <w:rFonts w:ascii="David" w:hAnsi="David" w:cs="David"/>
          <w:sz w:val="28"/>
          <w:szCs w:val="28"/>
          <w:rtl/>
        </w:rPr>
        <w:t>בפני:</w:t>
      </w:r>
    </w:p>
    <w:p w14:paraId="5F8AE49E" w14:textId="3C878433" w:rsidR="00CC124F" w:rsidRPr="00E007F5" w:rsidRDefault="00CC124F" w:rsidP="00CC124F">
      <w:pPr>
        <w:spacing w:before="120" w:line="480" w:lineRule="auto"/>
        <w:ind w:left="2174" w:right="2268"/>
        <w:rPr>
          <w:rFonts w:ascii="David" w:hAnsi="David" w:cs="David"/>
          <w:b/>
          <w:bCs/>
          <w:sz w:val="28"/>
          <w:szCs w:val="28"/>
          <w:rtl/>
        </w:rPr>
      </w:pPr>
      <w:r>
        <w:rPr>
          <w:rFonts w:ascii="David" w:hAnsi="David" w:cs="David" w:hint="cs"/>
          <w:b/>
          <w:bCs/>
          <w:sz w:val="28"/>
          <w:szCs w:val="28"/>
          <w:rtl/>
        </w:rPr>
        <w:t xml:space="preserve">אלופה    אורלי    מרקמן   </w:t>
      </w:r>
      <w:r>
        <w:rPr>
          <w:rFonts w:ascii="David" w:hAnsi="David" w:cs="David"/>
          <w:b/>
          <w:bCs/>
          <w:sz w:val="28"/>
          <w:szCs w:val="28"/>
        </w:rPr>
        <w:t xml:space="preserve"> </w:t>
      </w:r>
      <w:r w:rsidRPr="00E007F5">
        <w:rPr>
          <w:rFonts w:ascii="David" w:hAnsi="David" w:cs="David"/>
          <w:b/>
          <w:bCs/>
          <w:sz w:val="28"/>
          <w:szCs w:val="28"/>
          <w:rtl/>
        </w:rPr>
        <w:t xml:space="preserve">–    </w:t>
      </w:r>
      <w:r>
        <w:rPr>
          <w:rFonts w:ascii="David" w:hAnsi="David" w:cs="David" w:hint="cs"/>
          <w:b/>
          <w:bCs/>
          <w:sz w:val="28"/>
          <w:szCs w:val="28"/>
          <w:rtl/>
        </w:rPr>
        <w:t xml:space="preserve">        </w:t>
      </w:r>
      <w:r>
        <w:rPr>
          <w:rFonts w:ascii="David" w:hAnsi="David" w:cs="David"/>
          <w:b/>
          <w:bCs/>
          <w:sz w:val="28"/>
          <w:szCs w:val="28"/>
        </w:rPr>
        <w:t xml:space="preserve">  </w:t>
      </w:r>
      <w:r>
        <w:rPr>
          <w:rFonts w:ascii="David" w:hAnsi="David" w:cs="David" w:hint="cs"/>
          <w:b/>
          <w:bCs/>
          <w:sz w:val="28"/>
          <w:szCs w:val="28"/>
          <w:rtl/>
        </w:rPr>
        <w:t xml:space="preserve"> </w:t>
      </w:r>
      <w:r>
        <w:rPr>
          <w:rFonts w:ascii="David" w:hAnsi="David" w:cs="David" w:hint="cs"/>
          <w:sz w:val="28"/>
          <w:szCs w:val="28"/>
          <w:rtl/>
        </w:rPr>
        <w:t>הנשיאה</w:t>
      </w:r>
    </w:p>
    <w:p w14:paraId="6E716460" w14:textId="5F5D423B" w:rsidR="00CC124F" w:rsidRPr="00E007F5" w:rsidRDefault="00CC124F" w:rsidP="00CC124F">
      <w:pPr>
        <w:spacing w:before="120" w:line="480" w:lineRule="auto"/>
        <w:ind w:right="2268"/>
        <w:rPr>
          <w:rFonts w:ascii="David" w:hAnsi="David" w:cs="David"/>
          <w:b/>
          <w:bCs/>
          <w:sz w:val="28"/>
          <w:szCs w:val="28"/>
          <w:rtl/>
        </w:rPr>
      </w:pPr>
      <w:r>
        <w:rPr>
          <w:rFonts w:ascii="David" w:hAnsi="David" w:cs="David" w:hint="cs"/>
          <w:b/>
          <w:bCs/>
          <w:sz w:val="28"/>
          <w:szCs w:val="28"/>
          <w:rtl/>
        </w:rPr>
        <w:t xml:space="preserve">                                    תא"ל     נועה        זומר</w:t>
      </w:r>
      <w:r w:rsidRPr="00E007F5">
        <w:rPr>
          <w:rFonts w:ascii="David" w:hAnsi="David" w:cs="David"/>
          <w:sz w:val="28"/>
          <w:szCs w:val="28"/>
          <w:rtl/>
        </w:rPr>
        <w:t xml:space="preserve">  </w:t>
      </w:r>
      <w:r>
        <w:rPr>
          <w:rFonts w:ascii="David" w:hAnsi="David" w:cs="David" w:hint="cs"/>
          <w:sz w:val="28"/>
          <w:szCs w:val="28"/>
          <w:rtl/>
        </w:rPr>
        <w:t xml:space="preserve"> </w:t>
      </w:r>
      <w:r w:rsidRPr="00E007F5">
        <w:rPr>
          <w:rFonts w:ascii="David" w:hAnsi="David" w:cs="David"/>
          <w:sz w:val="28"/>
          <w:szCs w:val="28"/>
          <w:rtl/>
        </w:rPr>
        <w:t xml:space="preserve">  </w:t>
      </w:r>
      <w:r w:rsidRPr="00E007F5">
        <w:rPr>
          <w:rFonts w:ascii="David" w:hAnsi="David" w:cs="David"/>
          <w:b/>
          <w:bCs/>
          <w:sz w:val="28"/>
          <w:szCs w:val="28"/>
          <w:rtl/>
        </w:rPr>
        <w:t>–</w:t>
      </w:r>
      <w:r w:rsidRPr="00E007F5">
        <w:rPr>
          <w:rFonts w:ascii="David" w:hAnsi="David" w:cs="David"/>
          <w:sz w:val="28"/>
          <w:szCs w:val="28"/>
          <w:rtl/>
        </w:rPr>
        <w:t xml:space="preserve">   </w:t>
      </w:r>
      <w:r>
        <w:rPr>
          <w:rFonts w:ascii="David" w:hAnsi="David" w:cs="David" w:hint="cs"/>
          <w:sz w:val="28"/>
          <w:szCs w:val="28"/>
          <w:rtl/>
        </w:rPr>
        <w:t>המשנה לנשיאה</w:t>
      </w:r>
      <w:r w:rsidRPr="00E007F5">
        <w:rPr>
          <w:rFonts w:ascii="David" w:hAnsi="David" w:cs="David"/>
          <w:b/>
          <w:bCs/>
          <w:sz w:val="28"/>
          <w:szCs w:val="28"/>
          <w:rtl/>
        </w:rPr>
        <w:t xml:space="preserve"> </w:t>
      </w:r>
    </w:p>
    <w:p w14:paraId="0F24B50F" w14:textId="1260C7B0" w:rsidR="00CC124F" w:rsidRPr="00E007F5" w:rsidRDefault="00CC124F" w:rsidP="00CC124F">
      <w:pPr>
        <w:spacing w:before="120" w:line="480" w:lineRule="auto"/>
        <w:ind w:left="2174" w:right="2268"/>
        <w:rPr>
          <w:rFonts w:ascii="David" w:hAnsi="David" w:cs="David"/>
          <w:sz w:val="28"/>
          <w:szCs w:val="28"/>
          <w:rtl/>
        </w:rPr>
      </w:pPr>
      <w:r>
        <w:rPr>
          <w:rFonts w:ascii="David" w:hAnsi="David" w:cs="David"/>
          <w:b/>
          <w:bCs/>
          <w:sz w:val="28"/>
          <w:szCs w:val="28"/>
        </w:rPr>
        <w:t xml:space="preserve"> </w:t>
      </w:r>
      <w:r w:rsidR="00061CB6">
        <w:rPr>
          <w:rFonts w:ascii="David" w:hAnsi="David" w:cs="David" w:hint="cs"/>
          <w:b/>
          <w:bCs/>
          <w:sz w:val="28"/>
          <w:szCs w:val="28"/>
          <w:rtl/>
        </w:rPr>
        <w:t>תא"ל</w:t>
      </w:r>
      <w:r w:rsidRPr="00E007F5">
        <w:rPr>
          <w:rFonts w:ascii="David" w:hAnsi="David" w:cs="David"/>
          <w:b/>
          <w:bCs/>
          <w:sz w:val="28"/>
          <w:szCs w:val="28"/>
          <w:rtl/>
        </w:rPr>
        <w:t xml:space="preserve"> </w:t>
      </w:r>
      <w:r w:rsidR="00061CB6">
        <w:rPr>
          <w:rFonts w:ascii="David" w:hAnsi="David" w:cs="David" w:hint="cs"/>
          <w:b/>
          <w:bCs/>
          <w:sz w:val="28"/>
          <w:szCs w:val="28"/>
          <w:rtl/>
        </w:rPr>
        <w:t xml:space="preserve"> </w:t>
      </w:r>
      <w:r w:rsidRPr="00E007F5">
        <w:rPr>
          <w:rFonts w:ascii="David" w:hAnsi="David" w:cs="David"/>
          <w:b/>
          <w:bCs/>
          <w:sz w:val="28"/>
          <w:szCs w:val="28"/>
          <w:rtl/>
        </w:rPr>
        <w:t>(מיל')</w:t>
      </w:r>
      <w:r w:rsidR="00061CB6">
        <w:rPr>
          <w:rFonts w:ascii="David" w:hAnsi="David" w:cs="David" w:hint="cs"/>
          <w:b/>
          <w:bCs/>
          <w:sz w:val="28"/>
          <w:szCs w:val="28"/>
          <w:rtl/>
        </w:rPr>
        <w:t xml:space="preserve"> </w:t>
      </w:r>
      <w:r w:rsidRPr="00E007F5">
        <w:rPr>
          <w:rFonts w:ascii="David" w:hAnsi="David" w:cs="David"/>
          <w:b/>
          <w:bCs/>
          <w:sz w:val="28"/>
          <w:szCs w:val="28"/>
          <w:rtl/>
        </w:rPr>
        <w:t xml:space="preserve"> </w:t>
      </w:r>
      <w:r>
        <w:rPr>
          <w:rFonts w:ascii="David" w:hAnsi="David" w:cs="David" w:hint="cs"/>
          <w:b/>
          <w:bCs/>
          <w:sz w:val="28"/>
          <w:szCs w:val="28"/>
          <w:rtl/>
        </w:rPr>
        <w:t>א</w:t>
      </w:r>
      <w:r w:rsidR="00061CB6">
        <w:rPr>
          <w:rFonts w:ascii="David" w:hAnsi="David" w:cs="David" w:hint="cs"/>
          <w:b/>
          <w:bCs/>
          <w:sz w:val="28"/>
          <w:szCs w:val="28"/>
          <w:rtl/>
        </w:rPr>
        <w:t xml:space="preserve">בי  לוי      </w:t>
      </w:r>
      <w:r w:rsidRPr="00E007F5">
        <w:rPr>
          <w:rFonts w:ascii="David" w:hAnsi="David" w:cs="David"/>
          <w:b/>
          <w:bCs/>
          <w:sz w:val="28"/>
          <w:szCs w:val="28"/>
          <w:rtl/>
        </w:rPr>
        <w:t xml:space="preserve">–            </w:t>
      </w:r>
      <w:r>
        <w:rPr>
          <w:rFonts w:ascii="David" w:hAnsi="David" w:cs="David"/>
          <w:b/>
          <w:bCs/>
          <w:sz w:val="28"/>
          <w:szCs w:val="28"/>
        </w:rPr>
        <w:t xml:space="preserve"> </w:t>
      </w:r>
      <w:r w:rsidRPr="00E007F5">
        <w:rPr>
          <w:rFonts w:ascii="David" w:hAnsi="David" w:cs="David"/>
          <w:b/>
          <w:bCs/>
          <w:sz w:val="28"/>
          <w:szCs w:val="28"/>
          <w:rtl/>
        </w:rPr>
        <w:t xml:space="preserve">     </w:t>
      </w:r>
      <w:r>
        <w:rPr>
          <w:rFonts w:ascii="David" w:hAnsi="David" w:cs="David"/>
          <w:b/>
          <w:bCs/>
          <w:sz w:val="28"/>
          <w:szCs w:val="28"/>
        </w:rPr>
        <w:t xml:space="preserve"> </w:t>
      </w:r>
      <w:r w:rsidRPr="00E007F5">
        <w:rPr>
          <w:rFonts w:ascii="David" w:hAnsi="David" w:cs="David"/>
          <w:sz w:val="28"/>
          <w:szCs w:val="28"/>
          <w:rtl/>
        </w:rPr>
        <w:t>שופט</w:t>
      </w:r>
    </w:p>
    <w:p w14:paraId="2F50E488" w14:textId="5A796823" w:rsidR="00CC124F" w:rsidRDefault="00CC124F" w:rsidP="00515C99">
      <w:pPr>
        <w:rPr>
          <w:rFonts w:ascii="David" w:hAnsi="David" w:cs="David"/>
          <w:sz w:val="28"/>
          <w:szCs w:val="28"/>
          <w:rtl/>
        </w:rPr>
      </w:pPr>
      <w:r w:rsidRPr="00E007F5">
        <w:rPr>
          <w:rFonts w:ascii="David" w:hAnsi="David" w:cs="David"/>
          <w:sz w:val="28"/>
          <w:szCs w:val="28"/>
          <w:rtl/>
        </w:rPr>
        <w:t>בעניין:</w:t>
      </w:r>
    </w:p>
    <w:p w14:paraId="063468EF" w14:textId="77777777" w:rsidR="00515C99" w:rsidRPr="00515C99" w:rsidRDefault="00515C99" w:rsidP="00515C99">
      <w:pPr>
        <w:rPr>
          <w:rFonts w:ascii="David" w:hAnsi="David" w:cs="David"/>
          <w:sz w:val="14"/>
          <w:szCs w:val="14"/>
        </w:rPr>
      </w:pPr>
    </w:p>
    <w:p w14:paraId="4D5BF984" w14:textId="7583CC3C" w:rsidR="00CC124F" w:rsidRPr="00E007F5" w:rsidRDefault="00CC124F" w:rsidP="00CC124F">
      <w:pPr>
        <w:spacing w:after="120"/>
        <w:jc w:val="center"/>
        <w:rPr>
          <w:rFonts w:ascii="David" w:hAnsi="David" w:cs="David"/>
          <w:sz w:val="28"/>
          <w:szCs w:val="28"/>
          <w:rtl/>
        </w:rPr>
      </w:pPr>
      <w:r w:rsidRPr="00565898">
        <w:rPr>
          <w:rFonts w:ascii="David" w:hAnsi="David" w:cs="David" w:hint="cs"/>
          <w:b/>
          <w:bCs/>
          <w:sz w:val="28"/>
          <w:szCs w:val="28"/>
          <w:rtl/>
        </w:rPr>
        <w:t xml:space="preserve"> </w:t>
      </w:r>
      <w:r w:rsidR="00061CB6">
        <w:rPr>
          <w:rFonts w:ascii="David" w:hAnsi="David" w:cs="David" w:hint="cs"/>
          <w:b/>
          <w:bCs/>
          <w:sz w:val="28"/>
          <w:szCs w:val="28"/>
          <w:rtl/>
        </w:rPr>
        <w:t>רס"ן (מיל')</w:t>
      </w:r>
      <w:r w:rsidRPr="00E007F5">
        <w:rPr>
          <w:rFonts w:ascii="David" w:hAnsi="David" w:cs="David"/>
          <w:b/>
          <w:bCs/>
          <w:sz w:val="28"/>
          <w:szCs w:val="28"/>
          <w:rtl/>
        </w:rPr>
        <w:t xml:space="preserve"> </w:t>
      </w:r>
      <w:r w:rsidR="00061CB6">
        <w:rPr>
          <w:rFonts w:ascii="David" w:hAnsi="David" w:cs="David" w:hint="cs"/>
          <w:b/>
          <w:bCs/>
          <w:sz w:val="28"/>
          <w:szCs w:val="28"/>
          <w:rtl/>
        </w:rPr>
        <w:t>ג' ל'</w:t>
      </w:r>
      <w:r w:rsidRPr="00E007F5">
        <w:rPr>
          <w:rFonts w:ascii="David" w:hAnsi="David" w:cs="David"/>
          <w:b/>
          <w:bCs/>
          <w:sz w:val="28"/>
          <w:szCs w:val="28"/>
          <w:rtl/>
        </w:rPr>
        <w:t xml:space="preserve"> –</w:t>
      </w:r>
      <w:r w:rsidRPr="00E007F5">
        <w:rPr>
          <w:rFonts w:ascii="David" w:hAnsi="David" w:cs="David"/>
          <w:sz w:val="28"/>
          <w:szCs w:val="28"/>
          <w:rtl/>
        </w:rPr>
        <w:t xml:space="preserve"> המ</w:t>
      </w:r>
      <w:r>
        <w:rPr>
          <w:rFonts w:ascii="David" w:hAnsi="David" w:cs="David" w:hint="cs"/>
          <w:sz w:val="28"/>
          <w:szCs w:val="28"/>
          <w:rtl/>
        </w:rPr>
        <w:t>ערער</w:t>
      </w:r>
      <w:r w:rsidRPr="00E007F5">
        <w:rPr>
          <w:rFonts w:ascii="David" w:hAnsi="David" w:cs="David"/>
          <w:sz w:val="28"/>
          <w:szCs w:val="28"/>
          <w:rtl/>
        </w:rPr>
        <w:t xml:space="preserve"> (ע"י ב"כ, עו"ד </w:t>
      </w:r>
      <w:r w:rsidR="00061CB6">
        <w:rPr>
          <w:rFonts w:ascii="David" w:hAnsi="David" w:cs="David" w:hint="cs"/>
          <w:sz w:val="28"/>
          <w:szCs w:val="28"/>
          <w:rtl/>
        </w:rPr>
        <w:t>ציון אמיר</w:t>
      </w:r>
      <w:r>
        <w:rPr>
          <w:rFonts w:ascii="David" w:hAnsi="David" w:cs="David" w:hint="cs"/>
          <w:sz w:val="28"/>
          <w:szCs w:val="28"/>
          <w:rtl/>
        </w:rPr>
        <w:t xml:space="preserve">, עו"ד </w:t>
      </w:r>
      <w:r w:rsidR="00061CB6">
        <w:rPr>
          <w:rFonts w:ascii="David" w:hAnsi="David" w:cs="David" w:hint="cs"/>
          <w:sz w:val="28"/>
          <w:szCs w:val="28"/>
          <w:rtl/>
        </w:rPr>
        <w:t>יובל מרום</w:t>
      </w:r>
      <w:r w:rsidRPr="00E007F5">
        <w:rPr>
          <w:rFonts w:ascii="David" w:hAnsi="David" w:cs="David"/>
          <w:sz w:val="28"/>
          <w:szCs w:val="28"/>
          <w:rtl/>
        </w:rPr>
        <w:t>)</w:t>
      </w:r>
    </w:p>
    <w:p w14:paraId="5C801B10" w14:textId="77777777" w:rsidR="00CC124F" w:rsidRPr="00565898" w:rsidRDefault="00CC124F" w:rsidP="00CC124F">
      <w:pPr>
        <w:bidi w:val="0"/>
        <w:jc w:val="center"/>
        <w:rPr>
          <w:rFonts w:ascii="David" w:hAnsi="David" w:cs="David"/>
          <w:sz w:val="18"/>
          <w:szCs w:val="18"/>
          <w:rtl/>
        </w:rPr>
      </w:pPr>
    </w:p>
    <w:p w14:paraId="399B140C" w14:textId="77777777" w:rsidR="00CC124F" w:rsidRPr="00E007F5" w:rsidRDefault="00CC124F" w:rsidP="00CC124F">
      <w:pPr>
        <w:spacing w:after="360"/>
        <w:jc w:val="center"/>
        <w:rPr>
          <w:rFonts w:ascii="David" w:hAnsi="David" w:cs="David"/>
          <w:b/>
          <w:bCs/>
          <w:sz w:val="28"/>
          <w:szCs w:val="28"/>
          <w:rtl/>
        </w:rPr>
      </w:pPr>
      <w:r w:rsidRPr="00E007F5">
        <w:rPr>
          <w:rFonts w:ascii="David" w:hAnsi="David" w:cs="David"/>
          <w:b/>
          <w:bCs/>
          <w:sz w:val="28"/>
          <w:szCs w:val="28"/>
          <w:rtl/>
        </w:rPr>
        <w:t xml:space="preserve">נ ג ד </w:t>
      </w:r>
    </w:p>
    <w:p w14:paraId="0D5CE508" w14:textId="1DA23297" w:rsidR="00CC124F" w:rsidRDefault="00CC124F" w:rsidP="00CC124F">
      <w:pPr>
        <w:bidi w:val="0"/>
        <w:jc w:val="center"/>
        <w:rPr>
          <w:rFonts w:ascii="David" w:hAnsi="David" w:cs="David"/>
          <w:sz w:val="28"/>
          <w:szCs w:val="28"/>
        </w:rPr>
      </w:pPr>
      <w:r>
        <w:rPr>
          <w:rFonts w:ascii="David" w:hAnsi="David" w:cs="David" w:hint="cs"/>
          <w:b/>
          <w:bCs/>
          <w:sz w:val="28"/>
          <w:szCs w:val="28"/>
          <w:rtl/>
        </w:rPr>
        <w:t>הת</w:t>
      </w:r>
      <w:r w:rsidRPr="00E007F5">
        <w:rPr>
          <w:rFonts w:ascii="David" w:hAnsi="David" w:cs="David"/>
          <w:b/>
          <w:bCs/>
          <w:sz w:val="28"/>
          <w:szCs w:val="28"/>
          <w:rtl/>
        </w:rPr>
        <w:t>ובע הצבאי הראשי –</w:t>
      </w:r>
      <w:r w:rsidRPr="00E007F5">
        <w:rPr>
          <w:rFonts w:ascii="David" w:hAnsi="David" w:cs="David"/>
          <w:sz w:val="28"/>
          <w:szCs w:val="28"/>
          <w:rtl/>
        </w:rPr>
        <w:t xml:space="preserve"> המ</w:t>
      </w:r>
      <w:r>
        <w:rPr>
          <w:rFonts w:ascii="David" w:hAnsi="David" w:cs="David" w:hint="cs"/>
          <w:sz w:val="28"/>
          <w:szCs w:val="28"/>
          <w:rtl/>
        </w:rPr>
        <w:t xml:space="preserve">שיב </w:t>
      </w:r>
      <w:r w:rsidRPr="00E007F5">
        <w:rPr>
          <w:rFonts w:ascii="David" w:hAnsi="David" w:cs="David"/>
          <w:sz w:val="28"/>
          <w:szCs w:val="28"/>
          <w:rtl/>
        </w:rPr>
        <w:t xml:space="preserve">(ע"י ב"כ, </w:t>
      </w:r>
      <w:r w:rsidR="00061CB6">
        <w:rPr>
          <w:rFonts w:ascii="David" w:hAnsi="David" w:cs="David" w:hint="cs"/>
          <w:sz w:val="28"/>
          <w:szCs w:val="28"/>
          <w:rtl/>
        </w:rPr>
        <w:t xml:space="preserve">רס"ן תכלת מרדכי </w:t>
      </w:r>
      <w:proofErr w:type="spellStart"/>
      <w:r w:rsidR="00061CB6">
        <w:rPr>
          <w:rFonts w:ascii="David" w:hAnsi="David" w:cs="David" w:hint="cs"/>
          <w:sz w:val="28"/>
          <w:szCs w:val="28"/>
          <w:rtl/>
        </w:rPr>
        <w:t>פייגנסון</w:t>
      </w:r>
      <w:proofErr w:type="spellEnd"/>
      <w:r w:rsidR="00061CB6">
        <w:rPr>
          <w:rFonts w:ascii="David" w:hAnsi="David" w:cs="David" w:hint="cs"/>
          <w:sz w:val="28"/>
          <w:szCs w:val="28"/>
          <w:rtl/>
        </w:rPr>
        <w:t xml:space="preserve">, </w:t>
      </w:r>
      <w:r w:rsidR="00474717">
        <w:rPr>
          <w:rFonts w:ascii="David" w:hAnsi="David" w:cs="David" w:hint="cs"/>
          <w:sz w:val="28"/>
          <w:szCs w:val="28"/>
          <w:rtl/>
        </w:rPr>
        <w:t xml:space="preserve">סרן עידו </w:t>
      </w:r>
      <w:proofErr w:type="spellStart"/>
      <w:r w:rsidR="00474717">
        <w:rPr>
          <w:rFonts w:ascii="David" w:hAnsi="David" w:cs="David" w:hint="cs"/>
          <w:sz w:val="28"/>
          <w:szCs w:val="28"/>
          <w:rtl/>
        </w:rPr>
        <w:t>זגורי</w:t>
      </w:r>
      <w:proofErr w:type="spellEnd"/>
      <w:r w:rsidRPr="00E007F5">
        <w:rPr>
          <w:rFonts w:ascii="David" w:hAnsi="David" w:cs="David"/>
          <w:sz w:val="28"/>
          <w:szCs w:val="28"/>
          <w:rtl/>
        </w:rPr>
        <w:t>)</w:t>
      </w:r>
    </w:p>
    <w:p w14:paraId="1BAF4BB7" w14:textId="77777777" w:rsidR="00515C99" w:rsidRDefault="00515C99" w:rsidP="00515C99">
      <w:pPr>
        <w:rPr>
          <w:rFonts w:ascii="David" w:hAnsi="David" w:cs="David"/>
          <w:sz w:val="28"/>
          <w:szCs w:val="28"/>
        </w:rPr>
      </w:pPr>
    </w:p>
    <w:p w14:paraId="5F905A06" w14:textId="03963B15" w:rsidR="00515C99" w:rsidRDefault="00515C99" w:rsidP="00515C99">
      <w:pPr>
        <w:rPr>
          <w:rFonts w:ascii="David" w:hAnsi="David" w:cs="David"/>
          <w:sz w:val="28"/>
          <w:szCs w:val="28"/>
          <w:rtl/>
        </w:rPr>
      </w:pPr>
      <w:r w:rsidRPr="00E007F5">
        <w:rPr>
          <w:rFonts w:ascii="David" w:hAnsi="David" w:cs="David"/>
          <w:sz w:val="28"/>
          <w:szCs w:val="28"/>
          <w:rtl/>
        </w:rPr>
        <w:t>בעניין:</w:t>
      </w:r>
    </w:p>
    <w:p w14:paraId="55D3C7F0" w14:textId="77777777" w:rsidR="00515C99" w:rsidRPr="00D8779B" w:rsidRDefault="00515C99" w:rsidP="00515C99">
      <w:pPr>
        <w:rPr>
          <w:rFonts w:ascii="David" w:hAnsi="David" w:cs="David"/>
          <w:sz w:val="16"/>
          <w:szCs w:val="16"/>
        </w:rPr>
      </w:pPr>
    </w:p>
    <w:p w14:paraId="57723281" w14:textId="04F385F1" w:rsidR="00515C99" w:rsidRPr="00E007F5" w:rsidRDefault="00515C99" w:rsidP="00515C99">
      <w:pPr>
        <w:bidi w:val="0"/>
        <w:jc w:val="center"/>
        <w:rPr>
          <w:rFonts w:ascii="David" w:hAnsi="David" w:cs="David"/>
          <w:sz w:val="28"/>
          <w:szCs w:val="28"/>
          <w:rtl/>
        </w:rPr>
      </w:pPr>
      <w:r w:rsidRPr="00565898">
        <w:rPr>
          <w:rFonts w:ascii="David" w:hAnsi="David" w:cs="David" w:hint="cs"/>
          <w:b/>
          <w:bCs/>
          <w:sz w:val="28"/>
          <w:szCs w:val="28"/>
          <w:rtl/>
        </w:rPr>
        <w:t xml:space="preserve"> </w:t>
      </w:r>
      <w:r>
        <w:rPr>
          <w:rFonts w:ascii="David" w:hAnsi="David" w:cs="David" w:hint="cs"/>
          <w:b/>
          <w:bCs/>
          <w:sz w:val="28"/>
          <w:szCs w:val="28"/>
          <w:rtl/>
        </w:rPr>
        <w:t>הת</w:t>
      </w:r>
      <w:r w:rsidRPr="00E007F5">
        <w:rPr>
          <w:rFonts w:ascii="David" w:hAnsi="David" w:cs="David"/>
          <w:b/>
          <w:bCs/>
          <w:sz w:val="28"/>
          <w:szCs w:val="28"/>
          <w:rtl/>
        </w:rPr>
        <w:t>ובע הצבאי הראשי –</w:t>
      </w:r>
      <w:r w:rsidRPr="00E007F5">
        <w:rPr>
          <w:rFonts w:ascii="David" w:hAnsi="David" w:cs="David"/>
          <w:sz w:val="28"/>
          <w:szCs w:val="28"/>
          <w:rtl/>
        </w:rPr>
        <w:t xml:space="preserve"> המ</w:t>
      </w:r>
      <w:r>
        <w:rPr>
          <w:rFonts w:ascii="David" w:hAnsi="David" w:cs="David" w:hint="cs"/>
          <w:sz w:val="28"/>
          <w:szCs w:val="28"/>
          <w:rtl/>
        </w:rPr>
        <w:t xml:space="preserve">ערער </w:t>
      </w:r>
      <w:r w:rsidRPr="00E007F5">
        <w:rPr>
          <w:rFonts w:ascii="David" w:hAnsi="David" w:cs="David"/>
          <w:sz w:val="28"/>
          <w:szCs w:val="28"/>
          <w:rtl/>
        </w:rPr>
        <w:t xml:space="preserve">(ע"י ב"כ, </w:t>
      </w:r>
      <w:r>
        <w:rPr>
          <w:rFonts w:ascii="David" w:hAnsi="David" w:cs="David" w:hint="cs"/>
          <w:sz w:val="28"/>
          <w:szCs w:val="28"/>
          <w:rtl/>
        </w:rPr>
        <w:t xml:space="preserve">רס"ן תכלת מרדכי </w:t>
      </w:r>
      <w:proofErr w:type="spellStart"/>
      <w:r>
        <w:rPr>
          <w:rFonts w:ascii="David" w:hAnsi="David" w:cs="David" w:hint="cs"/>
          <w:sz w:val="28"/>
          <w:szCs w:val="28"/>
          <w:rtl/>
        </w:rPr>
        <w:t>פייגנסון</w:t>
      </w:r>
      <w:proofErr w:type="spellEnd"/>
      <w:r>
        <w:rPr>
          <w:rFonts w:ascii="David" w:hAnsi="David" w:cs="David" w:hint="cs"/>
          <w:sz w:val="28"/>
          <w:szCs w:val="28"/>
          <w:rtl/>
        </w:rPr>
        <w:t xml:space="preserve">, סרן עידו </w:t>
      </w:r>
      <w:proofErr w:type="spellStart"/>
      <w:r>
        <w:rPr>
          <w:rFonts w:ascii="David" w:hAnsi="David" w:cs="David" w:hint="cs"/>
          <w:sz w:val="28"/>
          <w:szCs w:val="28"/>
          <w:rtl/>
        </w:rPr>
        <w:t>זגורי</w:t>
      </w:r>
      <w:proofErr w:type="spellEnd"/>
      <w:r w:rsidRPr="00E007F5">
        <w:rPr>
          <w:rFonts w:ascii="David" w:hAnsi="David" w:cs="David"/>
          <w:sz w:val="28"/>
          <w:szCs w:val="28"/>
          <w:rtl/>
        </w:rPr>
        <w:t>)</w:t>
      </w:r>
    </w:p>
    <w:p w14:paraId="3A0A3EDA" w14:textId="77777777" w:rsidR="00515C99" w:rsidRPr="00515C99" w:rsidRDefault="00515C99" w:rsidP="00515C99">
      <w:pPr>
        <w:bidi w:val="0"/>
        <w:rPr>
          <w:rFonts w:ascii="David" w:hAnsi="David" w:cs="David"/>
          <w:sz w:val="24"/>
          <w:szCs w:val="24"/>
          <w:rtl/>
        </w:rPr>
      </w:pPr>
    </w:p>
    <w:p w14:paraId="361A02A5" w14:textId="77777777" w:rsidR="00515C99" w:rsidRPr="00E007F5" w:rsidRDefault="00515C99" w:rsidP="00515C99">
      <w:pPr>
        <w:spacing w:after="360"/>
        <w:jc w:val="center"/>
        <w:rPr>
          <w:rFonts w:ascii="David" w:hAnsi="David" w:cs="David"/>
          <w:b/>
          <w:bCs/>
          <w:sz w:val="28"/>
          <w:szCs w:val="28"/>
          <w:rtl/>
        </w:rPr>
      </w:pPr>
      <w:r w:rsidRPr="00E007F5">
        <w:rPr>
          <w:rFonts w:ascii="David" w:hAnsi="David" w:cs="David"/>
          <w:b/>
          <w:bCs/>
          <w:sz w:val="28"/>
          <w:szCs w:val="28"/>
          <w:rtl/>
        </w:rPr>
        <w:t xml:space="preserve">נ ג ד </w:t>
      </w:r>
    </w:p>
    <w:p w14:paraId="64E9478A" w14:textId="7140582C" w:rsidR="00515C99" w:rsidRPr="00E007F5" w:rsidRDefault="00515C99" w:rsidP="00515C99">
      <w:pPr>
        <w:bidi w:val="0"/>
        <w:jc w:val="center"/>
        <w:rPr>
          <w:rFonts w:ascii="David" w:hAnsi="David" w:cs="David"/>
          <w:sz w:val="28"/>
          <w:szCs w:val="28"/>
          <w:rtl/>
        </w:rPr>
      </w:pPr>
      <w:r>
        <w:rPr>
          <w:rFonts w:ascii="David" w:hAnsi="David" w:cs="David" w:hint="cs"/>
          <w:b/>
          <w:bCs/>
          <w:sz w:val="28"/>
          <w:szCs w:val="28"/>
          <w:rtl/>
        </w:rPr>
        <w:t>רס"ן (מיל')</w:t>
      </w:r>
      <w:r w:rsidRPr="00E007F5">
        <w:rPr>
          <w:rFonts w:ascii="David" w:hAnsi="David" w:cs="David"/>
          <w:b/>
          <w:bCs/>
          <w:sz w:val="28"/>
          <w:szCs w:val="28"/>
          <w:rtl/>
        </w:rPr>
        <w:t xml:space="preserve"> </w:t>
      </w:r>
      <w:r>
        <w:rPr>
          <w:rFonts w:ascii="David" w:hAnsi="David" w:cs="David" w:hint="cs"/>
          <w:b/>
          <w:bCs/>
          <w:sz w:val="28"/>
          <w:szCs w:val="28"/>
          <w:rtl/>
        </w:rPr>
        <w:t>ג' ל'</w:t>
      </w:r>
      <w:r w:rsidRPr="00E007F5">
        <w:rPr>
          <w:rFonts w:ascii="David" w:hAnsi="David" w:cs="David"/>
          <w:b/>
          <w:bCs/>
          <w:sz w:val="28"/>
          <w:szCs w:val="28"/>
          <w:rtl/>
        </w:rPr>
        <w:t xml:space="preserve"> –</w:t>
      </w:r>
      <w:r w:rsidRPr="00E007F5">
        <w:rPr>
          <w:rFonts w:ascii="David" w:hAnsi="David" w:cs="David"/>
          <w:sz w:val="28"/>
          <w:szCs w:val="28"/>
          <w:rtl/>
        </w:rPr>
        <w:t xml:space="preserve"> המ</w:t>
      </w:r>
      <w:r>
        <w:rPr>
          <w:rFonts w:ascii="David" w:hAnsi="David" w:cs="David" w:hint="cs"/>
          <w:sz w:val="28"/>
          <w:szCs w:val="28"/>
          <w:rtl/>
        </w:rPr>
        <w:t xml:space="preserve">שיב </w:t>
      </w:r>
      <w:r w:rsidRPr="00E007F5">
        <w:rPr>
          <w:rFonts w:ascii="David" w:hAnsi="David" w:cs="David"/>
          <w:sz w:val="28"/>
          <w:szCs w:val="28"/>
          <w:rtl/>
        </w:rPr>
        <w:t xml:space="preserve">(ע"י ב"כ, עו"ד </w:t>
      </w:r>
      <w:r>
        <w:rPr>
          <w:rFonts w:ascii="David" w:hAnsi="David" w:cs="David" w:hint="cs"/>
          <w:sz w:val="28"/>
          <w:szCs w:val="28"/>
          <w:rtl/>
        </w:rPr>
        <w:t>ציון אמיר, עו"ד יובל מרום</w:t>
      </w:r>
      <w:r w:rsidRPr="00E007F5">
        <w:rPr>
          <w:rFonts w:ascii="David" w:hAnsi="David" w:cs="David"/>
          <w:sz w:val="28"/>
          <w:szCs w:val="28"/>
          <w:rtl/>
        </w:rPr>
        <w:t>)</w:t>
      </w:r>
    </w:p>
    <w:p w14:paraId="3FCB211F" w14:textId="77777777" w:rsidR="00CC124F" w:rsidRPr="00E007F5" w:rsidRDefault="00CC124F" w:rsidP="00CC124F">
      <w:pPr>
        <w:spacing w:after="120"/>
        <w:rPr>
          <w:rFonts w:ascii="David" w:hAnsi="David" w:cs="David"/>
          <w:sz w:val="28"/>
          <w:szCs w:val="28"/>
          <w:rtl/>
        </w:rPr>
      </w:pPr>
    </w:p>
    <w:p w14:paraId="0F241DAF" w14:textId="77777777" w:rsidR="00CC124F" w:rsidRPr="00E007F5" w:rsidRDefault="00CC124F" w:rsidP="00CC124F">
      <w:pPr>
        <w:bidi w:val="0"/>
        <w:rPr>
          <w:rFonts w:ascii="David" w:hAnsi="David" w:cs="David"/>
          <w:sz w:val="28"/>
          <w:szCs w:val="28"/>
          <w:rtl/>
        </w:rPr>
      </w:pPr>
    </w:p>
    <w:bookmarkEnd w:id="0"/>
    <w:bookmarkEnd w:id="1"/>
    <w:p w14:paraId="7793857B" w14:textId="422E0A67" w:rsidR="00CC124F" w:rsidRDefault="00CC124F" w:rsidP="00CC124F">
      <w:pPr>
        <w:contextualSpacing/>
        <w:outlineLvl w:val="0"/>
        <w:rPr>
          <w:rFonts w:ascii="David" w:hAnsi="David" w:cs="David"/>
          <w:b/>
          <w:bCs/>
          <w:sz w:val="28"/>
          <w:szCs w:val="28"/>
          <w:u w:val="single"/>
        </w:rPr>
      </w:pPr>
      <w:r w:rsidRPr="00E007F5">
        <w:rPr>
          <w:rFonts w:ascii="David" w:hAnsi="David" w:cs="David"/>
          <w:sz w:val="28"/>
          <w:szCs w:val="28"/>
          <w:rtl/>
        </w:rPr>
        <w:t xml:space="preserve">ערעור על </w:t>
      </w:r>
      <w:r>
        <w:rPr>
          <w:rFonts w:ascii="David" w:hAnsi="David" w:cs="David" w:hint="cs"/>
          <w:sz w:val="28"/>
          <w:szCs w:val="28"/>
          <w:rtl/>
        </w:rPr>
        <w:t>פסק דין</w:t>
      </w:r>
      <w:r w:rsidRPr="00E007F5">
        <w:rPr>
          <w:rFonts w:ascii="David" w:hAnsi="David" w:cs="David"/>
          <w:sz w:val="28"/>
          <w:szCs w:val="28"/>
          <w:rtl/>
        </w:rPr>
        <w:t xml:space="preserve"> של בית הדין הצבאי המחוזי במחוז שיפוטי </w:t>
      </w:r>
      <w:r>
        <w:rPr>
          <w:rFonts w:ascii="David" w:hAnsi="David" w:cs="David" w:hint="cs"/>
          <w:sz w:val="28"/>
          <w:szCs w:val="28"/>
          <w:rtl/>
        </w:rPr>
        <w:t>ה</w:t>
      </w:r>
      <w:r w:rsidR="00474717">
        <w:rPr>
          <w:rFonts w:ascii="David" w:hAnsi="David" w:cs="David" w:hint="cs"/>
          <w:sz w:val="28"/>
          <w:szCs w:val="28"/>
          <w:rtl/>
        </w:rPr>
        <w:t>צפון</w:t>
      </w:r>
      <w:r w:rsidRPr="00E007F5">
        <w:rPr>
          <w:rFonts w:ascii="David" w:hAnsi="David" w:cs="David"/>
          <w:sz w:val="28"/>
          <w:szCs w:val="28"/>
          <w:rtl/>
        </w:rPr>
        <w:t xml:space="preserve"> שניתן בתיק </w:t>
      </w:r>
      <w:r w:rsidR="00474717">
        <w:rPr>
          <w:rFonts w:ascii="David" w:hAnsi="David" w:cs="David" w:hint="cs"/>
          <w:sz w:val="28"/>
          <w:szCs w:val="28"/>
          <w:rtl/>
        </w:rPr>
        <w:t xml:space="preserve">צפון </w:t>
      </w:r>
      <w:r w:rsidRPr="00E007F5">
        <w:rPr>
          <w:rFonts w:ascii="David" w:hAnsi="David" w:cs="David"/>
          <w:sz w:val="28"/>
          <w:szCs w:val="28"/>
          <w:rtl/>
        </w:rPr>
        <w:t xml:space="preserve">ת"פ </w:t>
      </w:r>
      <w:r w:rsidR="00474717">
        <w:rPr>
          <w:rFonts w:ascii="David" w:hAnsi="David" w:cs="David" w:hint="cs"/>
          <w:sz w:val="28"/>
          <w:szCs w:val="28"/>
          <w:rtl/>
        </w:rPr>
        <w:t xml:space="preserve">73195-01-25 </w:t>
      </w:r>
      <w:r w:rsidRPr="00E007F5">
        <w:rPr>
          <w:rFonts w:ascii="David" w:hAnsi="David" w:cs="David"/>
          <w:sz w:val="28"/>
          <w:szCs w:val="28"/>
          <w:rtl/>
        </w:rPr>
        <w:t>(</w:t>
      </w:r>
      <w:r>
        <w:rPr>
          <w:rFonts w:ascii="David" w:hAnsi="David" w:cs="David" w:hint="cs"/>
          <w:sz w:val="28"/>
          <w:szCs w:val="28"/>
          <w:rtl/>
        </w:rPr>
        <w:t xml:space="preserve">סא"ל </w:t>
      </w:r>
      <w:r w:rsidR="006119C1">
        <w:rPr>
          <w:rFonts w:ascii="David" w:hAnsi="David" w:cs="David" w:hint="cs"/>
          <w:sz w:val="28"/>
          <w:szCs w:val="28"/>
          <w:rtl/>
        </w:rPr>
        <w:t xml:space="preserve">סבסטיאן </w:t>
      </w:r>
      <w:proofErr w:type="spellStart"/>
      <w:r w:rsidR="006119C1">
        <w:rPr>
          <w:rFonts w:ascii="David" w:hAnsi="David" w:cs="David" w:hint="cs"/>
          <w:sz w:val="28"/>
          <w:szCs w:val="28"/>
          <w:rtl/>
        </w:rPr>
        <w:t>אוסובסקי</w:t>
      </w:r>
      <w:proofErr w:type="spellEnd"/>
      <w:r>
        <w:rPr>
          <w:rFonts w:ascii="David" w:hAnsi="David" w:cs="David" w:hint="cs"/>
          <w:sz w:val="28"/>
          <w:szCs w:val="28"/>
          <w:rtl/>
        </w:rPr>
        <w:t xml:space="preserve"> </w:t>
      </w:r>
      <w:r w:rsidRPr="00E007F5">
        <w:rPr>
          <w:rFonts w:ascii="David" w:hAnsi="David" w:cs="David"/>
          <w:sz w:val="28"/>
          <w:szCs w:val="28"/>
          <w:rtl/>
        </w:rPr>
        <w:t xml:space="preserve">– </w:t>
      </w:r>
      <w:r w:rsidR="006119C1">
        <w:rPr>
          <w:rFonts w:ascii="David" w:hAnsi="David" w:cs="David" w:hint="cs"/>
          <w:sz w:val="28"/>
          <w:szCs w:val="28"/>
          <w:rtl/>
        </w:rPr>
        <w:t>אב"ד</w:t>
      </w:r>
      <w:r w:rsidRPr="00E007F5">
        <w:rPr>
          <w:rFonts w:ascii="David" w:hAnsi="David" w:cs="David"/>
          <w:sz w:val="28"/>
          <w:szCs w:val="28"/>
          <w:rtl/>
        </w:rPr>
        <w:t xml:space="preserve">, </w:t>
      </w:r>
      <w:r w:rsidR="006119C1">
        <w:rPr>
          <w:rFonts w:ascii="David" w:hAnsi="David" w:cs="David" w:hint="cs"/>
          <w:sz w:val="28"/>
          <w:szCs w:val="28"/>
          <w:rtl/>
        </w:rPr>
        <w:t>סא"ל רונן ויקטור גלמן</w:t>
      </w:r>
      <w:r w:rsidRPr="00E007F5">
        <w:rPr>
          <w:rFonts w:ascii="David" w:hAnsi="David" w:cs="David"/>
          <w:sz w:val="28"/>
          <w:szCs w:val="28"/>
          <w:rtl/>
        </w:rPr>
        <w:t xml:space="preserve"> – שופט, </w:t>
      </w:r>
      <w:r w:rsidR="006119C1">
        <w:rPr>
          <w:rFonts w:ascii="David" w:hAnsi="David" w:cs="David" w:hint="cs"/>
          <w:sz w:val="28"/>
          <w:szCs w:val="28"/>
          <w:rtl/>
        </w:rPr>
        <w:t>רס"ן משי חן</w:t>
      </w:r>
      <w:r w:rsidRPr="00E007F5">
        <w:rPr>
          <w:rFonts w:ascii="David" w:hAnsi="David" w:cs="David"/>
          <w:sz w:val="28"/>
          <w:szCs w:val="28"/>
          <w:rtl/>
        </w:rPr>
        <w:t xml:space="preserve"> – שופט) ביום </w:t>
      </w:r>
      <w:r w:rsidR="007D41FC">
        <w:rPr>
          <w:rFonts w:ascii="David" w:hAnsi="David" w:cs="David" w:hint="cs"/>
          <w:sz w:val="28"/>
          <w:szCs w:val="28"/>
          <w:rtl/>
        </w:rPr>
        <w:t>15.4.2026</w:t>
      </w:r>
      <w:r w:rsidRPr="00E007F5">
        <w:rPr>
          <w:rFonts w:ascii="David" w:hAnsi="David" w:cs="David"/>
          <w:sz w:val="28"/>
          <w:szCs w:val="28"/>
          <w:rtl/>
        </w:rPr>
        <w:t xml:space="preserve">. ערעור </w:t>
      </w:r>
      <w:r>
        <w:rPr>
          <w:rFonts w:ascii="David" w:hAnsi="David" w:cs="David" w:hint="cs"/>
          <w:sz w:val="28"/>
          <w:szCs w:val="28"/>
          <w:rtl/>
        </w:rPr>
        <w:t xml:space="preserve">ההגנה </w:t>
      </w:r>
      <w:r w:rsidR="004D6C02">
        <w:rPr>
          <w:rFonts w:ascii="David" w:hAnsi="David" w:cs="David" w:hint="cs"/>
          <w:sz w:val="28"/>
          <w:szCs w:val="28"/>
          <w:rtl/>
        </w:rPr>
        <w:t xml:space="preserve">(חומרת העונש) </w:t>
      </w:r>
      <w:r w:rsidR="007D41FC">
        <w:rPr>
          <w:rFonts w:ascii="David" w:hAnsi="David" w:cs="David" w:hint="cs"/>
          <w:sz w:val="28"/>
          <w:szCs w:val="28"/>
          <w:rtl/>
        </w:rPr>
        <w:t>התקבל.</w:t>
      </w:r>
      <w:r w:rsidR="004D6C02">
        <w:rPr>
          <w:rFonts w:ascii="David" w:hAnsi="David" w:cs="David" w:hint="cs"/>
          <w:sz w:val="28"/>
          <w:szCs w:val="28"/>
          <w:rtl/>
        </w:rPr>
        <w:t xml:space="preserve"> ערעור התביעה</w:t>
      </w:r>
      <w:r w:rsidR="0093141C">
        <w:rPr>
          <w:rFonts w:ascii="David" w:hAnsi="David" w:cs="David" w:hint="cs"/>
          <w:sz w:val="28"/>
          <w:szCs w:val="28"/>
          <w:rtl/>
        </w:rPr>
        <w:t xml:space="preserve"> (איסור פרסום) נדחה.</w:t>
      </w:r>
      <w:r w:rsidRPr="00E007F5">
        <w:rPr>
          <w:rFonts w:ascii="David" w:hAnsi="David" w:cs="David"/>
          <w:sz w:val="28"/>
          <w:szCs w:val="28"/>
          <w:rtl/>
        </w:rPr>
        <w:t xml:space="preserve"> </w:t>
      </w:r>
    </w:p>
    <w:p w14:paraId="227B638D" w14:textId="77777777" w:rsidR="00515C99" w:rsidRDefault="00515C99" w:rsidP="0093141C">
      <w:pPr>
        <w:pStyle w:val="ListParagraph"/>
        <w:spacing w:line="348" w:lineRule="auto"/>
        <w:ind w:left="0"/>
        <w:rPr>
          <w:rFonts w:ascii="David" w:hAnsi="David" w:cs="David"/>
          <w:b/>
          <w:bCs/>
          <w:sz w:val="28"/>
          <w:szCs w:val="28"/>
          <w:u w:val="single"/>
          <w:rtl/>
        </w:rPr>
      </w:pPr>
    </w:p>
    <w:p w14:paraId="705BA7DE" w14:textId="28857237" w:rsidR="004B654B" w:rsidRPr="00F3200A" w:rsidRDefault="004B654B" w:rsidP="003E6984">
      <w:pPr>
        <w:pStyle w:val="ListParagraph"/>
        <w:spacing w:line="348" w:lineRule="auto"/>
        <w:ind w:left="0"/>
        <w:jc w:val="center"/>
        <w:rPr>
          <w:rFonts w:ascii="David" w:hAnsi="David" w:cs="David"/>
          <w:b/>
          <w:bCs/>
          <w:sz w:val="28"/>
          <w:szCs w:val="28"/>
          <w:u w:val="single"/>
        </w:rPr>
      </w:pPr>
      <w:r w:rsidRPr="00F3200A">
        <w:rPr>
          <w:rFonts w:ascii="David" w:hAnsi="David" w:cs="David"/>
          <w:b/>
          <w:bCs/>
          <w:sz w:val="28"/>
          <w:szCs w:val="28"/>
          <w:u w:val="single"/>
          <w:rtl/>
        </w:rPr>
        <w:lastRenderedPageBreak/>
        <w:t xml:space="preserve">פ ס ק </w:t>
      </w:r>
      <w:r w:rsidR="00000868">
        <w:rPr>
          <w:rFonts w:ascii="David" w:hAnsi="David" w:cs="David" w:hint="cs"/>
          <w:b/>
          <w:bCs/>
          <w:sz w:val="28"/>
          <w:szCs w:val="28"/>
          <w:u w:val="single"/>
          <w:rtl/>
        </w:rPr>
        <w:t>-</w:t>
      </w:r>
      <w:r w:rsidRPr="00F3200A">
        <w:rPr>
          <w:rFonts w:ascii="David" w:hAnsi="David" w:cs="David"/>
          <w:b/>
          <w:bCs/>
          <w:sz w:val="28"/>
          <w:szCs w:val="28"/>
          <w:u w:val="single"/>
          <w:rtl/>
        </w:rPr>
        <w:t xml:space="preserve"> ד י ן </w:t>
      </w:r>
    </w:p>
    <w:p w14:paraId="0743EB82" w14:textId="77777777" w:rsidR="004B654B" w:rsidRPr="00F3200A" w:rsidRDefault="004B654B" w:rsidP="003E6984">
      <w:pPr>
        <w:pStyle w:val="ListParagraph"/>
        <w:spacing w:line="348" w:lineRule="auto"/>
        <w:ind w:left="0"/>
        <w:jc w:val="both"/>
        <w:rPr>
          <w:rFonts w:ascii="David" w:hAnsi="David" w:cs="David"/>
          <w:sz w:val="28"/>
          <w:szCs w:val="28"/>
        </w:rPr>
      </w:pPr>
    </w:p>
    <w:p w14:paraId="53AE9771" w14:textId="77777777" w:rsidR="00FF2CBC" w:rsidRPr="00F3200A" w:rsidRDefault="007E062B" w:rsidP="006D7CF6">
      <w:pPr>
        <w:pStyle w:val="ListParagraph"/>
        <w:numPr>
          <w:ilvl w:val="0"/>
          <w:numId w:val="1"/>
        </w:numPr>
        <w:spacing w:line="348" w:lineRule="auto"/>
        <w:jc w:val="both"/>
        <w:rPr>
          <w:rFonts w:ascii="David" w:hAnsi="David" w:cs="David"/>
          <w:sz w:val="28"/>
          <w:szCs w:val="28"/>
        </w:rPr>
      </w:pPr>
      <w:r w:rsidRPr="00F3200A">
        <w:rPr>
          <w:rFonts w:ascii="David" w:hAnsi="David" w:cs="David"/>
          <w:sz w:val="28"/>
          <w:szCs w:val="28"/>
          <w:rtl/>
        </w:rPr>
        <w:t xml:space="preserve">המערער, </w:t>
      </w:r>
      <w:r w:rsidR="0016583D" w:rsidRPr="00F3200A">
        <w:rPr>
          <w:rFonts w:ascii="David" w:hAnsi="David" w:cs="David"/>
          <w:sz w:val="28"/>
          <w:szCs w:val="28"/>
          <w:rtl/>
        </w:rPr>
        <w:t xml:space="preserve">רס"ן </w:t>
      </w:r>
      <w:r w:rsidR="006D7CF6" w:rsidRPr="00F3200A">
        <w:rPr>
          <w:rFonts w:ascii="David" w:hAnsi="David" w:cs="David"/>
          <w:sz w:val="28"/>
          <w:szCs w:val="28"/>
          <w:rtl/>
        </w:rPr>
        <w:t xml:space="preserve">(מיל') </w:t>
      </w:r>
      <w:r w:rsidR="0016583D" w:rsidRPr="00F3200A">
        <w:rPr>
          <w:rFonts w:ascii="David" w:hAnsi="David" w:cs="David"/>
          <w:sz w:val="28"/>
          <w:szCs w:val="28"/>
          <w:rtl/>
        </w:rPr>
        <w:t>ג' ל'</w:t>
      </w:r>
      <w:r w:rsidR="00260C26" w:rsidRPr="00F3200A">
        <w:rPr>
          <w:rFonts w:ascii="David" w:hAnsi="David" w:cs="David"/>
          <w:sz w:val="28"/>
          <w:szCs w:val="28"/>
          <w:rtl/>
        </w:rPr>
        <w:t xml:space="preserve">, </w:t>
      </w:r>
      <w:r w:rsidR="00D66D3A" w:rsidRPr="00F3200A">
        <w:rPr>
          <w:rFonts w:ascii="David" w:hAnsi="David" w:cs="David"/>
          <w:sz w:val="28"/>
          <w:szCs w:val="28"/>
          <w:rtl/>
        </w:rPr>
        <w:t xml:space="preserve">הורשע לפי הודאתו בכתב אישום מתוקן </w:t>
      </w:r>
      <w:r w:rsidR="00420E83">
        <w:rPr>
          <w:rFonts w:ascii="David" w:hAnsi="David" w:cs="David" w:hint="cs"/>
          <w:sz w:val="28"/>
          <w:szCs w:val="28"/>
          <w:rtl/>
        </w:rPr>
        <w:t>ב</w:t>
      </w:r>
      <w:r w:rsidR="0016583D" w:rsidRPr="00F3200A">
        <w:rPr>
          <w:rFonts w:ascii="David" w:hAnsi="David" w:cs="David"/>
          <w:sz w:val="28"/>
          <w:szCs w:val="28"/>
          <w:rtl/>
        </w:rPr>
        <w:t xml:space="preserve">ארבע עבירות של פגיעה בפרטיות, לפי סעיפים 2(3) ו-5 לחוק הגנת הפרטיות תשמ"א - 1981, ארבע </w:t>
      </w:r>
      <w:r w:rsidR="00D66D3A" w:rsidRPr="00F3200A">
        <w:rPr>
          <w:rFonts w:ascii="David" w:hAnsi="David" w:cs="David"/>
          <w:sz w:val="28"/>
          <w:szCs w:val="28"/>
          <w:rtl/>
        </w:rPr>
        <w:t>עביר</w:t>
      </w:r>
      <w:r w:rsidR="0016583D" w:rsidRPr="00F3200A">
        <w:rPr>
          <w:rFonts w:ascii="David" w:hAnsi="David" w:cs="David"/>
          <w:sz w:val="28"/>
          <w:szCs w:val="28"/>
          <w:rtl/>
        </w:rPr>
        <w:t>ות</w:t>
      </w:r>
      <w:r w:rsidR="00D66D3A" w:rsidRPr="00F3200A">
        <w:rPr>
          <w:rFonts w:ascii="David" w:hAnsi="David" w:cs="David"/>
          <w:sz w:val="28"/>
          <w:szCs w:val="28"/>
          <w:rtl/>
        </w:rPr>
        <w:t xml:space="preserve"> של </w:t>
      </w:r>
      <w:r w:rsidR="006D7CF6" w:rsidRPr="00F3200A">
        <w:rPr>
          <w:rFonts w:ascii="David" w:hAnsi="David" w:cs="David"/>
          <w:sz w:val="28"/>
          <w:szCs w:val="28"/>
          <w:rtl/>
        </w:rPr>
        <w:t>מעשה מגונה</w:t>
      </w:r>
      <w:r w:rsidR="00D66D3A" w:rsidRPr="00F3200A">
        <w:rPr>
          <w:rFonts w:ascii="David" w:hAnsi="David" w:cs="David"/>
          <w:sz w:val="28"/>
          <w:szCs w:val="28"/>
          <w:rtl/>
        </w:rPr>
        <w:t xml:space="preserve">, לפי סעיף </w:t>
      </w:r>
      <w:r w:rsidR="006D7CF6" w:rsidRPr="00F3200A">
        <w:rPr>
          <w:rFonts w:ascii="David" w:hAnsi="David" w:cs="David"/>
          <w:sz w:val="28"/>
          <w:szCs w:val="28"/>
          <w:rtl/>
        </w:rPr>
        <w:t>348(ג)</w:t>
      </w:r>
      <w:r w:rsidRPr="00F3200A">
        <w:rPr>
          <w:rFonts w:ascii="David" w:hAnsi="David" w:cs="David"/>
          <w:sz w:val="28"/>
          <w:szCs w:val="28"/>
          <w:rtl/>
        </w:rPr>
        <w:t xml:space="preserve"> </w:t>
      </w:r>
      <w:r w:rsidR="00D66D3A" w:rsidRPr="00F3200A">
        <w:rPr>
          <w:rFonts w:ascii="David" w:hAnsi="David" w:cs="David"/>
          <w:sz w:val="28"/>
          <w:szCs w:val="28"/>
          <w:rtl/>
        </w:rPr>
        <w:t xml:space="preserve">לחוק העונשין, תשל"ז </w:t>
      </w:r>
      <w:r w:rsidR="00194B58" w:rsidRPr="00F3200A">
        <w:rPr>
          <w:rFonts w:ascii="David" w:hAnsi="David" w:cs="David"/>
          <w:sz w:val="28"/>
          <w:szCs w:val="28"/>
        </w:rPr>
        <w:t>-</w:t>
      </w:r>
      <w:r w:rsidR="00D66D3A" w:rsidRPr="00F3200A">
        <w:rPr>
          <w:rFonts w:ascii="David" w:hAnsi="David" w:cs="David"/>
          <w:sz w:val="28"/>
          <w:szCs w:val="28"/>
          <w:rtl/>
        </w:rPr>
        <w:t xml:space="preserve"> 1977</w:t>
      </w:r>
      <w:r w:rsidRPr="00F3200A">
        <w:rPr>
          <w:rFonts w:ascii="David" w:hAnsi="David" w:cs="David"/>
          <w:sz w:val="28"/>
          <w:szCs w:val="28"/>
          <w:rtl/>
        </w:rPr>
        <w:t>, ועבירה של התנהגות שאינה הולמת, לפי סעיף 130 לחוק השיפוט הצבאי, תשט"ו - 1955</w:t>
      </w:r>
      <w:r w:rsidR="00D66D3A" w:rsidRPr="00F3200A">
        <w:rPr>
          <w:rFonts w:ascii="David" w:hAnsi="David" w:cs="David"/>
          <w:sz w:val="28"/>
          <w:szCs w:val="28"/>
          <w:rtl/>
        </w:rPr>
        <w:t xml:space="preserve">. </w:t>
      </w:r>
    </w:p>
    <w:p w14:paraId="6BF4B33F" w14:textId="77777777" w:rsidR="00680BCB" w:rsidRPr="00F3200A" w:rsidRDefault="00C70D4A" w:rsidP="00C70D4A">
      <w:pPr>
        <w:pStyle w:val="ListParagraph"/>
        <w:numPr>
          <w:ilvl w:val="0"/>
          <w:numId w:val="1"/>
        </w:numPr>
        <w:spacing w:line="348" w:lineRule="auto"/>
        <w:jc w:val="both"/>
        <w:rPr>
          <w:rFonts w:ascii="David" w:hAnsi="David" w:cs="David"/>
          <w:sz w:val="28"/>
          <w:szCs w:val="28"/>
        </w:rPr>
      </w:pPr>
      <w:r w:rsidRPr="00F3200A">
        <w:rPr>
          <w:rFonts w:ascii="David" w:hAnsi="David" w:cs="David"/>
          <w:sz w:val="28"/>
          <w:szCs w:val="28"/>
          <w:rtl/>
        </w:rPr>
        <w:t xml:space="preserve">בגין הרשעתו, מצא </w:t>
      </w:r>
      <w:r w:rsidR="00FF2CBC" w:rsidRPr="00F3200A">
        <w:rPr>
          <w:rFonts w:ascii="David" w:hAnsi="David" w:cs="David"/>
          <w:sz w:val="28"/>
          <w:szCs w:val="28"/>
          <w:rtl/>
        </w:rPr>
        <w:t xml:space="preserve">בית הדין קמא הנכבד </w:t>
      </w:r>
      <w:r w:rsidRPr="00F3200A">
        <w:rPr>
          <w:rFonts w:ascii="David" w:hAnsi="David" w:cs="David"/>
          <w:sz w:val="28"/>
          <w:szCs w:val="28"/>
          <w:rtl/>
        </w:rPr>
        <w:t xml:space="preserve">להשית על </w:t>
      </w:r>
      <w:r w:rsidR="001C7509" w:rsidRPr="00F3200A">
        <w:rPr>
          <w:rFonts w:ascii="David" w:hAnsi="David" w:cs="David"/>
          <w:sz w:val="28"/>
          <w:szCs w:val="28"/>
          <w:rtl/>
        </w:rPr>
        <w:t xml:space="preserve">המערער </w:t>
      </w:r>
      <w:r w:rsidR="0016583D" w:rsidRPr="00F3200A">
        <w:rPr>
          <w:rFonts w:ascii="David" w:hAnsi="David" w:cs="David"/>
          <w:sz w:val="28"/>
          <w:szCs w:val="28"/>
          <w:rtl/>
        </w:rPr>
        <w:t xml:space="preserve">15 </w:t>
      </w:r>
      <w:r w:rsidR="001C7509" w:rsidRPr="00F3200A">
        <w:rPr>
          <w:rFonts w:ascii="David" w:hAnsi="David" w:cs="David"/>
          <w:sz w:val="28"/>
          <w:szCs w:val="28"/>
          <w:rtl/>
        </w:rPr>
        <w:t>חודשי מאסר בפועל, לצד עונש מאסר מותנ</w:t>
      </w:r>
      <w:r w:rsidR="0016583D" w:rsidRPr="00F3200A">
        <w:rPr>
          <w:rFonts w:ascii="David" w:hAnsi="David" w:cs="David"/>
          <w:sz w:val="28"/>
          <w:szCs w:val="28"/>
          <w:rtl/>
        </w:rPr>
        <w:t>ה</w:t>
      </w:r>
      <w:r w:rsidR="001C7509" w:rsidRPr="00F3200A">
        <w:rPr>
          <w:rFonts w:ascii="David" w:hAnsi="David" w:cs="David"/>
          <w:sz w:val="28"/>
          <w:szCs w:val="28"/>
          <w:rtl/>
        </w:rPr>
        <w:t xml:space="preserve"> והורדה לדרגת טוראי</w:t>
      </w:r>
      <w:r w:rsidRPr="00F3200A">
        <w:rPr>
          <w:rFonts w:ascii="David" w:hAnsi="David" w:cs="David"/>
          <w:sz w:val="28"/>
          <w:szCs w:val="28"/>
          <w:rtl/>
        </w:rPr>
        <w:t>. ל</w:t>
      </w:r>
      <w:r w:rsidR="0016583D" w:rsidRPr="00F3200A">
        <w:rPr>
          <w:rFonts w:ascii="David" w:hAnsi="David" w:cs="David"/>
          <w:sz w:val="28"/>
          <w:szCs w:val="28"/>
          <w:rtl/>
        </w:rPr>
        <w:t xml:space="preserve">תשע </w:t>
      </w:r>
      <w:r w:rsidRPr="00F3200A">
        <w:rPr>
          <w:rFonts w:ascii="David" w:hAnsi="David" w:cs="David"/>
          <w:sz w:val="28"/>
          <w:szCs w:val="28"/>
          <w:rtl/>
        </w:rPr>
        <w:t>נפגע</w:t>
      </w:r>
      <w:r w:rsidR="0016583D" w:rsidRPr="00F3200A">
        <w:rPr>
          <w:rFonts w:ascii="David" w:hAnsi="David" w:cs="David"/>
          <w:sz w:val="28"/>
          <w:szCs w:val="28"/>
          <w:rtl/>
        </w:rPr>
        <w:t>ו</w:t>
      </w:r>
      <w:r w:rsidRPr="00F3200A">
        <w:rPr>
          <w:rFonts w:ascii="David" w:hAnsi="David" w:cs="David"/>
          <w:sz w:val="28"/>
          <w:szCs w:val="28"/>
          <w:rtl/>
        </w:rPr>
        <w:t xml:space="preserve">ת העבירה נפסקו פיצויים בסך </w:t>
      </w:r>
      <w:r w:rsidR="0016583D" w:rsidRPr="00F3200A">
        <w:rPr>
          <w:rFonts w:ascii="David" w:hAnsi="David" w:cs="David"/>
          <w:sz w:val="28"/>
          <w:szCs w:val="28"/>
          <w:rtl/>
        </w:rPr>
        <w:t>כולל של 45</w:t>
      </w:r>
      <w:r w:rsidRPr="00F3200A">
        <w:rPr>
          <w:rFonts w:ascii="David" w:hAnsi="David" w:cs="David"/>
          <w:sz w:val="28"/>
          <w:szCs w:val="28"/>
          <w:rtl/>
        </w:rPr>
        <w:t xml:space="preserve">,000 ש"ח. </w:t>
      </w:r>
      <w:r w:rsidR="001C45EE" w:rsidRPr="00F3200A">
        <w:rPr>
          <w:rFonts w:ascii="David" w:hAnsi="David" w:cs="David"/>
          <w:sz w:val="28"/>
          <w:szCs w:val="28"/>
          <w:rtl/>
        </w:rPr>
        <w:t>מכשירו הסלולארי של המערער חולט.</w:t>
      </w:r>
      <w:r w:rsidR="005D1C2B" w:rsidRPr="00F3200A">
        <w:rPr>
          <w:rFonts w:ascii="David" w:hAnsi="David" w:cs="David"/>
          <w:sz w:val="28"/>
          <w:szCs w:val="28"/>
          <w:rtl/>
        </w:rPr>
        <w:t xml:space="preserve"> עוד הורה בית הדין על </w:t>
      </w:r>
      <w:r w:rsidR="00420E83">
        <w:rPr>
          <w:rFonts w:ascii="David" w:hAnsi="David" w:cs="David" w:hint="cs"/>
          <w:sz w:val="28"/>
          <w:szCs w:val="28"/>
          <w:rtl/>
        </w:rPr>
        <w:t xml:space="preserve">הארכת </w:t>
      </w:r>
      <w:r w:rsidR="005D1C2B" w:rsidRPr="00F3200A">
        <w:rPr>
          <w:rFonts w:ascii="David" w:hAnsi="David" w:cs="David"/>
          <w:sz w:val="28"/>
          <w:szCs w:val="28"/>
          <w:rtl/>
        </w:rPr>
        <w:t xml:space="preserve">איסור </w:t>
      </w:r>
      <w:r w:rsidR="007811BA">
        <w:rPr>
          <w:rFonts w:ascii="David" w:hAnsi="David" w:cs="David" w:hint="cs"/>
          <w:sz w:val="28"/>
          <w:szCs w:val="28"/>
          <w:rtl/>
        </w:rPr>
        <w:t>ה</w:t>
      </w:r>
      <w:r w:rsidR="005D1C2B" w:rsidRPr="00F3200A">
        <w:rPr>
          <w:rFonts w:ascii="David" w:hAnsi="David" w:cs="David"/>
          <w:sz w:val="28"/>
          <w:szCs w:val="28"/>
          <w:rtl/>
        </w:rPr>
        <w:t xml:space="preserve">פרסום </w:t>
      </w:r>
      <w:r w:rsidR="007811BA">
        <w:rPr>
          <w:rFonts w:ascii="David" w:hAnsi="David" w:cs="David" w:hint="cs"/>
          <w:sz w:val="28"/>
          <w:szCs w:val="28"/>
          <w:rtl/>
        </w:rPr>
        <w:t xml:space="preserve">של </w:t>
      </w:r>
      <w:r w:rsidR="005D1C2B" w:rsidRPr="00F3200A">
        <w:rPr>
          <w:rFonts w:ascii="David" w:hAnsi="David" w:cs="David"/>
          <w:sz w:val="28"/>
          <w:szCs w:val="28"/>
          <w:rtl/>
        </w:rPr>
        <w:t>שמו של המערער ופרטיו המזהים, וצוין כי ככל שבעתיד יחול שינוי מהותי בנסיבות, ניתן יהיה לשוב ולבחון את שאלת הפרסום.</w:t>
      </w:r>
    </w:p>
    <w:p w14:paraId="258D78FD" w14:textId="77777777" w:rsidR="00680BCB" w:rsidRPr="00F3200A" w:rsidRDefault="006D7CF6" w:rsidP="003E6984">
      <w:pPr>
        <w:pStyle w:val="ListParagraph"/>
        <w:numPr>
          <w:ilvl w:val="0"/>
          <w:numId w:val="1"/>
        </w:numPr>
        <w:spacing w:line="348" w:lineRule="auto"/>
        <w:jc w:val="both"/>
        <w:rPr>
          <w:rFonts w:ascii="David" w:hAnsi="David" w:cs="David"/>
          <w:sz w:val="28"/>
          <w:szCs w:val="28"/>
        </w:rPr>
      </w:pPr>
      <w:r w:rsidRPr="00F3200A">
        <w:rPr>
          <w:rFonts w:ascii="David" w:hAnsi="David" w:cs="David"/>
          <w:sz w:val="28"/>
          <w:szCs w:val="28"/>
          <w:rtl/>
        </w:rPr>
        <w:t xml:space="preserve">ההגנה </w:t>
      </w:r>
      <w:r w:rsidR="00540A2E" w:rsidRPr="00F3200A">
        <w:rPr>
          <w:rFonts w:ascii="David" w:hAnsi="David" w:cs="David"/>
          <w:sz w:val="28"/>
          <w:szCs w:val="28"/>
          <w:rtl/>
        </w:rPr>
        <w:t>לא השלימ</w:t>
      </w:r>
      <w:r w:rsidRPr="00F3200A">
        <w:rPr>
          <w:rFonts w:ascii="David" w:hAnsi="David" w:cs="David"/>
          <w:sz w:val="28"/>
          <w:szCs w:val="28"/>
          <w:rtl/>
        </w:rPr>
        <w:t>ה</w:t>
      </w:r>
      <w:r w:rsidR="00540A2E" w:rsidRPr="00F3200A">
        <w:rPr>
          <w:rFonts w:ascii="David" w:hAnsi="David" w:cs="David"/>
          <w:sz w:val="28"/>
          <w:szCs w:val="28"/>
          <w:rtl/>
        </w:rPr>
        <w:t xml:space="preserve"> עם משכו של רכיב המאסר בפועל</w:t>
      </w:r>
      <w:r w:rsidR="00B12204" w:rsidRPr="00F3200A">
        <w:rPr>
          <w:rFonts w:ascii="David" w:hAnsi="David" w:cs="David"/>
          <w:sz w:val="28"/>
          <w:szCs w:val="28"/>
          <w:rtl/>
        </w:rPr>
        <w:t xml:space="preserve">. </w:t>
      </w:r>
      <w:r w:rsidR="005D1C2B" w:rsidRPr="00F3200A">
        <w:rPr>
          <w:rFonts w:ascii="David" w:hAnsi="David" w:cs="David"/>
          <w:sz w:val="28"/>
          <w:szCs w:val="28"/>
          <w:rtl/>
        </w:rPr>
        <w:t xml:space="preserve">התביעה לא השלימה עם ההוראה על איסור הפרסום. </w:t>
      </w:r>
      <w:r w:rsidR="00FF2CBC" w:rsidRPr="00F3200A">
        <w:rPr>
          <w:rFonts w:ascii="David" w:hAnsi="David" w:cs="David"/>
          <w:sz w:val="28"/>
          <w:szCs w:val="28"/>
          <w:rtl/>
        </w:rPr>
        <w:t>מכאן הערעור</w:t>
      </w:r>
      <w:r w:rsidR="005D1C2B" w:rsidRPr="00F3200A">
        <w:rPr>
          <w:rFonts w:ascii="David" w:hAnsi="David" w:cs="David"/>
          <w:sz w:val="28"/>
          <w:szCs w:val="28"/>
          <w:rtl/>
        </w:rPr>
        <w:t>ים</w:t>
      </w:r>
      <w:r w:rsidR="00FF2CBC" w:rsidRPr="00F3200A">
        <w:rPr>
          <w:rFonts w:ascii="David" w:hAnsi="David" w:cs="David"/>
          <w:sz w:val="28"/>
          <w:szCs w:val="28"/>
          <w:rtl/>
        </w:rPr>
        <w:t>.</w:t>
      </w:r>
    </w:p>
    <w:p w14:paraId="3F675A8D" w14:textId="77777777" w:rsidR="003E6984" w:rsidRPr="00F3200A" w:rsidRDefault="003E6984" w:rsidP="003E6984">
      <w:pPr>
        <w:pStyle w:val="ListParagraph"/>
        <w:spacing w:line="348" w:lineRule="auto"/>
        <w:ind w:left="0"/>
        <w:jc w:val="both"/>
        <w:rPr>
          <w:rFonts w:ascii="David" w:hAnsi="David" w:cs="David"/>
          <w:sz w:val="28"/>
          <w:szCs w:val="28"/>
          <w:rtl/>
        </w:rPr>
      </w:pPr>
    </w:p>
    <w:p w14:paraId="7B09A87D" w14:textId="77777777" w:rsidR="00A7714C" w:rsidRPr="00F3200A" w:rsidRDefault="00B12204" w:rsidP="003E6984">
      <w:pPr>
        <w:pStyle w:val="ListParagraph"/>
        <w:spacing w:line="348" w:lineRule="auto"/>
        <w:ind w:left="0"/>
        <w:jc w:val="both"/>
        <w:rPr>
          <w:rFonts w:ascii="David" w:hAnsi="David" w:cs="David"/>
          <w:b/>
          <w:bCs/>
          <w:sz w:val="28"/>
          <w:szCs w:val="28"/>
          <w:u w:val="single"/>
        </w:rPr>
      </w:pPr>
      <w:r w:rsidRPr="00F3200A">
        <w:rPr>
          <w:rFonts w:ascii="David" w:hAnsi="David" w:cs="David"/>
          <w:b/>
          <w:bCs/>
          <w:sz w:val="28"/>
          <w:szCs w:val="28"/>
          <w:u w:val="single"/>
          <w:rtl/>
        </w:rPr>
        <w:t>פסק די</w:t>
      </w:r>
      <w:r w:rsidR="00A7714C" w:rsidRPr="00F3200A">
        <w:rPr>
          <w:rFonts w:ascii="David" w:hAnsi="David" w:cs="David"/>
          <w:b/>
          <w:bCs/>
          <w:sz w:val="28"/>
          <w:szCs w:val="28"/>
          <w:u w:val="single"/>
          <w:rtl/>
        </w:rPr>
        <w:t>נו של בית הדין קמא</w:t>
      </w:r>
    </w:p>
    <w:p w14:paraId="3C91B860" w14:textId="77777777" w:rsidR="00FF5CAC" w:rsidRPr="00F3200A" w:rsidRDefault="00FF5CAC" w:rsidP="006B323C">
      <w:pPr>
        <w:pStyle w:val="ListParagraph"/>
        <w:numPr>
          <w:ilvl w:val="0"/>
          <w:numId w:val="1"/>
        </w:numPr>
        <w:spacing w:line="348" w:lineRule="auto"/>
        <w:jc w:val="both"/>
        <w:rPr>
          <w:rFonts w:ascii="David" w:hAnsi="David" w:cs="David"/>
          <w:sz w:val="28"/>
          <w:szCs w:val="28"/>
          <w:rtl/>
        </w:rPr>
      </w:pPr>
      <w:r w:rsidRPr="00F3200A">
        <w:rPr>
          <w:rFonts w:ascii="David" w:hAnsi="David" w:cs="David"/>
          <w:sz w:val="28"/>
          <w:szCs w:val="28"/>
          <w:rtl/>
        </w:rPr>
        <w:t>נסיבות ביצוע</w:t>
      </w:r>
      <w:r w:rsidR="009E6EDF" w:rsidRPr="00F3200A">
        <w:rPr>
          <w:rFonts w:ascii="David" w:hAnsi="David" w:cs="David"/>
          <w:sz w:val="28"/>
          <w:szCs w:val="28"/>
          <w:rtl/>
        </w:rPr>
        <w:t>ן</w:t>
      </w:r>
      <w:r w:rsidRPr="00F3200A">
        <w:rPr>
          <w:rFonts w:ascii="David" w:hAnsi="David" w:cs="David"/>
          <w:sz w:val="28"/>
          <w:szCs w:val="28"/>
          <w:rtl/>
        </w:rPr>
        <w:t xml:space="preserve"> של העביר</w:t>
      </w:r>
      <w:r w:rsidR="009E6EDF" w:rsidRPr="00F3200A">
        <w:rPr>
          <w:rFonts w:ascii="David" w:hAnsi="David" w:cs="David"/>
          <w:sz w:val="28"/>
          <w:szCs w:val="28"/>
          <w:rtl/>
        </w:rPr>
        <w:t>ות</w:t>
      </w:r>
      <w:r w:rsidRPr="00F3200A">
        <w:rPr>
          <w:rFonts w:ascii="David" w:hAnsi="David" w:cs="David"/>
          <w:sz w:val="28"/>
          <w:szCs w:val="28"/>
          <w:rtl/>
        </w:rPr>
        <w:t xml:space="preserve"> פורטו בגזר דינו של בית הדין קמא כדלקמן:</w:t>
      </w:r>
    </w:p>
    <w:p w14:paraId="3D5B032E" w14:textId="77777777" w:rsidR="00FF5CAC" w:rsidRPr="00F3200A" w:rsidRDefault="00FF5CAC" w:rsidP="00FF5CAC">
      <w:pPr>
        <w:pStyle w:val="ListParagraph"/>
        <w:widowControl w:val="0"/>
        <w:spacing w:line="348" w:lineRule="auto"/>
        <w:ind w:left="360"/>
        <w:jc w:val="both"/>
        <w:rPr>
          <w:rFonts w:ascii="David" w:hAnsi="David" w:cs="David"/>
          <w:sz w:val="28"/>
          <w:szCs w:val="28"/>
          <w:rtl/>
        </w:rPr>
      </w:pPr>
    </w:p>
    <w:p w14:paraId="6795E06A" w14:textId="77777777" w:rsidR="009E6EDF" w:rsidRPr="00F3200A" w:rsidRDefault="002C7270" w:rsidP="00CC4E92">
      <w:pPr>
        <w:tabs>
          <w:tab w:val="left" w:pos="425"/>
        </w:tabs>
        <w:spacing w:line="240" w:lineRule="auto"/>
        <w:ind w:left="851" w:right="851"/>
        <w:contextualSpacing/>
        <w:jc w:val="both"/>
        <w:rPr>
          <w:rFonts w:ascii="David" w:hAnsi="David" w:cs="David"/>
          <w:sz w:val="28"/>
          <w:szCs w:val="28"/>
          <w:rtl/>
        </w:rPr>
      </w:pPr>
      <w:r w:rsidRPr="00F3200A">
        <w:rPr>
          <w:rFonts w:ascii="David" w:hAnsi="David" w:cs="David"/>
          <w:sz w:val="28"/>
          <w:szCs w:val="28"/>
          <w:rtl/>
        </w:rPr>
        <w:t>"</w:t>
      </w:r>
      <w:r w:rsidR="009E6EDF" w:rsidRPr="00F3200A">
        <w:rPr>
          <w:rFonts w:ascii="David" w:hAnsi="David" w:cs="David"/>
          <w:sz w:val="28"/>
          <w:szCs w:val="28"/>
          <w:rtl/>
        </w:rPr>
        <w:t>במהלך שירות מילואים פעיל, בהיותו קצין בדרגת רב סרן, במספר הזדמנויות שונות, הסריט [המערער] חיילות באמצעות מכשירו הסלולארי, בעת ששהו במקלחות במוצב צבאי, וזאת ללא ידיעתן וללא הסכמתן. הצילומים בוצעו דרך חלון חדר המקלחות, ובחלק מן הסרטונים נראו החיילות כשהן עירומות או עירומות למחצה. בחלק מן המקרים שינה ה[מערער] את כיוון הצילום כך שיתמקד באיבריהן המוצנעים של המצולמות.</w:t>
      </w:r>
    </w:p>
    <w:p w14:paraId="7BCF2124" w14:textId="77777777" w:rsidR="009E6EDF" w:rsidRPr="00F3200A" w:rsidRDefault="00AE1C20" w:rsidP="00CC4E92">
      <w:pPr>
        <w:tabs>
          <w:tab w:val="left" w:pos="425"/>
        </w:tabs>
        <w:spacing w:line="240" w:lineRule="auto"/>
        <w:ind w:left="851" w:right="851"/>
        <w:contextualSpacing/>
        <w:jc w:val="both"/>
        <w:rPr>
          <w:rFonts w:ascii="David" w:hAnsi="David" w:cs="David"/>
          <w:sz w:val="28"/>
          <w:szCs w:val="28"/>
          <w:rtl/>
        </w:rPr>
      </w:pPr>
      <w:r w:rsidRPr="00F3200A">
        <w:rPr>
          <w:rFonts w:ascii="David" w:hAnsi="David" w:cs="David"/>
          <w:sz w:val="28"/>
          <w:szCs w:val="28"/>
          <w:rtl/>
        </w:rPr>
        <w:t>ב</w:t>
      </w:r>
      <w:r w:rsidR="009E6EDF" w:rsidRPr="00F3200A">
        <w:rPr>
          <w:rFonts w:ascii="David" w:hAnsi="David" w:cs="David"/>
          <w:sz w:val="28"/>
          <w:szCs w:val="28"/>
          <w:rtl/>
        </w:rPr>
        <w:t>לילה שבין 12 ל-13 בנובמבר 2024 צילם ה[מערער] שבעה סרטוני וידאו של רב"ט ר' י' בעת שהתקלחה בחדר המקלחות במוצב, כשהיא עירומה. ביום 19 בנובמבר 2024, בסמוך לשעה 3:15, צילם בשני סרטונים את סגן מ' ש' בעת שהתקלחה בעירום.</w:t>
      </w:r>
    </w:p>
    <w:p w14:paraId="54374BBA" w14:textId="77777777" w:rsidR="009E6EDF" w:rsidRPr="00F3200A" w:rsidRDefault="009E6EDF" w:rsidP="00CC4E92">
      <w:pPr>
        <w:tabs>
          <w:tab w:val="left" w:pos="425"/>
        </w:tabs>
        <w:spacing w:line="240" w:lineRule="auto"/>
        <w:ind w:left="851" w:right="851"/>
        <w:contextualSpacing/>
        <w:jc w:val="both"/>
        <w:rPr>
          <w:rFonts w:ascii="David" w:hAnsi="David" w:cs="David"/>
          <w:sz w:val="28"/>
          <w:szCs w:val="28"/>
          <w:rtl/>
        </w:rPr>
      </w:pPr>
      <w:r w:rsidRPr="00F3200A">
        <w:rPr>
          <w:rFonts w:ascii="David" w:hAnsi="David" w:cs="David"/>
          <w:sz w:val="28"/>
          <w:szCs w:val="28"/>
          <w:rtl/>
        </w:rPr>
        <w:t>ביום 24 בנובמבר 2024 צילם שני סרטונים של סמ"ר ש' ט' ורב"ט נ' ב' בעת שהתרחצו בעירום, ובהמשך אותו יום צילם את רב"ט ר' י' בשלושה סרטונים נוספים, בעת שהתקלחה כשהיא עירומה. באחד מן הסרטונים הופיעה רב"ט ז' ש' כשהיא לבושה ובעת שצחצחה את שיניה.</w:t>
      </w:r>
    </w:p>
    <w:p w14:paraId="6860FCE7" w14:textId="77777777" w:rsidR="00CC4E92" w:rsidRPr="00F3200A" w:rsidRDefault="009E6EDF" w:rsidP="009E6EDF">
      <w:pPr>
        <w:tabs>
          <w:tab w:val="left" w:pos="425"/>
        </w:tabs>
        <w:spacing w:line="240" w:lineRule="auto"/>
        <w:ind w:left="851" w:right="851"/>
        <w:contextualSpacing/>
        <w:jc w:val="both"/>
        <w:rPr>
          <w:rFonts w:ascii="David" w:hAnsi="David" w:cs="David"/>
          <w:sz w:val="28"/>
          <w:szCs w:val="28"/>
        </w:rPr>
      </w:pPr>
      <w:r w:rsidRPr="00F3200A">
        <w:rPr>
          <w:rFonts w:ascii="David" w:hAnsi="David" w:cs="David"/>
          <w:sz w:val="28"/>
          <w:szCs w:val="28"/>
          <w:rtl/>
        </w:rPr>
        <w:t>בלילה שבין 25 ל-26 בנובמבר 2024 צילם ה[מערער] סרטון של רב"ט ז' ש' ביציאתה מחדר המקלחת, כשהיא עטופה במגבת ופלג גופה העליון חשוף, ולאחר מכן סרטון נוסף של טור' ד' ק', שיצאה מתא המקלחת עטופה במגבת ובהמשך צילם אותה ה[מערער] בעירום. בשעות הבוקר של אותו יום צילם סרטון קצר של סגן ר' כ' בעת ששהתה במקלחת וצחצחה שיניים, ובהמשך חמישה סרטונים נוספים שבהם נראתה סמ"ר ה מ', ובשניים מהם גם סגן ש' ט', כשהן במבנה המקלחות ולפני שפשטו את בגדיהן. בשלב זה הבחינה סגן ש' ט' במכשיר הסלולארי, תפסה אותו והפסיקה את הצילום".</w:t>
      </w:r>
    </w:p>
    <w:p w14:paraId="6BD31E0E" w14:textId="77777777" w:rsidR="00FF5CAC" w:rsidRPr="00F3200A" w:rsidRDefault="008D50F1" w:rsidP="00130DD5">
      <w:pPr>
        <w:pStyle w:val="ListParagraph"/>
        <w:widowControl w:val="0"/>
        <w:spacing w:line="348" w:lineRule="auto"/>
        <w:ind w:left="360"/>
        <w:jc w:val="both"/>
        <w:rPr>
          <w:rFonts w:ascii="David" w:hAnsi="David" w:cs="David"/>
          <w:sz w:val="28"/>
          <w:szCs w:val="28"/>
          <w:rtl/>
        </w:rPr>
      </w:pPr>
      <w:r w:rsidRPr="00F3200A">
        <w:rPr>
          <w:rFonts w:ascii="David" w:hAnsi="David" w:cs="David"/>
          <w:sz w:val="28"/>
          <w:szCs w:val="28"/>
          <w:rtl/>
        </w:rPr>
        <w:t xml:space="preserve"> </w:t>
      </w:r>
    </w:p>
    <w:p w14:paraId="1D34EDC2" w14:textId="77777777" w:rsidR="00BC20FC" w:rsidRPr="00F3200A" w:rsidRDefault="002E1F63" w:rsidP="009B40E2">
      <w:pPr>
        <w:pStyle w:val="ListParagraph"/>
        <w:widowControl w:val="0"/>
        <w:numPr>
          <w:ilvl w:val="0"/>
          <w:numId w:val="1"/>
        </w:numPr>
        <w:jc w:val="both"/>
        <w:rPr>
          <w:rFonts w:ascii="David" w:hAnsi="David" w:cs="David"/>
          <w:sz w:val="28"/>
          <w:szCs w:val="28"/>
        </w:rPr>
      </w:pPr>
      <w:r w:rsidRPr="00F3200A">
        <w:rPr>
          <w:rFonts w:ascii="David" w:hAnsi="David" w:cs="David"/>
          <w:sz w:val="28"/>
          <w:szCs w:val="28"/>
          <w:rtl/>
        </w:rPr>
        <w:lastRenderedPageBreak/>
        <w:t xml:space="preserve">בית הדין </w:t>
      </w:r>
      <w:r w:rsidR="009B40E2" w:rsidRPr="00F3200A">
        <w:rPr>
          <w:rFonts w:ascii="David" w:hAnsi="David" w:cs="David"/>
          <w:sz w:val="28"/>
          <w:szCs w:val="28"/>
          <w:rtl/>
        </w:rPr>
        <w:t xml:space="preserve">קבע, כי </w:t>
      </w:r>
      <w:r w:rsidR="00AE1C20" w:rsidRPr="00F3200A">
        <w:rPr>
          <w:rFonts w:ascii="David" w:hAnsi="David" w:cs="David"/>
          <w:sz w:val="28"/>
          <w:szCs w:val="28"/>
          <w:rtl/>
        </w:rPr>
        <w:t xml:space="preserve">מעשיו של המערער פגעו פגיעה חמורה בכבודן ובפרטיותן של נפגעות העבירה, ובפרט בזכות לאוטונומיה על גופן ולשמירה על צנעת הפרט במצבים אינטימיים. </w:t>
      </w:r>
      <w:r w:rsidR="006A2AF8" w:rsidRPr="00F3200A">
        <w:rPr>
          <w:rFonts w:ascii="David" w:hAnsi="David" w:cs="David"/>
          <w:sz w:val="28"/>
          <w:szCs w:val="28"/>
          <w:rtl/>
        </w:rPr>
        <w:t xml:space="preserve">הוטעם, כי עצם קיומו של התיעוד, גם אם לא הופץ, </w:t>
      </w:r>
      <w:r w:rsidR="00C33B89" w:rsidRPr="00F3200A">
        <w:rPr>
          <w:rFonts w:ascii="David" w:hAnsi="David" w:cs="David"/>
          <w:sz w:val="28"/>
          <w:szCs w:val="28"/>
          <w:rtl/>
        </w:rPr>
        <w:t>יוצר פגיעה ממשית ומתמשכת בנפגעות העבירה</w:t>
      </w:r>
      <w:r w:rsidR="00CF3D2F" w:rsidRPr="00F3200A">
        <w:rPr>
          <w:rFonts w:ascii="David" w:hAnsi="David" w:cs="David"/>
          <w:sz w:val="28"/>
          <w:szCs w:val="28"/>
          <w:rtl/>
        </w:rPr>
        <w:t xml:space="preserve"> ומצביע על פוטנציאל הנזק מן העבירות</w:t>
      </w:r>
      <w:r w:rsidR="00C33B89" w:rsidRPr="00F3200A">
        <w:rPr>
          <w:rFonts w:ascii="David" w:hAnsi="David" w:cs="David"/>
          <w:sz w:val="28"/>
          <w:szCs w:val="28"/>
          <w:rtl/>
        </w:rPr>
        <w:t xml:space="preserve">. </w:t>
      </w:r>
      <w:r w:rsidR="007F0A2C" w:rsidRPr="00F3200A">
        <w:rPr>
          <w:rFonts w:ascii="David" w:hAnsi="David" w:cs="David"/>
          <w:sz w:val="28"/>
          <w:szCs w:val="28"/>
          <w:rtl/>
        </w:rPr>
        <w:t xml:space="preserve">עוד צוין כי ברובד הצבאי, נפגעו ערכי יסוד של השירות בצה"ל - ובראשם הרעות, המשמעת, הדוגמה האישית ואמון החיילים במפקדיהם, </w:t>
      </w:r>
      <w:r w:rsidR="00FE374A" w:rsidRPr="00F3200A">
        <w:rPr>
          <w:rFonts w:ascii="David" w:hAnsi="David" w:cs="David"/>
          <w:sz w:val="28"/>
          <w:szCs w:val="28"/>
          <w:rtl/>
        </w:rPr>
        <w:t xml:space="preserve">וזאת </w:t>
      </w:r>
      <w:r w:rsidR="007F0A2C" w:rsidRPr="00F3200A">
        <w:rPr>
          <w:rFonts w:ascii="David" w:hAnsi="David" w:cs="David"/>
          <w:sz w:val="28"/>
          <w:szCs w:val="28"/>
          <w:rtl/>
        </w:rPr>
        <w:t xml:space="preserve">לאור </w:t>
      </w:r>
      <w:r w:rsidR="00D402AC">
        <w:rPr>
          <w:rFonts w:ascii="David" w:hAnsi="David" w:cs="David" w:hint="cs"/>
          <w:sz w:val="28"/>
          <w:szCs w:val="28"/>
          <w:rtl/>
        </w:rPr>
        <w:t>השלכת</w:t>
      </w:r>
      <w:r w:rsidR="00D402AC" w:rsidRPr="00F3200A">
        <w:rPr>
          <w:rFonts w:ascii="David" w:hAnsi="David" w:cs="David" w:hint="cs"/>
          <w:sz w:val="28"/>
          <w:szCs w:val="28"/>
          <w:rtl/>
        </w:rPr>
        <w:t xml:space="preserve"> העבירו</w:t>
      </w:r>
      <w:r w:rsidR="00D402AC" w:rsidRPr="00F3200A">
        <w:rPr>
          <w:rFonts w:ascii="David" w:hAnsi="David" w:cs="David" w:hint="eastAsia"/>
          <w:sz w:val="28"/>
          <w:szCs w:val="28"/>
          <w:rtl/>
        </w:rPr>
        <w:t>ת</w:t>
      </w:r>
      <w:r w:rsidR="007F0A2C" w:rsidRPr="00F3200A">
        <w:rPr>
          <w:rFonts w:ascii="David" w:hAnsi="David" w:cs="David"/>
          <w:sz w:val="28"/>
          <w:szCs w:val="28"/>
          <w:rtl/>
        </w:rPr>
        <w:t xml:space="preserve"> על תחושת המוגנות של כלל המשרתים</w:t>
      </w:r>
      <w:r w:rsidR="00FD54A3" w:rsidRPr="00F3200A">
        <w:rPr>
          <w:rFonts w:ascii="David" w:hAnsi="David" w:cs="David"/>
          <w:sz w:val="28"/>
          <w:szCs w:val="28"/>
          <w:rtl/>
        </w:rPr>
        <w:t xml:space="preserve"> ועל אמון הציבור בצה"ל כאר</w:t>
      </w:r>
      <w:r w:rsidR="00BC20FC" w:rsidRPr="00F3200A">
        <w:rPr>
          <w:rFonts w:ascii="David" w:hAnsi="David" w:cs="David"/>
          <w:sz w:val="28"/>
          <w:szCs w:val="28"/>
          <w:rtl/>
        </w:rPr>
        <w:t>ג</w:t>
      </w:r>
      <w:r w:rsidR="00FD54A3" w:rsidRPr="00F3200A">
        <w:rPr>
          <w:rFonts w:ascii="David" w:hAnsi="David" w:cs="David"/>
          <w:sz w:val="28"/>
          <w:szCs w:val="28"/>
          <w:rtl/>
        </w:rPr>
        <w:t xml:space="preserve">ון ממלכתי. </w:t>
      </w:r>
    </w:p>
    <w:p w14:paraId="1291E9E5" w14:textId="77777777" w:rsidR="00721085" w:rsidRPr="00F3200A" w:rsidRDefault="00BC20FC" w:rsidP="009B40E2">
      <w:pPr>
        <w:pStyle w:val="ListParagraph"/>
        <w:widowControl w:val="0"/>
        <w:numPr>
          <w:ilvl w:val="0"/>
          <w:numId w:val="1"/>
        </w:numPr>
        <w:jc w:val="both"/>
        <w:rPr>
          <w:rFonts w:ascii="David" w:hAnsi="David" w:cs="David"/>
          <w:sz w:val="28"/>
          <w:szCs w:val="28"/>
        </w:rPr>
      </w:pPr>
      <w:r w:rsidRPr="00F3200A">
        <w:rPr>
          <w:rFonts w:ascii="David" w:hAnsi="David" w:cs="David"/>
          <w:sz w:val="28"/>
          <w:szCs w:val="28"/>
          <w:rtl/>
        </w:rPr>
        <w:t>על דעת הצדדים, נקבע מתחם עונש הולם אחד לכל העבירות, אך הודגש כי על המתחם לגלם את ריבוי המעשים</w:t>
      </w:r>
      <w:r w:rsidR="00ED1F7D" w:rsidRPr="00F3200A">
        <w:rPr>
          <w:rFonts w:ascii="David" w:hAnsi="David" w:cs="David"/>
          <w:sz w:val="28"/>
          <w:szCs w:val="28"/>
          <w:rtl/>
        </w:rPr>
        <w:t xml:space="preserve"> והנפגעות</w:t>
      </w:r>
      <w:r w:rsidR="0048437D" w:rsidRPr="00F3200A">
        <w:rPr>
          <w:rFonts w:ascii="David" w:hAnsi="David" w:cs="David"/>
          <w:sz w:val="28"/>
          <w:szCs w:val="28"/>
          <w:rtl/>
        </w:rPr>
        <w:t xml:space="preserve">, את התכנון שקדם </w:t>
      </w:r>
      <w:r w:rsidR="00ED1F7D" w:rsidRPr="00F3200A">
        <w:rPr>
          <w:rFonts w:ascii="David" w:hAnsi="David" w:cs="David"/>
          <w:sz w:val="28"/>
          <w:szCs w:val="28"/>
          <w:rtl/>
        </w:rPr>
        <w:t xml:space="preserve">לעבירות </w:t>
      </w:r>
      <w:r w:rsidRPr="00F3200A">
        <w:rPr>
          <w:rFonts w:ascii="David" w:hAnsi="David" w:cs="David"/>
          <w:sz w:val="28"/>
          <w:szCs w:val="28"/>
          <w:rtl/>
        </w:rPr>
        <w:t>ו</w:t>
      </w:r>
      <w:r w:rsidR="00D31764" w:rsidRPr="00F3200A">
        <w:rPr>
          <w:rFonts w:ascii="David" w:hAnsi="David" w:cs="David"/>
          <w:sz w:val="28"/>
          <w:szCs w:val="28"/>
          <w:rtl/>
        </w:rPr>
        <w:t xml:space="preserve">כן </w:t>
      </w:r>
      <w:r w:rsidR="0048437D" w:rsidRPr="00F3200A">
        <w:rPr>
          <w:rFonts w:ascii="David" w:hAnsi="David" w:cs="David"/>
          <w:sz w:val="28"/>
          <w:szCs w:val="28"/>
          <w:rtl/>
        </w:rPr>
        <w:t xml:space="preserve">את </w:t>
      </w:r>
      <w:r w:rsidRPr="00F3200A">
        <w:rPr>
          <w:rFonts w:ascii="David" w:hAnsi="David" w:cs="David"/>
          <w:sz w:val="28"/>
          <w:szCs w:val="28"/>
          <w:rtl/>
        </w:rPr>
        <w:t xml:space="preserve">האינטנסיביות </w:t>
      </w:r>
      <w:r w:rsidR="0048437D" w:rsidRPr="00F3200A">
        <w:rPr>
          <w:rFonts w:ascii="David" w:hAnsi="David" w:cs="David"/>
          <w:sz w:val="28"/>
          <w:szCs w:val="28"/>
          <w:rtl/>
        </w:rPr>
        <w:t>שבה בוצעו</w:t>
      </w:r>
      <w:r w:rsidR="00ED1F7D" w:rsidRPr="00F3200A">
        <w:rPr>
          <w:rFonts w:ascii="David" w:hAnsi="David" w:cs="David"/>
          <w:sz w:val="28"/>
          <w:szCs w:val="28"/>
          <w:rtl/>
        </w:rPr>
        <w:t xml:space="preserve">, במהלך לילות וימים עוקבים, תוך </w:t>
      </w:r>
      <w:r w:rsidR="0048437D" w:rsidRPr="00F3200A">
        <w:rPr>
          <w:rFonts w:ascii="David" w:hAnsi="David" w:cs="David"/>
          <w:sz w:val="28"/>
          <w:szCs w:val="28"/>
          <w:rtl/>
        </w:rPr>
        <w:t>תיעוד חוזר של נפגעות שונות, לעיתים במספר סרטונים באותה הזדמנות</w:t>
      </w:r>
      <w:r w:rsidR="00130DD5" w:rsidRPr="00F3200A">
        <w:rPr>
          <w:rFonts w:ascii="David" w:hAnsi="David" w:cs="David"/>
          <w:sz w:val="28"/>
          <w:szCs w:val="28"/>
          <w:rtl/>
        </w:rPr>
        <w:t>. הוטעם</w:t>
      </w:r>
      <w:r w:rsidRPr="00F3200A">
        <w:rPr>
          <w:rFonts w:ascii="David" w:hAnsi="David" w:cs="David"/>
          <w:sz w:val="28"/>
          <w:szCs w:val="28"/>
          <w:rtl/>
        </w:rPr>
        <w:t xml:space="preserve">, </w:t>
      </w:r>
      <w:r w:rsidR="00130DD5" w:rsidRPr="00F3200A">
        <w:rPr>
          <w:rFonts w:ascii="David" w:hAnsi="David" w:cs="David"/>
          <w:sz w:val="28"/>
          <w:szCs w:val="28"/>
          <w:rtl/>
        </w:rPr>
        <w:t xml:space="preserve">כי המעשים </w:t>
      </w:r>
      <w:r w:rsidR="006849FC" w:rsidRPr="00F3200A">
        <w:rPr>
          <w:rFonts w:ascii="David" w:hAnsi="David" w:cs="David"/>
          <w:sz w:val="28"/>
          <w:szCs w:val="28"/>
          <w:rtl/>
        </w:rPr>
        <w:t xml:space="preserve">פסקו רק </w:t>
      </w:r>
      <w:r w:rsidR="00ED1F7D" w:rsidRPr="00F3200A">
        <w:rPr>
          <w:rFonts w:ascii="David" w:hAnsi="David" w:cs="David"/>
          <w:sz w:val="28"/>
          <w:szCs w:val="28"/>
          <w:rtl/>
        </w:rPr>
        <w:t xml:space="preserve">בעקבות </w:t>
      </w:r>
      <w:r w:rsidR="006849FC" w:rsidRPr="00F3200A">
        <w:rPr>
          <w:rFonts w:ascii="David" w:hAnsi="David" w:cs="David"/>
          <w:sz w:val="28"/>
          <w:szCs w:val="28"/>
          <w:rtl/>
        </w:rPr>
        <w:t xml:space="preserve">גילוי העבירה על ידי אחת הנפגעות. </w:t>
      </w:r>
      <w:r w:rsidR="00ED1F7D" w:rsidRPr="00F3200A">
        <w:rPr>
          <w:rFonts w:ascii="David" w:hAnsi="David" w:cs="David"/>
          <w:sz w:val="28"/>
          <w:szCs w:val="28"/>
          <w:rtl/>
        </w:rPr>
        <w:t xml:space="preserve">הנפגעות עצמן </w:t>
      </w:r>
      <w:r w:rsidRPr="00F3200A">
        <w:rPr>
          <w:rFonts w:ascii="David" w:hAnsi="David" w:cs="David"/>
          <w:sz w:val="28"/>
          <w:szCs w:val="28"/>
          <w:rtl/>
        </w:rPr>
        <w:t>העידו בתצהיריהן על הנ</w:t>
      </w:r>
      <w:r w:rsidR="00CF3D2F" w:rsidRPr="00F3200A">
        <w:rPr>
          <w:rFonts w:ascii="David" w:hAnsi="David" w:cs="David"/>
          <w:sz w:val="28"/>
          <w:szCs w:val="28"/>
          <w:rtl/>
        </w:rPr>
        <w:t>ז</w:t>
      </w:r>
      <w:r w:rsidRPr="00F3200A">
        <w:rPr>
          <w:rFonts w:ascii="David" w:hAnsi="David" w:cs="David"/>
          <w:sz w:val="28"/>
          <w:szCs w:val="28"/>
          <w:rtl/>
        </w:rPr>
        <w:t>ק המתמשך המלווה אותן</w:t>
      </w:r>
      <w:r w:rsidR="00CF3D2F" w:rsidRPr="00F3200A">
        <w:rPr>
          <w:rFonts w:ascii="David" w:hAnsi="David" w:cs="David"/>
          <w:sz w:val="28"/>
          <w:szCs w:val="28"/>
          <w:rtl/>
        </w:rPr>
        <w:t xml:space="preserve"> מאז צולמו במקלחות ו</w:t>
      </w:r>
      <w:r w:rsidR="00420E83">
        <w:rPr>
          <w:rFonts w:ascii="David" w:hAnsi="David" w:cs="David" w:hint="cs"/>
          <w:sz w:val="28"/>
          <w:szCs w:val="28"/>
          <w:rtl/>
        </w:rPr>
        <w:t>ב</w:t>
      </w:r>
      <w:r w:rsidR="00CF3D2F" w:rsidRPr="00F3200A">
        <w:rPr>
          <w:rFonts w:ascii="David" w:hAnsi="David" w:cs="David"/>
          <w:sz w:val="28"/>
          <w:szCs w:val="28"/>
          <w:rtl/>
        </w:rPr>
        <w:t xml:space="preserve">שירותים משותפים בבסיס </w:t>
      </w:r>
      <w:r w:rsidR="009A667F" w:rsidRPr="00F3200A">
        <w:rPr>
          <w:rFonts w:ascii="David" w:hAnsi="David" w:cs="David"/>
          <w:sz w:val="28"/>
          <w:szCs w:val="28"/>
          <w:rtl/>
        </w:rPr>
        <w:t>ה</w:t>
      </w:r>
      <w:r w:rsidR="00CF3D2F" w:rsidRPr="00F3200A">
        <w:rPr>
          <w:rFonts w:ascii="David" w:hAnsi="David" w:cs="David"/>
          <w:sz w:val="28"/>
          <w:szCs w:val="28"/>
          <w:rtl/>
        </w:rPr>
        <w:t xml:space="preserve">צבאי, שבו </w:t>
      </w:r>
      <w:r w:rsidR="00CD09D3" w:rsidRPr="00F3200A">
        <w:rPr>
          <w:rFonts w:ascii="David" w:hAnsi="David" w:cs="David"/>
          <w:sz w:val="28"/>
          <w:szCs w:val="28"/>
          <w:rtl/>
        </w:rPr>
        <w:t xml:space="preserve">שירתו </w:t>
      </w:r>
      <w:r w:rsidR="00CF3D2F" w:rsidRPr="00F3200A">
        <w:rPr>
          <w:rFonts w:ascii="David" w:hAnsi="David" w:cs="David"/>
          <w:sz w:val="28"/>
          <w:szCs w:val="28"/>
          <w:rtl/>
        </w:rPr>
        <w:t>מכוח חובה חוקית</w:t>
      </w:r>
      <w:r w:rsidRPr="00F3200A">
        <w:rPr>
          <w:rFonts w:ascii="David" w:hAnsi="David" w:cs="David"/>
          <w:sz w:val="28"/>
          <w:szCs w:val="28"/>
          <w:rtl/>
        </w:rPr>
        <w:t xml:space="preserve">. </w:t>
      </w:r>
      <w:r w:rsidR="006C4C77">
        <w:rPr>
          <w:rFonts w:ascii="David" w:hAnsi="David" w:cs="David" w:hint="cs"/>
          <w:sz w:val="28"/>
          <w:szCs w:val="28"/>
          <w:rtl/>
        </w:rPr>
        <w:t>צוין</w:t>
      </w:r>
      <w:r w:rsidR="00D31764" w:rsidRPr="00F3200A">
        <w:rPr>
          <w:rFonts w:ascii="David" w:hAnsi="David" w:cs="David"/>
          <w:sz w:val="28"/>
          <w:szCs w:val="28"/>
          <w:rtl/>
        </w:rPr>
        <w:t xml:space="preserve">, כי </w:t>
      </w:r>
      <w:r w:rsidR="00CF3D2F" w:rsidRPr="00F3200A">
        <w:rPr>
          <w:rFonts w:ascii="David" w:hAnsi="David" w:cs="David"/>
          <w:sz w:val="28"/>
          <w:szCs w:val="28"/>
          <w:rtl/>
        </w:rPr>
        <w:t>פערי הדרגה והגיל בין המערער לבין הנפגעות</w:t>
      </w:r>
      <w:r w:rsidR="00D31764" w:rsidRPr="00F3200A">
        <w:rPr>
          <w:rFonts w:ascii="David" w:hAnsi="David" w:cs="David"/>
          <w:sz w:val="28"/>
          <w:szCs w:val="28"/>
          <w:rtl/>
        </w:rPr>
        <w:t xml:space="preserve"> </w:t>
      </w:r>
      <w:r w:rsidR="00CF3D2F" w:rsidRPr="00F3200A">
        <w:rPr>
          <w:rFonts w:ascii="David" w:hAnsi="David" w:cs="David"/>
          <w:sz w:val="28"/>
          <w:szCs w:val="28"/>
          <w:rtl/>
        </w:rPr>
        <w:t xml:space="preserve">מעצימים את תחושת הניצול והפגיעה באמון, ומקבלים משנה תוקף כאשר מדובר בקצין, שממנו מצופה רף גבוה במיוחד של אחריות ודוגמה אישית. </w:t>
      </w:r>
    </w:p>
    <w:p w14:paraId="02C6B56F" w14:textId="77777777" w:rsidR="00E97A40" w:rsidRPr="00F3200A" w:rsidRDefault="008E4F07" w:rsidP="009B40E2">
      <w:pPr>
        <w:pStyle w:val="ListParagraph"/>
        <w:widowControl w:val="0"/>
        <w:numPr>
          <w:ilvl w:val="0"/>
          <w:numId w:val="1"/>
        </w:numPr>
        <w:jc w:val="both"/>
        <w:rPr>
          <w:rFonts w:ascii="David" w:hAnsi="David" w:cs="David"/>
          <w:sz w:val="28"/>
          <w:szCs w:val="28"/>
        </w:rPr>
      </w:pPr>
      <w:r w:rsidRPr="00F3200A">
        <w:rPr>
          <w:rFonts w:ascii="David" w:hAnsi="David" w:cs="David"/>
          <w:sz w:val="28"/>
          <w:szCs w:val="28"/>
          <w:rtl/>
        </w:rPr>
        <w:t>בשים לב למדיניות הענישה הנהוגה ולהחמרה בענישה בעבירות מין</w:t>
      </w:r>
      <w:r w:rsidR="00721085" w:rsidRPr="00F3200A">
        <w:rPr>
          <w:rFonts w:ascii="David" w:hAnsi="David" w:cs="David"/>
          <w:sz w:val="28"/>
          <w:szCs w:val="28"/>
          <w:rtl/>
        </w:rPr>
        <w:t xml:space="preserve"> ופגיעה בפרטיות</w:t>
      </w:r>
      <w:r w:rsidRPr="00F3200A">
        <w:rPr>
          <w:rFonts w:ascii="David" w:hAnsi="David" w:cs="David"/>
          <w:sz w:val="28"/>
          <w:szCs w:val="28"/>
          <w:rtl/>
        </w:rPr>
        <w:t xml:space="preserve">, נקבע כי מתחם העונש ההולם </w:t>
      </w:r>
      <w:r w:rsidR="009B40E2" w:rsidRPr="00F3200A">
        <w:rPr>
          <w:rFonts w:ascii="David" w:hAnsi="David" w:cs="David"/>
          <w:sz w:val="28"/>
          <w:szCs w:val="28"/>
          <w:rtl/>
        </w:rPr>
        <w:t xml:space="preserve">נע בין </w:t>
      </w:r>
      <w:r w:rsidR="00A54CB0" w:rsidRPr="00F3200A">
        <w:rPr>
          <w:rFonts w:ascii="David" w:hAnsi="David" w:cs="David"/>
          <w:sz w:val="28"/>
          <w:szCs w:val="28"/>
          <w:rtl/>
        </w:rPr>
        <w:t xml:space="preserve">13 ל-26 חודשי מאסר בפועל. </w:t>
      </w:r>
    </w:p>
    <w:p w14:paraId="1C2B227E" w14:textId="77777777" w:rsidR="00DB27B6" w:rsidRPr="00F3200A" w:rsidRDefault="00AE75C3" w:rsidP="009B40E2">
      <w:pPr>
        <w:pStyle w:val="ListParagraph"/>
        <w:widowControl w:val="0"/>
        <w:numPr>
          <w:ilvl w:val="0"/>
          <w:numId w:val="1"/>
        </w:numPr>
        <w:jc w:val="both"/>
        <w:rPr>
          <w:rFonts w:ascii="David" w:hAnsi="David" w:cs="David"/>
          <w:sz w:val="28"/>
          <w:szCs w:val="28"/>
        </w:rPr>
      </w:pPr>
      <w:r w:rsidRPr="00F3200A">
        <w:rPr>
          <w:rFonts w:ascii="David" w:hAnsi="David" w:cs="David"/>
          <w:sz w:val="28"/>
          <w:szCs w:val="28"/>
          <w:rtl/>
        </w:rPr>
        <w:t>כחלק מטיעוני ההגנה ל</w:t>
      </w:r>
      <w:r w:rsidR="00943DD5">
        <w:rPr>
          <w:rFonts w:ascii="David" w:hAnsi="David" w:cs="David" w:hint="cs"/>
          <w:sz w:val="28"/>
          <w:szCs w:val="28"/>
          <w:rtl/>
        </w:rPr>
        <w:t>מידת ה</w:t>
      </w:r>
      <w:r w:rsidRPr="00F3200A">
        <w:rPr>
          <w:rFonts w:ascii="David" w:hAnsi="David" w:cs="David"/>
          <w:sz w:val="28"/>
          <w:szCs w:val="28"/>
          <w:rtl/>
        </w:rPr>
        <w:t xml:space="preserve">עונש, </w:t>
      </w:r>
      <w:r w:rsidR="00AB6907">
        <w:rPr>
          <w:rFonts w:ascii="David" w:hAnsi="David" w:cs="David" w:hint="cs"/>
          <w:sz w:val="28"/>
          <w:szCs w:val="28"/>
          <w:rtl/>
        </w:rPr>
        <w:t>הוגש</w:t>
      </w:r>
      <w:r w:rsidR="00943DD5">
        <w:rPr>
          <w:rFonts w:ascii="David" w:hAnsi="David" w:cs="David" w:hint="cs"/>
          <w:sz w:val="28"/>
          <w:szCs w:val="28"/>
          <w:rtl/>
        </w:rPr>
        <w:t>ה</w:t>
      </w:r>
      <w:r w:rsidR="00AB6907">
        <w:rPr>
          <w:rFonts w:ascii="David" w:hAnsi="David" w:cs="David" w:hint="cs"/>
          <w:sz w:val="28"/>
          <w:szCs w:val="28"/>
          <w:rtl/>
        </w:rPr>
        <w:t xml:space="preserve"> חוות דעתה ונשמעה עדותה של </w:t>
      </w:r>
      <w:r w:rsidR="00D31764" w:rsidRPr="00A6693B">
        <w:rPr>
          <w:rFonts w:ascii="David" w:hAnsi="David" w:cs="David"/>
          <w:sz w:val="28"/>
          <w:szCs w:val="28"/>
          <w:rtl/>
        </w:rPr>
        <w:t xml:space="preserve">הקרימינולוגית </w:t>
      </w:r>
      <w:r w:rsidR="00EA32D3" w:rsidRPr="00A6693B">
        <w:rPr>
          <w:rFonts w:ascii="David" w:hAnsi="David" w:cs="David"/>
          <w:sz w:val="28"/>
          <w:szCs w:val="28"/>
          <w:rtl/>
        </w:rPr>
        <w:t xml:space="preserve">והעובדת הסוציאלית </w:t>
      </w:r>
      <w:r w:rsidR="00050203" w:rsidRPr="00A6693B">
        <w:rPr>
          <w:rFonts w:ascii="David" w:hAnsi="David" w:cs="David"/>
          <w:sz w:val="28"/>
          <w:szCs w:val="28"/>
          <w:rtl/>
        </w:rPr>
        <w:t xml:space="preserve">ד"ר </w:t>
      </w:r>
      <w:proofErr w:type="spellStart"/>
      <w:r w:rsidR="00050203" w:rsidRPr="00A6693B">
        <w:rPr>
          <w:rFonts w:ascii="David" w:hAnsi="David" w:cs="David"/>
          <w:sz w:val="28"/>
          <w:szCs w:val="28"/>
          <w:rtl/>
        </w:rPr>
        <w:t>דוידיאן</w:t>
      </w:r>
      <w:proofErr w:type="spellEnd"/>
      <w:r w:rsidR="00050203" w:rsidRPr="00A6693B">
        <w:rPr>
          <w:rFonts w:ascii="David" w:hAnsi="David" w:cs="David"/>
          <w:sz w:val="28"/>
          <w:szCs w:val="28"/>
          <w:rtl/>
        </w:rPr>
        <w:t>, המטפלת במערער</w:t>
      </w:r>
      <w:r w:rsidR="00AB6907">
        <w:rPr>
          <w:rFonts w:ascii="David" w:hAnsi="David" w:cs="David" w:hint="cs"/>
          <w:sz w:val="28"/>
          <w:szCs w:val="28"/>
          <w:rtl/>
        </w:rPr>
        <w:t>. לדבריה</w:t>
      </w:r>
      <w:r w:rsidR="00050203" w:rsidRPr="00A6693B">
        <w:rPr>
          <w:rFonts w:ascii="David" w:hAnsi="David" w:cs="David"/>
          <w:sz w:val="28"/>
          <w:szCs w:val="28"/>
          <w:rtl/>
        </w:rPr>
        <w:t xml:space="preserve">, </w:t>
      </w:r>
      <w:r w:rsidR="009F540B" w:rsidRPr="00A6693B">
        <w:rPr>
          <w:rFonts w:ascii="David" w:hAnsi="David" w:cs="David"/>
          <w:sz w:val="28"/>
          <w:szCs w:val="28"/>
          <w:rtl/>
        </w:rPr>
        <w:t xml:space="preserve">הוא </w:t>
      </w:r>
      <w:r w:rsidR="00050203" w:rsidRPr="00A6693B">
        <w:rPr>
          <w:rFonts w:ascii="David" w:hAnsi="David" w:cs="David"/>
          <w:sz w:val="28"/>
          <w:szCs w:val="28"/>
          <w:rtl/>
        </w:rPr>
        <w:t>סובל מתסמיני פוסט טראומה</w:t>
      </w:r>
      <w:r w:rsidR="00050203" w:rsidRPr="00F3200A">
        <w:rPr>
          <w:rFonts w:ascii="David" w:hAnsi="David" w:cs="David"/>
          <w:sz w:val="28"/>
          <w:szCs w:val="28"/>
          <w:rtl/>
        </w:rPr>
        <w:t xml:space="preserve"> מאז מבצע "צוק איתן", </w:t>
      </w:r>
      <w:r w:rsidR="00F72FE8">
        <w:rPr>
          <w:rFonts w:ascii="David" w:hAnsi="David" w:cs="David" w:hint="cs"/>
          <w:sz w:val="28"/>
          <w:szCs w:val="28"/>
          <w:rtl/>
        </w:rPr>
        <w:t>ו</w:t>
      </w:r>
      <w:r w:rsidR="00050203" w:rsidRPr="00F3200A">
        <w:rPr>
          <w:rFonts w:ascii="David" w:hAnsi="David" w:cs="David"/>
          <w:sz w:val="28"/>
          <w:szCs w:val="28"/>
          <w:rtl/>
        </w:rPr>
        <w:t xml:space="preserve">שירות המילואים הממושך והאינטנסיבי שלו, גם במלחמת התקומה, היה "טריגר ארוך טווח", שהוביל לשחיקה נפשית חמורה. אחריותו הכבדה </w:t>
      </w:r>
      <w:r w:rsidR="00EA7DD9" w:rsidRPr="00F3200A">
        <w:rPr>
          <w:rFonts w:ascii="David" w:hAnsi="David" w:cs="David"/>
          <w:sz w:val="28"/>
          <w:szCs w:val="28"/>
          <w:rtl/>
        </w:rPr>
        <w:t xml:space="preserve">של המערער </w:t>
      </w:r>
      <w:r w:rsidR="00050203" w:rsidRPr="00F3200A">
        <w:rPr>
          <w:rFonts w:ascii="David" w:hAnsi="David" w:cs="David"/>
          <w:sz w:val="28"/>
          <w:szCs w:val="28"/>
          <w:rtl/>
        </w:rPr>
        <w:t xml:space="preserve">לחיי אדם, חשיפתו לאירועים קשים ומתמשכים, חוסר שינה, תזונה לקויה ועומס קיצוני - פגעו ביכולתו לווסת רגשות ולשמור על שיקול דעת תקין. </w:t>
      </w:r>
      <w:r w:rsidR="00E97A40" w:rsidRPr="00F3200A">
        <w:rPr>
          <w:rFonts w:ascii="David" w:hAnsi="David" w:cs="David"/>
          <w:sz w:val="28"/>
          <w:szCs w:val="28"/>
          <w:rtl/>
        </w:rPr>
        <w:t xml:space="preserve">אחד ממנגנוני ההתמודדות שלו היה </w:t>
      </w:r>
      <w:r w:rsidR="00167CD0" w:rsidRPr="00F3200A">
        <w:rPr>
          <w:rFonts w:ascii="David" w:hAnsi="David" w:cs="David"/>
          <w:sz w:val="28"/>
          <w:szCs w:val="28"/>
          <w:rtl/>
        </w:rPr>
        <w:t xml:space="preserve">לדבריה </w:t>
      </w:r>
      <w:r w:rsidR="00E97A40" w:rsidRPr="00F3200A">
        <w:rPr>
          <w:rFonts w:ascii="David" w:hAnsi="David" w:cs="David"/>
          <w:sz w:val="28"/>
          <w:szCs w:val="28"/>
          <w:rtl/>
        </w:rPr>
        <w:t xml:space="preserve">"עשייה כפייתית לצורך הפחתת חרדה". </w:t>
      </w:r>
      <w:r w:rsidR="008A4C44" w:rsidRPr="00F3200A">
        <w:rPr>
          <w:rFonts w:ascii="David" w:hAnsi="David" w:cs="David"/>
          <w:sz w:val="28"/>
          <w:szCs w:val="28"/>
          <w:rtl/>
        </w:rPr>
        <w:t xml:space="preserve">לפי חוות דעתה, </w:t>
      </w:r>
      <w:r w:rsidR="00050203" w:rsidRPr="00F3200A">
        <w:rPr>
          <w:rFonts w:ascii="David" w:hAnsi="David" w:cs="David"/>
          <w:sz w:val="28"/>
          <w:szCs w:val="28"/>
          <w:rtl/>
        </w:rPr>
        <w:t>עם התמשכות השירות בתנאים הקשים, אזלו כוחותיו</w:t>
      </w:r>
      <w:r w:rsidR="00E97A40" w:rsidRPr="00F3200A">
        <w:rPr>
          <w:rFonts w:ascii="David" w:hAnsi="David" w:cs="David"/>
          <w:sz w:val="28"/>
          <w:szCs w:val="28"/>
          <w:rtl/>
        </w:rPr>
        <w:t xml:space="preserve"> של המערער</w:t>
      </w:r>
      <w:r w:rsidR="00050203" w:rsidRPr="00F3200A">
        <w:rPr>
          <w:rFonts w:ascii="David" w:hAnsi="David" w:cs="David"/>
          <w:sz w:val="28"/>
          <w:szCs w:val="28"/>
          <w:rtl/>
        </w:rPr>
        <w:t xml:space="preserve">, עד כדי מצב של פוסט טראומה, שאחד מתסמיניה הוא שיבוש בשיקול הדעת, </w:t>
      </w:r>
      <w:r w:rsidR="00943DD5">
        <w:rPr>
          <w:rFonts w:ascii="David" w:hAnsi="David" w:cs="David" w:hint="cs"/>
          <w:sz w:val="28"/>
          <w:szCs w:val="28"/>
          <w:rtl/>
        </w:rPr>
        <w:t xml:space="preserve">ואף </w:t>
      </w:r>
      <w:r w:rsidR="00050203" w:rsidRPr="00F3200A">
        <w:rPr>
          <w:rFonts w:ascii="David" w:hAnsi="David" w:cs="David"/>
          <w:sz w:val="28"/>
          <w:szCs w:val="28"/>
          <w:rtl/>
        </w:rPr>
        <w:t>פגיעה בשיפוט המוסרי-ערכי</w:t>
      </w:r>
      <w:r w:rsidR="00E97A40" w:rsidRPr="00F3200A">
        <w:rPr>
          <w:rFonts w:ascii="David" w:hAnsi="David" w:cs="David"/>
          <w:sz w:val="28"/>
          <w:szCs w:val="28"/>
          <w:rtl/>
        </w:rPr>
        <w:t xml:space="preserve">. </w:t>
      </w:r>
      <w:r w:rsidR="004A7321" w:rsidRPr="00F3200A">
        <w:rPr>
          <w:rFonts w:ascii="David" w:hAnsi="David" w:cs="David"/>
          <w:sz w:val="28"/>
          <w:szCs w:val="28"/>
          <w:rtl/>
        </w:rPr>
        <w:t xml:space="preserve">עוד </w:t>
      </w:r>
      <w:r w:rsidR="008175AE">
        <w:rPr>
          <w:rFonts w:ascii="David" w:hAnsi="David" w:cs="David" w:hint="cs"/>
          <w:sz w:val="28"/>
          <w:szCs w:val="28"/>
          <w:rtl/>
        </w:rPr>
        <w:t xml:space="preserve">מסרה </w:t>
      </w:r>
      <w:r w:rsidR="00E97A40" w:rsidRPr="00F3200A">
        <w:rPr>
          <w:rFonts w:ascii="David" w:hAnsi="David" w:cs="David"/>
          <w:sz w:val="28"/>
          <w:szCs w:val="28"/>
          <w:rtl/>
        </w:rPr>
        <w:t xml:space="preserve">ד"ר </w:t>
      </w:r>
      <w:proofErr w:type="spellStart"/>
      <w:r w:rsidR="00E97A40" w:rsidRPr="00F3200A">
        <w:rPr>
          <w:rFonts w:ascii="David" w:hAnsi="David" w:cs="David"/>
          <w:sz w:val="28"/>
          <w:szCs w:val="28"/>
          <w:rtl/>
        </w:rPr>
        <w:t>דוידיאן</w:t>
      </w:r>
      <w:proofErr w:type="spellEnd"/>
      <w:r w:rsidR="00E97A40" w:rsidRPr="00F3200A">
        <w:rPr>
          <w:rFonts w:ascii="David" w:hAnsi="David" w:cs="David"/>
          <w:sz w:val="28"/>
          <w:szCs w:val="28"/>
          <w:rtl/>
        </w:rPr>
        <w:t xml:space="preserve"> </w:t>
      </w:r>
      <w:r w:rsidR="00050203" w:rsidRPr="00F3200A">
        <w:rPr>
          <w:rFonts w:ascii="David" w:hAnsi="David" w:cs="David"/>
          <w:sz w:val="28"/>
          <w:szCs w:val="28"/>
          <w:rtl/>
        </w:rPr>
        <w:t>כי ב</w:t>
      </w:r>
      <w:r w:rsidR="00943DD5">
        <w:rPr>
          <w:rFonts w:ascii="David" w:hAnsi="David" w:cs="David" w:hint="cs"/>
          <w:sz w:val="28"/>
          <w:szCs w:val="28"/>
          <w:rtl/>
        </w:rPr>
        <w:t>מסגרת ה</w:t>
      </w:r>
      <w:r w:rsidR="00050203" w:rsidRPr="00F3200A">
        <w:rPr>
          <w:rFonts w:ascii="David" w:hAnsi="David" w:cs="David"/>
          <w:sz w:val="28"/>
          <w:szCs w:val="28"/>
          <w:rtl/>
        </w:rPr>
        <w:t xml:space="preserve">טיפול הפרטני </w:t>
      </w:r>
      <w:r w:rsidR="00A63347" w:rsidRPr="00F3200A">
        <w:rPr>
          <w:rFonts w:ascii="David" w:hAnsi="David" w:cs="David"/>
          <w:sz w:val="28"/>
          <w:szCs w:val="28"/>
          <w:rtl/>
        </w:rPr>
        <w:t xml:space="preserve">שעובר </w:t>
      </w:r>
      <w:r w:rsidR="00E97A40" w:rsidRPr="00F3200A">
        <w:rPr>
          <w:rFonts w:ascii="David" w:hAnsi="David" w:cs="David"/>
          <w:sz w:val="28"/>
          <w:szCs w:val="28"/>
          <w:rtl/>
        </w:rPr>
        <w:t xml:space="preserve">אצלה המערער </w:t>
      </w:r>
      <w:r w:rsidR="00A63347" w:rsidRPr="00F3200A">
        <w:rPr>
          <w:rFonts w:ascii="David" w:hAnsi="David" w:cs="David"/>
          <w:sz w:val="28"/>
          <w:szCs w:val="28"/>
          <w:rtl/>
        </w:rPr>
        <w:t xml:space="preserve">מאז </w:t>
      </w:r>
      <w:r w:rsidR="00050203" w:rsidRPr="00F3200A">
        <w:rPr>
          <w:rFonts w:ascii="David" w:hAnsi="David" w:cs="David"/>
          <w:sz w:val="28"/>
          <w:szCs w:val="28"/>
          <w:rtl/>
        </w:rPr>
        <w:t>חודש מארס 2025 התגלו תסמיני דיכאון, שהחמיר</w:t>
      </w:r>
      <w:r w:rsidR="00E97A40" w:rsidRPr="00F3200A">
        <w:rPr>
          <w:rFonts w:ascii="David" w:hAnsi="David" w:cs="David"/>
          <w:sz w:val="28"/>
          <w:szCs w:val="28"/>
          <w:rtl/>
        </w:rPr>
        <w:t>ו</w:t>
      </w:r>
      <w:r w:rsidR="00050203" w:rsidRPr="00F3200A">
        <w:rPr>
          <w:rFonts w:ascii="David" w:hAnsi="David" w:cs="David"/>
          <w:sz w:val="28"/>
          <w:szCs w:val="28"/>
          <w:rtl/>
        </w:rPr>
        <w:t xml:space="preserve"> בשל חשש מחשיפה פומבית של המקרה, לצד הידרדרות במצבו הרגשי והגופני. </w:t>
      </w:r>
      <w:r w:rsidR="00AB48D7">
        <w:rPr>
          <w:rFonts w:ascii="David" w:hAnsi="David" w:cs="David" w:hint="cs"/>
          <w:sz w:val="28"/>
          <w:szCs w:val="28"/>
          <w:rtl/>
        </w:rPr>
        <w:t>עם התקדמות ההליך הטיפולי, ניכרו במערער שינויים חיוביים, והוא דיווח על הפחתה משמעותית במחשבות אובדניות - אך "עיסוק ב[שאלת] הפרסום החריף משמעותית את העיסוק והתדי</w:t>
      </w:r>
      <w:r w:rsidR="00067F8F">
        <w:rPr>
          <w:rFonts w:ascii="David" w:hAnsi="David" w:cs="David" w:hint="cs"/>
          <w:sz w:val="28"/>
          <w:szCs w:val="28"/>
          <w:rtl/>
        </w:rPr>
        <w:t>ר</w:t>
      </w:r>
      <w:r w:rsidR="00AB48D7">
        <w:rPr>
          <w:rFonts w:ascii="David" w:hAnsi="David" w:cs="David" w:hint="cs"/>
          <w:sz w:val="28"/>
          <w:szCs w:val="28"/>
          <w:rtl/>
        </w:rPr>
        <w:t>ות במחשבות אובדניות" (</w:t>
      </w:r>
      <w:r w:rsidR="0093281B">
        <w:rPr>
          <w:rFonts w:ascii="David" w:hAnsi="David" w:cs="David" w:hint="cs"/>
          <w:sz w:val="28"/>
          <w:szCs w:val="28"/>
          <w:rtl/>
        </w:rPr>
        <w:t xml:space="preserve">חוות הדעת </w:t>
      </w:r>
      <w:r w:rsidR="00DD266A">
        <w:rPr>
          <w:rFonts w:ascii="David" w:hAnsi="David" w:cs="David" w:hint="cs"/>
          <w:sz w:val="28"/>
          <w:szCs w:val="28"/>
          <w:rtl/>
        </w:rPr>
        <w:t>מחודש</w:t>
      </w:r>
      <w:r w:rsidR="0093281B">
        <w:rPr>
          <w:rFonts w:ascii="David" w:hAnsi="David" w:cs="David" w:hint="cs"/>
          <w:sz w:val="28"/>
          <w:szCs w:val="28"/>
          <w:rtl/>
        </w:rPr>
        <w:t xml:space="preserve"> מאי 2025, פסקה 44). </w:t>
      </w:r>
      <w:r w:rsidR="00067F8F">
        <w:rPr>
          <w:rFonts w:ascii="David" w:hAnsi="David" w:cs="David" w:hint="cs"/>
          <w:sz w:val="28"/>
          <w:szCs w:val="28"/>
          <w:rtl/>
        </w:rPr>
        <w:t xml:space="preserve">בטיפול, לא </w:t>
      </w:r>
      <w:r w:rsidR="00E97A40" w:rsidRPr="00F3200A">
        <w:rPr>
          <w:rFonts w:ascii="David" w:hAnsi="David" w:cs="David"/>
          <w:sz w:val="28"/>
          <w:szCs w:val="28"/>
          <w:rtl/>
        </w:rPr>
        <w:t>אובחנו אצל המערער תכנים או דפוסים מיניים חריגים</w:t>
      </w:r>
      <w:r w:rsidR="00D64A9F">
        <w:rPr>
          <w:rFonts w:ascii="David" w:hAnsi="David" w:cs="David" w:hint="cs"/>
          <w:sz w:val="28"/>
          <w:szCs w:val="28"/>
          <w:rtl/>
        </w:rPr>
        <w:t>, ו</w:t>
      </w:r>
      <w:r w:rsidR="00E97A40" w:rsidRPr="00F3200A">
        <w:rPr>
          <w:rFonts w:ascii="David" w:hAnsi="David" w:cs="David"/>
          <w:sz w:val="28"/>
          <w:szCs w:val="28"/>
          <w:rtl/>
        </w:rPr>
        <w:t xml:space="preserve">לטעמה של </w:t>
      </w:r>
      <w:r w:rsidR="00D64A9F">
        <w:rPr>
          <w:rFonts w:ascii="David" w:hAnsi="David" w:cs="David" w:hint="cs"/>
          <w:sz w:val="28"/>
          <w:szCs w:val="28"/>
          <w:rtl/>
        </w:rPr>
        <w:t xml:space="preserve">ד"ר </w:t>
      </w:r>
      <w:proofErr w:type="spellStart"/>
      <w:r w:rsidR="00D64A9F">
        <w:rPr>
          <w:rFonts w:ascii="David" w:hAnsi="David" w:cs="David" w:hint="cs"/>
          <w:sz w:val="28"/>
          <w:szCs w:val="28"/>
          <w:rtl/>
        </w:rPr>
        <w:t>דוידיאן</w:t>
      </w:r>
      <w:proofErr w:type="spellEnd"/>
      <w:r w:rsidR="00E97A40" w:rsidRPr="00F3200A">
        <w:rPr>
          <w:rFonts w:ascii="David" w:hAnsi="David" w:cs="David"/>
          <w:sz w:val="28"/>
          <w:szCs w:val="28"/>
          <w:rtl/>
        </w:rPr>
        <w:t xml:space="preserve">, נבעה התנהלותו הפוגענית ממצוקה נפשית ועומס קיצוני </w:t>
      </w:r>
      <w:r w:rsidR="00E97A40" w:rsidRPr="00F3200A">
        <w:rPr>
          <w:rFonts w:ascii="David" w:hAnsi="David" w:cs="David"/>
          <w:sz w:val="28"/>
          <w:szCs w:val="28"/>
          <w:rtl/>
        </w:rPr>
        <w:lastRenderedPageBreak/>
        <w:t>כאמור, ולא מסטייה מינית מגובשת מסוג מציצנות, אפשרות שהועלתה בהערכת המסוכנות</w:t>
      </w:r>
      <w:r w:rsidR="004A7321" w:rsidRPr="00F3200A">
        <w:rPr>
          <w:rFonts w:ascii="David" w:hAnsi="David" w:cs="David"/>
          <w:sz w:val="28"/>
          <w:szCs w:val="28"/>
          <w:rtl/>
        </w:rPr>
        <w:t xml:space="preserve"> המינית</w:t>
      </w:r>
      <w:r w:rsidR="00E97A40" w:rsidRPr="00F3200A">
        <w:rPr>
          <w:rFonts w:ascii="David" w:hAnsi="David" w:cs="David"/>
          <w:sz w:val="28"/>
          <w:szCs w:val="28"/>
          <w:rtl/>
        </w:rPr>
        <w:t>.</w:t>
      </w:r>
    </w:p>
    <w:p w14:paraId="3DD6F3F9" w14:textId="77777777" w:rsidR="00E97A40" w:rsidRPr="00F3200A" w:rsidRDefault="00AE75C3" w:rsidP="00BB6224">
      <w:pPr>
        <w:pStyle w:val="ListParagraph"/>
        <w:widowControl w:val="0"/>
        <w:numPr>
          <w:ilvl w:val="0"/>
          <w:numId w:val="1"/>
        </w:numPr>
        <w:jc w:val="both"/>
        <w:rPr>
          <w:rFonts w:ascii="David" w:hAnsi="David" w:cs="David"/>
          <w:sz w:val="28"/>
          <w:szCs w:val="28"/>
        </w:rPr>
      </w:pPr>
      <w:r w:rsidRPr="00F3200A">
        <w:rPr>
          <w:rFonts w:ascii="David" w:hAnsi="David" w:cs="David"/>
          <w:sz w:val="28"/>
          <w:szCs w:val="28"/>
          <w:rtl/>
        </w:rPr>
        <w:t xml:space="preserve">על אף האמור, קבע </w:t>
      </w:r>
      <w:r w:rsidR="00DB27B6" w:rsidRPr="00F3200A">
        <w:rPr>
          <w:rFonts w:ascii="David" w:hAnsi="David" w:cs="David"/>
          <w:sz w:val="28"/>
          <w:szCs w:val="28"/>
          <w:rtl/>
        </w:rPr>
        <w:t xml:space="preserve">בית הדין </w:t>
      </w:r>
      <w:r w:rsidRPr="00F3200A">
        <w:rPr>
          <w:rFonts w:ascii="David" w:hAnsi="David" w:cs="David"/>
          <w:sz w:val="28"/>
          <w:szCs w:val="28"/>
          <w:rtl/>
        </w:rPr>
        <w:t xml:space="preserve">כי אין מקום לסטות לקולה ממתחם העונש ההולם, שכן </w:t>
      </w:r>
      <w:r w:rsidR="000325C4" w:rsidRPr="00F3200A">
        <w:rPr>
          <w:rFonts w:ascii="David" w:hAnsi="David" w:cs="David"/>
          <w:sz w:val="28"/>
          <w:szCs w:val="28"/>
          <w:rtl/>
        </w:rPr>
        <w:t xml:space="preserve">אל מול </w:t>
      </w:r>
      <w:r w:rsidR="00E97A40" w:rsidRPr="00F3200A">
        <w:rPr>
          <w:rFonts w:ascii="David" w:hAnsi="David" w:cs="David"/>
          <w:sz w:val="28"/>
          <w:szCs w:val="28"/>
          <w:rtl/>
        </w:rPr>
        <w:t xml:space="preserve">שיקולי השיקום, </w:t>
      </w:r>
      <w:r w:rsidR="00DB27B6" w:rsidRPr="00F3200A">
        <w:rPr>
          <w:rFonts w:ascii="David" w:hAnsi="David" w:cs="David"/>
          <w:sz w:val="28"/>
          <w:szCs w:val="28"/>
          <w:rtl/>
        </w:rPr>
        <w:t xml:space="preserve">ניצבים שיקולי </w:t>
      </w:r>
      <w:r w:rsidR="00E97A40" w:rsidRPr="00F3200A">
        <w:rPr>
          <w:rFonts w:ascii="David" w:hAnsi="David" w:cs="David"/>
          <w:sz w:val="28"/>
          <w:szCs w:val="28"/>
          <w:rtl/>
        </w:rPr>
        <w:t xml:space="preserve">הרתעת הרבים והיחיד, כאשר בענייננו, הוערכה מסוכנותו המינית של המערער </w:t>
      </w:r>
      <w:r w:rsidR="00E97A40" w:rsidRPr="00F3200A">
        <w:rPr>
          <w:rFonts w:ascii="David" w:hAnsi="David" w:cs="David"/>
          <w:b/>
          <w:bCs/>
          <w:sz w:val="28"/>
          <w:szCs w:val="28"/>
          <w:rtl/>
        </w:rPr>
        <w:t>כבינונית-נמוכה</w:t>
      </w:r>
      <w:r w:rsidR="00E97A40" w:rsidRPr="00F3200A">
        <w:rPr>
          <w:rFonts w:ascii="David" w:hAnsi="David" w:cs="David"/>
          <w:sz w:val="28"/>
          <w:szCs w:val="28"/>
          <w:rtl/>
        </w:rPr>
        <w:t xml:space="preserve">. </w:t>
      </w:r>
      <w:r w:rsidR="00943DD5">
        <w:rPr>
          <w:rFonts w:ascii="David" w:hAnsi="David" w:cs="David" w:hint="cs"/>
          <w:sz w:val="28"/>
          <w:szCs w:val="28"/>
          <w:rtl/>
        </w:rPr>
        <w:t xml:space="preserve">אכן, </w:t>
      </w:r>
      <w:r w:rsidR="006C7F84" w:rsidRPr="00F3200A">
        <w:rPr>
          <w:rFonts w:ascii="David" w:hAnsi="David" w:cs="David"/>
          <w:sz w:val="28"/>
          <w:szCs w:val="28"/>
          <w:rtl/>
        </w:rPr>
        <w:t xml:space="preserve">גם בהערכת המסוכנות צוין </w:t>
      </w:r>
      <w:r w:rsidR="008F766C" w:rsidRPr="00F3200A">
        <w:rPr>
          <w:rFonts w:ascii="David" w:hAnsi="David" w:cs="David"/>
          <w:sz w:val="28"/>
          <w:szCs w:val="28"/>
          <w:rtl/>
        </w:rPr>
        <w:t>כי בתקופה שקדמה לביצוע העבירות, חווה המערער דחק רגשי ונפשי, על רקע שירות מילואים ממושך, וכי אובחן כמתמודד עם פוסט טראומה. על רקע זה</w:t>
      </w:r>
      <w:r w:rsidR="00943DD5">
        <w:rPr>
          <w:rFonts w:ascii="David" w:hAnsi="David" w:cs="David" w:hint="cs"/>
          <w:sz w:val="28"/>
          <w:szCs w:val="28"/>
          <w:rtl/>
        </w:rPr>
        <w:t xml:space="preserve"> אף </w:t>
      </w:r>
      <w:r w:rsidR="008F766C" w:rsidRPr="00F3200A">
        <w:rPr>
          <w:rFonts w:ascii="David" w:hAnsi="David" w:cs="David"/>
          <w:sz w:val="28"/>
          <w:szCs w:val="28"/>
          <w:rtl/>
        </w:rPr>
        <w:t>פנה לאגף השיקום של משרד הביטחון, ואושר לו טיפול פסיכולוגי ממוקד לפוסט טראומה</w:t>
      </w:r>
      <w:r w:rsidR="00E97813" w:rsidRPr="00F3200A">
        <w:rPr>
          <w:rFonts w:ascii="David" w:hAnsi="David" w:cs="David"/>
          <w:sz w:val="28"/>
          <w:szCs w:val="28"/>
          <w:rtl/>
        </w:rPr>
        <w:t>, כמובא להלן</w:t>
      </w:r>
      <w:r w:rsidR="008F766C" w:rsidRPr="00F3200A">
        <w:rPr>
          <w:rFonts w:ascii="David" w:hAnsi="David" w:cs="David"/>
          <w:sz w:val="28"/>
          <w:szCs w:val="28"/>
          <w:rtl/>
        </w:rPr>
        <w:t>. להתרשמותה של מעריכת המסוכנות, "עולה חשד לרגרסיה בדחפיו המיניים תחת מצבי דחק, ועיסוק במין סוטה, כאמצעי לוויסות דחק רגשי". חשד נוסף הוא "לקיומה של סטייה מינית מציצנית", הגם ש"עניין זה מצריך בירור במסגרת טיפול ייעודי קבוצתי, אותו החל לאחרונה".</w:t>
      </w:r>
      <w:r w:rsidR="002950FE" w:rsidRPr="00F3200A">
        <w:rPr>
          <w:rFonts w:ascii="David" w:hAnsi="David" w:cs="David"/>
          <w:sz w:val="28"/>
          <w:szCs w:val="28"/>
          <w:rtl/>
        </w:rPr>
        <w:t xml:space="preserve"> </w:t>
      </w:r>
      <w:r w:rsidR="009A1FF2">
        <w:rPr>
          <w:rFonts w:ascii="David" w:hAnsi="David" w:cs="David" w:hint="cs"/>
          <w:sz w:val="28"/>
          <w:szCs w:val="28"/>
          <w:rtl/>
        </w:rPr>
        <w:t xml:space="preserve">צוין, כי בשלב זה, נעדר המערער </w:t>
      </w:r>
      <w:r w:rsidR="002950FE" w:rsidRPr="00F3200A">
        <w:rPr>
          <w:rFonts w:ascii="David" w:hAnsi="David" w:cs="David"/>
          <w:sz w:val="28"/>
          <w:szCs w:val="28"/>
          <w:rtl/>
        </w:rPr>
        <w:t>מודעות מספקת</w:t>
      </w:r>
      <w:r w:rsidR="009A1FF2">
        <w:rPr>
          <w:rFonts w:ascii="David" w:hAnsi="David" w:cs="David" w:hint="cs"/>
          <w:sz w:val="28"/>
          <w:szCs w:val="28"/>
          <w:rtl/>
        </w:rPr>
        <w:t xml:space="preserve"> </w:t>
      </w:r>
      <w:r w:rsidR="002950FE" w:rsidRPr="00F3200A">
        <w:rPr>
          <w:rFonts w:ascii="David" w:hAnsi="David" w:cs="David"/>
          <w:sz w:val="28"/>
          <w:szCs w:val="28"/>
          <w:rtl/>
        </w:rPr>
        <w:t>למכלול המניעים לביצוע העבירות</w:t>
      </w:r>
      <w:r w:rsidR="009A1FF2">
        <w:rPr>
          <w:rFonts w:ascii="David" w:hAnsi="David" w:cs="David" w:hint="cs"/>
          <w:sz w:val="28"/>
          <w:szCs w:val="28"/>
          <w:rtl/>
        </w:rPr>
        <w:t xml:space="preserve">, וטרם רכש </w:t>
      </w:r>
      <w:r w:rsidR="00354961" w:rsidRPr="00F3200A">
        <w:rPr>
          <w:rFonts w:ascii="David" w:hAnsi="David" w:cs="David"/>
          <w:sz w:val="28"/>
          <w:szCs w:val="28"/>
          <w:rtl/>
        </w:rPr>
        <w:t>אסטרטגיית הימנעות מפגיעות מיניות חוזרות</w:t>
      </w:r>
      <w:r w:rsidR="009A1FF2">
        <w:rPr>
          <w:rFonts w:ascii="David" w:hAnsi="David" w:cs="David" w:hint="cs"/>
          <w:sz w:val="28"/>
          <w:szCs w:val="28"/>
          <w:rtl/>
        </w:rPr>
        <w:t>. מנגד</w:t>
      </w:r>
      <w:r w:rsidR="002950FE" w:rsidRPr="00F3200A">
        <w:rPr>
          <w:rFonts w:ascii="David" w:hAnsi="David" w:cs="David"/>
          <w:sz w:val="28"/>
          <w:szCs w:val="28"/>
          <w:rtl/>
        </w:rPr>
        <w:t xml:space="preserve">, צוינה המוטיבציה הגבוהה </w:t>
      </w:r>
      <w:r w:rsidR="00436188" w:rsidRPr="00F3200A">
        <w:rPr>
          <w:rFonts w:ascii="David" w:hAnsi="David" w:cs="David"/>
          <w:sz w:val="28"/>
          <w:szCs w:val="28"/>
          <w:rtl/>
        </w:rPr>
        <w:t>של</w:t>
      </w:r>
      <w:r w:rsidR="005132AD">
        <w:rPr>
          <w:rFonts w:ascii="David" w:hAnsi="David" w:cs="David" w:hint="cs"/>
          <w:sz w:val="28"/>
          <w:szCs w:val="28"/>
          <w:rtl/>
        </w:rPr>
        <w:t xml:space="preserve">ו </w:t>
      </w:r>
      <w:r w:rsidR="002950FE" w:rsidRPr="00F3200A">
        <w:rPr>
          <w:rFonts w:ascii="David" w:hAnsi="David" w:cs="David"/>
          <w:sz w:val="28"/>
          <w:szCs w:val="28"/>
          <w:rtl/>
        </w:rPr>
        <w:t xml:space="preserve">לטיפול, הן "בעבריינות המין והן בהפרעת הדחק שהתפתחה אצלו עם השנים בעקבות שירותו הצבאי". </w:t>
      </w:r>
    </w:p>
    <w:p w14:paraId="7A5A6AC6" w14:textId="77777777" w:rsidR="00CD46D3" w:rsidRPr="00F3200A" w:rsidRDefault="00B55F91" w:rsidP="009B40E2">
      <w:pPr>
        <w:pStyle w:val="ListParagraph"/>
        <w:widowControl w:val="0"/>
        <w:numPr>
          <w:ilvl w:val="0"/>
          <w:numId w:val="1"/>
        </w:numPr>
        <w:jc w:val="both"/>
        <w:rPr>
          <w:rFonts w:ascii="David" w:hAnsi="David" w:cs="David"/>
          <w:sz w:val="28"/>
          <w:szCs w:val="28"/>
        </w:rPr>
      </w:pPr>
      <w:r w:rsidRPr="00F3200A">
        <w:rPr>
          <w:rFonts w:ascii="David" w:hAnsi="David" w:cs="David"/>
          <w:sz w:val="28"/>
          <w:szCs w:val="28"/>
          <w:rtl/>
        </w:rPr>
        <w:t>בית הדין מצא אפוא להתחשב ב</w:t>
      </w:r>
      <w:r w:rsidR="00155A72" w:rsidRPr="00F3200A">
        <w:rPr>
          <w:rFonts w:ascii="David" w:hAnsi="David" w:cs="David"/>
          <w:sz w:val="28"/>
          <w:szCs w:val="28"/>
          <w:rtl/>
        </w:rPr>
        <w:t>מצבו הנפשי של המערער, ו</w:t>
      </w:r>
      <w:r w:rsidRPr="00F3200A">
        <w:rPr>
          <w:rFonts w:ascii="David" w:hAnsi="David" w:cs="David"/>
          <w:sz w:val="28"/>
          <w:szCs w:val="28"/>
          <w:rtl/>
        </w:rPr>
        <w:t>ב</w:t>
      </w:r>
      <w:r w:rsidR="00155A72" w:rsidRPr="00F3200A">
        <w:rPr>
          <w:rFonts w:ascii="David" w:hAnsi="David" w:cs="David"/>
          <w:sz w:val="28"/>
          <w:szCs w:val="28"/>
          <w:rtl/>
        </w:rPr>
        <w:t xml:space="preserve">עדכונים בדבר השתתפותו בהליך טיפולי </w:t>
      </w:r>
      <w:r w:rsidR="00720C6A" w:rsidRPr="00F3200A">
        <w:rPr>
          <w:rFonts w:ascii="David" w:hAnsi="David" w:cs="David"/>
          <w:sz w:val="28"/>
          <w:szCs w:val="28"/>
          <w:rtl/>
        </w:rPr>
        <w:t xml:space="preserve">רציף, </w:t>
      </w:r>
      <w:r w:rsidR="000C52FA" w:rsidRPr="00F3200A">
        <w:rPr>
          <w:rFonts w:ascii="David" w:hAnsi="David" w:cs="David"/>
          <w:sz w:val="28"/>
          <w:szCs w:val="28"/>
          <w:rtl/>
        </w:rPr>
        <w:t>פרטני וקבוצתי</w:t>
      </w:r>
      <w:r w:rsidR="00FD4863" w:rsidRPr="00F3200A">
        <w:rPr>
          <w:rFonts w:ascii="David" w:hAnsi="David" w:cs="David"/>
          <w:sz w:val="28"/>
          <w:szCs w:val="28"/>
          <w:rtl/>
        </w:rPr>
        <w:t xml:space="preserve"> -</w:t>
      </w:r>
      <w:r w:rsidR="000C52FA" w:rsidRPr="00F3200A">
        <w:rPr>
          <w:rFonts w:ascii="David" w:hAnsi="David" w:cs="David"/>
          <w:sz w:val="28"/>
          <w:szCs w:val="28"/>
          <w:rtl/>
        </w:rPr>
        <w:t xml:space="preserve"> </w:t>
      </w:r>
      <w:r w:rsidR="00155A72" w:rsidRPr="00F3200A">
        <w:rPr>
          <w:rFonts w:ascii="David" w:hAnsi="David" w:cs="David"/>
          <w:sz w:val="28"/>
          <w:szCs w:val="28"/>
          <w:rtl/>
        </w:rPr>
        <w:t xml:space="preserve">בקביעת </w:t>
      </w:r>
      <w:r w:rsidR="00720C6A" w:rsidRPr="00F3200A">
        <w:rPr>
          <w:rFonts w:ascii="David" w:hAnsi="David" w:cs="David"/>
          <w:sz w:val="28"/>
          <w:szCs w:val="28"/>
          <w:rtl/>
        </w:rPr>
        <w:t xml:space="preserve">העונש </w:t>
      </w:r>
      <w:r w:rsidR="00155A72" w:rsidRPr="00F3200A">
        <w:rPr>
          <w:rFonts w:ascii="David" w:hAnsi="David" w:cs="David"/>
          <w:sz w:val="28"/>
          <w:szCs w:val="28"/>
          <w:rtl/>
        </w:rPr>
        <w:t xml:space="preserve">בתוך המתחם. עוד נשקלו חוות דעת </w:t>
      </w:r>
      <w:r w:rsidR="00D51A8C">
        <w:rPr>
          <w:rFonts w:ascii="David" w:hAnsi="David" w:cs="David" w:hint="cs"/>
          <w:sz w:val="28"/>
          <w:szCs w:val="28"/>
          <w:rtl/>
        </w:rPr>
        <w:t xml:space="preserve">של </w:t>
      </w:r>
      <w:r w:rsidR="00155A72" w:rsidRPr="00F3200A">
        <w:rPr>
          <w:rFonts w:ascii="David" w:hAnsi="David" w:cs="David"/>
          <w:sz w:val="28"/>
          <w:szCs w:val="28"/>
          <w:rtl/>
        </w:rPr>
        <w:t>מפקדיו, שהעידו על תרומתו המשמעותית</w:t>
      </w:r>
      <w:r w:rsidR="00050F75">
        <w:rPr>
          <w:rFonts w:ascii="David" w:hAnsi="David" w:cs="David" w:hint="cs"/>
          <w:sz w:val="28"/>
          <w:szCs w:val="28"/>
          <w:rtl/>
        </w:rPr>
        <w:t xml:space="preserve"> כקצין רפואה</w:t>
      </w:r>
      <w:r w:rsidR="00155A72" w:rsidRPr="00F3200A">
        <w:rPr>
          <w:rFonts w:ascii="David" w:hAnsi="David" w:cs="David"/>
          <w:sz w:val="28"/>
          <w:szCs w:val="28"/>
          <w:rtl/>
        </w:rPr>
        <w:t>, ב</w:t>
      </w:r>
      <w:r w:rsidR="00FD4863" w:rsidRPr="00F3200A">
        <w:rPr>
          <w:rFonts w:ascii="David" w:hAnsi="David" w:cs="David"/>
          <w:sz w:val="28"/>
          <w:szCs w:val="28"/>
          <w:rtl/>
        </w:rPr>
        <w:t xml:space="preserve">מהלך </w:t>
      </w:r>
      <w:r w:rsidR="00155A72" w:rsidRPr="00F3200A">
        <w:rPr>
          <w:rFonts w:ascii="David" w:hAnsi="David" w:cs="David"/>
          <w:sz w:val="28"/>
          <w:szCs w:val="28"/>
          <w:rtl/>
        </w:rPr>
        <w:t>שירות מילואים בן כ-400 ימים</w:t>
      </w:r>
      <w:r w:rsidR="00050F75">
        <w:rPr>
          <w:rFonts w:ascii="David" w:hAnsi="David" w:cs="David" w:hint="cs"/>
          <w:sz w:val="28"/>
          <w:szCs w:val="28"/>
          <w:rtl/>
        </w:rPr>
        <w:t xml:space="preserve"> </w:t>
      </w:r>
      <w:r w:rsidR="00155A72" w:rsidRPr="00F3200A">
        <w:rPr>
          <w:rFonts w:ascii="David" w:hAnsi="David" w:cs="David"/>
          <w:sz w:val="28"/>
          <w:szCs w:val="28"/>
          <w:rtl/>
        </w:rPr>
        <w:t xml:space="preserve">במלחמת התקומה. </w:t>
      </w:r>
      <w:r w:rsidR="00FD4863" w:rsidRPr="00F3200A">
        <w:rPr>
          <w:rFonts w:ascii="David" w:hAnsi="David" w:cs="David"/>
          <w:sz w:val="28"/>
          <w:szCs w:val="28"/>
          <w:rtl/>
        </w:rPr>
        <w:t xml:space="preserve">צוין גם </w:t>
      </w:r>
      <w:r w:rsidR="00155A72" w:rsidRPr="00F3200A">
        <w:rPr>
          <w:rFonts w:ascii="David" w:hAnsi="David" w:cs="David"/>
          <w:sz w:val="28"/>
          <w:szCs w:val="28"/>
          <w:rtl/>
        </w:rPr>
        <w:t xml:space="preserve">עברו הפלילי </w:t>
      </w:r>
      <w:r w:rsidR="00FD4863" w:rsidRPr="00F3200A">
        <w:rPr>
          <w:rFonts w:ascii="David" w:hAnsi="David" w:cs="David"/>
          <w:sz w:val="28"/>
          <w:szCs w:val="28"/>
          <w:rtl/>
        </w:rPr>
        <w:t>ה</w:t>
      </w:r>
      <w:r w:rsidR="00155A72" w:rsidRPr="00F3200A">
        <w:rPr>
          <w:rFonts w:ascii="David" w:hAnsi="David" w:cs="David"/>
          <w:sz w:val="28"/>
          <w:szCs w:val="28"/>
          <w:rtl/>
        </w:rPr>
        <w:t>נקי</w:t>
      </w:r>
      <w:r w:rsidR="00FD4863" w:rsidRPr="00F3200A">
        <w:rPr>
          <w:rFonts w:ascii="David" w:hAnsi="David" w:cs="David"/>
          <w:sz w:val="28"/>
          <w:szCs w:val="28"/>
          <w:rtl/>
        </w:rPr>
        <w:t xml:space="preserve"> של המערער</w:t>
      </w:r>
      <w:r w:rsidR="00155A72" w:rsidRPr="00F3200A">
        <w:rPr>
          <w:rFonts w:ascii="David" w:hAnsi="David" w:cs="David"/>
          <w:sz w:val="28"/>
          <w:szCs w:val="28"/>
          <w:rtl/>
        </w:rPr>
        <w:t xml:space="preserve">, </w:t>
      </w:r>
      <w:r w:rsidR="00FD4863" w:rsidRPr="00F3200A">
        <w:rPr>
          <w:rFonts w:ascii="David" w:hAnsi="David" w:cs="David"/>
          <w:sz w:val="28"/>
          <w:szCs w:val="28"/>
          <w:rtl/>
        </w:rPr>
        <w:t>ש</w:t>
      </w:r>
      <w:r w:rsidR="00155A72" w:rsidRPr="00F3200A">
        <w:rPr>
          <w:rFonts w:ascii="David" w:hAnsi="David" w:cs="David"/>
          <w:sz w:val="28"/>
          <w:szCs w:val="28"/>
          <w:rtl/>
        </w:rPr>
        <w:t xml:space="preserve">ניהל </w:t>
      </w:r>
      <w:r w:rsidR="00FD4863" w:rsidRPr="00F3200A">
        <w:rPr>
          <w:rFonts w:ascii="David" w:hAnsi="David" w:cs="David"/>
          <w:sz w:val="28"/>
          <w:szCs w:val="28"/>
          <w:rtl/>
        </w:rPr>
        <w:t xml:space="preserve">עד לעבירות הנדונות </w:t>
      </w:r>
      <w:r w:rsidR="00155A72" w:rsidRPr="00F3200A">
        <w:rPr>
          <w:rFonts w:ascii="David" w:hAnsi="David" w:cs="David"/>
          <w:sz w:val="28"/>
          <w:szCs w:val="28"/>
          <w:rtl/>
        </w:rPr>
        <w:t>אורח חיים נורמטיבי, כאיש משפחה ואב לשני ילדים קטנים</w:t>
      </w:r>
      <w:r w:rsidR="00FD4863" w:rsidRPr="00F3200A">
        <w:rPr>
          <w:rFonts w:ascii="David" w:hAnsi="David" w:cs="David"/>
          <w:sz w:val="28"/>
          <w:szCs w:val="28"/>
          <w:rtl/>
        </w:rPr>
        <w:t xml:space="preserve">. המערער </w:t>
      </w:r>
      <w:r w:rsidR="00155A72" w:rsidRPr="00F3200A">
        <w:rPr>
          <w:rFonts w:ascii="David" w:hAnsi="David" w:cs="David"/>
          <w:sz w:val="28"/>
          <w:szCs w:val="28"/>
          <w:rtl/>
        </w:rPr>
        <w:t>מסייע בטיפול בא</w:t>
      </w:r>
      <w:r w:rsidR="00FD4863" w:rsidRPr="00F3200A">
        <w:rPr>
          <w:rFonts w:ascii="David" w:hAnsi="David" w:cs="David"/>
          <w:sz w:val="28"/>
          <w:szCs w:val="28"/>
          <w:rtl/>
        </w:rPr>
        <w:t>י</w:t>
      </w:r>
      <w:r w:rsidR="00155A72" w:rsidRPr="00F3200A">
        <w:rPr>
          <w:rFonts w:ascii="David" w:hAnsi="David" w:cs="David"/>
          <w:sz w:val="28"/>
          <w:szCs w:val="28"/>
          <w:rtl/>
        </w:rPr>
        <w:t>מו</w:t>
      </w:r>
      <w:r w:rsidR="00FD4863" w:rsidRPr="00F3200A">
        <w:rPr>
          <w:rFonts w:ascii="David" w:hAnsi="David" w:cs="David"/>
          <w:sz w:val="28"/>
          <w:szCs w:val="28"/>
          <w:rtl/>
        </w:rPr>
        <w:t>,</w:t>
      </w:r>
      <w:r w:rsidR="00155A72" w:rsidRPr="00F3200A">
        <w:rPr>
          <w:rFonts w:ascii="David" w:hAnsi="David" w:cs="David"/>
          <w:sz w:val="28"/>
          <w:szCs w:val="28"/>
          <w:rtl/>
        </w:rPr>
        <w:t xml:space="preserve"> החולה במחלה קשה. רעייתו מתמודדת עם חרדות שפרצו מאז החלה המלחמה, והחריפו בעקבות מעצרו. נקבע, לכן, כי פגיעתו של העונש, במישור המשפחתי והנפשי, עלולה להיות חריפה במיוחד. לבסוף, נשקלו הודאתו של המערער במיוחס לו, תוך </w:t>
      </w:r>
      <w:r w:rsidR="00D51A8C">
        <w:rPr>
          <w:rFonts w:ascii="David" w:hAnsi="David" w:cs="David" w:hint="cs"/>
          <w:sz w:val="28"/>
          <w:szCs w:val="28"/>
          <w:rtl/>
        </w:rPr>
        <w:t>ו</w:t>
      </w:r>
      <w:r w:rsidR="00155A72" w:rsidRPr="00F3200A">
        <w:rPr>
          <w:rFonts w:ascii="David" w:hAnsi="David" w:cs="David"/>
          <w:sz w:val="28"/>
          <w:szCs w:val="28"/>
          <w:rtl/>
        </w:rPr>
        <w:t xml:space="preserve">יתור </w:t>
      </w:r>
      <w:r w:rsidR="00D51A8C">
        <w:rPr>
          <w:rFonts w:ascii="David" w:hAnsi="David" w:cs="David" w:hint="cs"/>
          <w:sz w:val="28"/>
          <w:szCs w:val="28"/>
          <w:rtl/>
        </w:rPr>
        <w:t xml:space="preserve">על </w:t>
      </w:r>
      <w:r w:rsidR="00155A72" w:rsidRPr="00F3200A">
        <w:rPr>
          <w:rFonts w:ascii="David" w:hAnsi="David" w:cs="David"/>
          <w:sz w:val="28"/>
          <w:szCs w:val="28"/>
          <w:rtl/>
        </w:rPr>
        <w:t xml:space="preserve">הצורך </w:t>
      </w:r>
      <w:proofErr w:type="spellStart"/>
      <w:r w:rsidR="00155A72" w:rsidRPr="00F3200A">
        <w:rPr>
          <w:rFonts w:ascii="David" w:hAnsi="David" w:cs="David"/>
          <w:sz w:val="28"/>
          <w:szCs w:val="28"/>
          <w:rtl/>
        </w:rPr>
        <w:t>בהעדתן</w:t>
      </w:r>
      <w:proofErr w:type="spellEnd"/>
      <w:r w:rsidR="00155A72" w:rsidRPr="00F3200A">
        <w:rPr>
          <w:rFonts w:ascii="David" w:hAnsi="David" w:cs="David"/>
          <w:sz w:val="28"/>
          <w:szCs w:val="28"/>
          <w:rtl/>
        </w:rPr>
        <w:t xml:space="preserve"> של נפגעות העבירה; החרטה וההתנצלות שהביע לפני הנפגעות שנכחו בבית הדין; וכן התקופה הארוכה שבה היה נתון בתנאים מגבילים, לאחר ששוחרר ממעצר</w:t>
      </w:r>
      <w:r w:rsidR="00BB6224" w:rsidRPr="00F3200A">
        <w:rPr>
          <w:rFonts w:ascii="David" w:hAnsi="David" w:cs="David"/>
          <w:sz w:val="28"/>
          <w:szCs w:val="28"/>
          <w:rtl/>
        </w:rPr>
        <w:t xml:space="preserve"> (כעולה מן הפרטים הנוספים, המערער היה עצור במשך תקופה מצטברת של 15 ימים, </w:t>
      </w:r>
      <w:r w:rsidR="00A84489" w:rsidRPr="00F3200A">
        <w:rPr>
          <w:rFonts w:ascii="David" w:hAnsi="David" w:cs="David"/>
          <w:sz w:val="28"/>
          <w:szCs w:val="28"/>
          <w:rtl/>
        </w:rPr>
        <w:t>ושוחרר למעצר בית בחודש ינואר 2025)</w:t>
      </w:r>
      <w:r w:rsidR="00155A72" w:rsidRPr="00F3200A">
        <w:rPr>
          <w:rFonts w:ascii="David" w:hAnsi="David" w:cs="David"/>
          <w:sz w:val="28"/>
          <w:szCs w:val="28"/>
          <w:rtl/>
        </w:rPr>
        <w:t>.</w:t>
      </w:r>
      <w:r w:rsidR="00CD46D3" w:rsidRPr="00F3200A">
        <w:rPr>
          <w:rFonts w:ascii="David" w:hAnsi="David" w:cs="David"/>
          <w:sz w:val="28"/>
          <w:szCs w:val="28"/>
          <w:rtl/>
        </w:rPr>
        <w:t xml:space="preserve"> </w:t>
      </w:r>
    </w:p>
    <w:p w14:paraId="79BF2D88" w14:textId="77777777" w:rsidR="007B4FCC" w:rsidRPr="00F3200A" w:rsidRDefault="00CD46D3" w:rsidP="00D51A8C">
      <w:pPr>
        <w:pStyle w:val="ListParagraph"/>
        <w:widowControl w:val="0"/>
        <w:numPr>
          <w:ilvl w:val="0"/>
          <w:numId w:val="1"/>
        </w:numPr>
        <w:jc w:val="both"/>
        <w:rPr>
          <w:rFonts w:ascii="David" w:hAnsi="David" w:cs="David"/>
          <w:sz w:val="28"/>
          <w:szCs w:val="28"/>
        </w:rPr>
      </w:pPr>
      <w:r w:rsidRPr="00F3200A">
        <w:rPr>
          <w:rFonts w:ascii="David" w:hAnsi="David" w:cs="David"/>
          <w:sz w:val="28"/>
          <w:szCs w:val="28"/>
          <w:rtl/>
        </w:rPr>
        <w:t>נוכח כלל האמור</w:t>
      </w:r>
      <w:r w:rsidR="00F702D6">
        <w:rPr>
          <w:rFonts w:ascii="David" w:hAnsi="David" w:cs="David" w:hint="cs"/>
          <w:sz w:val="28"/>
          <w:szCs w:val="28"/>
          <w:rtl/>
        </w:rPr>
        <w:t>,</w:t>
      </w:r>
      <w:r w:rsidR="00D51A8C">
        <w:rPr>
          <w:rFonts w:ascii="David" w:hAnsi="David" w:cs="David" w:hint="cs"/>
          <w:sz w:val="28"/>
          <w:szCs w:val="28"/>
          <w:rtl/>
        </w:rPr>
        <w:t xml:space="preserve"> </w:t>
      </w:r>
      <w:r w:rsidR="00F702D6">
        <w:rPr>
          <w:rFonts w:ascii="David" w:hAnsi="David" w:cs="David" w:hint="cs"/>
          <w:sz w:val="28"/>
          <w:szCs w:val="28"/>
          <w:rtl/>
        </w:rPr>
        <w:t>ובשים לב ל</w:t>
      </w:r>
      <w:r w:rsidR="00D51A8C" w:rsidRPr="00D51A8C">
        <w:rPr>
          <w:rFonts w:ascii="David" w:hAnsi="David" w:cs="David"/>
          <w:sz w:val="28"/>
          <w:szCs w:val="28"/>
          <w:rtl/>
        </w:rPr>
        <w:t>הערכת המסוכנות המינית</w:t>
      </w:r>
      <w:r w:rsidRPr="00F3200A">
        <w:rPr>
          <w:rFonts w:ascii="David" w:hAnsi="David" w:cs="David"/>
          <w:sz w:val="28"/>
          <w:szCs w:val="28"/>
          <w:rtl/>
        </w:rPr>
        <w:t>, הועמד עונשו של המערער בתחתית מתחם העונש ההולם, גם אם לא בסיפו התחתון</w:t>
      </w:r>
      <w:r w:rsidR="00D51A8C">
        <w:rPr>
          <w:rFonts w:ascii="David" w:hAnsi="David" w:cs="David" w:hint="cs"/>
          <w:sz w:val="28"/>
          <w:szCs w:val="28"/>
          <w:rtl/>
        </w:rPr>
        <w:t>.</w:t>
      </w:r>
      <w:r w:rsidR="00CD2279" w:rsidRPr="00F3200A">
        <w:rPr>
          <w:rFonts w:ascii="David" w:hAnsi="David" w:cs="David"/>
          <w:sz w:val="28"/>
          <w:szCs w:val="28"/>
          <w:rtl/>
        </w:rPr>
        <w:t xml:space="preserve"> על המערער נגזרו אפוא 15 חודשי מאסר בפועל, מאסר מותנה והורדה לדרגת טוראי. לנפגעות העבירה נפסקו פיצויים בסך כולל של 45,000 ש"ח, ומכשירו הסלולארי של המערער חולט.</w:t>
      </w:r>
    </w:p>
    <w:p w14:paraId="3642A122" w14:textId="77777777" w:rsidR="0010024A" w:rsidRDefault="00B1528E" w:rsidP="000E7BD7">
      <w:pPr>
        <w:pStyle w:val="ListParagraph"/>
        <w:widowControl w:val="0"/>
        <w:numPr>
          <w:ilvl w:val="0"/>
          <w:numId w:val="1"/>
        </w:numPr>
        <w:jc w:val="both"/>
        <w:rPr>
          <w:rFonts w:ascii="David" w:hAnsi="David" w:cs="David"/>
          <w:sz w:val="28"/>
          <w:szCs w:val="28"/>
        </w:rPr>
      </w:pPr>
      <w:r w:rsidRPr="00F3200A">
        <w:rPr>
          <w:rFonts w:ascii="David" w:hAnsi="David" w:cs="David"/>
          <w:sz w:val="28"/>
          <w:szCs w:val="28"/>
          <w:rtl/>
        </w:rPr>
        <w:t>שמו ופרטיו המזהים של המערער נאסרו לפרסום</w:t>
      </w:r>
      <w:r w:rsidR="00D51A8C">
        <w:rPr>
          <w:rFonts w:ascii="David" w:hAnsi="David" w:cs="David" w:hint="cs"/>
          <w:sz w:val="28"/>
          <w:szCs w:val="28"/>
          <w:rtl/>
        </w:rPr>
        <w:t xml:space="preserve"> עד החלטה אחרת</w:t>
      </w:r>
      <w:r w:rsidRPr="00F3200A">
        <w:rPr>
          <w:rFonts w:ascii="David" w:hAnsi="David" w:cs="David"/>
          <w:sz w:val="28"/>
          <w:szCs w:val="28"/>
          <w:rtl/>
        </w:rPr>
        <w:t xml:space="preserve">, </w:t>
      </w:r>
      <w:r w:rsidR="00D51A8C">
        <w:rPr>
          <w:rFonts w:ascii="David" w:hAnsi="David" w:cs="David" w:hint="cs"/>
          <w:sz w:val="28"/>
          <w:szCs w:val="28"/>
          <w:rtl/>
        </w:rPr>
        <w:t xml:space="preserve">עוד </w:t>
      </w:r>
      <w:r w:rsidRPr="00F3200A">
        <w:rPr>
          <w:rFonts w:ascii="David" w:hAnsi="David" w:cs="David"/>
          <w:sz w:val="28"/>
          <w:szCs w:val="28"/>
          <w:rtl/>
        </w:rPr>
        <w:t xml:space="preserve">לפני הרשעתו. </w:t>
      </w:r>
      <w:r w:rsidR="00D51A8C">
        <w:rPr>
          <w:rFonts w:ascii="David" w:hAnsi="David" w:cs="David" w:hint="cs"/>
          <w:sz w:val="28"/>
          <w:szCs w:val="28"/>
          <w:rtl/>
        </w:rPr>
        <w:t xml:space="preserve">בשלב שלאחר מכן, ביקשה </w:t>
      </w:r>
      <w:r w:rsidR="006B7ECF" w:rsidRPr="00F3200A">
        <w:rPr>
          <w:rFonts w:ascii="David" w:hAnsi="David" w:cs="David"/>
          <w:sz w:val="28"/>
          <w:szCs w:val="28"/>
          <w:rtl/>
        </w:rPr>
        <w:t xml:space="preserve">התביעה להתיר את הפרסום, </w:t>
      </w:r>
      <w:r w:rsidR="005132AD" w:rsidRPr="00F3200A">
        <w:rPr>
          <w:rFonts w:ascii="David" w:hAnsi="David" w:cs="David"/>
          <w:sz w:val="28"/>
          <w:szCs w:val="28"/>
          <w:rtl/>
        </w:rPr>
        <w:t>ל</w:t>
      </w:r>
      <w:r w:rsidR="00D51A8C">
        <w:rPr>
          <w:rFonts w:ascii="David" w:hAnsi="David" w:cs="David" w:hint="cs"/>
          <w:sz w:val="28"/>
          <w:szCs w:val="28"/>
          <w:rtl/>
        </w:rPr>
        <w:t xml:space="preserve">נוכח </w:t>
      </w:r>
      <w:r w:rsidR="005132AD" w:rsidRPr="00F3200A">
        <w:rPr>
          <w:rFonts w:ascii="David" w:hAnsi="David" w:cs="David"/>
          <w:sz w:val="28"/>
          <w:szCs w:val="28"/>
          <w:rtl/>
        </w:rPr>
        <w:t>האינטרס המובהק באזהרת הציבור מפניו</w:t>
      </w:r>
      <w:r w:rsidR="005132AD">
        <w:rPr>
          <w:rFonts w:ascii="David" w:hAnsi="David" w:cs="David" w:hint="cs"/>
          <w:sz w:val="28"/>
          <w:szCs w:val="28"/>
          <w:rtl/>
        </w:rPr>
        <w:t>,</w:t>
      </w:r>
      <w:r w:rsidR="005132AD" w:rsidRPr="00F3200A">
        <w:rPr>
          <w:rFonts w:ascii="David" w:hAnsi="David" w:cs="David"/>
          <w:sz w:val="28"/>
          <w:szCs w:val="28"/>
          <w:rtl/>
        </w:rPr>
        <w:t xml:space="preserve"> </w:t>
      </w:r>
      <w:r w:rsidR="006B7ECF" w:rsidRPr="00F3200A">
        <w:rPr>
          <w:rFonts w:ascii="David" w:hAnsi="David" w:cs="David"/>
          <w:sz w:val="28"/>
          <w:szCs w:val="28"/>
          <w:rtl/>
        </w:rPr>
        <w:t xml:space="preserve">בשל חומרת העבירות וטיבן, </w:t>
      </w:r>
      <w:r w:rsidR="005132AD">
        <w:rPr>
          <w:rFonts w:ascii="David" w:hAnsi="David" w:cs="David" w:hint="cs"/>
          <w:sz w:val="28"/>
          <w:szCs w:val="28"/>
          <w:rtl/>
        </w:rPr>
        <w:t>ו</w:t>
      </w:r>
      <w:r w:rsidR="00FD4863" w:rsidRPr="00F3200A">
        <w:rPr>
          <w:rFonts w:ascii="David" w:hAnsi="David" w:cs="David"/>
          <w:sz w:val="28"/>
          <w:szCs w:val="28"/>
          <w:rtl/>
        </w:rPr>
        <w:t xml:space="preserve">בשל </w:t>
      </w:r>
      <w:r w:rsidR="0047540C" w:rsidRPr="00F3200A">
        <w:rPr>
          <w:rFonts w:ascii="David" w:hAnsi="David" w:cs="David"/>
          <w:sz w:val="28"/>
          <w:szCs w:val="28"/>
          <w:rtl/>
        </w:rPr>
        <w:t xml:space="preserve">הרשעתו של המערער בדין, כך שלא </w:t>
      </w:r>
      <w:r w:rsidR="0047540C" w:rsidRPr="00F3200A">
        <w:rPr>
          <w:rFonts w:ascii="David" w:hAnsi="David" w:cs="David"/>
          <w:sz w:val="28"/>
          <w:szCs w:val="28"/>
          <w:rtl/>
        </w:rPr>
        <w:lastRenderedPageBreak/>
        <w:t xml:space="preserve">עומדת לו עוד חזקת החפות. </w:t>
      </w:r>
      <w:r w:rsidRPr="00F3200A">
        <w:rPr>
          <w:rFonts w:ascii="David" w:hAnsi="David" w:cs="David"/>
          <w:sz w:val="28"/>
          <w:szCs w:val="28"/>
          <w:rtl/>
        </w:rPr>
        <w:t>ההגנה</w:t>
      </w:r>
      <w:r w:rsidR="0047540C" w:rsidRPr="00F3200A">
        <w:rPr>
          <w:rFonts w:ascii="David" w:hAnsi="David" w:cs="David"/>
          <w:sz w:val="28"/>
          <w:szCs w:val="28"/>
          <w:rtl/>
        </w:rPr>
        <w:t>, לעומת זאת,</w:t>
      </w:r>
      <w:r w:rsidRPr="00F3200A">
        <w:rPr>
          <w:rFonts w:ascii="David" w:hAnsi="David" w:cs="David"/>
          <w:sz w:val="28"/>
          <w:szCs w:val="28"/>
          <w:rtl/>
        </w:rPr>
        <w:t xml:space="preserve"> עתרה להותיר את </w:t>
      </w:r>
      <w:r w:rsidR="00FD4863" w:rsidRPr="00F3200A">
        <w:rPr>
          <w:rFonts w:ascii="David" w:hAnsi="David" w:cs="David"/>
          <w:sz w:val="28"/>
          <w:szCs w:val="28"/>
          <w:rtl/>
        </w:rPr>
        <w:t>איסור הפרסום על כנו</w:t>
      </w:r>
      <w:r w:rsidRPr="00F3200A">
        <w:rPr>
          <w:rFonts w:ascii="David" w:hAnsi="David" w:cs="David"/>
          <w:sz w:val="28"/>
          <w:szCs w:val="28"/>
          <w:rtl/>
        </w:rPr>
        <w:t>, בהסתמך על נסיבותיו האישיות והמשפחתיות של המערער</w:t>
      </w:r>
      <w:r w:rsidR="00215932" w:rsidRPr="00F3200A">
        <w:rPr>
          <w:rFonts w:ascii="David" w:hAnsi="David" w:cs="David"/>
          <w:sz w:val="28"/>
          <w:szCs w:val="28"/>
          <w:rtl/>
        </w:rPr>
        <w:t xml:space="preserve"> ועל </w:t>
      </w:r>
      <w:r w:rsidR="00CD4457" w:rsidRPr="00F3200A">
        <w:rPr>
          <w:rFonts w:ascii="David" w:hAnsi="David" w:cs="David"/>
          <w:sz w:val="28"/>
          <w:szCs w:val="28"/>
          <w:rtl/>
        </w:rPr>
        <w:t>ההחמרה ב</w:t>
      </w:r>
      <w:r w:rsidR="00215932" w:rsidRPr="00F3200A">
        <w:rPr>
          <w:rFonts w:ascii="David" w:hAnsi="David" w:cs="David"/>
          <w:sz w:val="28"/>
          <w:szCs w:val="28"/>
          <w:rtl/>
        </w:rPr>
        <w:t>מצבו הנפשי</w:t>
      </w:r>
      <w:r w:rsidR="00C83F78">
        <w:rPr>
          <w:rFonts w:ascii="David" w:hAnsi="David" w:cs="David" w:hint="cs"/>
          <w:sz w:val="28"/>
          <w:szCs w:val="28"/>
          <w:rtl/>
        </w:rPr>
        <w:t xml:space="preserve"> הקשורה בפרסום</w:t>
      </w:r>
      <w:r w:rsidR="00CD4457" w:rsidRPr="00F3200A">
        <w:rPr>
          <w:rFonts w:ascii="David" w:hAnsi="David" w:cs="David"/>
          <w:sz w:val="28"/>
          <w:szCs w:val="28"/>
          <w:rtl/>
        </w:rPr>
        <w:t>,</w:t>
      </w:r>
      <w:r w:rsidR="00215932" w:rsidRPr="00F3200A">
        <w:rPr>
          <w:rFonts w:ascii="David" w:hAnsi="David" w:cs="David"/>
          <w:sz w:val="28"/>
          <w:szCs w:val="28"/>
          <w:rtl/>
        </w:rPr>
        <w:t xml:space="preserve"> </w:t>
      </w:r>
      <w:r w:rsidR="00CD4457" w:rsidRPr="00F3200A">
        <w:rPr>
          <w:rFonts w:ascii="David" w:hAnsi="David" w:cs="David"/>
          <w:sz w:val="28"/>
          <w:szCs w:val="28"/>
          <w:rtl/>
        </w:rPr>
        <w:t xml:space="preserve">כפי </w:t>
      </w:r>
      <w:r w:rsidR="00215932" w:rsidRPr="00F3200A">
        <w:rPr>
          <w:rFonts w:ascii="David" w:hAnsi="David" w:cs="David"/>
          <w:sz w:val="28"/>
          <w:szCs w:val="28"/>
          <w:rtl/>
        </w:rPr>
        <w:t xml:space="preserve">שתוארה </w:t>
      </w:r>
      <w:r w:rsidR="00C83F78">
        <w:rPr>
          <w:rFonts w:ascii="David" w:hAnsi="David" w:cs="David" w:hint="cs"/>
          <w:sz w:val="28"/>
          <w:szCs w:val="28"/>
          <w:rtl/>
        </w:rPr>
        <w:t xml:space="preserve">בחוות דעתה </w:t>
      </w:r>
      <w:r w:rsidR="00215932" w:rsidRPr="00F3200A">
        <w:rPr>
          <w:rFonts w:ascii="David" w:hAnsi="David" w:cs="David"/>
          <w:sz w:val="28"/>
          <w:szCs w:val="28"/>
          <w:rtl/>
        </w:rPr>
        <w:t xml:space="preserve">של ד"ר </w:t>
      </w:r>
      <w:proofErr w:type="spellStart"/>
      <w:r w:rsidR="00CD4457" w:rsidRPr="00F3200A">
        <w:rPr>
          <w:rFonts w:ascii="David" w:hAnsi="David" w:cs="David"/>
          <w:sz w:val="28"/>
          <w:szCs w:val="28"/>
          <w:rtl/>
        </w:rPr>
        <w:t>דוידיאן</w:t>
      </w:r>
      <w:proofErr w:type="spellEnd"/>
      <w:r w:rsidR="00CD4457" w:rsidRPr="00F3200A">
        <w:rPr>
          <w:rFonts w:ascii="David" w:hAnsi="David" w:cs="David"/>
          <w:sz w:val="28"/>
          <w:szCs w:val="28"/>
          <w:rtl/>
        </w:rPr>
        <w:t>, כמובא לעיל</w:t>
      </w:r>
      <w:r w:rsidR="00C85BBF">
        <w:rPr>
          <w:rFonts w:ascii="David" w:hAnsi="David" w:cs="David" w:hint="cs"/>
          <w:sz w:val="28"/>
          <w:szCs w:val="28"/>
          <w:rtl/>
        </w:rPr>
        <w:t>, ו</w:t>
      </w:r>
      <w:r w:rsidR="00D51A8C">
        <w:rPr>
          <w:rFonts w:ascii="David" w:hAnsi="David" w:cs="David" w:hint="cs"/>
          <w:sz w:val="28"/>
          <w:szCs w:val="28"/>
          <w:rtl/>
        </w:rPr>
        <w:t>כפי ש</w:t>
      </w:r>
      <w:r w:rsidR="00C85BBF">
        <w:rPr>
          <w:rFonts w:ascii="David" w:hAnsi="David" w:cs="David" w:hint="cs"/>
          <w:sz w:val="28"/>
          <w:szCs w:val="28"/>
          <w:rtl/>
        </w:rPr>
        <w:t>באה לידי ביטוי גם בחוות דעת נוספות</w:t>
      </w:r>
      <w:r w:rsidR="00CD4457" w:rsidRPr="00F3200A">
        <w:rPr>
          <w:rFonts w:ascii="David" w:hAnsi="David" w:cs="David"/>
          <w:sz w:val="28"/>
          <w:szCs w:val="28"/>
          <w:rtl/>
        </w:rPr>
        <w:t xml:space="preserve">. </w:t>
      </w:r>
      <w:r w:rsidR="00C85BBF">
        <w:rPr>
          <w:rFonts w:ascii="David" w:hAnsi="David" w:cs="David" w:hint="cs"/>
          <w:sz w:val="28"/>
          <w:szCs w:val="28"/>
          <w:rtl/>
        </w:rPr>
        <w:t xml:space="preserve">כך, </w:t>
      </w:r>
      <w:r w:rsidR="00CD4457" w:rsidRPr="00F3200A">
        <w:rPr>
          <w:rFonts w:ascii="David" w:hAnsi="David" w:cs="David"/>
          <w:sz w:val="28"/>
          <w:szCs w:val="28"/>
          <w:rtl/>
        </w:rPr>
        <w:t xml:space="preserve">בחוות דעתה של </w:t>
      </w:r>
      <w:r w:rsidR="00AC4E34" w:rsidRPr="00F3200A">
        <w:rPr>
          <w:rFonts w:ascii="David" w:hAnsi="David" w:cs="David"/>
          <w:sz w:val="28"/>
          <w:szCs w:val="28"/>
          <w:rtl/>
        </w:rPr>
        <w:t xml:space="preserve">הגב' </w:t>
      </w:r>
      <w:proofErr w:type="spellStart"/>
      <w:r w:rsidR="00AC4E34" w:rsidRPr="00F3200A">
        <w:rPr>
          <w:rFonts w:ascii="David" w:hAnsi="David" w:cs="David"/>
          <w:sz w:val="28"/>
          <w:szCs w:val="28"/>
          <w:rtl/>
        </w:rPr>
        <w:t>רוזנבוים</w:t>
      </w:r>
      <w:proofErr w:type="spellEnd"/>
      <w:r w:rsidR="00AC4E34" w:rsidRPr="00F3200A">
        <w:rPr>
          <w:rFonts w:ascii="David" w:hAnsi="David" w:cs="David"/>
          <w:sz w:val="28"/>
          <w:szCs w:val="28"/>
          <w:rtl/>
        </w:rPr>
        <w:t xml:space="preserve">, </w:t>
      </w:r>
      <w:r w:rsidR="00CD4457" w:rsidRPr="00F3200A">
        <w:rPr>
          <w:rFonts w:ascii="David" w:hAnsi="David" w:cs="David"/>
          <w:sz w:val="28"/>
          <w:szCs w:val="28"/>
          <w:rtl/>
        </w:rPr>
        <w:t>הפסיכולוגית הקלינית המטפלת במערער מאז חודש אוקטובר 2025</w:t>
      </w:r>
      <w:r w:rsidR="00AC4E34" w:rsidRPr="00F3200A">
        <w:rPr>
          <w:rFonts w:ascii="David" w:hAnsi="David" w:cs="David"/>
          <w:sz w:val="28"/>
          <w:szCs w:val="28"/>
          <w:rtl/>
        </w:rPr>
        <w:t>,</w:t>
      </w:r>
      <w:r w:rsidR="00CD4457" w:rsidRPr="00F3200A">
        <w:rPr>
          <w:rFonts w:ascii="David" w:hAnsi="David" w:cs="David"/>
          <w:sz w:val="28"/>
          <w:szCs w:val="28"/>
          <w:rtl/>
        </w:rPr>
        <w:t xml:space="preserve"> מטעם אגף השיקום של משרד הביטחון, נכתב כי חלה החמרה משמעותית במצבו הנפשי של המערער, על רקע האפשרות </w:t>
      </w:r>
      <w:r w:rsidR="00AC4E34" w:rsidRPr="00F3200A">
        <w:rPr>
          <w:rFonts w:ascii="David" w:hAnsi="David" w:cs="David"/>
          <w:sz w:val="28"/>
          <w:szCs w:val="28"/>
          <w:rtl/>
        </w:rPr>
        <w:t>ש</w:t>
      </w:r>
      <w:r w:rsidR="00CD4457" w:rsidRPr="00F3200A">
        <w:rPr>
          <w:rFonts w:ascii="David" w:hAnsi="David" w:cs="David"/>
          <w:sz w:val="28"/>
          <w:szCs w:val="28"/>
          <w:rtl/>
        </w:rPr>
        <w:t>ל</w:t>
      </w:r>
      <w:r w:rsidR="00AC4E34" w:rsidRPr="00F3200A">
        <w:rPr>
          <w:rFonts w:ascii="David" w:hAnsi="David" w:cs="David"/>
          <w:sz w:val="28"/>
          <w:szCs w:val="28"/>
          <w:rtl/>
        </w:rPr>
        <w:t xml:space="preserve"> </w:t>
      </w:r>
      <w:r w:rsidR="00CD4457" w:rsidRPr="00F3200A">
        <w:rPr>
          <w:rFonts w:ascii="David" w:hAnsi="David" w:cs="David"/>
          <w:sz w:val="28"/>
          <w:szCs w:val="28"/>
          <w:rtl/>
        </w:rPr>
        <w:t>פרסום שמו</w:t>
      </w:r>
      <w:r w:rsidR="00AC4E34" w:rsidRPr="00F3200A">
        <w:rPr>
          <w:rFonts w:ascii="David" w:hAnsi="David" w:cs="David"/>
          <w:sz w:val="28"/>
          <w:szCs w:val="28"/>
          <w:rtl/>
        </w:rPr>
        <w:t>. בין היתר</w:t>
      </w:r>
      <w:r w:rsidR="00CD4457" w:rsidRPr="00F3200A">
        <w:rPr>
          <w:rFonts w:ascii="David" w:hAnsi="David" w:cs="David"/>
          <w:sz w:val="28"/>
          <w:szCs w:val="28"/>
          <w:rtl/>
        </w:rPr>
        <w:t xml:space="preserve">, </w:t>
      </w:r>
      <w:r w:rsidR="00D51A8C">
        <w:rPr>
          <w:rFonts w:ascii="David" w:hAnsi="David" w:cs="David" w:hint="cs"/>
          <w:sz w:val="28"/>
          <w:szCs w:val="28"/>
          <w:rtl/>
        </w:rPr>
        <w:t>המערער סובל מ</w:t>
      </w:r>
      <w:r w:rsidR="00CD4457" w:rsidRPr="00F3200A">
        <w:rPr>
          <w:rFonts w:ascii="David" w:hAnsi="David" w:cs="David"/>
          <w:sz w:val="28"/>
          <w:szCs w:val="28"/>
          <w:rtl/>
        </w:rPr>
        <w:t xml:space="preserve">התקפי חרדה מרובים והחמרה בסימפטומים מאז מבצע </w:t>
      </w:r>
      <w:r w:rsidR="00AA782E" w:rsidRPr="00F3200A">
        <w:rPr>
          <w:rFonts w:ascii="David" w:hAnsi="David" w:cs="David"/>
          <w:sz w:val="28"/>
          <w:szCs w:val="28"/>
          <w:rtl/>
        </w:rPr>
        <w:t>"צוק איתן", וביתר שאת מאז מלחמת התקומה (עוררות יתר, דריכות, בהלה מרעש, נסיגה חברתית, סיוטי לילה ו"פלאשבקים" של אירועי קרב).</w:t>
      </w:r>
      <w:r w:rsidR="00390526" w:rsidRPr="00F3200A">
        <w:rPr>
          <w:rFonts w:ascii="David" w:hAnsi="David" w:cs="David"/>
          <w:sz w:val="28"/>
          <w:szCs w:val="28"/>
          <w:rtl/>
        </w:rPr>
        <w:t xml:space="preserve"> </w:t>
      </w:r>
      <w:r w:rsidR="00C85BBF">
        <w:rPr>
          <w:rFonts w:ascii="David" w:hAnsi="David" w:cs="David" w:hint="cs"/>
          <w:sz w:val="28"/>
          <w:szCs w:val="28"/>
          <w:rtl/>
        </w:rPr>
        <w:t xml:space="preserve">המערער </w:t>
      </w:r>
      <w:r w:rsidR="00D51A8C">
        <w:rPr>
          <w:rFonts w:ascii="David" w:hAnsi="David" w:cs="David" w:hint="cs"/>
          <w:sz w:val="28"/>
          <w:szCs w:val="28"/>
          <w:rtl/>
        </w:rPr>
        <w:t xml:space="preserve">אף מסר </w:t>
      </w:r>
      <w:r w:rsidR="004B5BFD" w:rsidRPr="00F3200A">
        <w:rPr>
          <w:rFonts w:ascii="David" w:hAnsi="David" w:cs="David"/>
          <w:sz w:val="28"/>
          <w:szCs w:val="28"/>
          <w:rtl/>
        </w:rPr>
        <w:t xml:space="preserve">לפסיכולוגית </w:t>
      </w:r>
      <w:r w:rsidR="00D51A8C">
        <w:rPr>
          <w:rFonts w:ascii="David" w:hAnsi="David" w:cs="David" w:hint="cs"/>
          <w:sz w:val="28"/>
          <w:szCs w:val="28"/>
          <w:rtl/>
        </w:rPr>
        <w:t xml:space="preserve">כי </w:t>
      </w:r>
      <w:r w:rsidR="004B5BFD" w:rsidRPr="00F3200A">
        <w:rPr>
          <w:rFonts w:ascii="David" w:hAnsi="David" w:cs="David"/>
          <w:sz w:val="28"/>
          <w:szCs w:val="28"/>
          <w:rtl/>
        </w:rPr>
        <w:t>"אם יתאבד טרם הסרת הצו, יגאל את משפחתו מהבושה שבחשיפת שמו". לקראת כל דיון</w:t>
      </w:r>
      <w:r w:rsidR="00055BBE" w:rsidRPr="00F3200A">
        <w:rPr>
          <w:rFonts w:ascii="David" w:hAnsi="David" w:cs="David"/>
          <w:sz w:val="28"/>
          <w:szCs w:val="28"/>
          <w:rtl/>
        </w:rPr>
        <w:t xml:space="preserve"> בנושא זה</w:t>
      </w:r>
      <w:r w:rsidR="004B5BFD" w:rsidRPr="00F3200A">
        <w:rPr>
          <w:rFonts w:ascii="David" w:hAnsi="David" w:cs="David"/>
          <w:sz w:val="28"/>
          <w:szCs w:val="28"/>
          <w:rtl/>
        </w:rPr>
        <w:t>, המערער "מצוי במצוקה עזה, והסכנה האובדנית עולה".</w:t>
      </w:r>
      <w:r w:rsidR="00704774" w:rsidRPr="00F3200A">
        <w:rPr>
          <w:rFonts w:ascii="David" w:hAnsi="David" w:cs="David"/>
          <w:sz w:val="28"/>
          <w:szCs w:val="28"/>
          <w:rtl/>
        </w:rPr>
        <w:t xml:space="preserve"> להתרשמותה</w:t>
      </w:r>
      <w:r w:rsidR="00055BBE" w:rsidRPr="00F3200A">
        <w:rPr>
          <w:rFonts w:ascii="David" w:hAnsi="David" w:cs="David"/>
          <w:sz w:val="28"/>
          <w:szCs w:val="28"/>
          <w:rtl/>
        </w:rPr>
        <w:t xml:space="preserve"> של הפסיכולוגית</w:t>
      </w:r>
      <w:r w:rsidR="00704774" w:rsidRPr="00F3200A">
        <w:rPr>
          <w:rFonts w:ascii="David" w:hAnsi="David" w:cs="David"/>
          <w:sz w:val="28"/>
          <w:szCs w:val="28"/>
          <w:rtl/>
        </w:rPr>
        <w:t xml:space="preserve">, מצבו הנפשי קשה ומורכב, </w:t>
      </w:r>
      <w:r w:rsidR="00704774" w:rsidRPr="00050F75">
        <w:rPr>
          <w:rFonts w:ascii="David" w:hAnsi="David" w:cs="David"/>
          <w:b/>
          <w:bCs/>
          <w:sz w:val="28"/>
          <w:szCs w:val="28"/>
          <w:rtl/>
        </w:rPr>
        <w:t>וקיים סיכון לפגיעה עצמית</w:t>
      </w:r>
      <w:r w:rsidR="00704774" w:rsidRPr="00F3200A">
        <w:rPr>
          <w:rFonts w:ascii="David" w:hAnsi="David" w:cs="David"/>
          <w:sz w:val="28"/>
          <w:szCs w:val="28"/>
          <w:rtl/>
        </w:rPr>
        <w:t xml:space="preserve">. </w:t>
      </w:r>
    </w:p>
    <w:p w14:paraId="352C7064" w14:textId="77777777" w:rsidR="00391C90" w:rsidRPr="00F3200A" w:rsidRDefault="000E7BD7" w:rsidP="000E7BD7">
      <w:pPr>
        <w:pStyle w:val="ListParagraph"/>
        <w:widowControl w:val="0"/>
        <w:numPr>
          <w:ilvl w:val="0"/>
          <w:numId w:val="1"/>
        </w:numPr>
        <w:jc w:val="both"/>
        <w:rPr>
          <w:rFonts w:ascii="David" w:hAnsi="David" w:cs="David"/>
          <w:sz w:val="28"/>
          <w:szCs w:val="28"/>
        </w:rPr>
      </w:pPr>
      <w:r w:rsidRPr="00F3200A">
        <w:rPr>
          <w:rFonts w:ascii="David" w:hAnsi="David" w:cs="David"/>
          <w:sz w:val="28"/>
          <w:szCs w:val="28"/>
          <w:rtl/>
        </w:rPr>
        <w:t xml:space="preserve">ההגנה הגישה גם את חוות דעתו של </w:t>
      </w:r>
      <w:r w:rsidR="00704774" w:rsidRPr="00F3200A">
        <w:rPr>
          <w:rFonts w:ascii="David" w:hAnsi="David" w:cs="David"/>
          <w:sz w:val="28"/>
          <w:szCs w:val="28"/>
          <w:rtl/>
        </w:rPr>
        <w:t xml:space="preserve">הפסיכיאטר ד"ר רובינזון, </w:t>
      </w:r>
      <w:r w:rsidR="0010024A">
        <w:rPr>
          <w:rFonts w:ascii="David" w:hAnsi="David" w:cs="David" w:hint="cs"/>
          <w:sz w:val="28"/>
          <w:szCs w:val="28"/>
          <w:rtl/>
        </w:rPr>
        <w:t xml:space="preserve">מיום 30 בדצמבר 2025. הפסיכיאטר, המטפל במערער מאז חודש ינואר 2025, </w:t>
      </w:r>
      <w:r w:rsidR="00704774" w:rsidRPr="00F3200A">
        <w:rPr>
          <w:rFonts w:ascii="David" w:hAnsi="David" w:cs="David"/>
          <w:sz w:val="28"/>
          <w:szCs w:val="28"/>
          <w:rtl/>
        </w:rPr>
        <w:t>תיאר כי המצוקה סביב החרדה מפרסום</w:t>
      </w:r>
      <w:r w:rsidR="00AD68B2" w:rsidRPr="00F3200A">
        <w:rPr>
          <w:rFonts w:ascii="David" w:hAnsi="David" w:cs="David"/>
          <w:sz w:val="28"/>
          <w:szCs w:val="28"/>
          <w:rtl/>
        </w:rPr>
        <w:t xml:space="preserve"> שמו התמתנה, לאחר ההחלטה על איסור הפרסום, אך שבה והחמירה, לאור הדיון החוזר בעניין זה</w:t>
      </w:r>
      <w:r w:rsidR="00C20D96" w:rsidRPr="00F3200A">
        <w:rPr>
          <w:rFonts w:ascii="David" w:hAnsi="David" w:cs="David"/>
          <w:sz w:val="28"/>
          <w:szCs w:val="28"/>
          <w:rtl/>
        </w:rPr>
        <w:t>. המערער שב וציין בפני</w:t>
      </w:r>
      <w:r w:rsidRPr="00F3200A">
        <w:rPr>
          <w:rFonts w:ascii="David" w:hAnsi="David" w:cs="David"/>
          <w:sz w:val="28"/>
          <w:szCs w:val="28"/>
          <w:rtl/>
        </w:rPr>
        <w:t xml:space="preserve"> הפסיכיאטר</w:t>
      </w:r>
      <w:r w:rsidR="00C20D96" w:rsidRPr="00F3200A">
        <w:rPr>
          <w:rFonts w:ascii="David" w:hAnsi="David" w:cs="David"/>
          <w:sz w:val="28"/>
          <w:szCs w:val="28"/>
          <w:rtl/>
        </w:rPr>
        <w:t xml:space="preserve"> כי אם יותר הפרסום, "יערער על כך ואז יתאבד (כיוון שבכך, לתפיסתו, ימנע את הסרת הצו</w:t>
      </w:r>
      <w:r w:rsidR="00020B74" w:rsidRPr="00F3200A">
        <w:rPr>
          <w:rFonts w:ascii="David" w:hAnsi="David" w:cs="David"/>
          <w:sz w:val="28"/>
          <w:szCs w:val="28"/>
          <w:rtl/>
        </w:rPr>
        <w:t>)</w:t>
      </w:r>
      <w:r w:rsidR="00C20D96" w:rsidRPr="00F3200A">
        <w:rPr>
          <w:rFonts w:ascii="David" w:hAnsi="David" w:cs="David"/>
          <w:sz w:val="28"/>
          <w:szCs w:val="28"/>
          <w:rtl/>
        </w:rPr>
        <w:t xml:space="preserve">". </w:t>
      </w:r>
      <w:r w:rsidR="009C195C">
        <w:rPr>
          <w:rFonts w:ascii="David" w:hAnsi="David" w:cs="David" w:hint="cs"/>
          <w:sz w:val="28"/>
          <w:szCs w:val="28"/>
          <w:rtl/>
        </w:rPr>
        <w:t xml:space="preserve">המערער אף </w:t>
      </w:r>
      <w:r w:rsidR="00C20D96" w:rsidRPr="00F3200A">
        <w:rPr>
          <w:rFonts w:ascii="David" w:hAnsi="David" w:cs="David"/>
          <w:sz w:val="28"/>
          <w:szCs w:val="28"/>
          <w:rtl/>
        </w:rPr>
        <w:t xml:space="preserve">פירט </w:t>
      </w:r>
      <w:r w:rsidR="009C195C">
        <w:rPr>
          <w:rFonts w:ascii="David" w:hAnsi="David" w:cs="David" w:hint="cs"/>
          <w:sz w:val="28"/>
          <w:szCs w:val="28"/>
          <w:rtl/>
        </w:rPr>
        <w:t>ל</w:t>
      </w:r>
      <w:r w:rsidR="00C20D96" w:rsidRPr="00F3200A">
        <w:rPr>
          <w:rFonts w:ascii="David" w:hAnsi="David" w:cs="David"/>
          <w:sz w:val="28"/>
          <w:szCs w:val="28"/>
          <w:rtl/>
        </w:rPr>
        <w:t>פניו תכנית קונקרטית, כיצד לעשות זאת</w:t>
      </w:r>
      <w:r w:rsidR="006A1373" w:rsidRPr="00F3200A">
        <w:rPr>
          <w:rFonts w:ascii="David" w:hAnsi="David" w:cs="David"/>
          <w:sz w:val="28"/>
          <w:szCs w:val="28"/>
          <w:rtl/>
        </w:rPr>
        <w:t xml:space="preserve"> - לקפוץ ממרפסת ביתו</w:t>
      </w:r>
      <w:r w:rsidR="00020B74" w:rsidRPr="00F3200A">
        <w:rPr>
          <w:rFonts w:ascii="David" w:hAnsi="David" w:cs="David"/>
          <w:sz w:val="28"/>
          <w:szCs w:val="28"/>
          <w:rtl/>
        </w:rPr>
        <w:t xml:space="preserve"> שבקומה השישית</w:t>
      </w:r>
      <w:r w:rsidR="00C20D96" w:rsidRPr="00F3200A">
        <w:rPr>
          <w:rFonts w:ascii="David" w:hAnsi="David" w:cs="David"/>
          <w:sz w:val="28"/>
          <w:szCs w:val="28"/>
          <w:rtl/>
        </w:rPr>
        <w:t xml:space="preserve">. הפסיכיאטר ניסה לשכנעו לפנות לחדר המיון, ללא הצלחה. </w:t>
      </w:r>
      <w:r w:rsidR="00C20D96" w:rsidRPr="00050F75">
        <w:rPr>
          <w:rFonts w:ascii="David" w:hAnsi="David" w:cs="David"/>
          <w:b/>
          <w:bCs/>
          <w:sz w:val="28"/>
          <w:szCs w:val="28"/>
          <w:rtl/>
        </w:rPr>
        <w:t>רעייתו התבקשה לוודא השג</w:t>
      </w:r>
      <w:r w:rsidR="006A1373" w:rsidRPr="00050F75">
        <w:rPr>
          <w:rFonts w:ascii="David" w:hAnsi="David" w:cs="David"/>
          <w:b/>
          <w:bCs/>
          <w:sz w:val="28"/>
          <w:szCs w:val="28"/>
          <w:rtl/>
        </w:rPr>
        <w:t>חה סביב השעון, בשיתוף הוריו</w:t>
      </w:r>
      <w:r w:rsidR="00D31985" w:rsidRPr="00F3200A">
        <w:rPr>
          <w:rFonts w:ascii="David" w:hAnsi="David" w:cs="David"/>
          <w:sz w:val="28"/>
          <w:szCs w:val="28"/>
          <w:rtl/>
        </w:rPr>
        <w:t xml:space="preserve"> (שם הוא מצוי במעצר הבית)</w:t>
      </w:r>
      <w:r w:rsidR="006A1373" w:rsidRPr="00F3200A">
        <w:rPr>
          <w:rFonts w:ascii="David" w:hAnsi="David" w:cs="David"/>
          <w:sz w:val="28"/>
          <w:szCs w:val="28"/>
          <w:rtl/>
        </w:rPr>
        <w:t xml:space="preserve">. בני המשפחה הונחו </w:t>
      </w:r>
      <w:r w:rsidR="00D31985" w:rsidRPr="00F3200A">
        <w:rPr>
          <w:rFonts w:ascii="David" w:hAnsi="David" w:cs="David"/>
          <w:sz w:val="28"/>
          <w:szCs w:val="28"/>
          <w:rtl/>
        </w:rPr>
        <w:t xml:space="preserve">לברר אפשרות לעבור לקומת קרקע. </w:t>
      </w:r>
      <w:r w:rsidR="005F01F6" w:rsidRPr="00F3200A">
        <w:rPr>
          <w:rFonts w:ascii="David" w:hAnsi="David" w:cs="David"/>
          <w:sz w:val="28"/>
          <w:szCs w:val="28"/>
          <w:rtl/>
        </w:rPr>
        <w:t>לבקשתו</w:t>
      </w:r>
      <w:r w:rsidR="00D63FCF" w:rsidRPr="00F3200A">
        <w:rPr>
          <w:rFonts w:ascii="David" w:hAnsi="David" w:cs="David"/>
          <w:sz w:val="28"/>
          <w:szCs w:val="28"/>
          <w:rtl/>
        </w:rPr>
        <w:t xml:space="preserve"> של המערער</w:t>
      </w:r>
      <w:r w:rsidR="005F01F6" w:rsidRPr="00F3200A">
        <w:rPr>
          <w:rFonts w:ascii="David" w:hAnsi="David" w:cs="David"/>
          <w:sz w:val="28"/>
          <w:szCs w:val="28"/>
          <w:rtl/>
        </w:rPr>
        <w:t xml:space="preserve">, ולנוכח החרדה המוגברת והפרעות השינה, הוסבר לו כי יוכל להוסיף על המינון של </w:t>
      </w:r>
      <w:r w:rsidR="005179B4" w:rsidRPr="00F3200A">
        <w:rPr>
          <w:rFonts w:ascii="David" w:hAnsi="David" w:cs="David"/>
          <w:sz w:val="28"/>
          <w:szCs w:val="28"/>
          <w:rtl/>
        </w:rPr>
        <w:t>התרופות הפסיכיאטריות</w:t>
      </w:r>
      <w:r w:rsidR="005F01F6" w:rsidRPr="00F3200A">
        <w:rPr>
          <w:rFonts w:ascii="David" w:hAnsi="David" w:cs="David"/>
          <w:sz w:val="28"/>
          <w:szCs w:val="28"/>
          <w:rtl/>
        </w:rPr>
        <w:t xml:space="preserve"> הנית</w:t>
      </w:r>
      <w:r w:rsidR="005179B4" w:rsidRPr="00F3200A">
        <w:rPr>
          <w:rFonts w:ascii="David" w:hAnsi="David" w:cs="David"/>
          <w:sz w:val="28"/>
          <w:szCs w:val="28"/>
          <w:rtl/>
        </w:rPr>
        <w:t>נות</w:t>
      </w:r>
      <w:r w:rsidR="005F01F6" w:rsidRPr="00F3200A">
        <w:rPr>
          <w:rFonts w:ascii="David" w:hAnsi="David" w:cs="David"/>
          <w:sz w:val="28"/>
          <w:szCs w:val="28"/>
          <w:rtl/>
        </w:rPr>
        <w:t xml:space="preserve"> לו</w:t>
      </w:r>
      <w:r w:rsidR="00662D91" w:rsidRPr="00F3200A">
        <w:rPr>
          <w:rFonts w:ascii="David" w:hAnsi="David" w:cs="David"/>
          <w:sz w:val="28"/>
          <w:szCs w:val="28"/>
          <w:rtl/>
        </w:rPr>
        <w:t xml:space="preserve"> כבר כעת</w:t>
      </w:r>
      <w:r w:rsidR="005F01F6" w:rsidRPr="00F3200A">
        <w:rPr>
          <w:rFonts w:ascii="David" w:hAnsi="David" w:cs="David"/>
          <w:sz w:val="28"/>
          <w:szCs w:val="28"/>
          <w:rtl/>
        </w:rPr>
        <w:t>.</w:t>
      </w:r>
    </w:p>
    <w:p w14:paraId="04E07A68" w14:textId="77777777" w:rsidR="00CF4F30" w:rsidRPr="00F3200A" w:rsidRDefault="00050203" w:rsidP="00711AF5">
      <w:pPr>
        <w:pStyle w:val="ListParagraph"/>
        <w:widowControl w:val="0"/>
        <w:numPr>
          <w:ilvl w:val="0"/>
          <w:numId w:val="1"/>
        </w:numPr>
        <w:jc w:val="both"/>
        <w:rPr>
          <w:rFonts w:ascii="David" w:hAnsi="David" w:cs="David"/>
          <w:sz w:val="28"/>
          <w:szCs w:val="28"/>
        </w:rPr>
      </w:pPr>
      <w:r w:rsidRPr="00F3200A">
        <w:rPr>
          <w:rFonts w:ascii="David" w:hAnsi="David" w:cs="David"/>
          <w:sz w:val="28"/>
          <w:szCs w:val="28"/>
          <w:rtl/>
        </w:rPr>
        <w:t xml:space="preserve"> </w:t>
      </w:r>
      <w:r w:rsidR="00CF4F30" w:rsidRPr="00F3200A">
        <w:rPr>
          <w:rFonts w:ascii="David" w:hAnsi="David" w:cs="David"/>
          <w:sz w:val="28"/>
          <w:szCs w:val="28"/>
          <w:rtl/>
        </w:rPr>
        <w:t xml:space="preserve">בית הדין הדגיש את עקרון פומביות הדיון, ככזה שנועד להבטיח שקיפות ואמון במערכת המשפט, ואף לעודד נפגעי עבירה נוספים להתלונן. עם זאת, </w:t>
      </w:r>
      <w:r w:rsidR="0010024A">
        <w:rPr>
          <w:rFonts w:ascii="David" w:hAnsi="David" w:cs="David" w:hint="cs"/>
          <w:sz w:val="28"/>
          <w:szCs w:val="28"/>
          <w:rtl/>
        </w:rPr>
        <w:t xml:space="preserve">צוין כי </w:t>
      </w:r>
      <w:r w:rsidR="000060F0" w:rsidRPr="00F3200A">
        <w:rPr>
          <w:rFonts w:ascii="David" w:hAnsi="David" w:cs="David"/>
          <w:sz w:val="28"/>
          <w:szCs w:val="28"/>
          <w:rtl/>
        </w:rPr>
        <w:t xml:space="preserve">חוות הדעת של גורמי המקצוע, אשר פורטו לעיל, מצביעות על קשר ישיר בין שאלת הפרסום לבין החמרה במצבו הנפשי של המערער, לרבות הגברת המסוכנות האובדנית, צורך בהשגחה ופגיעה ביציבותו הרגשית. נקבע, </w:t>
      </w:r>
      <w:r w:rsidR="0010024A">
        <w:rPr>
          <w:rFonts w:ascii="David" w:hAnsi="David" w:cs="David" w:hint="cs"/>
          <w:sz w:val="28"/>
          <w:szCs w:val="28"/>
          <w:rtl/>
        </w:rPr>
        <w:t xml:space="preserve">לכן, </w:t>
      </w:r>
      <w:r w:rsidR="000060F0" w:rsidRPr="00F3200A">
        <w:rPr>
          <w:rFonts w:ascii="David" w:hAnsi="David" w:cs="David"/>
          <w:sz w:val="28"/>
          <w:szCs w:val="28"/>
          <w:rtl/>
        </w:rPr>
        <w:t>כי בהצגתה של תשתית עובדתית מהימנה ובלתי תלויה זו עמדה ההגנה בנטל להוכיח סיכוי סביר לפגיעה בביטחונו של המערער, אם יפורסם שמו</w:t>
      </w:r>
      <w:r w:rsidR="002516D4" w:rsidRPr="00F3200A">
        <w:rPr>
          <w:rFonts w:ascii="David" w:hAnsi="David" w:cs="David"/>
          <w:sz w:val="28"/>
          <w:szCs w:val="28"/>
          <w:rtl/>
        </w:rPr>
        <w:t xml:space="preserve"> (סעיף 325(ה) לחוק השיפוט הצבאי). צוין כי אמנם, </w:t>
      </w:r>
      <w:r w:rsidR="004947F2" w:rsidRPr="00F3200A">
        <w:rPr>
          <w:rFonts w:ascii="David" w:hAnsi="David" w:cs="David"/>
          <w:sz w:val="28"/>
          <w:szCs w:val="28"/>
          <w:rtl/>
        </w:rPr>
        <w:t xml:space="preserve">לאור </w:t>
      </w:r>
      <w:r w:rsidR="002516D4" w:rsidRPr="00F3200A">
        <w:rPr>
          <w:rFonts w:ascii="David" w:hAnsi="David" w:cs="David"/>
          <w:sz w:val="28"/>
          <w:szCs w:val="28"/>
          <w:rtl/>
        </w:rPr>
        <w:t xml:space="preserve">חומרת המעשים </w:t>
      </w:r>
      <w:r w:rsidR="004947F2" w:rsidRPr="00F3200A">
        <w:rPr>
          <w:rFonts w:ascii="David" w:hAnsi="David" w:cs="David"/>
          <w:sz w:val="28"/>
          <w:szCs w:val="28"/>
          <w:rtl/>
        </w:rPr>
        <w:t>והיקף פגיעתם בנפגעות</w:t>
      </w:r>
      <w:r w:rsidR="00F4335C" w:rsidRPr="00F3200A">
        <w:rPr>
          <w:rFonts w:ascii="David" w:hAnsi="David" w:cs="David"/>
          <w:sz w:val="28"/>
          <w:szCs w:val="28"/>
          <w:rtl/>
        </w:rPr>
        <w:t xml:space="preserve">, </w:t>
      </w:r>
      <w:r w:rsidR="002516D4" w:rsidRPr="00F3200A">
        <w:rPr>
          <w:rFonts w:ascii="David" w:hAnsi="David" w:cs="David"/>
          <w:sz w:val="28"/>
          <w:szCs w:val="28"/>
          <w:rtl/>
        </w:rPr>
        <w:t xml:space="preserve">האינטרס הציבורי </w:t>
      </w:r>
      <w:r w:rsidR="004947F2" w:rsidRPr="00F3200A">
        <w:rPr>
          <w:rFonts w:ascii="David" w:hAnsi="David" w:cs="David"/>
          <w:sz w:val="28"/>
          <w:szCs w:val="28"/>
          <w:rtl/>
        </w:rPr>
        <w:t>ש</w:t>
      </w:r>
      <w:r w:rsidR="002516D4" w:rsidRPr="00F3200A">
        <w:rPr>
          <w:rFonts w:ascii="David" w:hAnsi="David" w:cs="David"/>
          <w:sz w:val="28"/>
          <w:szCs w:val="28"/>
          <w:rtl/>
        </w:rPr>
        <w:t>בפרסום</w:t>
      </w:r>
      <w:r w:rsidR="00F4335C" w:rsidRPr="00F3200A">
        <w:rPr>
          <w:rFonts w:ascii="David" w:hAnsi="David" w:cs="David"/>
          <w:sz w:val="28"/>
          <w:szCs w:val="28"/>
          <w:rtl/>
        </w:rPr>
        <w:t xml:space="preserve"> מקבל</w:t>
      </w:r>
      <w:r w:rsidR="002516D4" w:rsidRPr="00F3200A">
        <w:rPr>
          <w:rFonts w:ascii="David" w:hAnsi="David" w:cs="David"/>
          <w:sz w:val="28"/>
          <w:szCs w:val="28"/>
          <w:rtl/>
        </w:rPr>
        <w:t xml:space="preserve">, </w:t>
      </w:r>
      <w:r w:rsidR="00F4335C" w:rsidRPr="00F3200A">
        <w:rPr>
          <w:rFonts w:ascii="David" w:hAnsi="David" w:cs="David"/>
          <w:sz w:val="28"/>
          <w:szCs w:val="28"/>
          <w:rtl/>
        </w:rPr>
        <w:t xml:space="preserve">ודאי </w:t>
      </w:r>
      <w:r w:rsidR="002516D4" w:rsidRPr="00F3200A">
        <w:rPr>
          <w:rFonts w:ascii="David" w:hAnsi="David" w:cs="David"/>
          <w:sz w:val="28"/>
          <w:szCs w:val="28"/>
          <w:rtl/>
        </w:rPr>
        <w:t xml:space="preserve">לאחר הרשעתו של המערער </w:t>
      </w:r>
      <w:r w:rsidR="00F4335C" w:rsidRPr="00F3200A">
        <w:rPr>
          <w:rFonts w:ascii="David" w:hAnsi="David" w:cs="David"/>
          <w:sz w:val="28"/>
          <w:szCs w:val="28"/>
          <w:rtl/>
        </w:rPr>
        <w:t xml:space="preserve">בדין, </w:t>
      </w:r>
      <w:r w:rsidR="002516D4" w:rsidRPr="00F3200A">
        <w:rPr>
          <w:rFonts w:ascii="David" w:hAnsi="David" w:cs="David"/>
          <w:sz w:val="28"/>
          <w:szCs w:val="28"/>
          <w:rtl/>
        </w:rPr>
        <w:t>משנה תוקף, "לאור החשש הקונקרטי הנגזר מסטייה מינית של מציצנות"</w:t>
      </w:r>
      <w:r w:rsidR="00FB0F04" w:rsidRPr="00F3200A">
        <w:rPr>
          <w:rFonts w:ascii="David" w:hAnsi="David" w:cs="David"/>
          <w:sz w:val="28"/>
          <w:szCs w:val="28"/>
          <w:rtl/>
        </w:rPr>
        <w:t>;</w:t>
      </w:r>
      <w:r w:rsidR="002516D4" w:rsidRPr="00F3200A">
        <w:rPr>
          <w:rFonts w:ascii="David" w:hAnsi="David" w:cs="David"/>
          <w:sz w:val="28"/>
          <w:szCs w:val="28"/>
          <w:rtl/>
        </w:rPr>
        <w:t xml:space="preserve"> אלא שבנסיבות הקונקרטיות</w:t>
      </w:r>
      <w:r w:rsidR="00FB0F04" w:rsidRPr="00F3200A">
        <w:rPr>
          <w:rFonts w:ascii="David" w:hAnsi="David" w:cs="David"/>
          <w:sz w:val="28"/>
          <w:szCs w:val="28"/>
          <w:rtl/>
        </w:rPr>
        <w:t xml:space="preserve"> -</w:t>
      </w:r>
      <w:r w:rsidR="002516D4" w:rsidRPr="00F3200A">
        <w:rPr>
          <w:rFonts w:ascii="David" w:hAnsi="David" w:cs="David"/>
          <w:sz w:val="28"/>
          <w:szCs w:val="28"/>
          <w:rtl/>
        </w:rPr>
        <w:t xml:space="preserve"> </w:t>
      </w:r>
      <w:r w:rsidR="00007816" w:rsidRPr="00F3200A">
        <w:rPr>
          <w:rFonts w:ascii="David" w:hAnsi="David" w:cs="David"/>
          <w:sz w:val="28"/>
          <w:szCs w:val="28"/>
          <w:rtl/>
        </w:rPr>
        <w:t xml:space="preserve">גובר </w:t>
      </w:r>
      <w:r w:rsidR="002516D4" w:rsidRPr="00F3200A">
        <w:rPr>
          <w:rFonts w:ascii="David" w:hAnsi="David" w:cs="David"/>
          <w:sz w:val="28"/>
          <w:szCs w:val="28"/>
          <w:rtl/>
        </w:rPr>
        <w:t xml:space="preserve">משקלו המצטבר של הסיכון לביטחונו של המערער. </w:t>
      </w:r>
      <w:r w:rsidR="00711AF5" w:rsidRPr="00F3200A">
        <w:rPr>
          <w:rFonts w:ascii="David" w:hAnsi="David" w:cs="David"/>
          <w:sz w:val="28"/>
          <w:szCs w:val="28"/>
          <w:rtl/>
        </w:rPr>
        <w:t>בהתאם לעיקרון המידתיות, וכדי לצמצם את הפגיעה בעיקרון הפומביות למינימום ההכרחי, הורה אפוא בית הדין להתיר את פרסומו של גזר הדין במלואו, למעט שמו של המערער ופרטיו המזהים.</w:t>
      </w:r>
      <w:r w:rsidR="006130BD" w:rsidRPr="00F3200A">
        <w:rPr>
          <w:rFonts w:ascii="David" w:hAnsi="David" w:cs="David"/>
          <w:sz w:val="28"/>
          <w:szCs w:val="28"/>
          <w:rtl/>
        </w:rPr>
        <w:t xml:space="preserve"> </w:t>
      </w:r>
      <w:r w:rsidR="006130BD" w:rsidRPr="00F3200A">
        <w:rPr>
          <w:rFonts w:ascii="David" w:hAnsi="David" w:cs="David"/>
          <w:sz w:val="28"/>
          <w:szCs w:val="28"/>
          <w:rtl/>
        </w:rPr>
        <w:lastRenderedPageBreak/>
        <w:t xml:space="preserve">הובהר, כי ככל שבעתיד יחול שינוי מהותי בנסיבות, ובפרט במצבו הנפשי של המערער או ברמת הסיכון הנטענת, ניתן יהיה לשוב ולבחון את שאלת הפרסום מחדש. </w:t>
      </w:r>
    </w:p>
    <w:p w14:paraId="32C4A599" w14:textId="77777777" w:rsidR="004F224A" w:rsidRPr="00F3200A" w:rsidRDefault="004F224A" w:rsidP="00F05091">
      <w:pPr>
        <w:pStyle w:val="ListParagraph"/>
        <w:widowControl w:val="0"/>
        <w:spacing w:line="348" w:lineRule="auto"/>
        <w:ind w:left="0"/>
        <w:jc w:val="both"/>
        <w:rPr>
          <w:rFonts w:ascii="David" w:hAnsi="David" w:cs="David"/>
          <w:sz w:val="28"/>
          <w:szCs w:val="28"/>
        </w:rPr>
      </w:pPr>
    </w:p>
    <w:p w14:paraId="3D11B2CD" w14:textId="77777777" w:rsidR="00B12204" w:rsidRPr="00F3200A" w:rsidRDefault="005A0014" w:rsidP="00B12204">
      <w:pPr>
        <w:pStyle w:val="Heading2"/>
        <w:spacing w:line="348" w:lineRule="auto"/>
        <w:rPr>
          <w:rFonts w:ascii="David" w:hAnsi="David"/>
          <w:u w:val="single"/>
          <w:rtl/>
        </w:rPr>
      </w:pPr>
      <w:r w:rsidRPr="00F3200A">
        <w:rPr>
          <w:rFonts w:ascii="David" w:hAnsi="David"/>
          <w:u w:val="single"/>
          <w:rtl/>
        </w:rPr>
        <w:t xml:space="preserve">ערעור </w:t>
      </w:r>
      <w:r w:rsidR="00F05091" w:rsidRPr="00F3200A">
        <w:rPr>
          <w:rFonts w:ascii="David" w:hAnsi="David"/>
          <w:u w:val="single"/>
          <w:rtl/>
        </w:rPr>
        <w:t>ההגנה</w:t>
      </w:r>
      <w:r w:rsidR="00A61CA6" w:rsidRPr="00F3200A">
        <w:rPr>
          <w:rFonts w:ascii="David" w:hAnsi="David"/>
          <w:u w:val="single"/>
          <w:rtl/>
        </w:rPr>
        <w:t xml:space="preserve"> על רכיב המאסר בפועל</w:t>
      </w:r>
    </w:p>
    <w:p w14:paraId="6B05429A" w14:textId="77777777" w:rsidR="00E04645" w:rsidRPr="00F3200A" w:rsidRDefault="00F16777" w:rsidP="00CB1991">
      <w:pPr>
        <w:pStyle w:val="ListParagraph"/>
        <w:widowControl w:val="0"/>
        <w:numPr>
          <w:ilvl w:val="0"/>
          <w:numId w:val="1"/>
        </w:numPr>
        <w:spacing w:line="348" w:lineRule="auto"/>
        <w:jc w:val="both"/>
        <w:rPr>
          <w:rFonts w:ascii="David" w:hAnsi="David" w:cs="David"/>
          <w:sz w:val="28"/>
          <w:szCs w:val="28"/>
        </w:rPr>
      </w:pPr>
      <w:r w:rsidRPr="00F3200A">
        <w:rPr>
          <w:rFonts w:ascii="David" w:hAnsi="David" w:cs="David"/>
          <w:sz w:val="28"/>
          <w:szCs w:val="28"/>
          <w:rtl/>
        </w:rPr>
        <w:t xml:space="preserve">לשיטתה של ההגנה, מתחם העונש ההולם שנקבע </w:t>
      </w:r>
      <w:r w:rsidR="00E27D4F">
        <w:rPr>
          <w:rFonts w:ascii="David" w:hAnsi="David" w:cs="David" w:hint="cs"/>
          <w:sz w:val="28"/>
          <w:szCs w:val="28"/>
          <w:rtl/>
        </w:rPr>
        <w:t>(</w:t>
      </w:r>
      <w:r w:rsidR="00F94801">
        <w:rPr>
          <w:rFonts w:ascii="David" w:hAnsi="David" w:cs="David" w:hint="cs"/>
          <w:sz w:val="28"/>
          <w:szCs w:val="28"/>
          <w:rtl/>
        </w:rPr>
        <w:t>בין 13 ל-26 חודשי מאסר בפועל</w:t>
      </w:r>
      <w:r w:rsidR="00E27D4F">
        <w:rPr>
          <w:rFonts w:ascii="David" w:hAnsi="David" w:cs="David" w:hint="cs"/>
          <w:sz w:val="28"/>
          <w:szCs w:val="28"/>
          <w:rtl/>
        </w:rPr>
        <w:t xml:space="preserve">), </w:t>
      </w:r>
      <w:r w:rsidR="003630E4" w:rsidRPr="00F3200A">
        <w:rPr>
          <w:rFonts w:ascii="David" w:hAnsi="David" w:cs="David"/>
          <w:sz w:val="28"/>
          <w:szCs w:val="28"/>
          <w:rtl/>
        </w:rPr>
        <w:t xml:space="preserve">העולה, ברף העליון שלו, אף על זה שלו עתרה התביעה בטיעוניה </w:t>
      </w:r>
      <w:r w:rsidR="00F94801">
        <w:rPr>
          <w:rFonts w:ascii="David" w:hAnsi="David" w:cs="David" w:hint="cs"/>
          <w:sz w:val="28"/>
          <w:szCs w:val="28"/>
          <w:rtl/>
        </w:rPr>
        <w:t>(בין 16 ל-24 חודשים</w:t>
      </w:r>
      <w:r w:rsidR="00E27D4F">
        <w:rPr>
          <w:rFonts w:ascii="David" w:hAnsi="David" w:cs="David" w:hint="cs"/>
          <w:sz w:val="28"/>
          <w:szCs w:val="28"/>
          <w:rtl/>
        </w:rPr>
        <w:t xml:space="preserve">) - </w:t>
      </w:r>
      <w:r w:rsidR="00E27D4F" w:rsidRPr="00F3200A">
        <w:rPr>
          <w:rFonts w:ascii="David" w:hAnsi="David" w:cs="David"/>
          <w:sz w:val="28"/>
          <w:szCs w:val="28"/>
          <w:rtl/>
        </w:rPr>
        <w:t xml:space="preserve"> </w:t>
      </w:r>
      <w:r w:rsidRPr="00F3200A">
        <w:rPr>
          <w:rFonts w:ascii="David" w:hAnsi="David" w:cs="David"/>
          <w:sz w:val="28"/>
          <w:szCs w:val="28"/>
          <w:rtl/>
        </w:rPr>
        <w:t>מחמיר ע</w:t>
      </w:r>
      <w:r w:rsidR="00FE0B04" w:rsidRPr="00F3200A">
        <w:rPr>
          <w:rFonts w:ascii="David" w:hAnsi="David" w:cs="David"/>
          <w:sz w:val="28"/>
          <w:szCs w:val="28"/>
          <w:rtl/>
        </w:rPr>
        <w:t>ם המערער</w:t>
      </w:r>
      <w:r w:rsidRPr="00F3200A">
        <w:rPr>
          <w:rFonts w:ascii="David" w:hAnsi="David" w:cs="David"/>
          <w:sz w:val="28"/>
          <w:szCs w:val="28"/>
          <w:rtl/>
        </w:rPr>
        <w:t xml:space="preserve">, </w:t>
      </w:r>
      <w:r w:rsidR="002170CA" w:rsidRPr="00F3200A">
        <w:rPr>
          <w:rFonts w:ascii="David" w:hAnsi="David" w:cs="David"/>
          <w:sz w:val="28"/>
          <w:szCs w:val="28"/>
          <w:rtl/>
        </w:rPr>
        <w:t xml:space="preserve">בהיותו מבוסס על מקרים חמורים יותר. </w:t>
      </w:r>
      <w:r w:rsidR="00A62BB8" w:rsidRPr="00F3200A">
        <w:rPr>
          <w:rFonts w:ascii="David" w:hAnsi="David" w:cs="David"/>
          <w:sz w:val="28"/>
          <w:szCs w:val="28"/>
          <w:rtl/>
        </w:rPr>
        <w:t xml:space="preserve">בענייננו, לעומת זאת, </w:t>
      </w:r>
      <w:r w:rsidR="00B4579F" w:rsidRPr="00F3200A">
        <w:rPr>
          <w:rFonts w:ascii="David" w:hAnsi="David" w:cs="David"/>
          <w:sz w:val="28"/>
          <w:szCs w:val="28"/>
          <w:rtl/>
        </w:rPr>
        <w:t>מדובר בסרטונים קצרים, בני מספר שניות ועד שתי דקות, שצולמו בפרק זמן של כשבועיים בלבד</w:t>
      </w:r>
      <w:r w:rsidR="00A61CA6" w:rsidRPr="00F3200A">
        <w:rPr>
          <w:rFonts w:ascii="David" w:hAnsi="David" w:cs="David"/>
          <w:sz w:val="28"/>
          <w:szCs w:val="28"/>
          <w:rtl/>
        </w:rPr>
        <w:t>, במהלך "מעבר נקודתי בסמוך למקלחות", ולא אגב מעקב רציף אחר הנפגעות</w:t>
      </w:r>
      <w:r w:rsidR="00B4579F" w:rsidRPr="00F3200A">
        <w:rPr>
          <w:rFonts w:ascii="David" w:hAnsi="David" w:cs="David"/>
          <w:sz w:val="28"/>
          <w:szCs w:val="28"/>
          <w:rtl/>
        </w:rPr>
        <w:t xml:space="preserve">. שלוש </w:t>
      </w:r>
      <w:r w:rsidR="00A61CA6" w:rsidRPr="00F3200A">
        <w:rPr>
          <w:rFonts w:ascii="David" w:hAnsi="David" w:cs="David"/>
          <w:sz w:val="28"/>
          <w:szCs w:val="28"/>
          <w:rtl/>
        </w:rPr>
        <w:t xml:space="preserve">מהן </w:t>
      </w:r>
      <w:r w:rsidR="00B4579F" w:rsidRPr="00F3200A">
        <w:rPr>
          <w:rFonts w:ascii="David" w:hAnsi="David" w:cs="David"/>
          <w:sz w:val="28"/>
          <w:szCs w:val="28"/>
          <w:rtl/>
        </w:rPr>
        <w:t>אף לא צולמו בעירום.</w:t>
      </w:r>
      <w:r w:rsidR="00A61CA6" w:rsidRPr="00F3200A">
        <w:rPr>
          <w:rFonts w:ascii="David" w:hAnsi="David" w:cs="David"/>
          <w:sz w:val="28"/>
          <w:szCs w:val="28"/>
          <w:rtl/>
        </w:rPr>
        <w:t xml:space="preserve"> למעשים לא נלוו מאפייני חומרה נוספים, כגון הפצה או פרסום של התכנים, או שמירתם לצורך שימוש עתידי נוסף.</w:t>
      </w:r>
    </w:p>
    <w:p w14:paraId="43D90FDF" w14:textId="77777777" w:rsidR="00FC1789" w:rsidRPr="00F3200A" w:rsidRDefault="005D11B0" w:rsidP="00CB1991">
      <w:pPr>
        <w:pStyle w:val="ListParagraph"/>
        <w:widowControl w:val="0"/>
        <w:numPr>
          <w:ilvl w:val="0"/>
          <w:numId w:val="1"/>
        </w:numPr>
        <w:spacing w:line="348" w:lineRule="auto"/>
        <w:jc w:val="both"/>
        <w:rPr>
          <w:rFonts w:ascii="David" w:hAnsi="David" w:cs="David"/>
          <w:sz w:val="28"/>
          <w:szCs w:val="28"/>
        </w:rPr>
      </w:pPr>
      <w:r w:rsidRPr="00F3200A">
        <w:rPr>
          <w:rFonts w:ascii="David" w:hAnsi="David" w:cs="David"/>
          <w:sz w:val="28"/>
          <w:szCs w:val="28"/>
          <w:rtl/>
        </w:rPr>
        <w:t xml:space="preserve">זאת ועוד: </w:t>
      </w:r>
      <w:r w:rsidR="00A61CA6" w:rsidRPr="00F3200A">
        <w:rPr>
          <w:rFonts w:ascii="David" w:hAnsi="David" w:cs="David"/>
          <w:sz w:val="28"/>
          <w:szCs w:val="28"/>
          <w:rtl/>
        </w:rPr>
        <w:t xml:space="preserve">נטען, כי המעשים בוצעו על רקע </w:t>
      </w:r>
      <w:r w:rsidR="00B65DE6">
        <w:rPr>
          <w:rFonts w:ascii="David" w:hAnsi="David" w:cs="David" w:hint="cs"/>
          <w:sz w:val="28"/>
          <w:szCs w:val="28"/>
          <w:rtl/>
        </w:rPr>
        <w:t>ההידרדרות ב</w:t>
      </w:r>
      <w:r w:rsidR="00A61CA6" w:rsidRPr="00F3200A">
        <w:rPr>
          <w:rFonts w:ascii="David" w:hAnsi="David" w:cs="David"/>
          <w:sz w:val="28"/>
          <w:szCs w:val="28"/>
          <w:rtl/>
        </w:rPr>
        <w:t>מצבו הנפשי של המערער, ותסמונת הפוסט טראומה שממנה הוא סובל</w:t>
      </w:r>
      <w:r w:rsidR="000642FD" w:rsidRPr="00F3200A">
        <w:rPr>
          <w:rFonts w:ascii="David" w:hAnsi="David" w:cs="David"/>
          <w:sz w:val="28"/>
          <w:szCs w:val="28"/>
          <w:rtl/>
        </w:rPr>
        <w:t>, הפוגעת בוויסות ובשיקול הדעת - ומכאן, כי אין המדובר בעבירות המתאפיינות בתכנון מוקדם או בהיעדר חסמים.</w:t>
      </w:r>
    </w:p>
    <w:p w14:paraId="7942B6A6" w14:textId="77777777" w:rsidR="00120AFE" w:rsidRPr="00F3200A" w:rsidRDefault="00FC1789" w:rsidP="00FB0F04">
      <w:pPr>
        <w:pStyle w:val="ListParagraph"/>
        <w:widowControl w:val="0"/>
        <w:numPr>
          <w:ilvl w:val="0"/>
          <w:numId w:val="1"/>
        </w:numPr>
        <w:spacing w:line="348" w:lineRule="auto"/>
        <w:jc w:val="both"/>
        <w:rPr>
          <w:rFonts w:ascii="David" w:hAnsi="David" w:cs="David"/>
          <w:sz w:val="28"/>
          <w:szCs w:val="28"/>
        </w:rPr>
      </w:pPr>
      <w:r w:rsidRPr="00F3200A">
        <w:rPr>
          <w:rFonts w:ascii="David" w:hAnsi="David" w:cs="David"/>
          <w:sz w:val="28"/>
          <w:szCs w:val="28"/>
          <w:rtl/>
        </w:rPr>
        <w:t xml:space="preserve">הודגש, כי </w:t>
      </w:r>
      <w:r w:rsidR="00502906" w:rsidRPr="00F3200A">
        <w:rPr>
          <w:rFonts w:ascii="David" w:hAnsi="David" w:cs="David"/>
          <w:sz w:val="28"/>
          <w:szCs w:val="28"/>
          <w:rtl/>
        </w:rPr>
        <w:t xml:space="preserve">בנסיבות העניין, </w:t>
      </w:r>
      <w:r w:rsidR="00B371ED" w:rsidRPr="00F3200A">
        <w:rPr>
          <w:rFonts w:ascii="David" w:hAnsi="David" w:cs="David"/>
          <w:sz w:val="28"/>
          <w:szCs w:val="28"/>
          <w:rtl/>
        </w:rPr>
        <w:t xml:space="preserve">ולאור ההליך הטיפולי שבו נוטל המערער חלק מזה כשנה ומחצה, </w:t>
      </w:r>
      <w:r w:rsidR="00502906" w:rsidRPr="00F3200A">
        <w:rPr>
          <w:rFonts w:ascii="David" w:hAnsi="David" w:cs="David"/>
          <w:sz w:val="28"/>
          <w:szCs w:val="28"/>
          <w:rtl/>
        </w:rPr>
        <w:t xml:space="preserve">על שיקולי השיקום לקבל מעמד בכורה, כך </w:t>
      </w:r>
      <w:r w:rsidR="000A20AB" w:rsidRPr="00F3200A">
        <w:rPr>
          <w:rFonts w:ascii="David" w:hAnsi="David" w:cs="David"/>
          <w:sz w:val="28"/>
          <w:szCs w:val="28"/>
          <w:rtl/>
        </w:rPr>
        <w:t>שעונשו של המערער יועמד</w:t>
      </w:r>
      <w:r w:rsidR="00FB0F04" w:rsidRPr="00F3200A">
        <w:rPr>
          <w:rFonts w:ascii="David" w:hAnsi="David" w:cs="David"/>
          <w:sz w:val="28"/>
          <w:szCs w:val="28"/>
          <w:rtl/>
        </w:rPr>
        <w:t>,</w:t>
      </w:r>
      <w:r w:rsidR="000A20AB" w:rsidRPr="00F3200A">
        <w:rPr>
          <w:rFonts w:ascii="David" w:hAnsi="David" w:cs="David"/>
          <w:sz w:val="28"/>
          <w:szCs w:val="28"/>
          <w:rtl/>
        </w:rPr>
        <w:t xml:space="preserve"> </w:t>
      </w:r>
      <w:r w:rsidR="003D636B" w:rsidRPr="00F3200A">
        <w:rPr>
          <w:rFonts w:ascii="David" w:hAnsi="David" w:cs="David"/>
          <w:sz w:val="28"/>
          <w:szCs w:val="28"/>
          <w:rtl/>
        </w:rPr>
        <w:t>לכל היותר</w:t>
      </w:r>
      <w:r w:rsidR="00FB0F04" w:rsidRPr="00F3200A">
        <w:rPr>
          <w:rFonts w:ascii="David" w:hAnsi="David" w:cs="David"/>
          <w:sz w:val="28"/>
          <w:szCs w:val="28"/>
          <w:rtl/>
        </w:rPr>
        <w:t>,</w:t>
      </w:r>
      <w:r w:rsidR="003D636B" w:rsidRPr="00F3200A">
        <w:rPr>
          <w:rFonts w:ascii="David" w:hAnsi="David" w:cs="David"/>
          <w:sz w:val="28"/>
          <w:szCs w:val="28"/>
          <w:rtl/>
        </w:rPr>
        <w:t xml:space="preserve"> ב</w:t>
      </w:r>
      <w:r w:rsidR="000A20AB" w:rsidRPr="00F3200A">
        <w:rPr>
          <w:rFonts w:ascii="David" w:hAnsi="David" w:cs="David"/>
          <w:sz w:val="28"/>
          <w:szCs w:val="28"/>
          <w:rtl/>
        </w:rPr>
        <w:t>חלקו התחתון של מתחם העונש שייקבע. לעניין זה, הודגשו החרטה הכנה שהביע המערער</w:t>
      </w:r>
      <w:r w:rsidR="006A6110" w:rsidRPr="00F3200A">
        <w:rPr>
          <w:rFonts w:ascii="David" w:hAnsi="David" w:cs="David"/>
          <w:sz w:val="28"/>
          <w:szCs w:val="28"/>
          <w:rtl/>
        </w:rPr>
        <w:t xml:space="preserve"> (שכבר שילם לנפגעות את הפיצויים שנפסקו להן)</w:t>
      </w:r>
      <w:r w:rsidR="000A20AB" w:rsidRPr="00F3200A">
        <w:rPr>
          <w:rFonts w:ascii="David" w:hAnsi="David" w:cs="David"/>
          <w:sz w:val="28"/>
          <w:szCs w:val="28"/>
          <w:rtl/>
        </w:rPr>
        <w:t xml:space="preserve"> </w:t>
      </w:r>
      <w:r w:rsidR="00F67182" w:rsidRPr="00F3200A">
        <w:rPr>
          <w:rFonts w:ascii="David" w:hAnsi="David" w:cs="David"/>
          <w:sz w:val="28"/>
          <w:szCs w:val="28"/>
          <w:rtl/>
        </w:rPr>
        <w:t>ו</w:t>
      </w:r>
      <w:r w:rsidR="000A20AB" w:rsidRPr="00F3200A">
        <w:rPr>
          <w:rFonts w:ascii="David" w:hAnsi="David" w:cs="David"/>
          <w:sz w:val="28"/>
          <w:szCs w:val="28"/>
          <w:rtl/>
        </w:rPr>
        <w:t>הודאתו באשמה</w:t>
      </w:r>
      <w:r w:rsidR="00F67182" w:rsidRPr="00F3200A">
        <w:rPr>
          <w:rFonts w:ascii="David" w:hAnsi="David" w:cs="David"/>
          <w:sz w:val="28"/>
          <w:szCs w:val="28"/>
          <w:rtl/>
        </w:rPr>
        <w:t>. עוד צוינה</w:t>
      </w:r>
      <w:r w:rsidR="000A20AB" w:rsidRPr="00F3200A">
        <w:rPr>
          <w:rFonts w:ascii="David" w:hAnsi="David" w:cs="David"/>
          <w:sz w:val="28"/>
          <w:szCs w:val="28"/>
          <w:rtl/>
        </w:rPr>
        <w:t xml:space="preserve"> ההמלצה בתסקיר העונש</w:t>
      </w:r>
      <w:r w:rsidR="00F67182" w:rsidRPr="00F3200A">
        <w:rPr>
          <w:rFonts w:ascii="David" w:hAnsi="David" w:cs="David"/>
          <w:sz w:val="28"/>
          <w:szCs w:val="28"/>
          <w:rtl/>
        </w:rPr>
        <w:t>,</w:t>
      </w:r>
      <w:r w:rsidR="000A20AB" w:rsidRPr="00F3200A">
        <w:rPr>
          <w:rFonts w:ascii="David" w:hAnsi="David" w:cs="David"/>
          <w:sz w:val="28"/>
          <w:szCs w:val="28"/>
          <w:rtl/>
        </w:rPr>
        <w:t xml:space="preserve"> להקל בעונש</w:t>
      </w:r>
      <w:r w:rsidR="00FB0F04" w:rsidRPr="00F3200A">
        <w:rPr>
          <w:rFonts w:ascii="David" w:hAnsi="David" w:cs="David"/>
          <w:sz w:val="28"/>
          <w:szCs w:val="28"/>
          <w:rtl/>
        </w:rPr>
        <w:t xml:space="preserve"> המאסר </w:t>
      </w:r>
      <w:r w:rsidR="00F67182" w:rsidRPr="00F3200A">
        <w:rPr>
          <w:rFonts w:ascii="David" w:hAnsi="David" w:cs="David"/>
          <w:sz w:val="28"/>
          <w:szCs w:val="28"/>
          <w:rtl/>
        </w:rPr>
        <w:t xml:space="preserve">בפועל </w:t>
      </w:r>
      <w:r w:rsidR="00FB0F04" w:rsidRPr="00F3200A">
        <w:rPr>
          <w:rFonts w:ascii="David" w:hAnsi="David" w:cs="David"/>
          <w:sz w:val="28"/>
          <w:szCs w:val="28"/>
          <w:rtl/>
        </w:rPr>
        <w:t xml:space="preserve">ואף להורות כי </w:t>
      </w:r>
      <w:r w:rsidR="00F67182" w:rsidRPr="00F3200A">
        <w:rPr>
          <w:rFonts w:ascii="David" w:hAnsi="David" w:cs="David"/>
          <w:sz w:val="28"/>
          <w:szCs w:val="28"/>
          <w:rtl/>
        </w:rPr>
        <w:t xml:space="preserve">המערער </w:t>
      </w:r>
      <w:r w:rsidR="00FB0F04" w:rsidRPr="00F3200A">
        <w:rPr>
          <w:rFonts w:ascii="David" w:hAnsi="David" w:cs="David"/>
          <w:sz w:val="28"/>
          <w:szCs w:val="28"/>
          <w:rtl/>
        </w:rPr>
        <w:t xml:space="preserve">יישא </w:t>
      </w:r>
      <w:r w:rsidR="00F67182" w:rsidRPr="00F3200A">
        <w:rPr>
          <w:rFonts w:ascii="David" w:hAnsi="David" w:cs="David"/>
          <w:sz w:val="28"/>
          <w:szCs w:val="28"/>
          <w:rtl/>
        </w:rPr>
        <w:t>אותו בעבודה צבאית</w:t>
      </w:r>
      <w:r w:rsidR="00FB0F04" w:rsidRPr="00F3200A">
        <w:rPr>
          <w:rFonts w:ascii="David" w:hAnsi="David" w:cs="David"/>
          <w:sz w:val="28"/>
          <w:szCs w:val="28"/>
          <w:rtl/>
        </w:rPr>
        <w:t>,</w:t>
      </w:r>
      <w:r w:rsidR="000A20AB" w:rsidRPr="00F3200A">
        <w:rPr>
          <w:rFonts w:ascii="David" w:hAnsi="David" w:cs="David"/>
          <w:sz w:val="28"/>
          <w:szCs w:val="28"/>
          <w:rtl/>
        </w:rPr>
        <w:t xml:space="preserve"> כדי </w:t>
      </w:r>
      <w:r w:rsidR="00F67182" w:rsidRPr="00F3200A">
        <w:rPr>
          <w:rFonts w:ascii="David" w:hAnsi="David" w:cs="David"/>
          <w:sz w:val="28"/>
          <w:szCs w:val="28"/>
          <w:rtl/>
        </w:rPr>
        <w:t>שלא להחריף את מצבו הנפשי בכליאה ו</w:t>
      </w:r>
      <w:r w:rsidR="000A20AB" w:rsidRPr="00F3200A">
        <w:rPr>
          <w:rFonts w:ascii="David" w:hAnsi="David" w:cs="David"/>
          <w:sz w:val="28"/>
          <w:szCs w:val="28"/>
          <w:rtl/>
        </w:rPr>
        <w:t>לאפשר רציפות בהליך הטיפולי</w:t>
      </w:r>
      <w:r w:rsidR="00F67182" w:rsidRPr="00F3200A">
        <w:rPr>
          <w:rFonts w:ascii="David" w:hAnsi="David" w:cs="David"/>
          <w:sz w:val="28"/>
          <w:szCs w:val="28"/>
          <w:rtl/>
        </w:rPr>
        <w:t xml:space="preserve">. </w:t>
      </w:r>
      <w:r w:rsidR="00120AFE" w:rsidRPr="00F3200A">
        <w:rPr>
          <w:rFonts w:ascii="David" w:hAnsi="David" w:cs="David"/>
          <w:sz w:val="28"/>
          <w:szCs w:val="28"/>
          <w:rtl/>
        </w:rPr>
        <w:t>צוין</w:t>
      </w:r>
      <w:r w:rsidR="00F67182" w:rsidRPr="00F3200A">
        <w:rPr>
          <w:rFonts w:ascii="David" w:hAnsi="David" w:cs="David"/>
          <w:sz w:val="28"/>
          <w:szCs w:val="28"/>
          <w:rtl/>
        </w:rPr>
        <w:t xml:space="preserve">, כי </w:t>
      </w:r>
      <w:r w:rsidR="00120AFE" w:rsidRPr="00F3200A">
        <w:rPr>
          <w:rFonts w:ascii="David" w:hAnsi="David" w:cs="David"/>
          <w:sz w:val="28"/>
          <w:szCs w:val="28"/>
          <w:rtl/>
        </w:rPr>
        <w:t xml:space="preserve">מסגרת של כליאה לא תאפשר למערער להמשיך בשלב הבא של הטיפול הקבוצתי שבו החל, והודגש כי </w:t>
      </w:r>
      <w:r w:rsidR="0067139E" w:rsidRPr="00F3200A">
        <w:rPr>
          <w:rFonts w:ascii="David" w:hAnsi="David" w:cs="David"/>
          <w:sz w:val="28"/>
          <w:szCs w:val="28"/>
          <w:rtl/>
        </w:rPr>
        <w:t xml:space="preserve">ד"ר </w:t>
      </w:r>
      <w:proofErr w:type="spellStart"/>
      <w:r w:rsidR="0067139E" w:rsidRPr="00F3200A">
        <w:rPr>
          <w:rFonts w:ascii="David" w:hAnsi="David" w:cs="David"/>
          <w:sz w:val="28"/>
          <w:szCs w:val="28"/>
          <w:rtl/>
        </w:rPr>
        <w:t>דוידיאן</w:t>
      </w:r>
      <w:proofErr w:type="spellEnd"/>
      <w:r w:rsidR="00F67182" w:rsidRPr="00F3200A">
        <w:rPr>
          <w:rFonts w:ascii="David" w:hAnsi="David" w:cs="David"/>
          <w:sz w:val="28"/>
          <w:szCs w:val="28"/>
          <w:rtl/>
        </w:rPr>
        <w:t xml:space="preserve"> העידה גם היא על </w:t>
      </w:r>
      <w:r w:rsidR="0067139E" w:rsidRPr="00F3200A">
        <w:rPr>
          <w:rFonts w:ascii="David" w:hAnsi="David" w:cs="David"/>
          <w:sz w:val="28"/>
          <w:szCs w:val="28"/>
          <w:rtl/>
        </w:rPr>
        <w:t xml:space="preserve">הנסיגה הצפויה מן ההישגים </w:t>
      </w:r>
      <w:r w:rsidR="001D6673" w:rsidRPr="00F3200A">
        <w:rPr>
          <w:rFonts w:ascii="David" w:hAnsi="David" w:cs="David"/>
          <w:sz w:val="28"/>
          <w:szCs w:val="28"/>
          <w:rtl/>
        </w:rPr>
        <w:t xml:space="preserve">שהושגו </w:t>
      </w:r>
      <w:r w:rsidR="0067139E" w:rsidRPr="00F3200A">
        <w:rPr>
          <w:rFonts w:ascii="David" w:hAnsi="David" w:cs="David"/>
          <w:sz w:val="28"/>
          <w:szCs w:val="28"/>
          <w:rtl/>
        </w:rPr>
        <w:t>עד כה בהליך הטיפולי, אם יושת על המערער עונש של כליאה</w:t>
      </w:r>
      <w:r w:rsidR="004938DC" w:rsidRPr="00F3200A">
        <w:rPr>
          <w:rFonts w:ascii="David" w:hAnsi="David" w:cs="David"/>
          <w:sz w:val="28"/>
          <w:szCs w:val="28"/>
          <w:rtl/>
        </w:rPr>
        <w:t xml:space="preserve">. </w:t>
      </w:r>
    </w:p>
    <w:p w14:paraId="0F65F9F1" w14:textId="77777777" w:rsidR="00785044" w:rsidRPr="00F3200A" w:rsidRDefault="00120AFE" w:rsidP="00FB0F04">
      <w:pPr>
        <w:pStyle w:val="ListParagraph"/>
        <w:widowControl w:val="0"/>
        <w:numPr>
          <w:ilvl w:val="0"/>
          <w:numId w:val="1"/>
        </w:numPr>
        <w:spacing w:line="348" w:lineRule="auto"/>
        <w:jc w:val="both"/>
        <w:rPr>
          <w:rFonts w:ascii="David" w:hAnsi="David" w:cs="David"/>
          <w:sz w:val="28"/>
          <w:szCs w:val="28"/>
        </w:rPr>
      </w:pPr>
      <w:r w:rsidRPr="00F3200A">
        <w:rPr>
          <w:rFonts w:ascii="David" w:hAnsi="David" w:cs="David"/>
          <w:sz w:val="28"/>
          <w:szCs w:val="28"/>
          <w:rtl/>
        </w:rPr>
        <w:t xml:space="preserve">נטען, כי </w:t>
      </w:r>
      <w:r w:rsidR="00ED2E11" w:rsidRPr="00F3200A">
        <w:rPr>
          <w:rFonts w:ascii="David" w:hAnsi="David" w:cs="David"/>
          <w:sz w:val="28"/>
          <w:szCs w:val="28"/>
          <w:rtl/>
        </w:rPr>
        <w:t xml:space="preserve">אף שמסוכנותו המינית של המערער הוערכה כבינונית-נמוכה, הרי </w:t>
      </w:r>
      <w:r w:rsidR="00785044" w:rsidRPr="00F3200A">
        <w:rPr>
          <w:rFonts w:ascii="David" w:hAnsi="David" w:cs="David"/>
          <w:sz w:val="28"/>
          <w:szCs w:val="28"/>
          <w:rtl/>
        </w:rPr>
        <w:t>ש</w:t>
      </w:r>
      <w:r w:rsidR="00CF001C" w:rsidRPr="00F3200A">
        <w:rPr>
          <w:rFonts w:ascii="David" w:hAnsi="David" w:cs="David"/>
          <w:sz w:val="28"/>
          <w:szCs w:val="28"/>
          <w:rtl/>
        </w:rPr>
        <w:t xml:space="preserve">מעריכת המסוכנות </w:t>
      </w:r>
      <w:r w:rsidR="00ED2E11" w:rsidRPr="00F3200A">
        <w:rPr>
          <w:rFonts w:ascii="David" w:hAnsi="David" w:cs="David"/>
          <w:sz w:val="28"/>
          <w:szCs w:val="28"/>
          <w:rtl/>
        </w:rPr>
        <w:t xml:space="preserve">התרשמה </w:t>
      </w:r>
      <w:r w:rsidR="00785044" w:rsidRPr="00F3200A">
        <w:rPr>
          <w:rFonts w:ascii="David" w:hAnsi="David" w:cs="David"/>
          <w:sz w:val="28"/>
          <w:szCs w:val="28"/>
          <w:rtl/>
        </w:rPr>
        <w:t xml:space="preserve">כאמור </w:t>
      </w:r>
      <w:r w:rsidR="008418E3">
        <w:rPr>
          <w:rFonts w:ascii="David" w:hAnsi="David" w:cs="David" w:hint="cs"/>
          <w:sz w:val="28"/>
          <w:szCs w:val="28"/>
          <w:rtl/>
        </w:rPr>
        <w:t xml:space="preserve">גם </w:t>
      </w:r>
      <w:r w:rsidR="00ED2E11" w:rsidRPr="00F3200A">
        <w:rPr>
          <w:rFonts w:ascii="David" w:hAnsi="David" w:cs="David"/>
          <w:sz w:val="28"/>
          <w:szCs w:val="28"/>
          <w:rtl/>
        </w:rPr>
        <w:t>מ</w:t>
      </w:r>
      <w:r w:rsidR="00785044" w:rsidRPr="00F3200A">
        <w:rPr>
          <w:rFonts w:ascii="David" w:hAnsi="David" w:cs="David"/>
          <w:sz w:val="28"/>
          <w:szCs w:val="28"/>
          <w:rtl/>
        </w:rPr>
        <w:t>"</w:t>
      </w:r>
      <w:r w:rsidR="00ED2E11" w:rsidRPr="00F3200A">
        <w:rPr>
          <w:rFonts w:ascii="David" w:hAnsi="David" w:cs="David"/>
          <w:sz w:val="28"/>
          <w:szCs w:val="28"/>
          <w:rtl/>
        </w:rPr>
        <w:t>גורמי</w:t>
      </w:r>
      <w:r w:rsidR="00785044" w:rsidRPr="00F3200A">
        <w:rPr>
          <w:rFonts w:ascii="David" w:hAnsi="David" w:cs="David"/>
          <w:sz w:val="28"/>
          <w:szCs w:val="28"/>
          <w:rtl/>
        </w:rPr>
        <w:t xml:space="preserve">ם מגינים" </w:t>
      </w:r>
      <w:r w:rsidR="00ED2E11" w:rsidRPr="00F3200A">
        <w:rPr>
          <w:rFonts w:ascii="David" w:hAnsi="David" w:cs="David"/>
          <w:sz w:val="28"/>
          <w:szCs w:val="28"/>
          <w:rtl/>
        </w:rPr>
        <w:t>משמעותיים, ובהם נטילת האחריות למעשים, אמפתיה כלפי נפגעות העבירה ו</w:t>
      </w:r>
      <w:r w:rsidR="00125202" w:rsidRPr="00F3200A">
        <w:rPr>
          <w:rFonts w:ascii="David" w:hAnsi="David" w:cs="David"/>
          <w:sz w:val="28"/>
          <w:szCs w:val="28"/>
          <w:rtl/>
        </w:rPr>
        <w:t>ה</w:t>
      </w:r>
      <w:r w:rsidR="00CF001C" w:rsidRPr="00F3200A">
        <w:rPr>
          <w:rFonts w:ascii="David" w:hAnsi="David" w:cs="David"/>
          <w:sz w:val="28"/>
          <w:szCs w:val="28"/>
          <w:rtl/>
        </w:rPr>
        <w:t xml:space="preserve">מוטיבציה הרבה </w:t>
      </w:r>
      <w:r w:rsidR="00785044" w:rsidRPr="00F3200A">
        <w:rPr>
          <w:rFonts w:ascii="David" w:hAnsi="David" w:cs="David"/>
          <w:sz w:val="28"/>
          <w:szCs w:val="28"/>
          <w:rtl/>
        </w:rPr>
        <w:t>של המערער לקבלת טיפול</w:t>
      </w:r>
      <w:r w:rsidR="00CF001C" w:rsidRPr="00F3200A">
        <w:rPr>
          <w:rFonts w:ascii="David" w:hAnsi="David" w:cs="David"/>
          <w:sz w:val="28"/>
          <w:szCs w:val="28"/>
          <w:rtl/>
        </w:rPr>
        <w:t>, בכל התחומים המצריכים זאת.</w:t>
      </w:r>
      <w:r w:rsidR="00FA1052" w:rsidRPr="00F3200A">
        <w:rPr>
          <w:rFonts w:ascii="David" w:hAnsi="David" w:cs="David"/>
          <w:sz w:val="28"/>
          <w:szCs w:val="28"/>
          <w:rtl/>
        </w:rPr>
        <w:t xml:space="preserve"> </w:t>
      </w:r>
    </w:p>
    <w:p w14:paraId="56323AF0" w14:textId="77777777" w:rsidR="005D11B0" w:rsidRPr="00F3200A" w:rsidRDefault="00785044" w:rsidP="00FB0F04">
      <w:pPr>
        <w:pStyle w:val="ListParagraph"/>
        <w:widowControl w:val="0"/>
        <w:numPr>
          <w:ilvl w:val="0"/>
          <w:numId w:val="1"/>
        </w:numPr>
        <w:spacing w:line="348" w:lineRule="auto"/>
        <w:jc w:val="both"/>
        <w:rPr>
          <w:rFonts w:ascii="David" w:hAnsi="David" w:cs="David"/>
          <w:sz w:val="28"/>
          <w:szCs w:val="28"/>
        </w:rPr>
      </w:pPr>
      <w:r w:rsidRPr="00F3200A">
        <w:rPr>
          <w:rFonts w:ascii="David" w:hAnsi="David" w:cs="David"/>
          <w:sz w:val="28"/>
          <w:szCs w:val="28"/>
          <w:rtl/>
        </w:rPr>
        <w:t xml:space="preserve">ההגנה שבה והדגישה כי </w:t>
      </w:r>
      <w:r w:rsidR="0052780F" w:rsidRPr="00F3200A">
        <w:rPr>
          <w:rFonts w:ascii="David" w:hAnsi="David" w:cs="David"/>
          <w:sz w:val="28"/>
          <w:szCs w:val="28"/>
          <w:rtl/>
        </w:rPr>
        <w:t>לפגיעתו של העונש במערער יש להוסיף גם את הפגיעה הצפויה במשפחתו, בהיותו מפרנס עיקרי של ר</w:t>
      </w:r>
      <w:r w:rsidR="00125202" w:rsidRPr="00F3200A">
        <w:rPr>
          <w:rFonts w:ascii="David" w:hAnsi="David" w:cs="David"/>
          <w:sz w:val="28"/>
          <w:szCs w:val="28"/>
          <w:rtl/>
        </w:rPr>
        <w:t>ע</w:t>
      </w:r>
      <w:r w:rsidR="0052780F" w:rsidRPr="00F3200A">
        <w:rPr>
          <w:rFonts w:ascii="David" w:hAnsi="David" w:cs="David"/>
          <w:sz w:val="28"/>
          <w:szCs w:val="28"/>
          <w:rtl/>
        </w:rPr>
        <w:t>ייתו ושני ילדיו, ונוכח החובות הגדולים שעימם מתמודדת המשפחה</w:t>
      </w:r>
      <w:r w:rsidR="00B65DE6">
        <w:rPr>
          <w:rFonts w:ascii="David" w:hAnsi="David" w:cs="David" w:hint="cs"/>
          <w:sz w:val="28"/>
          <w:szCs w:val="28"/>
          <w:rtl/>
        </w:rPr>
        <w:t>;</w:t>
      </w:r>
      <w:r w:rsidR="0052780F" w:rsidRPr="00F3200A">
        <w:rPr>
          <w:rFonts w:ascii="David" w:hAnsi="David" w:cs="David"/>
          <w:sz w:val="28"/>
          <w:szCs w:val="28"/>
          <w:rtl/>
        </w:rPr>
        <w:t xml:space="preserve"> מצבה הבריאותי של א</w:t>
      </w:r>
      <w:r w:rsidRPr="00F3200A">
        <w:rPr>
          <w:rFonts w:ascii="David" w:hAnsi="David" w:cs="David"/>
          <w:sz w:val="28"/>
          <w:szCs w:val="28"/>
          <w:rtl/>
        </w:rPr>
        <w:t>י</w:t>
      </w:r>
      <w:r w:rsidR="0052780F" w:rsidRPr="00F3200A">
        <w:rPr>
          <w:rFonts w:ascii="David" w:hAnsi="David" w:cs="David"/>
          <w:sz w:val="28"/>
          <w:szCs w:val="28"/>
          <w:rtl/>
        </w:rPr>
        <w:t>מו מורכב, בשל מחלה קשה ששבה והתפרצה</w:t>
      </w:r>
      <w:r w:rsidR="00B65DE6">
        <w:rPr>
          <w:rFonts w:ascii="David" w:hAnsi="David" w:cs="David" w:hint="cs"/>
          <w:sz w:val="28"/>
          <w:szCs w:val="28"/>
          <w:rtl/>
        </w:rPr>
        <w:t>;</w:t>
      </w:r>
      <w:r w:rsidR="0052780F" w:rsidRPr="00F3200A">
        <w:rPr>
          <w:rFonts w:ascii="David" w:hAnsi="David" w:cs="David"/>
          <w:sz w:val="28"/>
          <w:szCs w:val="28"/>
          <w:rtl/>
        </w:rPr>
        <w:t xml:space="preserve"> ומצבה הנפשי של רעייתו</w:t>
      </w:r>
      <w:r w:rsidR="00050F75">
        <w:rPr>
          <w:rFonts w:ascii="David" w:hAnsi="David" w:cs="David" w:hint="cs"/>
          <w:sz w:val="28"/>
          <w:szCs w:val="28"/>
          <w:rtl/>
        </w:rPr>
        <w:t>,</w:t>
      </w:r>
      <w:r w:rsidR="0052780F" w:rsidRPr="00F3200A">
        <w:rPr>
          <w:rFonts w:ascii="David" w:hAnsi="David" w:cs="David"/>
          <w:sz w:val="28"/>
          <w:szCs w:val="28"/>
          <w:rtl/>
        </w:rPr>
        <w:t xml:space="preserve"> </w:t>
      </w:r>
      <w:r w:rsidR="00B65DE6">
        <w:rPr>
          <w:rFonts w:ascii="David" w:hAnsi="David" w:cs="David" w:hint="cs"/>
          <w:sz w:val="28"/>
          <w:szCs w:val="28"/>
          <w:rtl/>
        </w:rPr>
        <w:t>ש</w:t>
      </w:r>
      <w:r w:rsidRPr="00F3200A">
        <w:rPr>
          <w:rFonts w:ascii="David" w:hAnsi="David" w:cs="David"/>
          <w:sz w:val="28"/>
          <w:szCs w:val="28"/>
          <w:rtl/>
        </w:rPr>
        <w:t xml:space="preserve">גם </w:t>
      </w:r>
      <w:r w:rsidR="0052780F" w:rsidRPr="00F3200A">
        <w:rPr>
          <w:rFonts w:ascii="David" w:hAnsi="David" w:cs="David"/>
          <w:sz w:val="28"/>
          <w:szCs w:val="28"/>
          <w:rtl/>
        </w:rPr>
        <w:t>הוא הושפע מן ההליך</w:t>
      </w:r>
      <w:r w:rsidR="002C11A1" w:rsidRPr="00F3200A">
        <w:rPr>
          <w:rFonts w:ascii="David" w:hAnsi="David" w:cs="David"/>
          <w:sz w:val="28"/>
          <w:szCs w:val="28"/>
          <w:rtl/>
        </w:rPr>
        <w:t xml:space="preserve"> המשפטי.</w:t>
      </w:r>
    </w:p>
    <w:p w14:paraId="5513F416" w14:textId="52C7F083" w:rsidR="007D41FC" w:rsidRPr="0093141C" w:rsidRDefault="006D13B9" w:rsidP="0093141C">
      <w:pPr>
        <w:pStyle w:val="ListParagraph"/>
        <w:widowControl w:val="0"/>
        <w:numPr>
          <w:ilvl w:val="0"/>
          <w:numId w:val="1"/>
        </w:numPr>
        <w:spacing w:line="348" w:lineRule="auto"/>
        <w:jc w:val="both"/>
        <w:rPr>
          <w:rFonts w:ascii="David" w:hAnsi="David" w:cs="David"/>
          <w:sz w:val="28"/>
          <w:szCs w:val="28"/>
        </w:rPr>
      </w:pPr>
      <w:r w:rsidRPr="00F3200A">
        <w:rPr>
          <w:rFonts w:ascii="David" w:hAnsi="David" w:cs="David"/>
          <w:sz w:val="28"/>
          <w:szCs w:val="28"/>
          <w:rtl/>
        </w:rPr>
        <w:t xml:space="preserve">לאור כלל המפורט, לצד תרומתו הרבה של המערער, במהלך המלחמה, בניהול אירועים רפואיים רבים ובהצלת חיים - עתרה ההגנה להימנע מתוצאה </w:t>
      </w:r>
      <w:proofErr w:type="spellStart"/>
      <w:r w:rsidRPr="00F3200A">
        <w:rPr>
          <w:rFonts w:ascii="David" w:hAnsi="David" w:cs="David"/>
          <w:sz w:val="28"/>
          <w:szCs w:val="28"/>
          <w:rtl/>
        </w:rPr>
        <w:t>עונשית</w:t>
      </w:r>
      <w:proofErr w:type="spellEnd"/>
      <w:r w:rsidRPr="00F3200A">
        <w:rPr>
          <w:rFonts w:ascii="David" w:hAnsi="David" w:cs="David"/>
          <w:sz w:val="28"/>
          <w:szCs w:val="28"/>
          <w:rtl/>
        </w:rPr>
        <w:t xml:space="preserve"> המנתקת אותו</w:t>
      </w:r>
      <w:r w:rsidR="00B65DE6">
        <w:rPr>
          <w:rFonts w:ascii="David" w:hAnsi="David" w:cs="David" w:hint="cs"/>
          <w:sz w:val="28"/>
          <w:szCs w:val="28"/>
          <w:rtl/>
        </w:rPr>
        <w:t>,</w:t>
      </w:r>
      <w:r w:rsidRPr="00F3200A">
        <w:rPr>
          <w:rFonts w:ascii="David" w:hAnsi="David" w:cs="David"/>
          <w:sz w:val="28"/>
          <w:szCs w:val="28"/>
          <w:rtl/>
        </w:rPr>
        <w:t xml:space="preserve"> </w:t>
      </w:r>
      <w:r w:rsidR="00B65DE6">
        <w:rPr>
          <w:rFonts w:ascii="David" w:hAnsi="David" w:cs="David" w:hint="cs"/>
          <w:sz w:val="28"/>
          <w:szCs w:val="28"/>
          <w:rtl/>
        </w:rPr>
        <w:t xml:space="preserve">לשיטתה, </w:t>
      </w:r>
      <w:r w:rsidRPr="00F3200A">
        <w:rPr>
          <w:rFonts w:ascii="David" w:hAnsi="David" w:cs="David"/>
          <w:sz w:val="28"/>
          <w:szCs w:val="28"/>
          <w:rtl/>
        </w:rPr>
        <w:t>מכל אופק שיקומי, באופן העלול לפגוע בסיכוייו לשוב ולנהל אורח חיים נורמטיבי.</w:t>
      </w:r>
    </w:p>
    <w:p w14:paraId="42847B8D" w14:textId="77777777" w:rsidR="004847A8" w:rsidRPr="00F3200A" w:rsidRDefault="004847A8" w:rsidP="004847A8">
      <w:pPr>
        <w:pStyle w:val="ListParagraph"/>
        <w:widowControl w:val="0"/>
        <w:spacing w:line="348" w:lineRule="auto"/>
        <w:ind w:left="0"/>
        <w:jc w:val="both"/>
        <w:rPr>
          <w:rFonts w:ascii="David" w:hAnsi="David" w:cs="David"/>
          <w:b/>
          <w:bCs/>
          <w:sz w:val="28"/>
          <w:szCs w:val="28"/>
          <w:u w:val="single"/>
        </w:rPr>
      </w:pPr>
      <w:r w:rsidRPr="00F3200A">
        <w:rPr>
          <w:rFonts w:ascii="David" w:hAnsi="David" w:cs="David"/>
          <w:b/>
          <w:bCs/>
          <w:sz w:val="28"/>
          <w:szCs w:val="28"/>
          <w:u w:val="single"/>
          <w:rtl/>
        </w:rPr>
        <w:lastRenderedPageBreak/>
        <w:t>תשובת התביעה</w:t>
      </w:r>
    </w:p>
    <w:p w14:paraId="6F84B3BA" w14:textId="77777777" w:rsidR="00466AA6" w:rsidRPr="00F3200A" w:rsidRDefault="00262E6C">
      <w:pPr>
        <w:pStyle w:val="ListParagraph"/>
        <w:widowControl w:val="0"/>
        <w:numPr>
          <w:ilvl w:val="0"/>
          <w:numId w:val="1"/>
        </w:numPr>
        <w:spacing w:line="348" w:lineRule="auto"/>
        <w:jc w:val="both"/>
        <w:rPr>
          <w:rFonts w:ascii="David" w:hAnsi="David" w:cs="David"/>
          <w:sz w:val="28"/>
          <w:szCs w:val="28"/>
        </w:rPr>
      </w:pPr>
      <w:r w:rsidRPr="00F3200A">
        <w:rPr>
          <w:rFonts w:ascii="David" w:hAnsi="David" w:cs="David"/>
          <w:sz w:val="28"/>
          <w:szCs w:val="28"/>
          <w:rtl/>
        </w:rPr>
        <w:t>התביעה</w:t>
      </w:r>
      <w:r w:rsidR="0077767B" w:rsidRPr="00F3200A">
        <w:rPr>
          <w:rFonts w:ascii="David" w:hAnsi="David" w:cs="David"/>
          <w:sz w:val="28"/>
          <w:szCs w:val="28"/>
          <w:rtl/>
        </w:rPr>
        <w:t xml:space="preserve"> </w:t>
      </w:r>
      <w:r w:rsidR="00C80424" w:rsidRPr="00F3200A">
        <w:rPr>
          <w:rFonts w:ascii="David" w:hAnsi="David" w:cs="David"/>
          <w:sz w:val="28"/>
          <w:szCs w:val="28"/>
          <w:rtl/>
        </w:rPr>
        <w:t>סמכה ידיה על גזר דינו של בית הדין קמא</w:t>
      </w:r>
      <w:r w:rsidR="00320E11" w:rsidRPr="00F3200A">
        <w:rPr>
          <w:rFonts w:ascii="David" w:hAnsi="David" w:cs="David"/>
          <w:sz w:val="28"/>
          <w:szCs w:val="28"/>
          <w:rtl/>
        </w:rPr>
        <w:t xml:space="preserve">. הודגש, כי </w:t>
      </w:r>
      <w:r w:rsidR="00E61D55" w:rsidRPr="00F3200A">
        <w:rPr>
          <w:rFonts w:ascii="David" w:hAnsi="David" w:cs="David"/>
          <w:sz w:val="28"/>
          <w:szCs w:val="28"/>
          <w:rtl/>
        </w:rPr>
        <w:t>המערער הורשע בצילומן של תשע נפגעות, רובן בעירום, בשבע הזדמנויות שונות, במשך כשבועיים</w:t>
      </w:r>
      <w:r w:rsidR="009D4F27" w:rsidRPr="00F3200A">
        <w:rPr>
          <w:rFonts w:ascii="David" w:hAnsi="David" w:cs="David"/>
          <w:sz w:val="28"/>
          <w:szCs w:val="28"/>
          <w:rtl/>
        </w:rPr>
        <w:t xml:space="preserve">, מבלי שחדל מכך </w:t>
      </w:r>
      <w:r w:rsidR="000863A3">
        <w:rPr>
          <w:rFonts w:ascii="David" w:hAnsi="David" w:cs="David" w:hint="cs"/>
          <w:sz w:val="28"/>
          <w:szCs w:val="28"/>
          <w:rtl/>
        </w:rPr>
        <w:t>ב</w:t>
      </w:r>
      <w:r w:rsidR="009D4F27" w:rsidRPr="00F3200A">
        <w:rPr>
          <w:rFonts w:ascii="David" w:hAnsi="David" w:cs="David"/>
          <w:sz w:val="28"/>
          <w:szCs w:val="28"/>
          <w:rtl/>
        </w:rPr>
        <w:t>יוזמתו</w:t>
      </w:r>
      <w:r w:rsidR="00E61D55" w:rsidRPr="00F3200A">
        <w:rPr>
          <w:rFonts w:ascii="David" w:hAnsi="David" w:cs="David"/>
          <w:sz w:val="28"/>
          <w:szCs w:val="28"/>
          <w:rtl/>
        </w:rPr>
        <w:t xml:space="preserve">. המעשים בוצעו בשעות הלילה, תוך שהמערער שינה את </w:t>
      </w:r>
      <w:r w:rsidR="00951E93">
        <w:rPr>
          <w:rFonts w:ascii="David" w:hAnsi="David" w:cs="David" w:hint="cs"/>
          <w:sz w:val="28"/>
          <w:szCs w:val="28"/>
          <w:rtl/>
        </w:rPr>
        <w:t>זווית</w:t>
      </w:r>
      <w:r w:rsidR="00E61D55" w:rsidRPr="00F3200A">
        <w:rPr>
          <w:rFonts w:ascii="David" w:hAnsi="David" w:cs="David"/>
          <w:sz w:val="28"/>
          <w:szCs w:val="28"/>
          <w:rtl/>
        </w:rPr>
        <w:t xml:space="preserve"> הצילום כדי להתמקד באיבריהן המוצנעים</w:t>
      </w:r>
      <w:r w:rsidR="003F27B8" w:rsidRPr="00F3200A">
        <w:rPr>
          <w:rFonts w:ascii="David" w:hAnsi="David" w:cs="David"/>
          <w:sz w:val="28"/>
          <w:szCs w:val="28"/>
          <w:rtl/>
        </w:rPr>
        <w:t xml:space="preserve">. </w:t>
      </w:r>
      <w:r w:rsidR="00B40A05">
        <w:rPr>
          <w:rFonts w:ascii="David" w:hAnsi="David" w:cs="David" w:hint="cs"/>
          <w:sz w:val="28"/>
          <w:szCs w:val="28"/>
          <w:rtl/>
        </w:rPr>
        <w:t>הודגש</w:t>
      </w:r>
      <w:r w:rsidR="000C7F7E">
        <w:rPr>
          <w:rFonts w:ascii="David" w:hAnsi="David" w:cs="David" w:hint="cs"/>
          <w:sz w:val="28"/>
          <w:szCs w:val="28"/>
          <w:rtl/>
        </w:rPr>
        <w:t xml:space="preserve"> האמור ב</w:t>
      </w:r>
      <w:r w:rsidR="003F27B8" w:rsidRPr="00F3200A">
        <w:rPr>
          <w:rFonts w:ascii="David" w:hAnsi="David" w:cs="David"/>
          <w:sz w:val="28"/>
          <w:szCs w:val="28"/>
          <w:rtl/>
        </w:rPr>
        <w:t>הצהרותיהן, ביחס לפגיעה נפשית (לגבי חלקן), וביחס לפגיעה העמוקה בתחושת הב</w:t>
      </w:r>
      <w:r w:rsidR="0074770C">
        <w:rPr>
          <w:rFonts w:ascii="David" w:hAnsi="David" w:cs="David" w:hint="cs"/>
          <w:sz w:val="28"/>
          <w:szCs w:val="28"/>
          <w:rtl/>
        </w:rPr>
        <w:t>י</w:t>
      </w:r>
      <w:r w:rsidR="003F27B8" w:rsidRPr="00F3200A">
        <w:rPr>
          <w:rFonts w:ascii="David" w:hAnsi="David" w:cs="David"/>
          <w:sz w:val="28"/>
          <w:szCs w:val="28"/>
          <w:rtl/>
        </w:rPr>
        <w:t xml:space="preserve">טחון האישי </w:t>
      </w:r>
      <w:r w:rsidR="00785044" w:rsidRPr="00F3200A">
        <w:rPr>
          <w:rFonts w:ascii="David" w:hAnsi="David" w:cs="David"/>
          <w:sz w:val="28"/>
          <w:szCs w:val="28"/>
          <w:rtl/>
        </w:rPr>
        <w:t xml:space="preserve">שלהן </w:t>
      </w:r>
      <w:r w:rsidR="003F27B8" w:rsidRPr="00F3200A">
        <w:rPr>
          <w:rFonts w:ascii="David" w:hAnsi="David" w:cs="David"/>
          <w:sz w:val="28"/>
          <w:szCs w:val="28"/>
          <w:rtl/>
        </w:rPr>
        <w:t>ובאמון במערכת הצבאית, מצד משרת בדרגת רס"ן, שבו ראו דמות פיקודית משמעותית.</w:t>
      </w:r>
      <w:r w:rsidR="00B00E93" w:rsidRPr="00F3200A">
        <w:rPr>
          <w:rFonts w:ascii="David" w:hAnsi="David" w:cs="David"/>
          <w:sz w:val="28"/>
          <w:szCs w:val="28"/>
          <w:rtl/>
        </w:rPr>
        <w:t xml:space="preserve"> </w:t>
      </w:r>
    </w:p>
    <w:p w14:paraId="50EFC8CD" w14:textId="77777777" w:rsidR="00D77D57" w:rsidRPr="00F3200A" w:rsidRDefault="00466AA6" w:rsidP="00CA4CC1">
      <w:pPr>
        <w:pStyle w:val="ListParagraph"/>
        <w:widowControl w:val="0"/>
        <w:numPr>
          <w:ilvl w:val="0"/>
          <w:numId w:val="1"/>
        </w:numPr>
        <w:spacing w:line="348" w:lineRule="auto"/>
        <w:jc w:val="both"/>
        <w:rPr>
          <w:rFonts w:ascii="David" w:hAnsi="David" w:cs="David"/>
          <w:sz w:val="28"/>
          <w:szCs w:val="28"/>
        </w:rPr>
      </w:pPr>
      <w:r w:rsidRPr="00F3200A">
        <w:rPr>
          <w:rFonts w:ascii="David" w:hAnsi="David" w:cs="David"/>
          <w:sz w:val="28"/>
          <w:szCs w:val="28"/>
          <w:rtl/>
        </w:rPr>
        <w:t>אשר למצבו הנפשי של המערער, טע</w:t>
      </w:r>
      <w:r w:rsidR="00EF33E2">
        <w:rPr>
          <w:rFonts w:ascii="David" w:hAnsi="David" w:cs="David" w:hint="cs"/>
          <w:sz w:val="28"/>
          <w:szCs w:val="28"/>
          <w:rtl/>
        </w:rPr>
        <w:t xml:space="preserve">ן התובע </w:t>
      </w:r>
      <w:r w:rsidRPr="00F3200A">
        <w:rPr>
          <w:rFonts w:ascii="David" w:hAnsi="David" w:cs="David"/>
          <w:sz w:val="28"/>
          <w:szCs w:val="28"/>
          <w:rtl/>
        </w:rPr>
        <w:t xml:space="preserve">כי המדובר בנסיבה לחומרה, שכן "אנו מסכימים... שהמצב הגביר את המסוכנות </w:t>
      </w:r>
      <w:r w:rsidR="00785044" w:rsidRPr="00F3200A">
        <w:rPr>
          <w:rFonts w:ascii="David" w:hAnsi="David" w:cs="David"/>
          <w:sz w:val="28"/>
          <w:szCs w:val="28"/>
          <w:rtl/>
        </w:rPr>
        <w:t xml:space="preserve">[אבל] </w:t>
      </w:r>
      <w:r w:rsidRPr="00F3200A">
        <w:rPr>
          <w:rFonts w:ascii="David" w:hAnsi="David" w:cs="David"/>
          <w:sz w:val="28"/>
          <w:szCs w:val="28"/>
          <w:rtl/>
        </w:rPr>
        <w:t>כשמדובר בנאשם שהוא איש מקצוע רפואה, הוא צריך לדעת לטפל בעצמו ולא לפגוע באחרים</w:t>
      </w:r>
      <w:r w:rsidR="00842713" w:rsidRPr="00F3200A">
        <w:rPr>
          <w:rFonts w:ascii="David" w:hAnsi="David" w:cs="David"/>
          <w:sz w:val="28"/>
          <w:szCs w:val="28"/>
          <w:rtl/>
        </w:rPr>
        <w:t xml:space="preserve">... בחירה של בן אדם לעשות מעשה עבירה כשהוא במצב נפשי לא יציב מגדילה את הסיכון שנשקף ממנו". </w:t>
      </w:r>
      <w:r w:rsidR="001B5C05" w:rsidRPr="00F3200A">
        <w:rPr>
          <w:rFonts w:ascii="David" w:hAnsi="David" w:cs="David"/>
          <w:sz w:val="28"/>
          <w:szCs w:val="28"/>
          <w:rtl/>
        </w:rPr>
        <w:t xml:space="preserve">לשאלתנו, הסכימה התביעה כי "גורמי המקצוע קבעו שכנראה זה </w:t>
      </w:r>
      <w:r w:rsidR="006F26AD" w:rsidRPr="00F3200A">
        <w:rPr>
          <w:rFonts w:ascii="David" w:hAnsi="David" w:cs="David"/>
          <w:sz w:val="28"/>
          <w:szCs w:val="28"/>
          <w:rtl/>
        </w:rPr>
        <w:t xml:space="preserve">[המצב הנפשי - בית הדין הצבאי לערעורים] </w:t>
      </w:r>
      <w:r w:rsidR="001B5C05" w:rsidRPr="00F3200A">
        <w:rPr>
          <w:rFonts w:ascii="David" w:hAnsi="David" w:cs="David"/>
          <w:sz w:val="28"/>
          <w:szCs w:val="28"/>
          <w:rtl/>
        </w:rPr>
        <w:t>עומד בבסיס ביצוע העבירה. הם קבעו שזה אחד הטריגרים לצד הקביעה מהערכת המסוכנות המינית שיש חשד לסטייה מינית</w:t>
      </w:r>
      <w:r w:rsidRPr="00F3200A">
        <w:rPr>
          <w:rFonts w:ascii="David" w:hAnsi="David" w:cs="David"/>
          <w:sz w:val="28"/>
          <w:szCs w:val="28"/>
          <w:rtl/>
        </w:rPr>
        <w:t>".</w:t>
      </w:r>
      <w:r w:rsidR="001B5C05" w:rsidRPr="00F3200A">
        <w:rPr>
          <w:rFonts w:ascii="David" w:hAnsi="David" w:cs="David"/>
          <w:sz w:val="28"/>
          <w:szCs w:val="28"/>
          <w:rtl/>
        </w:rPr>
        <w:t xml:space="preserve"> </w:t>
      </w:r>
      <w:r w:rsidR="00CA4CC1" w:rsidRPr="00F3200A">
        <w:rPr>
          <w:rFonts w:ascii="David" w:hAnsi="David" w:cs="David"/>
          <w:sz w:val="28"/>
          <w:szCs w:val="28"/>
          <w:rtl/>
        </w:rPr>
        <w:t xml:space="preserve">הוטעם, כי </w:t>
      </w:r>
      <w:r w:rsidR="00785044" w:rsidRPr="00F3200A">
        <w:rPr>
          <w:rFonts w:ascii="David" w:hAnsi="David" w:cs="David"/>
          <w:sz w:val="28"/>
          <w:szCs w:val="28"/>
          <w:rtl/>
        </w:rPr>
        <w:t xml:space="preserve">על כל פנים, </w:t>
      </w:r>
      <w:r w:rsidR="00CA4CC1" w:rsidRPr="00F3200A">
        <w:rPr>
          <w:rFonts w:ascii="David" w:hAnsi="David" w:cs="David"/>
          <w:sz w:val="28"/>
          <w:szCs w:val="28"/>
          <w:rtl/>
        </w:rPr>
        <w:t xml:space="preserve">מצבו הנפשי של המערער לא היה חמור במידה המשמשת נסיבה לקולה - ולראיה, תפקודו בשירות המילואים, משך כ-400 ימים, וניהול אורח חיים נורמטיבי כאיש משפחה. </w:t>
      </w:r>
      <w:r w:rsidR="00D77D57" w:rsidRPr="00F3200A">
        <w:rPr>
          <w:rFonts w:ascii="David" w:hAnsi="David" w:cs="David"/>
          <w:sz w:val="28"/>
          <w:szCs w:val="28"/>
          <w:rtl/>
        </w:rPr>
        <w:t xml:space="preserve">ההליך הטיפולי עודנו בעיצומו, </w:t>
      </w:r>
      <w:r w:rsidR="00CB6C69" w:rsidRPr="00F3200A">
        <w:rPr>
          <w:rFonts w:ascii="David" w:hAnsi="David" w:cs="David"/>
          <w:sz w:val="28"/>
          <w:szCs w:val="28"/>
          <w:rtl/>
        </w:rPr>
        <w:t xml:space="preserve">וכפי שנכתב בהערכת המסוכנות המינית, המערער טרם </w:t>
      </w:r>
      <w:r w:rsidR="00785044" w:rsidRPr="00F3200A">
        <w:rPr>
          <w:rFonts w:ascii="David" w:hAnsi="David" w:cs="David"/>
          <w:sz w:val="28"/>
          <w:szCs w:val="28"/>
          <w:rtl/>
        </w:rPr>
        <w:t>רכש</w:t>
      </w:r>
      <w:r w:rsidR="00CB6C69" w:rsidRPr="00F3200A">
        <w:rPr>
          <w:rFonts w:ascii="David" w:hAnsi="David" w:cs="David"/>
          <w:sz w:val="28"/>
          <w:szCs w:val="28"/>
          <w:rtl/>
        </w:rPr>
        <w:t xml:space="preserve"> דרכי התמודדות עם מצבי סיכון</w:t>
      </w:r>
      <w:r w:rsidR="000F7395">
        <w:rPr>
          <w:rFonts w:ascii="David" w:hAnsi="David" w:cs="David" w:hint="cs"/>
          <w:sz w:val="28"/>
          <w:szCs w:val="28"/>
          <w:rtl/>
        </w:rPr>
        <w:t xml:space="preserve">. </w:t>
      </w:r>
      <w:r w:rsidR="00B65DE6">
        <w:rPr>
          <w:rFonts w:ascii="David" w:hAnsi="David" w:cs="David" w:hint="cs"/>
          <w:sz w:val="28"/>
          <w:szCs w:val="28"/>
          <w:rtl/>
        </w:rPr>
        <w:t>לכן, כ</w:t>
      </w:r>
      <w:r w:rsidR="00593EF0">
        <w:rPr>
          <w:rFonts w:ascii="David" w:hAnsi="David" w:cs="David" w:hint="cs"/>
          <w:sz w:val="28"/>
          <w:szCs w:val="28"/>
          <w:rtl/>
        </w:rPr>
        <w:t>נטען</w:t>
      </w:r>
      <w:r w:rsidR="00B65DE6">
        <w:rPr>
          <w:rFonts w:ascii="David" w:hAnsi="David" w:cs="David" w:hint="cs"/>
          <w:sz w:val="28"/>
          <w:szCs w:val="28"/>
          <w:rtl/>
        </w:rPr>
        <w:t>,</w:t>
      </w:r>
      <w:r w:rsidR="00593EF0">
        <w:rPr>
          <w:rFonts w:ascii="David" w:hAnsi="David" w:cs="David" w:hint="cs"/>
          <w:sz w:val="28"/>
          <w:szCs w:val="28"/>
          <w:rtl/>
        </w:rPr>
        <w:t xml:space="preserve"> </w:t>
      </w:r>
      <w:r w:rsidR="0024087C" w:rsidRPr="00F3200A">
        <w:rPr>
          <w:rFonts w:ascii="David" w:hAnsi="David" w:cs="David"/>
          <w:sz w:val="28"/>
          <w:szCs w:val="28"/>
          <w:rtl/>
        </w:rPr>
        <w:t>אין מקום לסטות ממתחם העונש ההולם, התואם את מדיניות הענישה הנהוגה, לצרכי שיקום.</w:t>
      </w:r>
    </w:p>
    <w:p w14:paraId="19F73F69" w14:textId="77777777" w:rsidR="0018094B" w:rsidRPr="00F3200A" w:rsidRDefault="0018094B" w:rsidP="0018094B">
      <w:pPr>
        <w:pStyle w:val="ListParagraph"/>
        <w:widowControl w:val="0"/>
        <w:spacing w:line="348" w:lineRule="auto"/>
        <w:ind w:left="0"/>
        <w:jc w:val="both"/>
        <w:rPr>
          <w:rFonts w:ascii="David" w:hAnsi="David" w:cs="David"/>
          <w:sz w:val="28"/>
          <w:szCs w:val="28"/>
        </w:rPr>
      </w:pPr>
    </w:p>
    <w:p w14:paraId="3D4857F1" w14:textId="77777777" w:rsidR="0018094B" w:rsidRPr="00F3200A" w:rsidRDefault="0018094B" w:rsidP="0018094B">
      <w:pPr>
        <w:pStyle w:val="ListParagraph"/>
        <w:widowControl w:val="0"/>
        <w:spacing w:line="348" w:lineRule="auto"/>
        <w:ind w:left="0"/>
        <w:jc w:val="both"/>
        <w:rPr>
          <w:rFonts w:ascii="David" w:hAnsi="David" w:cs="David"/>
          <w:b/>
          <w:bCs/>
          <w:sz w:val="28"/>
          <w:szCs w:val="28"/>
          <w:u w:val="single"/>
        </w:rPr>
      </w:pPr>
      <w:r w:rsidRPr="00F3200A">
        <w:rPr>
          <w:rFonts w:ascii="David" w:hAnsi="David" w:cs="David"/>
          <w:b/>
          <w:bCs/>
          <w:sz w:val="28"/>
          <w:szCs w:val="28"/>
          <w:u w:val="single"/>
          <w:rtl/>
        </w:rPr>
        <w:t>ערעור התביעה על איסור הפרסום</w:t>
      </w:r>
    </w:p>
    <w:p w14:paraId="1B628641" w14:textId="77777777" w:rsidR="00A8518B" w:rsidRPr="00F3200A" w:rsidRDefault="001725F6" w:rsidP="00A8518B">
      <w:pPr>
        <w:pStyle w:val="ListParagraph"/>
        <w:widowControl w:val="0"/>
        <w:numPr>
          <w:ilvl w:val="0"/>
          <w:numId w:val="1"/>
        </w:numPr>
        <w:spacing w:line="348" w:lineRule="auto"/>
        <w:jc w:val="both"/>
        <w:rPr>
          <w:rFonts w:ascii="David" w:hAnsi="David" w:cs="David"/>
          <w:sz w:val="28"/>
          <w:szCs w:val="28"/>
        </w:rPr>
      </w:pPr>
      <w:r w:rsidRPr="00F3200A">
        <w:rPr>
          <w:rFonts w:ascii="David" w:hAnsi="David" w:cs="David"/>
          <w:sz w:val="28"/>
          <w:szCs w:val="28"/>
          <w:rtl/>
        </w:rPr>
        <w:t xml:space="preserve">לשיטת התביעה, המערער, כמי שמבקש לסטות מעקרון פומביות הדיון, </w:t>
      </w:r>
      <w:r w:rsidR="00B71CDA" w:rsidRPr="00F3200A">
        <w:rPr>
          <w:rFonts w:ascii="David" w:hAnsi="David" w:cs="David"/>
          <w:sz w:val="28"/>
          <w:szCs w:val="28"/>
          <w:rtl/>
        </w:rPr>
        <w:t xml:space="preserve">לא עמד בנטל הכבד המוטל עליו </w:t>
      </w:r>
      <w:r w:rsidRPr="00F3200A">
        <w:rPr>
          <w:rFonts w:ascii="David" w:hAnsi="David" w:cs="David"/>
          <w:sz w:val="28"/>
          <w:szCs w:val="28"/>
          <w:rtl/>
        </w:rPr>
        <w:t>להוכיח אפשרות סבירה לפגיעה בביטחונו, אם יוחלט על פרסום שמו ופרטיו המזהים. הוטעם, כי בראשיתו של ההליך, מאז נעצר ביום 25 בנובמבר 2024, לא חל איסור פרסום על פרטיו</w:t>
      </w:r>
      <w:r w:rsidR="00E67014" w:rsidRPr="00F3200A">
        <w:rPr>
          <w:rFonts w:ascii="David" w:hAnsi="David" w:cs="David"/>
          <w:sz w:val="28"/>
          <w:szCs w:val="28"/>
          <w:rtl/>
        </w:rPr>
        <w:t xml:space="preserve"> של המערער</w:t>
      </w:r>
      <w:r w:rsidRPr="00F3200A">
        <w:rPr>
          <w:rFonts w:ascii="David" w:hAnsi="David" w:cs="David"/>
          <w:sz w:val="28"/>
          <w:szCs w:val="28"/>
          <w:rtl/>
        </w:rPr>
        <w:t xml:space="preserve">, ובקשה בעניין זה הוגשה רק ביום 13 בינואר 2025, ואושרה, בהחלטת בית הדין הצבאי לערעורים, החל מיום 20 בינואר 2025 ועד להגשת האישום. מאז, אמנם, הוארך תוקפו של איסור הפרסום עד למועד הכרעת הדין, ובהמשך עד מועד הטיעונים לעונש, אלא שנטען כי </w:t>
      </w:r>
      <w:r w:rsidR="00F41678">
        <w:rPr>
          <w:rFonts w:ascii="David" w:hAnsi="David" w:cs="David" w:hint="cs"/>
          <w:sz w:val="28"/>
          <w:szCs w:val="28"/>
          <w:rtl/>
        </w:rPr>
        <w:t xml:space="preserve">חוות דעתה </w:t>
      </w:r>
      <w:r w:rsidRPr="00F3200A">
        <w:rPr>
          <w:rFonts w:ascii="David" w:hAnsi="David" w:cs="David"/>
          <w:sz w:val="28"/>
          <w:szCs w:val="28"/>
          <w:rtl/>
        </w:rPr>
        <w:t xml:space="preserve">של ד"ר </w:t>
      </w:r>
      <w:proofErr w:type="spellStart"/>
      <w:r w:rsidRPr="00F3200A">
        <w:rPr>
          <w:rFonts w:ascii="David" w:hAnsi="David" w:cs="David"/>
          <w:sz w:val="28"/>
          <w:szCs w:val="28"/>
          <w:rtl/>
        </w:rPr>
        <w:t>דוידיאן</w:t>
      </w:r>
      <w:proofErr w:type="spellEnd"/>
      <w:r w:rsidRPr="00F3200A">
        <w:rPr>
          <w:rFonts w:ascii="David" w:hAnsi="David" w:cs="David"/>
          <w:sz w:val="28"/>
          <w:szCs w:val="28"/>
          <w:rtl/>
        </w:rPr>
        <w:t xml:space="preserve"> בעניין זה מלמדת רק כי הפרסום "עלול" לשמש "גורם מערער משמעותי למצבו הנפשי וליציבותו הרגשית" של המערער, באופן "העלול לפגוע בהתקדמות ההליך הטיפולי" - קרי, החשש הוא לפגיעה בהליך הטיפול</w:t>
      </w:r>
      <w:r w:rsidR="00E67014" w:rsidRPr="00F3200A">
        <w:rPr>
          <w:rFonts w:ascii="David" w:hAnsi="David" w:cs="David"/>
          <w:sz w:val="28"/>
          <w:szCs w:val="28"/>
          <w:rtl/>
        </w:rPr>
        <w:t>י</w:t>
      </w:r>
      <w:r w:rsidRPr="00F3200A">
        <w:rPr>
          <w:rFonts w:ascii="David" w:hAnsi="David" w:cs="David"/>
          <w:sz w:val="28"/>
          <w:szCs w:val="28"/>
          <w:rtl/>
        </w:rPr>
        <w:t xml:space="preserve">, ולא בביטחונו של המערער. </w:t>
      </w:r>
    </w:p>
    <w:p w14:paraId="2DC52CF4" w14:textId="77777777" w:rsidR="00A8518B" w:rsidRPr="00F3200A" w:rsidRDefault="001725F6" w:rsidP="00A8518B">
      <w:pPr>
        <w:pStyle w:val="ListParagraph"/>
        <w:widowControl w:val="0"/>
        <w:numPr>
          <w:ilvl w:val="0"/>
          <w:numId w:val="1"/>
        </w:numPr>
        <w:spacing w:line="348" w:lineRule="auto"/>
        <w:jc w:val="both"/>
        <w:rPr>
          <w:rFonts w:ascii="David" w:hAnsi="David" w:cs="David"/>
          <w:sz w:val="28"/>
          <w:szCs w:val="28"/>
        </w:rPr>
      </w:pPr>
      <w:r w:rsidRPr="00F3200A">
        <w:rPr>
          <w:rFonts w:ascii="David" w:hAnsi="David" w:cs="David"/>
          <w:sz w:val="28"/>
          <w:szCs w:val="28"/>
          <w:rtl/>
        </w:rPr>
        <w:t xml:space="preserve">על כל פנים, נטען כי ד"ר </w:t>
      </w:r>
      <w:proofErr w:type="spellStart"/>
      <w:r w:rsidRPr="00F3200A">
        <w:rPr>
          <w:rFonts w:ascii="David" w:hAnsi="David" w:cs="David"/>
          <w:sz w:val="28"/>
          <w:szCs w:val="28"/>
          <w:rtl/>
        </w:rPr>
        <w:t>דוידיאן</w:t>
      </w:r>
      <w:proofErr w:type="spellEnd"/>
      <w:r w:rsidRPr="00F3200A">
        <w:rPr>
          <w:rFonts w:ascii="David" w:hAnsi="David" w:cs="David"/>
          <w:sz w:val="28"/>
          <w:szCs w:val="28"/>
          <w:rtl/>
        </w:rPr>
        <w:t xml:space="preserve"> היא קרימינולוגית בהכשרתה, ושאלת הסיכון למצבו הנפשי של המערער אינה מצויה בליבת מומחיותה. </w:t>
      </w:r>
      <w:r w:rsidR="00456277" w:rsidRPr="00F3200A">
        <w:rPr>
          <w:rFonts w:ascii="David" w:hAnsi="David" w:cs="David"/>
          <w:sz w:val="28"/>
          <w:szCs w:val="28"/>
          <w:rtl/>
        </w:rPr>
        <w:t>אשר ל</w:t>
      </w:r>
      <w:r w:rsidR="003D0663" w:rsidRPr="00F3200A">
        <w:rPr>
          <w:rFonts w:ascii="David" w:hAnsi="David" w:cs="David"/>
          <w:sz w:val="28"/>
          <w:szCs w:val="28"/>
          <w:rtl/>
        </w:rPr>
        <w:t>פסיכיאטר ד"ר רובינזון</w:t>
      </w:r>
      <w:r w:rsidR="008B6E41" w:rsidRPr="00F3200A">
        <w:rPr>
          <w:rFonts w:ascii="David" w:hAnsi="David" w:cs="David"/>
          <w:sz w:val="28"/>
          <w:szCs w:val="28"/>
          <w:rtl/>
        </w:rPr>
        <w:t xml:space="preserve">, </w:t>
      </w:r>
      <w:r w:rsidR="00456277" w:rsidRPr="00F3200A">
        <w:rPr>
          <w:rFonts w:ascii="David" w:hAnsi="David" w:cs="David"/>
          <w:sz w:val="28"/>
          <w:szCs w:val="28"/>
          <w:rtl/>
        </w:rPr>
        <w:t xml:space="preserve">צוין כי </w:t>
      </w:r>
      <w:r w:rsidR="008B6E41" w:rsidRPr="00F3200A">
        <w:rPr>
          <w:rFonts w:ascii="David" w:hAnsi="David" w:cs="David"/>
          <w:sz w:val="28"/>
          <w:szCs w:val="28"/>
          <w:rtl/>
        </w:rPr>
        <w:t xml:space="preserve">נמנע מלהכריע במוחשיות הסיכון </w:t>
      </w:r>
      <w:r w:rsidR="0044351A" w:rsidRPr="00F3200A">
        <w:rPr>
          <w:rFonts w:ascii="David" w:hAnsi="David" w:cs="David"/>
          <w:sz w:val="28"/>
          <w:szCs w:val="28"/>
          <w:rtl/>
        </w:rPr>
        <w:t>למערער, במקרה של פרסום;</w:t>
      </w:r>
      <w:r w:rsidR="008B6E41" w:rsidRPr="00F3200A">
        <w:rPr>
          <w:rFonts w:ascii="David" w:hAnsi="David" w:cs="David"/>
          <w:sz w:val="28"/>
          <w:szCs w:val="28"/>
          <w:rtl/>
        </w:rPr>
        <w:t xml:space="preserve"> </w:t>
      </w:r>
      <w:r w:rsidR="00A8518B" w:rsidRPr="00F3200A">
        <w:rPr>
          <w:rFonts w:ascii="David" w:hAnsi="David" w:cs="David"/>
          <w:sz w:val="28"/>
          <w:szCs w:val="28"/>
          <w:rtl/>
        </w:rPr>
        <w:t>ו</w:t>
      </w:r>
      <w:r w:rsidR="008B6E41" w:rsidRPr="00F3200A">
        <w:rPr>
          <w:rFonts w:ascii="David" w:hAnsi="David" w:cs="David"/>
          <w:sz w:val="28"/>
          <w:szCs w:val="28"/>
          <w:rtl/>
        </w:rPr>
        <w:t>אף ש</w:t>
      </w:r>
      <w:r w:rsidR="003D0663" w:rsidRPr="00F3200A">
        <w:rPr>
          <w:rFonts w:ascii="David" w:hAnsi="David" w:cs="David"/>
          <w:sz w:val="28"/>
          <w:szCs w:val="28"/>
          <w:rtl/>
        </w:rPr>
        <w:t xml:space="preserve">הפנה את המערער להשגחה והתווה לו טיפול תרופתי, </w:t>
      </w:r>
      <w:r w:rsidR="00A8518B" w:rsidRPr="00F3200A">
        <w:rPr>
          <w:rFonts w:ascii="David" w:hAnsi="David" w:cs="David"/>
          <w:sz w:val="28"/>
          <w:szCs w:val="28"/>
          <w:rtl/>
        </w:rPr>
        <w:t>הרי ש</w:t>
      </w:r>
      <w:r w:rsidR="008B6E41" w:rsidRPr="00F3200A">
        <w:rPr>
          <w:rFonts w:ascii="David" w:hAnsi="David" w:cs="David"/>
          <w:sz w:val="28"/>
          <w:szCs w:val="28"/>
          <w:rtl/>
        </w:rPr>
        <w:t xml:space="preserve">הסתמך על דבריו של המערער עצמו, </w:t>
      </w:r>
      <w:r w:rsidR="00A8518B" w:rsidRPr="00F3200A">
        <w:rPr>
          <w:rFonts w:ascii="David" w:hAnsi="David" w:cs="David"/>
          <w:sz w:val="28"/>
          <w:szCs w:val="28"/>
          <w:rtl/>
        </w:rPr>
        <w:t xml:space="preserve">בעוד </w:t>
      </w:r>
      <w:r w:rsidR="00A8518B" w:rsidRPr="00F3200A">
        <w:rPr>
          <w:rFonts w:ascii="David" w:hAnsi="David" w:cs="David"/>
          <w:sz w:val="28"/>
          <w:szCs w:val="28"/>
          <w:rtl/>
        </w:rPr>
        <w:lastRenderedPageBreak/>
        <w:t xml:space="preserve">שהמערער, מצידו, </w:t>
      </w:r>
      <w:r w:rsidR="008B6E41" w:rsidRPr="00F3200A">
        <w:rPr>
          <w:rFonts w:ascii="David" w:hAnsi="David" w:cs="David"/>
          <w:sz w:val="28"/>
          <w:szCs w:val="28"/>
          <w:rtl/>
        </w:rPr>
        <w:t>סירב</w:t>
      </w:r>
      <w:r w:rsidR="00A8518B" w:rsidRPr="00F3200A">
        <w:rPr>
          <w:rFonts w:ascii="David" w:hAnsi="David" w:cs="David"/>
          <w:sz w:val="28"/>
          <w:szCs w:val="28"/>
          <w:rtl/>
        </w:rPr>
        <w:t xml:space="preserve"> </w:t>
      </w:r>
      <w:r w:rsidR="008B6E41" w:rsidRPr="00F3200A">
        <w:rPr>
          <w:rFonts w:ascii="David" w:hAnsi="David" w:cs="David"/>
          <w:sz w:val="28"/>
          <w:szCs w:val="28"/>
          <w:rtl/>
        </w:rPr>
        <w:t>להצע</w:t>
      </w:r>
      <w:r w:rsidR="00A8518B" w:rsidRPr="00F3200A">
        <w:rPr>
          <w:rFonts w:ascii="David" w:hAnsi="David" w:cs="David"/>
          <w:sz w:val="28"/>
          <w:szCs w:val="28"/>
          <w:rtl/>
        </w:rPr>
        <w:t xml:space="preserve">תו </w:t>
      </w:r>
      <w:r w:rsidR="008B6E41" w:rsidRPr="00F3200A">
        <w:rPr>
          <w:rFonts w:ascii="David" w:hAnsi="David" w:cs="David"/>
          <w:sz w:val="28"/>
          <w:szCs w:val="28"/>
          <w:rtl/>
        </w:rPr>
        <w:t>לגשת לטיפול ב</w:t>
      </w:r>
      <w:r w:rsidR="00A8518B" w:rsidRPr="00F3200A">
        <w:rPr>
          <w:rFonts w:ascii="David" w:hAnsi="David" w:cs="David"/>
          <w:sz w:val="28"/>
          <w:szCs w:val="28"/>
          <w:rtl/>
        </w:rPr>
        <w:t>חדר ה</w:t>
      </w:r>
      <w:r w:rsidR="008B6E41" w:rsidRPr="00F3200A">
        <w:rPr>
          <w:rFonts w:ascii="David" w:hAnsi="David" w:cs="David"/>
          <w:sz w:val="28"/>
          <w:szCs w:val="28"/>
          <w:rtl/>
        </w:rPr>
        <w:t xml:space="preserve">מיון. טענות דומות, של הסתמכות על דבריו של המערער מבלי להתייחס לקונקרטיות הסיכון מן הפרסום, הועלו גם ביחס למסקנותיה של הפסיכולוגית הקלינית הגב' </w:t>
      </w:r>
      <w:proofErr w:type="spellStart"/>
      <w:r w:rsidR="008B6E41" w:rsidRPr="00F3200A">
        <w:rPr>
          <w:rFonts w:ascii="David" w:hAnsi="David" w:cs="David"/>
          <w:sz w:val="28"/>
          <w:szCs w:val="28"/>
          <w:rtl/>
        </w:rPr>
        <w:t>רוזנבוים</w:t>
      </w:r>
      <w:proofErr w:type="spellEnd"/>
      <w:r w:rsidR="002D4D73" w:rsidRPr="00F3200A">
        <w:rPr>
          <w:rFonts w:ascii="David" w:hAnsi="David" w:cs="David"/>
          <w:sz w:val="28"/>
          <w:szCs w:val="28"/>
          <w:rtl/>
        </w:rPr>
        <w:t>.</w:t>
      </w:r>
      <w:r w:rsidR="005B188C" w:rsidRPr="00F3200A">
        <w:rPr>
          <w:rFonts w:ascii="David" w:hAnsi="David" w:cs="David"/>
          <w:sz w:val="28"/>
          <w:szCs w:val="28"/>
          <w:rtl/>
        </w:rPr>
        <w:t xml:space="preserve"> </w:t>
      </w:r>
    </w:p>
    <w:p w14:paraId="005A4F1B" w14:textId="77777777" w:rsidR="001D5737" w:rsidRPr="00F3200A" w:rsidRDefault="00956F37" w:rsidP="00A8518B">
      <w:pPr>
        <w:pStyle w:val="ListParagraph"/>
        <w:widowControl w:val="0"/>
        <w:numPr>
          <w:ilvl w:val="0"/>
          <w:numId w:val="1"/>
        </w:numPr>
        <w:spacing w:line="348" w:lineRule="auto"/>
        <w:jc w:val="both"/>
        <w:rPr>
          <w:rFonts w:ascii="David" w:hAnsi="David" w:cs="David"/>
          <w:sz w:val="28"/>
          <w:szCs w:val="28"/>
        </w:rPr>
      </w:pPr>
      <w:r w:rsidRPr="00F3200A">
        <w:rPr>
          <w:rFonts w:ascii="David" w:hAnsi="David" w:cs="David"/>
          <w:sz w:val="28"/>
          <w:szCs w:val="28"/>
          <w:rtl/>
        </w:rPr>
        <w:t>לאור האמור</w:t>
      </w:r>
      <w:r w:rsidR="005B188C" w:rsidRPr="00F3200A">
        <w:rPr>
          <w:rFonts w:ascii="David" w:hAnsi="David" w:cs="David"/>
          <w:sz w:val="28"/>
          <w:szCs w:val="28"/>
          <w:rtl/>
        </w:rPr>
        <w:t xml:space="preserve">, </w:t>
      </w:r>
      <w:r w:rsidRPr="00F3200A">
        <w:rPr>
          <w:rFonts w:ascii="David" w:hAnsi="David" w:cs="David"/>
          <w:sz w:val="28"/>
          <w:szCs w:val="28"/>
          <w:rtl/>
        </w:rPr>
        <w:t>ומש</w:t>
      </w:r>
      <w:r w:rsidR="005B188C" w:rsidRPr="00F3200A">
        <w:rPr>
          <w:rFonts w:ascii="David" w:hAnsi="David" w:cs="David"/>
          <w:sz w:val="28"/>
          <w:szCs w:val="28"/>
          <w:rtl/>
        </w:rPr>
        <w:t xml:space="preserve">מסמכי הטיפול מצביעים על מגמת שיפור במצבו הנפשי של המערער, </w:t>
      </w:r>
      <w:r w:rsidR="008208BF" w:rsidRPr="00F3200A">
        <w:rPr>
          <w:rFonts w:ascii="David" w:hAnsi="David" w:cs="David"/>
          <w:sz w:val="28"/>
          <w:szCs w:val="28"/>
          <w:rtl/>
        </w:rPr>
        <w:t xml:space="preserve">טענה התביעה </w:t>
      </w:r>
      <w:r w:rsidR="005B188C" w:rsidRPr="00F3200A">
        <w:rPr>
          <w:rFonts w:ascii="David" w:hAnsi="David" w:cs="David"/>
          <w:sz w:val="28"/>
          <w:szCs w:val="28"/>
          <w:rtl/>
        </w:rPr>
        <w:t xml:space="preserve">כי החלטתו של בית הדין נסמכה על תשתית עובדתית שאינה מספקת, ואינה מבססת אפשרות סבירה לפגיעה בביטחונו. </w:t>
      </w:r>
      <w:r w:rsidR="008208BF" w:rsidRPr="00F3200A">
        <w:rPr>
          <w:rFonts w:ascii="David" w:hAnsi="David" w:cs="David"/>
          <w:sz w:val="28"/>
          <w:szCs w:val="28"/>
          <w:rtl/>
        </w:rPr>
        <w:t>מכל מקום</w:t>
      </w:r>
      <w:r w:rsidR="005B188C" w:rsidRPr="00F3200A">
        <w:rPr>
          <w:rFonts w:ascii="David" w:hAnsi="David" w:cs="David"/>
          <w:sz w:val="28"/>
          <w:szCs w:val="28"/>
          <w:rtl/>
        </w:rPr>
        <w:t xml:space="preserve">, אף אם תידחה עמדה זו, סבורה התביעה כי </w:t>
      </w:r>
      <w:r w:rsidR="00D211C3" w:rsidRPr="00F3200A">
        <w:rPr>
          <w:rFonts w:ascii="David" w:hAnsi="David" w:cs="David"/>
          <w:sz w:val="28"/>
          <w:szCs w:val="28"/>
          <w:rtl/>
        </w:rPr>
        <w:t>בעבירות שבה</w:t>
      </w:r>
      <w:r w:rsidR="00001F97" w:rsidRPr="00F3200A">
        <w:rPr>
          <w:rFonts w:ascii="David" w:hAnsi="David" w:cs="David"/>
          <w:sz w:val="28"/>
          <w:szCs w:val="28"/>
          <w:rtl/>
        </w:rPr>
        <w:t>ן</w:t>
      </w:r>
      <w:r w:rsidR="00D211C3" w:rsidRPr="00F3200A">
        <w:rPr>
          <w:rFonts w:ascii="David" w:hAnsi="David" w:cs="David"/>
          <w:sz w:val="28"/>
          <w:szCs w:val="28"/>
          <w:rtl/>
        </w:rPr>
        <w:t xml:space="preserve"> הורשע המערער, של פגיעה בפרטיות ומעשה מגונה, האינטרס הציבורי</w:t>
      </w:r>
      <w:r w:rsidR="006D0554" w:rsidRPr="00F3200A">
        <w:rPr>
          <w:rFonts w:ascii="David" w:hAnsi="David" w:cs="David"/>
          <w:sz w:val="28"/>
          <w:szCs w:val="28"/>
          <w:rtl/>
        </w:rPr>
        <w:t xml:space="preserve"> שבפרסום, ודאי בראי מסוכנותו המינית של המערער והחשד לקיומה של סטייה מציצנית, הוא מוגבר, בין אם ל</w:t>
      </w:r>
      <w:r w:rsidR="008208BF" w:rsidRPr="00F3200A">
        <w:rPr>
          <w:rFonts w:ascii="David" w:hAnsi="David" w:cs="David"/>
          <w:sz w:val="28"/>
          <w:szCs w:val="28"/>
          <w:rtl/>
        </w:rPr>
        <w:t xml:space="preserve">צורך </w:t>
      </w:r>
      <w:r w:rsidR="006D0554" w:rsidRPr="00F3200A">
        <w:rPr>
          <w:rFonts w:ascii="David" w:hAnsi="David" w:cs="David"/>
          <w:sz w:val="28"/>
          <w:szCs w:val="28"/>
          <w:rtl/>
        </w:rPr>
        <w:t>אזהרת הציבור ובין אם ל</w:t>
      </w:r>
      <w:r w:rsidR="008208BF" w:rsidRPr="00F3200A">
        <w:rPr>
          <w:rFonts w:ascii="David" w:hAnsi="David" w:cs="David"/>
          <w:sz w:val="28"/>
          <w:szCs w:val="28"/>
          <w:rtl/>
        </w:rPr>
        <w:t xml:space="preserve">שם </w:t>
      </w:r>
      <w:r w:rsidR="006D0554" w:rsidRPr="00F3200A">
        <w:rPr>
          <w:rFonts w:ascii="David" w:hAnsi="David" w:cs="David"/>
          <w:sz w:val="28"/>
          <w:szCs w:val="28"/>
          <w:rtl/>
        </w:rPr>
        <w:t xml:space="preserve">איתורם של נפגעים נוספים במערכת הצבאית, ככל שבוצעו עבירות נוספות במהלך מאות ימי המילואים שביצע המערער. </w:t>
      </w:r>
    </w:p>
    <w:p w14:paraId="239976B5" w14:textId="77777777" w:rsidR="00001F97" w:rsidRPr="00F3200A" w:rsidRDefault="00001F97" w:rsidP="00CA4CC1">
      <w:pPr>
        <w:pStyle w:val="ListParagraph"/>
        <w:widowControl w:val="0"/>
        <w:numPr>
          <w:ilvl w:val="0"/>
          <w:numId w:val="1"/>
        </w:numPr>
        <w:spacing w:line="348" w:lineRule="auto"/>
        <w:jc w:val="both"/>
        <w:rPr>
          <w:rFonts w:ascii="David" w:hAnsi="David" w:cs="David"/>
          <w:sz w:val="28"/>
          <w:szCs w:val="28"/>
        </w:rPr>
      </w:pPr>
      <w:r w:rsidRPr="00F3200A">
        <w:rPr>
          <w:rFonts w:ascii="David" w:hAnsi="David" w:cs="David"/>
          <w:sz w:val="28"/>
          <w:szCs w:val="28"/>
          <w:rtl/>
        </w:rPr>
        <w:t>התביעה ביקשה אפוא להתיר את פרסום פרטיו המזהים של המערער. לחלופין, ביקשה לקצוב את איסור הפרסום בזמן, כחלק מן המידתיות המתחייבת מפגיעה בעקרון העל של פומביות הדיון, וזאת לשם "מעקב יזום מצידו של בית הדין אחר מצבו הנפשי של [המערער]".</w:t>
      </w:r>
    </w:p>
    <w:p w14:paraId="516BC490" w14:textId="77777777" w:rsidR="004F224A" w:rsidRPr="00F3200A" w:rsidRDefault="004F224A" w:rsidP="005A1725">
      <w:pPr>
        <w:pStyle w:val="ListParagraph"/>
        <w:widowControl w:val="0"/>
        <w:spacing w:line="348" w:lineRule="auto"/>
        <w:ind w:left="0"/>
        <w:jc w:val="both"/>
        <w:rPr>
          <w:rFonts w:ascii="David" w:hAnsi="David" w:cs="David"/>
          <w:b/>
          <w:bCs/>
          <w:sz w:val="28"/>
          <w:szCs w:val="28"/>
          <w:u w:val="single"/>
          <w:rtl/>
        </w:rPr>
      </w:pPr>
    </w:p>
    <w:p w14:paraId="2E60A321" w14:textId="77777777" w:rsidR="00F0287C" w:rsidRPr="00F3200A" w:rsidRDefault="00F0287C" w:rsidP="005A1725">
      <w:pPr>
        <w:pStyle w:val="ListParagraph"/>
        <w:widowControl w:val="0"/>
        <w:spacing w:line="348" w:lineRule="auto"/>
        <w:ind w:left="0"/>
        <w:jc w:val="both"/>
        <w:rPr>
          <w:rFonts w:ascii="David" w:hAnsi="David" w:cs="David"/>
          <w:sz w:val="28"/>
          <w:szCs w:val="28"/>
          <w:rtl/>
        </w:rPr>
      </w:pPr>
      <w:r w:rsidRPr="00F3200A">
        <w:rPr>
          <w:rFonts w:ascii="David" w:hAnsi="David" w:cs="David"/>
          <w:b/>
          <w:bCs/>
          <w:sz w:val="28"/>
          <w:szCs w:val="28"/>
          <w:u w:val="single"/>
          <w:rtl/>
        </w:rPr>
        <w:t>תשובת ההגנה</w:t>
      </w:r>
    </w:p>
    <w:p w14:paraId="4C5EE228" w14:textId="77777777" w:rsidR="00DA7493" w:rsidRPr="00F3200A" w:rsidRDefault="00672AEA" w:rsidP="00C2713E">
      <w:pPr>
        <w:pStyle w:val="ListParagraph"/>
        <w:widowControl w:val="0"/>
        <w:numPr>
          <w:ilvl w:val="0"/>
          <w:numId w:val="1"/>
        </w:numPr>
        <w:spacing w:line="348" w:lineRule="auto"/>
        <w:jc w:val="both"/>
        <w:rPr>
          <w:rFonts w:ascii="David" w:hAnsi="David" w:cs="David"/>
          <w:sz w:val="28"/>
          <w:szCs w:val="28"/>
        </w:rPr>
      </w:pPr>
      <w:r w:rsidRPr="00F3200A">
        <w:rPr>
          <w:rFonts w:ascii="David" w:hAnsi="David" w:cs="David"/>
          <w:sz w:val="28"/>
          <w:szCs w:val="28"/>
          <w:rtl/>
        </w:rPr>
        <w:t xml:space="preserve">ההגנה הטעימה, כי </w:t>
      </w:r>
      <w:r w:rsidR="005B2D77" w:rsidRPr="00F3200A">
        <w:rPr>
          <w:rFonts w:ascii="David" w:hAnsi="David" w:cs="David"/>
          <w:sz w:val="28"/>
          <w:szCs w:val="28"/>
          <w:rtl/>
        </w:rPr>
        <w:t>המערער שיתף פעולה עם חוקריו. את מאות ימי המילואים ביצע באותו בסיס, שבו הייתה החקירה ידועה ומוכרת, ובכל זאת לא עלו נגדו חשדות נוספים</w:t>
      </w:r>
      <w:r w:rsidR="007F39DF" w:rsidRPr="00F3200A">
        <w:rPr>
          <w:rFonts w:ascii="David" w:hAnsi="David" w:cs="David"/>
          <w:sz w:val="28"/>
          <w:szCs w:val="28"/>
          <w:rtl/>
        </w:rPr>
        <w:t xml:space="preserve"> (לשאלתנו, </w:t>
      </w:r>
      <w:r w:rsidR="00507B87" w:rsidRPr="00F3200A">
        <w:rPr>
          <w:rFonts w:ascii="David" w:hAnsi="David" w:cs="David"/>
          <w:sz w:val="28"/>
          <w:szCs w:val="28"/>
          <w:rtl/>
        </w:rPr>
        <w:t xml:space="preserve">באותו הקשר, </w:t>
      </w:r>
      <w:r w:rsidR="007F39DF" w:rsidRPr="00F3200A">
        <w:rPr>
          <w:rFonts w:ascii="David" w:hAnsi="David" w:cs="David"/>
          <w:sz w:val="28"/>
          <w:szCs w:val="28"/>
          <w:rtl/>
        </w:rPr>
        <w:t xml:space="preserve">אישרה התביעה כי </w:t>
      </w:r>
      <w:r w:rsidR="008208BF" w:rsidRPr="00F3200A">
        <w:rPr>
          <w:rFonts w:ascii="David" w:hAnsi="David" w:cs="David"/>
          <w:sz w:val="28"/>
          <w:szCs w:val="28"/>
          <w:rtl/>
        </w:rPr>
        <w:t xml:space="preserve">למעט פרטיו המזהים של המערער, </w:t>
      </w:r>
      <w:r w:rsidR="00FE7970">
        <w:rPr>
          <w:rFonts w:ascii="David" w:hAnsi="David" w:cs="David" w:hint="cs"/>
          <w:sz w:val="28"/>
          <w:szCs w:val="28"/>
          <w:rtl/>
        </w:rPr>
        <w:t xml:space="preserve">פרטי הפרשה, </w:t>
      </w:r>
      <w:r w:rsidR="007F39DF" w:rsidRPr="00F3200A">
        <w:rPr>
          <w:rFonts w:ascii="David" w:hAnsi="David" w:cs="David"/>
          <w:sz w:val="28"/>
          <w:szCs w:val="28"/>
          <w:rtl/>
        </w:rPr>
        <w:t xml:space="preserve">ובהם דרגתו, מצבו המשפחתי ומועד ביצוען של העבירות, </w:t>
      </w:r>
      <w:r w:rsidR="00FE7970">
        <w:rPr>
          <w:rFonts w:ascii="David" w:hAnsi="David" w:cs="David" w:hint="cs"/>
          <w:sz w:val="28"/>
          <w:szCs w:val="28"/>
          <w:rtl/>
        </w:rPr>
        <w:t xml:space="preserve">אכן </w:t>
      </w:r>
      <w:r w:rsidR="007F39DF" w:rsidRPr="00F3200A">
        <w:rPr>
          <w:rFonts w:ascii="David" w:hAnsi="David" w:cs="David"/>
          <w:sz w:val="28"/>
          <w:szCs w:val="28"/>
          <w:rtl/>
        </w:rPr>
        <w:t>פורסמו בתקשורת)</w:t>
      </w:r>
      <w:r w:rsidR="005B2D77" w:rsidRPr="00F3200A">
        <w:rPr>
          <w:rFonts w:ascii="David" w:hAnsi="David" w:cs="David"/>
          <w:sz w:val="28"/>
          <w:szCs w:val="28"/>
          <w:rtl/>
        </w:rPr>
        <w:t xml:space="preserve">. </w:t>
      </w:r>
    </w:p>
    <w:p w14:paraId="6F170912" w14:textId="77777777" w:rsidR="00F0287C" w:rsidRPr="00F3200A" w:rsidRDefault="00DA7493" w:rsidP="00C2713E">
      <w:pPr>
        <w:pStyle w:val="ListParagraph"/>
        <w:widowControl w:val="0"/>
        <w:numPr>
          <w:ilvl w:val="0"/>
          <w:numId w:val="1"/>
        </w:numPr>
        <w:spacing w:line="348" w:lineRule="auto"/>
        <w:jc w:val="both"/>
        <w:rPr>
          <w:rFonts w:ascii="David" w:hAnsi="David" w:cs="David"/>
          <w:sz w:val="28"/>
          <w:szCs w:val="28"/>
        </w:rPr>
      </w:pPr>
      <w:r w:rsidRPr="00F3200A">
        <w:rPr>
          <w:rFonts w:ascii="David" w:hAnsi="David" w:cs="David"/>
          <w:sz w:val="28"/>
          <w:szCs w:val="28"/>
          <w:rtl/>
        </w:rPr>
        <w:t xml:space="preserve">לדעת ההגנה, קביעותיהם של גורמי המקצוע הן חד משמעיות, בדבר חשש לאובדנות אם יותרו פרטיו של המערער לפרסום. </w:t>
      </w:r>
      <w:r w:rsidR="005B2D77" w:rsidRPr="00F3200A">
        <w:rPr>
          <w:rFonts w:ascii="David" w:hAnsi="David" w:cs="David"/>
          <w:sz w:val="28"/>
          <w:szCs w:val="28"/>
          <w:rtl/>
        </w:rPr>
        <w:t>ההגנה עתרה אפוא "להציל את חייו ונפשו"</w:t>
      </w:r>
      <w:r w:rsidR="002D58C3" w:rsidRPr="00F3200A">
        <w:rPr>
          <w:rFonts w:ascii="David" w:hAnsi="David" w:cs="David"/>
          <w:sz w:val="28"/>
          <w:szCs w:val="28"/>
          <w:rtl/>
        </w:rPr>
        <w:t xml:space="preserve"> של המערער, ולאפשר לו להמשיך בהליך השיקום</w:t>
      </w:r>
      <w:r w:rsidRPr="00F3200A">
        <w:rPr>
          <w:rFonts w:ascii="David" w:hAnsi="David" w:cs="David"/>
          <w:sz w:val="28"/>
          <w:szCs w:val="28"/>
          <w:rtl/>
        </w:rPr>
        <w:t>,</w:t>
      </w:r>
      <w:r w:rsidR="002D58C3" w:rsidRPr="00F3200A">
        <w:rPr>
          <w:rFonts w:ascii="David" w:hAnsi="David" w:cs="David"/>
          <w:sz w:val="28"/>
          <w:szCs w:val="28"/>
          <w:rtl/>
        </w:rPr>
        <w:t xml:space="preserve"> </w:t>
      </w:r>
      <w:r w:rsidRPr="00F3200A">
        <w:rPr>
          <w:rFonts w:ascii="David" w:hAnsi="David" w:cs="David"/>
          <w:sz w:val="28"/>
          <w:szCs w:val="28"/>
          <w:rtl/>
        </w:rPr>
        <w:t xml:space="preserve">שאותו הוא עובר </w:t>
      </w:r>
      <w:r w:rsidR="002D58C3" w:rsidRPr="00F3200A">
        <w:rPr>
          <w:rFonts w:ascii="David" w:hAnsi="David" w:cs="David"/>
          <w:sz w:val="28"/>
          <w:szCs w:val="28"/>
          <w:rtl/>
        </w:rPr>
        <w:t>מזה כשנה ומחצה</w:t>
      </w:r>
      <w:r w:rsidR="005B2D77" w:rsidRPr="00F3200A">
        <w:rPr>
          <w:rFonts w:ascii="David" w:hAnsi="David" w:cs="David"/>
          <w:sz w:val="28"/>
          <w:szCs w:val="28"/>
          <w:rtl/>
        </w:rPr>
        <w:t>.</w:t>
      </w:r>
    </w:p>
    <w:p w14:paraId="61C3F0FF" w14:textId="77777777" w:rsidR="00DA7493" w:rsidRPr="00F3200A" w:rsidRDefault="00DA7493" w:rsidP="005243AB">
      <w:pPr>
        <w:pStyle w:val="ListParagraph"/>
        <w:widowControl w:val="0"/>
        <w:spacing w:line="348" w:lineRule="auto"/>
        <w:jc w:val="both"/>
        <w:rPr>
          <w:rFonts w:ascii="David" w:hAnsi="David" w:cs="David"/>
          <w:sz w:val="28"/>
          <w:szCs w:val="28"/>
          <w:rtl/>
        </w:rPr>
      </w:pPr>
    </w:p>
    <w:p w14:paraId="35015169" w14:textId="77777777" w:rsidR="003D48D4" w:rsidRPr="00F3200A" w:rsidRDefault="0099741F" w:rsidP="00B12204">
      <w:pPr>
        <w:pStyle w:val="ListParagraph"/>
        <w:widowControl w:val="0"/>
        <w:spacing w:line="348" w:lineRule="auto"/>
        <w:ind w:left="0"/>
        <w:jc w:val="both"/>
        <w:rPr>
          <w:rFonts w:ascii="David" w:hAnsi="David" w:cs="David"/>
          <w:b/>
          <w:bCs/>
          <w:sz w:val="28"/>
          <w:szCs w:val="28"/>
          <w:u w:val="single"/>
          <w:rtl/>
        </w:rPr>
      </w:pPr>
      <w:r w:rsidRPr="00F3200A">
        <w:rPr>
          <w:rFonts w:ascii="David" w:hAnsi="David" w:cs="David"/>
          <w:b/>
          <w:bCs/>
          <w:sz w:val="28"/>
          <w:szCs w:val="28"/>
          <w:u w:val="single"/>
          <w:rtl/>
        </w:rPr>
        <w:t>הכרעה בערעורים</w:t>
      </w:r>
    </w:p>
    <w:p w14:paraId="0E9CFCC5" w14:textId="77777777" w:rsidR="00DA1F08" w:rsidRPr="00F3200A" w:rsidRDefault="00DA1F08" w:rsidP="00DA1F08">
      <w:pPr>
        <w:pStyle w:val="ListParagraph"/>
        <w:widowControl w:val="0"/>
        <w:spacing w:line="348" w:lineRule="auto"/>
        <w:ind w:left="0"/>
        <w:jc w:val="both"/>
        <w:rPr>
          <w:rFonts w:ascii="David" w:hAnsi="David" w:cs="David"/>
          <w:sz w:val="28"/>
          <w:szCs w:val="28"/>
          <w:u w:val="single"/>
        </w:rPr>
      </w:pPr>
      <w:r w:rsidRPr="00F3200A">
        <w:rPr>
          <w:rFonts w:ascii="David" w:hAnsi="David" w:cs="David"/>
          <w:sz w:val="28"/>
          <w:szCs w:val="28"/>
          <w:u w:val="single"/>
          <w:rtl/>
        </w:rPr>
        <w:t>הערעור על העונש</w:t>
      </w:r>
    </w:p>
    <w:p w14:paraId="3799B9F4" w14:textId="77777777" w:rsidR="008B1152" w:rsidRPr="00F3200A" w:rsidRDefault="009E13DC">
      <w:pPr>
        <w:pStyle w:val="ListParagraph"/>
        <w:widowControl w:val="0"/>
        <w:numPr>
          <w:ilvl w:val="0"/>
          <w:numId w:val="1"/>
        </w:numPr>
        <w:spacing w:line="348" w:lineRule="auto"/>
        <w:jc w:val="both"/>
        <w:rPr>
          <w:rFonts w:ascii="David" w:hAnsi="David" w:cs="David"/>
          <w:sz w:val="28"/>
          <w:szCs w:val="28"/>
        </w:rPr>
      </w:pPr>
      <w:r w:rsidRPr="00F3200A">
        <w:rPr>
          <w:rFonts w:ascii="David" w:hAnsi="David" w:cs="David"/>
          <w:sz w:val="28"/>
          <w:szCs w:val="28"/>
          <w:rtl/>
        </w:rPr>
        <w:t>המערער הורשע</w:t>
      </w:r>
      <w:r w:rsidR="00F94757" w:rsidRPr="00F3200A">
        <w:rPr>
          <w:rFonts w:ascii="David" w:hAnsi="David" w:cs="David"/>
          <w:sz w:val="28"/>
          <w:szCs w:val="28"/>
          <w:rtl/>
        </w:rPr>
        <w:t xml:space="preserve"> בצילומן של תשע חיילות וקצינות, בעת ששהו במקלחות במוצב צבאי שבו ביצע שירות מילואים. </w:t>
      </w:r>
      <w:r w:rsidR="00DF2245" w:rsidRPr="00F3200A">
        <w:rPr>
          <w:rFonts w:ascii="David" w:hAnsi="David" w:cs="David"/>
          <w:sz w:val="28"/>
          <w:szCs w:val="28"/>
          <w:rtl/>
        </w:rPr>
        <w:t>חלקן צולמו כאשר הן עירומות או עירומות למחצה</w:t>
      </w:r>
      <w:r w:rsidR="0095396E" w:rsidRPr="00F3200A">
        <w:rPr>
          <w:rFonts w:ascii="David" w:hAnsi="David" w:cs="David"/>
          <w:sz w:val="28"/>
          <w:szCs w:val="28"/>
          <w:rtl/>
        </w:rPr>
        <w:t xml:space="preserve">, וחלקן צולמו כך </w:t>
      </w:r>
      <w:r w:rsidR="00BF7C7F" w:rsidRPr="00F3200A">
        <w:rPr>
          <w:rFonts w:ascii="David" w:hAnsi="David" w:cs="David"/>
          <w:sz w:val="28"/>
          <w:szCs w:val="28"/>
          <w:rtl/>
        </w:rPr>
        <w:t xml:space="preserve">במספר סרטונים. </w:t>
      </w:r>
      <w:r w:rsidR="00DF2245" w:rsidRPr="00F3200A">
        <w:rPr>
          <w:rFonts w:ascii="David" w:hAnsi="David" w:cs="David"/>
          <w:sz w:val="28"/>
          <w:szCs w:val="28"/>
          <w:rtl/>
        </w:rPr>
        <w:t>ב</w:t>
      </w:r>
      <w:r w:rsidR="0060193E">
        <w:rPr>
          <w:rFonts w:ascii="David" w:hAnsi="David" w:cs="David" w:hint="cs"/>
          <w:sz w:val="28"/>
          <w:szCs w:val="28"/>
          <w:rtl/>
        </w:rPr>
        <w:t xml:space="preserve">מספר הזדמנויות </w:t>
      </w:r>
      <w:r w:rsidR="009D2931" w:rsidRPr="00F3200A">
        <w:rPr>
          <w:rFonts w:ascii="David" w:hAnsi="David" w:cs="David"/>
          <w:sz w:val="28"/>
          <w:szCs w:val="28"/>
          <w:rtl/>
        </w:rPr>
        <w:t>כיוון את זווית הצילום</w:t>
      </w:r>
      <w:r w:rsidR="006B5B96">
        <w:rPr>
          <w:rFonts w:ascii="David" w:hAnsi="David" w:cs="David" w:hint="cs"/>
          <w:sz w:val="28"/>
          <w:szCs w:val="28"/>
          <w:rtl/>
        </w:rPr>
        <w:t>,</w:t>
      </w:r>
      <w:r w:rsidR="009D2931" w:rsidRPr="00F3200A">
        <w:rPr>
          <w:rFonts w:ascii="David" w:hAnsi="David" w:cs="David"/>
          <w:sz w:val="28"/>
          <w:szCs w:val="28"/>
          <w:rtl/>
        </w:rPr>
        <w:t xml:space="preserve"> כך שתתמקד באיבריהן המוצנעים</w:t>
      </w:r>
      <w:r w:rsidR="006B5B96">
        <w:rPr>
          <w:rFonts w:ascii="David" w:hAnsi="David" w:cs="David" w:hint="cs"/>
          <w:sz w:val="28"/>
          <w:szCs w:val="28"/>
          <w:rtl/>
        </w:rPr>
        <w:t xml:space="preserve"> של הנפגעות</w:t>
      </w:r>
      <w:r w:rsidR="009D2931" w:rsidRPr="00F3200A">
        <w:rPr>
          <w:rFonts w:ascii="David" w:hAnsi="David" w:cs="David"/>
          <w:sz w:val="28"/>
          <w:szCs w:val="28"/>
          <w:rtl/>
        </w:rPr>
        <w:t xml:space="preserve">. </w:t>
      </w:r>
      <w:r w:rsidR="007E1407" w:rsidRPr="00F3200A">
        <w:rPr>
          <w:rFonts w:ascii="David" w:hAnsi="David" w:cs="David"/>
          <w:sz w:val="28"/>
          <w:szCs w:val="28"/>
          <w:rtl/>
        </w:rPr>
        <w:t xml:space="preserve">המערער פגע אפוא בציפייתן </w:t>
      </w:r>
      <w:r w:rsidR="0095396E" w:rsidRPr="00F3200A">
        <w:rPr>
          <w:rFonts w:ascii="David" w:hAnsi="David" w:cs="David"/>
          <w:sz w:val="28"/>
          <w:szCs w:val="28"/>
          <w:rtl/>
        </w:rPr>
        <w:t xml:space="preserve">של הנפגעות </w:t>
      </w:r>
      <w:r w:rsidR="007846F4" w:rsidRPr="00F3200A">
        <w:rPr>
          <w:rFonts w:ascii="David" w:hAnsi="David" w:cs="David"/>
          <w:sz w:val="28"/>
          <w:szCs w:val="28"/>
          <w:rtl/>
        </w:rPr>
        <w:t>לשמירה על המרחב האינטימי והאישי ש</w:t>
      </w:r>
      <w:r w:rsidR="00AE6593" w:rsidRPr="00F3200A">
        <w:rPr>
          <w:rFonts w:ascii="David" w:hAnsi="David" w:cs="David"/>
          <w:sz w:val="28"/>
          <w:szCs w:val="28"/>
          <w:rtl/>
        </w:rPr>
        <w:t>להן</w:t>
      </w:r>
      <w:r w:rsidR="007846F4" w:rsidRPr="00F3200A">
        <w:rPr>
          <w:rFonts w:ascii="David" w:hAnsi="David" w:cs="David"/>
          <w:sz w:val="28"/>
          <w:szCs w:val="28"/>
          <w:rtl/>
        </w:rPr>
        <w:t>, ו</w:t>
      </w:r>
      <w:r w:rsidR="009E4363" w:rsidRPr="00F3200A">
        <w:rPr>
          <w:rFonts w:ascii="David" w:hAnsi="David" w:cs="David"/>
          <w:sz w:val="28"/>
          <w:szCs w:val="28"/>
          <w:rtl/>
        </w:rPr>
        <w:t>"הפך אותן, בעל כורחן וללא הסכמתן, למושא לסיפוק תאוותו המינית. בהתנהגותו זו, פגע המערער בזכות האוטונומיה של הקורבנות על גופן, בפרטיותן ובצניעותן</w:t>
      </w:r>
      <w:r w:rsidR="00BB18CA">
        <w:rPr>
          <w:rFonts w:ascii="David" w:hAnsi="David" w:cs="David" w:hint="cs"/>
          <w:sz w:val="28"/>
          <w:szCs w:val="28"/>
          <w:rtl/>
        </w:rPr>
        <w:t>,</w:t>
      </w:r>
      <w:r w:rsidR="009E4363" w:rsidRPr="00F3200A">
        <w:rPr>
          <w:rFonts w:ascii="David" w:hAnsi="David" w:cs="David"/>
          <w:sz w:val="28"/>
          <w:szCs w:val="28"/>
          <w:rtl/>
        </w:rPr>
        <w:t xml:space="preserve"> וזוהי הפגיעה שמפניה מבקש החוק לגונן בעבירת המעשה המגונה" (ע"פ 9603/09 </w:t>
      </w:r>
      <w:r w:rsidR="009E4363" w:rsidRPr="00F3200A">
        <w:rPr>
          <w:rFonts w:ascii="David" w:hAnsi="David" w:cs="David"/>
          <w:b/>
          <w:bCs/>
          <w:sz w:val="28"/>
          <w:szCs w:val="28"/>
          <w:rtl/>
        </w:rPr>
        <w:t>פלוני נ' מדינת ישראל</w:t>
      </w:r>
      <w:r w:rsidR="009E4363" w:rsidRPr="00F3200A">
        <w:rPr>
          <w:rFonts w:ascii="David" w:hAnsi="David" w:cs="David"/>
          <w:sz w:val="28"/>
          <w:szCs w:val="28"/>
          <w:rtl/>
        </w:rPr>
        <w:t xml:space="preserve">, פסקה 16 לפסק דינו של כב' </w:t>
      </w:r>
      <w:proofErr w:type="spellStart"/>
      <w:r w:rsidR="009E4363" w:rsidRPr="00F3200A">
        <w:rPr>
          <w:rFonts w:ascii="David" w:hAnsi="David" w:cs="David"/>
          <w:sz w:val="28"/>
          <w:szCs w:val="28"/>
          <w:rtl/>
        </w:rPr>
        <w:t>הש</w:t>
      </w:r>
      <w:proofErr w:type="spellEnd"/>
      <w:r w:rsidR="009E4363" w:rsidRPr="00F3200A">
        <w:rPr>
          <w:rFonts w:ascii="David" w:hAnsi="David" w:cs="David"/>
          <w:sz w:val="28"/>
          <w:szCs w:val="28"/>
          <w:rtl/>
        </w:rPr>
        <w:t xml:space="preserve">' ג'ובראן </w:t>
      </w:r>
      <w:r w:rsidR="009E4363" w:rsidRPr="00F3200A">
        <w:rPr>
          <w:rFonts w:ascii="David" w:hAnsi="David" w:cs="David"/>
          <w:sz w:val="28"/>
          <w:szCs w:val="28"/>
          <w:rtl/>
        </w:rPr>
        <w:lastRenderedPageBreak/>
        <w:t>(27.9.2011)). לא לחינם, הורשע המערער גם בפגיעה בפרטיות</w:t>
      </w:r>
      <w:r w:rsidR="0040479A" w:rsidRPr="00F3200A">
        <w:rPr>
          <w:rFonts w:ascii="David" w:hAnsi="David" w:cs="David"/>
          <w:sz w:val="28"/>
          <w:szCs w:val="28"/>
          <w:rtl/>
        </w:rPr>
        <w:t>ן של הנפגעות</w:t>
      </w:r>
      <w:r w:rsidR="009E4363" w:rsidRPr="00F3200A">
        <w:rPr>
          <w:rFonts w:ascii="David" w:hAnsi="David" w:cs="David"/>
          <w:sz w:val="28"/>
          <w:szCs w:val="28"/>
          <w:rtl/>
        </w:rPr>
        <w:t xml:space="preserve">, שכן עבירה זו מדגישה "את </w:t>
      </w:r>
      <w:proofErr w:type="spellStart"/>
      <w:r w:rsidR="009E4363" w:rsidRPr="00F3200A">
        <w:rPr>
          <w:rFonts w:ascii="David" w:hAnsi="David" w:cs="David"/>
          <w:sz w:val="28"/>
          <w:szCs w:val="28"/>
          <w:rtl/>
        </w:rPr>
        <w:t>מימד</w:t>
      </w:r>
      <w:proofErr w:type="spellEnd"/>
      <w:r w:rsidR="009E4363" w:rsidRPr="00F3200A">
        <w:rPr>
          <w:rFonts w:ascii="David" w:hAnsi="David" w:cs="David"/>
          <w:sz w:val="28"/>
          <w:szCs w:val="28"/>
          <w:rtl/>
        </w:rPr>
        <w:t xml:space="preserve"> הפגיעה </w:t>
      </w:r>
      <w:r w:rsidR="009E4363" w:rsidRPr="00F3200A">
        <w:rPr>
          <w:rFonts w:ascii="David" w:hAnsi="David" w:cs="David"/>
          <w:b/>
          <w:bCs/>
          <w:sz w:val="28"/>
          <w:szCs w:val="28"/>
          <w:rtl/>
        </w:rPr>
        <w:t>בזכות לצנעת הפרט</w:t>
      </w:r>
      <w:r w:rsidR="009E4363" w:rsidRPr="00F3200A">
        <w:rPr>
          <w:rFonts w:ascii="David" w:hAnsi="David" w:cs="David"/>
          <w:sz w:val="28"/>
          <w:szCs w:val="28"/>
          <w:rtl/>
        </w:rPr>
        <w:t xml:space="preserve">, שאף היא משקפת את הזכות לכבוד" (ע/40/17 </w:t>
      </w:r>
      <w:r w:rsidR="009E4363" w:rsidRPr="00F3200A">
        <w:rPr>
          <w:rFonts w:ascii="David" w:hAnsi="David" w:cs="David"/>
          <w:b/>
          <w:bCs/>
          <w:sz w:val="28"/>
          <w:szCs w:val="28"/>
          <w:rtl/>
        </w:rPr>
        <w:t>סגן שרון נ' התובע הצבאי הראשי</w:t>
      </w:r>
      <w:r w:rsidR="009E4363" w:rsidRPr="00F3200A">
        <w:rPr>
          <w:rFonts w:ascii="David" w:hAnsi="David" w:cs="David"/>
          <w:sz w:val="28"/>
          <w:szCs w:val="28"/>
          <w:rtl/>
        </w:rPr>
        <w:t xml:space="preserve">, פסקה 51. ההדגשות במקור (2017); ע/55/06 </w:t>
      </w:r>
      <w:r w:rsidR="009E4363" w:rsidRPr="00F3200A">
        <w:rPr>
          <w:rFonts w:ascii="David" w:hAnsi="David" w:cs="David"/>
          <w:b/>
          <w:bCs/>
          <w:sz w:val="28"/>
          <w:szCs w:val="28"/>
          <w:rtl/>
        </w:rPr>
        <w:t>התובע הצבאי הראשי נ' רב"ט גבאי</w:t>
      </w:r>
      <w:r w:rsidR="009E4363" w:rsidRPr="00F3200A">
        <w:rPr>
          <w:rFonts w:ascii="David" w:hAnsi="David" w:cs="David"/>
          <w:sz w:val="28"/>
          <w:szCs w:val="28"/>
          <w:rtl/>
        </w:rPr>
        <w:t xml:space="preserve"> (2006)). </w:t>
      </w:r>
      <w:r w:rsidR="0060193E">
        <w:rPr>
          <w:rFonts w:ascii="David" w:hAnsi="David" w:cs="David" w:hint="cs"/>
          <w:sz w:val="28"/>
          <w:szCs w:val="28"/>
          <w:rtl/>
        </w:rPr>
        <w:t>העבירה הגלומה ב</w:t>
      </w:r>
      <w:r w:rsidR="009E4363" w:rsidRPr="00F3200A">
        <w:rPr>
          <w:rFonts w:ascii="David" w:hAnsi="David" w:cs="David"/>
          <w:sz w:val="28"/>
          <w:szCs w:val="28"/>
          <w:rtl/>
        </w:rPr>
        <w:t xml:space="preserve">מעשה הצילום, "גם ללא ידיעת הקורבנות, היא עבירה פוגענית המצדיקה ענישה מחמירה" (ע"פ 1269/15 </w:t>
      </w:r>
      <w:r w:rsidR="009E4363" w:rsidRPr="00F3200A">
        <w:rPr>
          <w:rFonts w:ascii="David" w:hAnsi="David" w:cs="David"/>
          <w:b/>
          <w:bCs/>
          <w:sz w:val="28"/>
          <w:szCs w:val="28"/>
          <w:rtl/>
        </w:rPr>
        <w:t>פלוני נ' מדינת ישראל</w:t>
      </w:r>
      <w:r w:rsidR="009E4363" w:rsidRPr="00F3200A">
        <w:rPr>
          <w:rFonts w:ascii="David" w:hAnsi="David" w:cs="David"/>
          <w:sz w:val="28"/>
          <w:szCs w:val="28"/>
          <w:rtl/>
        </w:rPr>
        <w:t xml:space="preserve">, פסקה 10 (23.12.2015); </w:t>
      </w:r>
      <w:r w:rsidR="008B1152" w:rsidRPr="00F3200A">
        <w:rPr>
          <w:rFonts w:ascii="David" w:hAnsi="David" w:cs="David"/>
          <w:sz w:val="28"/>
          <w:szCs w:val="28"/>
          <w:rtl/>
        </w:rPr>
        <w:t xml:space="preserve">ע/37/15 </w:t>
      </w:r>
      <w:r w:rsidR="008B1152" w:rsidRPr="00F3200A">
        <w:rPr>
          <w:rFonts w:ascii="David" w:hAnsi="David" w:cs="David"/>
          <w:b/>
          <w:bCs/>
          <w:sz w:val="28"/>
          <w:szCs w:val="28"/>
          <w:rtl/>
        </w:rPr>
        <w:t>סמל מולה נ' התובע הצבאי הראשי</w:t>
      </w:r>
      <w:r w:rsidR="008B1152" w:rsidRPr="00F3200A">
        <w:rPr>
          <w:rFonts w:ascii="David" w:hAnsi="David" w:cs="David"/>
          <w:sz w:val="28"/>
          <w:szCs w:val="28"/>
          <w:rtl/>
        </w:rPr>
        <w:t xml:space="preserve">, פסקה 6 (2015); </w:t>
      </w:r>
      <w:r w:rsidR="009E4363" w:rsidRPr="00F3200A">
        <w:rPr>
          <w:rFonts w:ascii="David" w:hAnsi="David" w:cs="David"/>
          <w:sz w:val="28"/>
          <w:szCs w:val="28"/>
          <w:rtl/>
        </w:rPr>
        <w:t xml:space="preserve">ע/4,3/22 </w:t>
      </w:r>
      <w:r w:rsidR="009E4363" w:rsidRPr="00F3200A">
        <w:rPr>
          <w:rFonts w:ascii="David" w:hAnsi="David" w:cs="David"/>
          <w:b/>
          <w:bCs/>
          <w:sz w:val="28"/>
          <w:szCs w:val="28"/>
          <w:rtl/>
        </w:rPr>
        <w:t xml:space="preserve">סגן </w:t>
      </w:r>
      <w:proofErr w:type="spellStart"/>
      <w:r w:rsidR="009E4363" w:rsidRPr="00F3200A">
        <w:rPr>
          <w:rFonts w:ascii="David" w:hAnsi="David" w:cs="David"/>
          <w:b/>
          <w:bCs/>
          <w:sz w:val="28"/>
          <w:szCs w:val="28"/>
          <w:rtl/>
        </w:rPr>
        <w:t>אברגיל</w:t>
      </w:r>
      <w:proofErr w:type="spellEnd"/>
      <w:r w:rsidR="009E4363" w:rsidRPr="00F3200A">
        <w:rPr>
          <w:rFonts w:ascii="David" w:hAnsi="David" w:cs="David"/>
          <w:b/>
          <w:bCs/>
          <w:sz w:val="28"/>
          <w:szCs w:val="28"/>
          <w:rtl/>
        </w:rPr>
        <w:t xml:space="preserve"> נ' התובע הצבאי הראשי</w:t>
      </w:r>
      <w:r w:rsidR="009E4363" w:rsidRPr="00F3200A">
        <w:rPr>
          <w:rFonts w:ascii="David" w:hAnsi="David" w:cs="David"/>
          <w:sz w:val="28"/>
          <w:szCs w:val="28"/>
          <w:rtl/>
        </w:rPr>
        <w:t>, פסקה 33 (2022)</w:t>
      </w:r>
      <w:r w:rsidR="00F305BB" w:rsidRPr="00F3200A">
        <w:rPr>
          <w:rFonts w:ascii="David" w:hAnsi="David" w:cs="David"/>
          <w:sz w:val="28"/>
          <w:szCs w:val="28"/>
          <w:rtl/>
        </w:rPr>
        <w:t>).</w:t>
      </w:r>
    </w:p>
    <w:p w14:paraId="1F7F9BCF" w14:textId="77777777" w:rsidR="009E4363" w:rsidRPr="000A67BD" w:rsidRDefault="009E4363" w:rsidP="0063162C">
      <w:pPr>
        <w:pStyle w:val="ListParagraph"/>
        <w:widowControl w:val="0"/>
        <w:numPr>
          <w:ilvl w:val="0"/>
          <w:numId w:val="1"/>
        </w:numPr>
        <w:spacing w:line="348" w:lineRule="auto"/>
        <w:jc w:val="both"/>
        <w:rPr>
          <w:rFonts w:ascii="David" w:hAnsi="David" w:cs="David"/>
          <w:sz w:val="28"/>
          <w:szCs w:val="28"/>
          <w:rtl/>
        </w:rPr>
      </w:pPr>
      <w:r w:rsidRPr="000A67BD">
        <w:rPr>
          <w:rFonts w:ascii="David" w:hAnsi="David" w:cs="David"/>
          <w:sz w:val="28"/>
          <w:szCs w:val="28"/>
          <w:rtl/>
        </w:rPr>
        <w:t xml:space="preserve">וכפי שהוטעם, "הקידמה הטכנולוגית וזמינות הצילום בעידן הדיגיטלי, אחסונו והפצתו, מחייבים את מערכת השפיטה לתרום את תרומתה למלחמת </w:t>
      </w:r>
      <w:proofErr w:type="spellStart"/>
      <w:r w:rsidRPr="000A67BD">
        <w:rPr>
          <w:rFonts w:ascii="David" w:hAnsi="David" w:cs="David"/>
          <w:sz w:val="28"/>
          <w:szCs w:val="28"/>
          <w:rtl/>
        </w:rPr>
        <w:t>החורמה</w:t>
      </w:r>
      <w:proofErr w:type="spellEnd"/>
      <w:r w:rsidRPr="000A67BD">
        <w:rPr>
          <w:rFonts w:ascii="David" w:hAnsi="David" w:cs="David"/>
          <w:sz w:val="28"/>
          <w:szCs w:val="28"/>
          <w:rtl/>
        </w:rPr>
        <w:t xml:space="preserve"> בתיעוד פוגעני של הזולת, תוך רמיסת כבודו ופרטיותו" (ע/26,33/19 </w:t>
      </w:r>
      <w:r w:rsidRPr="000A67BD">
        <w:rPr>
          <w:rFonts w:ascii="David" w:hAnsi="David" w:cs="David"/>
          <w:b/>
          <w:bCs/>
          <w:sz w:val="28"/>
          <w:szCs w:val="28"/>
          <w:rtl/>
        </w:rPr>
        <w:t>סמל נהרי נ' התובע הצבאי הראשי</w:t>
      </w:r>
      <w:r w:rsidRPr="000A67BD">
        <w:rPr>
          <w:rFonts w:ascii="David" w:hAnsi="David" w:cs="David"/>
          <w:sz w:val="28"/>
          <w:szCs w:val="28"/>
          <w:rtl/>
        </w:rPr>
        <w:t>, פסקה 20</w:t>
      </w:r>
      <w:r w:rsidRPr="000A67BD">
        <w:rPr>
          <w:rFonts w:ascii="David" w:hAnsi="David" w:cs="David"/>
          <w:b/>
          <w:bCs/>
          <w:sz w:val="28"/>
          <w:szCs w:val="28"/>
          <w:rtl/>
        </w:rPr>
        <w:t xml:space="preserve"> </w:t>
      </w:r>
      <w:r w:rsidRPr="000A67BD">
        <w:rPr>
          <w:rFonts w:ascii="David" w:hAnsi="David" w:cs="David"/>
          <w:sz w:val="28"/>
          <w:szCs w:val="28"/>
          <w:rtl/>
        </w:rPr>
        <w:t xml:space="preserve">(2019); ע/3,2/22 </w:t>
      </w:r>
      <w:r w:rsidRPr="000A67BD">
        <w:rPr>
          <w:rFonts w:ascii="David" w:hAnsi="David" w:cs="David"/>
          <w:b/>
          <w:bCs/>
          <w:sz w:val="28"/>
          <w:szCs w:val="28"/>
          <w:rtl/>
        </w:rPr>
        <w:t xml:space="preserve">סגן </w:t>
      </w:r>
      <w:proofErr w:type="spellStart"/>
      <w:r w:rsidRPr="000A67BD">
        <w:rPr>
          <w:rFonts w:ascii="David" w:hAnsi="David" w:cs="David"/>
          <w:b/>
          <w:bCs/>
          <w:sz w:val="28"/>
          <w:szCs w:val="28"/>
          <w:rtl/>
        </w:rPr>
        <w:t>אברגיל</w:t>
      </w:r>
      <w:proofErr w:type="spellEnd"/>
      <w:r w:rsidRPr="000A67BD">
        <w:rPr>
          <w:rFonts w:ascii="David" w:hAnsi="David" w:cs="David"/>
          <w:b/>
          <w:bCs/>
          <w:sz w:val="28"/>
          <w:szCs w:val="28"/>
          <w:rtl/>
        </w:rPr>
        <w:t xml:space="preserve"> </w:t>
      </w:r>
      <w:r w:rsidRPr="000A67BD">
        <w:rPr>
          <w:rFonts w:ascii="David" w:hAnsi="David" w:cs="David"/>
          <w:sz w:val="28"/>
          <w:szCs w:val="28"/>
          <w:rtl/>
        </w:rPr>
        <w:t xml:space="preserve">הנ"ל, פסקאות 32-30; ע/5/24 </w:t>
      </w:r>
      <w:r w:rsidRPr="000A67BD">
        <w:rPr>
          <w:rFonts w:ascii="David" w:hAnsi="David" w:cs="David"/>
          <w:b/>
          <w:bCs/>
          <w:sz w:val="28"/>
          <w:szCs w:val="28"/>
          <w:rtl/>
        </w:rPr>
        <w:t xml:space="preserve">טור' </w:t>
      </w:r>
      <w:proofErr w:type="spellStart"/>
      <w:r w:rsidRPr="000A67BD">
        <w:rPr>
          <w:rFonts w:ascii="David" w:hAnsi="David" w:cs="David"/>
          <w:b/>
          <w:bCs/>
          <w:sz w:val="28"/>
          <w:szCs w:val="28"/>
          <w:rtl/>
        </w:rPr>
        <w:t>סהלו</w:t>
      </w:r>
      <w:proofErr w:type="spellEnd"/>
      <w:r w:rsidRPr="000A67BD">
        <w:rPr>
          <w:rFonts w:ascii="David" w:hAnsi="David" w:cs="David"/>
          <w:b/>
          <w:bCs/>
          <w:sz w:val="28"/>
          <w:szCs w:val="28"/>
          <w:rtl/>
        </w:rPr>
        <w:t xml:space="preserve"> נ' התובע הצבאי הראשי</w:t>
      </w:r>
      <w:r w:rsidRPr="000A67BD">
        <w:rPr>
          <w:rFonts w:ascii="David" w:hAnsi="David" w:cs="David"/>
          <w:sz w:val="28"/>
          <w:szCs w:val="28"/>
          <w:rtl/>
        </w:rPr>
        <w:t>, פסקה 26 (2024</w:t>
      </w:r>
      <w:r w:rsidR="00747B97" w:rsidRPr="000A67BD">
        <w:rPr>
          <w:rFonts w:ascii="David" w:hAnsi="David" w:cs="David" w:hint="cs"/>
          <w:sz w:val="28"/>
          <w:szCs w:val="28"/>
          <w:rtl/>
        </w:rPr>
        <w:t>)</w:t>
      </w:r>
      <w:r w:rsidR="00BB18CA" w:rsidRPr="000A67BD">
        <w:rPr>
          <w:rFonts w:ascii="David" w:hAnsi="David" w:cs="David"/>
          <w:sz w:val="28"/>
          <w:szCs w:val="28"/>
          <w:rtl/>
        </w:rPr>
        <w:t>).</w:t>
      </w:r>
      <w:r w:rsidRPr="000A67BD">
        <w:rPr>
          <w:rFonts w:ascii="David" w:hAnsi="David" w:cs="David"/>
          <w:sz w:val="28"/>
          <w:szCs w:val="28"/>
          <w:rtl/>
        </w:rPr>
        <w:t xml:space="preserve"> </w:t>
      </w:r>
      <w:r w:rsidR="008D0BB6">
        <w:rPr>
          <w:rFonts w:ascii="David" w:hAnsi="David" w:cs="David" w:hint="cs"/>
          <w:sz w:val="28"/>
          <w:szCs w:val="28"/>
          <w:rtl/>
        </w:rPr>
        <w:t>ואכן</w:t>
      </w:r>
      <w:r w:rsidRPr="000A67BD">
        <w:rPr>
          <w:rFonts w:ascii="David" w:hAnsi="David" w:cs="David"/>
          <w:sz w:val="28"/>
          <w:szCs w:val="28"/>
          <w:rtl/>
        </w:rPr>
        <w:t xml:space="preserve">, ניתן להצביע על מגמה של החמרה בענישה בגין עבירות מין הכרוכות בפגיעה בפרטיות (ע/40/23 </w:t>
      </w:r>
      <w:r w:rsidRPr="000A67BD">
        <w:rPr>
          <w:rFonts w:ascii="David" w:hAnsi="David" w:cs="David"/>
          <w:b/>
          <w:bCs/>
          <w:sz w:val="28"/>
          <w:szCs w:val="28"/>
          <w:rtl/>
        </w:rPr>
        <w:t>טור' מרזם נ' התובע הצבאי הראשי</w:t>
      </w:r>
      <w:r w:rsidRPr="000A67BD">
        <w:rPr>
          <w:rFonts w:ascii="David" w:hAnsi="David" w:cs="David"/>
          <w:sz w:val="28"/>
          <w:szCs w:val="28"/>
          <w:rtl/>
        </w:rPr>
        <w:t>, פסקה 18 (2024)</w:t>
      </w:r>
      <w:r w:rsidR="00F72BDA" w:rsidRPr="000A67BD">
        <w:rPr>
          <w:rFonts w:ascii="David" w:hAnsi="David" w:cs="David"/>
          <w:sz w:val="28"/>
          <w:szCs w:val="28"/>
          <w:rtl/>
        </w:rPr>
        <w:t xml:space="preserve">; ע"פ 47509-12-25, 54370-12-25 </w:t>
      </w:r>
      <w:r w:rsidR="00F72BDA" w:rsidRPr="000A67BD">
        <w:rPr>
          <w:rFonts w:ascii="David" w:hAnsi="David" w:cs="David"/>
          <w:b/>
          <w:bCs/>
          <w:sz w:val="28"/>
          <w:szCs w:val="28"/>
          <w:rtl/>
        </w:rPr>
        <w:t>רס"ל (מיל') שטיינמן נ' התובע הצבאי הראשי</w:t>
      </w:r>
      <w:r w:rsidR="00F72BDA" w:rsidRPr="000A67BD">
        <w:rPr>
          <w:rFonts w:ascii="David" w:hAnsi="David" w:cs="David"/>
          <w:sz w:val="28"/>
          <w:szCs w:val="28"/>
          <w:rtl/>
        </w:rPr>
        <w:t>, פסקה 24 (2026))</w:t>
      </w:r>
      <w:r w:rsidRPr="000A67BD">
        <w:rPr>
          <w:rFonts w:ascii="David" w:hAnsi="David" w:cs="David"/>
          <w:sz w:val="28"/>
          <w:szCs w:val="28"/>
          <w:rtl/>
        </w:rPr>
        <w:t>.</w:t>
      </w:r>
    </w:p>
    <w:p w14:paraId="7D8929B0" w14:textId="77777777" w:rsidR="000C3901" w:rsidRPr="00F3200A" w:rsidRDefault="009E4363" w:rsidP="00B2484D">
      <w:pPr>
        <w:pStyle w:val="ListParagraph"/>
        <w:widowControl w:val="0"/>
        <w:numPr>
          <w:ilvl w:val="0"/>
          <w:numId w:val="1"/>
        </w:numPr>
        <w:spacing w:line="348" w:lineRule="auto"/>
        <w:jc w:val="both"/>
        <w:rPr>
          <w:rFonts w:ascii="David" w:hAnsi="David" w:cs="David"/>
          <w:sz w:val="28"/>
          <w:szCs w:val="28"/>
          <w:rtl/>
        </w:rPr>
      </w:pPr>
      <w:r w:rsidRPr="00F3200A">
        <w:rPr>
          <w:rFonts w:ascii="David" w:hAnsi="David" w:cs="David"/>
          <w:sz w:val="28"/>
          <w:szCs w:val="28"/>
          <w:rtl/>
        </w:rPr>
        <w:t>לכך נוספת הפגיעה בערכים המוגנים הייחודיים למערכת הצבאית, ובראשם ער</w:t>
      </w:r>
      <w:r w:rsidR="00867A7A">
        <w:rPr>
          <w:rFonts w:ascii="David" w:hAnsi="David" w:cs="David" w:hint="cs"/>
          <w:sz w:val="28"/>
          <w:szCs w:val="28"/>
          <w:rtl/>
        </w:rPr>
        <w:t>כי</w:t>
      </w:r>
      <w:r w:rsidRPr="00F3200A">
        <w:rPr>
          <w:rFonts w:ascii="David" w:hAnsi="David" w:cs="David"/>
          <w:sz w:val="28"/>
          <w:szCs w:val="28"/>
          <w:rtl/>
        </w:rPr>
        <w:t xml:space="preserve"> הרעות, האמון החייב לשרור בין המשרתים ואמון הציבור בצה"ל. בית דין זה שב והתריע, כי "ההגנה על פרטיותם של חיילים וחיילות, המשרתים מכוח חוק בצבא ושוהים, נוכח צורכי תפקידם, ביחידות צבאיות, בתנאים המחייבים לינה ומגורים משותפים - מחייבת אכיפה קפדנית ורחבה של החוקים והכללים, שנועדו להבטיח מידה ראויה של פרטיות במרחב המשותף" (ע/40/17 </w:t>
      </w:r>
      <w:r w:rsidRPr="00F3200A">
        <w:rPr>
          <w:rFonts w:ascii="David" w:hAnsi="David" w:cs="David"/>
          <w:b/>
          <w:bCs/>
          <w:sz w:val="28"/>
          <w:szCs w:val="28"/>
          <w:rtl/>
        </w:rPr>
        <w:t xml:space="preserve">סגן שרון </w:t>
      </w:r>
      <w:r w:rsidRPr="00F3200A">
        <w:rPr>
          <w:rFonts w:ascii="David" w:hAnsi="David" w:cs="David"/>
          <w:sz w:val="28"/>
          <w:szCs w:val="28"/>
          <w:rtl/>
        </w:rPr>
        <w:t xml:space="preserve">הנ"ל, פסקה 29 (2017)). </w:t>
      </w:r>
      <w:r w:rsidR="00947C76" w:rsidRPr="00F3200A">
        <w:rPr>
          <w:rFonts w:ascii="David" w:hAnsi="David" w:cs="David"/>
          <w:sz w:val="28"/>
          <w:szCs w:val="28"/>
          <w:rtl/>
        </w:rPr>
        <w:t xml:space="preserve">משנה חומרה יש בדרגתו הבכירה של המערער בשירות מילואים, רב-סרן, ובניצול הסביבה הצבאית, שבה משרתות כאמור הנפגעות לפי חוק, לביצוע העבירות. </w:t>
      </w:r>
      <w:r w:rsidR="008F5773">
        <w:rPr>
          <w:rFonts w:ascii="David" w:hAnsi="David" w:cs="David" w:hint="cs"/>
          <w:sz w:val="28"/>
          <w:szCs w:val="28"/>
          <w:rtl/>
        </w:rPr>
        <w:t>ואכן</w:t>
      </w:r>
      <w:r w:rsidR="00947C76" w:rsidRPr="00F3200A">
        <w:rPr>
          <w:rFonts w:ascii="David" w:hAnsi="David" w:cs="David"/>
          <w:sz w:val="28"/>
          <w:szCs w:val="28"/>
          <w:rtl/>
        </w:rPr>
        <w:t xml:space="preserve">, "מפקד אשר מנצל את מעמדו ותפקידו לביצוע עבירות מין פוגע פגיעה קשה בתחושת המוגנות של החיילות והחיילים המשרתים בצה"ל, ומכרסם במידה רבה ביחסי האמון ובמרקם היחסים המשותפים הנחוצים לפעילות היחידה, בשגרה ובחירום" (ע/18,16/23 </w:t>
      </w:r>
      <w:r w:rsidR="00947C76" w:rsidRPr="00F3200A">
        <w:rPr>
          <w:rFonts w:ascii="David" w:hAnsi="David" w:cs="David"/>
          <w:b/>
          <w:bCs/>
          <w:sz w:val="28"/>
          <w:szCs w:val="28"/>
          <w:rtl/>
        </w:rPr>
        <w:t xml:space="preserve">סרן </w:t>
      </w:r>
      <w:proofErr w:type="spellStart"/>
      <w:r w:rsidR="00947C76" w:rsidRPr="00F3200A">
        <w:rPr>
          <w:rFonts w:ascii="David" w:hAnsi="David" w:cs="David"/>
          <w:b/>
          <w:bCs/>
          <w:sz w:val="28"/>
          <w:szCs w:val="28"/>
          <w:rtl/>
        </w:rPr>
        <w:t>יסייה</w:t>
      </w:r>
      <w:proofErr w:type="spellEnd"/>
      <w:r w:rsidR="00947C76" w:rsidRPr="00F3200A">
        <w:rPr>
          <w:rFonts w:ascii="David" w:hAnsi="David" w:cs="David"/>
          <w:b/>
          <w:bCs/>
          <w:sz w:val="28"/>
          <w:szCs w:val="28"/>
          <w:rtl/>
        </w:rPr>
        <w:t xml:space="preserve"> נ' התובע הצבאי הראשי</w:t>
      </w:r>
      <w:r w:rsidR="00947C76" w:rsidRPr="00F3200A">
        <w:rPr>
          <w:rFonts w:ascii="David" w:hAnsi="David" w:cs="David"/>
          <w:sz w:val="28"/>
          <w:szCs w:val="28"/>
          <w:rtl/>
        </w:rPr>
        <w:t xml:space="preserve">, פסקה 26 (2023)); </w:t>
      </w:r>
      <w:r w:rsidR="00BD6084" w:rsidRPr="00F3200A">
        <w:rPr>
          <w:rFonts w:ascii="David" w:hAnsi="David" w:cs="David"/>
          <w:sz w:val="28"/>
          <w:szCs w:val="28"/>
          <w:rtl/>
        </w:rPr>
        <w:t xml:space="preserve">ע/4,2/23 </w:t>
      </w:r>
      <w:r w:rsidR="00BD6084" w:rsidRPr="00F3200A">
        <w:rPr>
          <w:rFonts w:ascii="David" w:hAnsi="David" w:cs="David"/>
          <w:b/>
          <w:bCs/>
          <w:sz w:val="28"/>
          <w:szCs w:val="28"/>
          <w:rtl/>
        </w:rPr>
        <w:t xml:space="preserve">רס"ב </w:t>
      </w:r>
      <w:proofErr w:type="spellStart"/>
      <w:r w:rsidR="00BD6084" w:rsidRPr="00F3200A">
        <w:rPr>
          <w:rFonts w:ascii="David" w:hAnsi="David" w:cs="David"/>
          <w:b/>
          <w:bCs/>
          <w:sz w:val="28"/>
          <w:szCs w:val="28"/>
          <w:rtl/>
        </w:rPr>
        <w:t>חשאן</w:t>
      </w:r>
      <w:proofErr w:type="spellEnd"/>
      <w:r w:rsidR="00BD6084" w:rsidRPr="00F3200A">
        <w:rPr>
          <w:rFonts w:ascii="David" w:hAnsi="David" w:cs="David"/>
          <w:b/>
          <w:bCs/>
          <w:sz w:val="28"/>
          <w:szCs w:val="28"/>
          <w:rtl/>
        </w:rPr>
        <w:t xml:space="preserve"> נ' התובע הצבאי הראשי</w:t>
      </w:r>
      <w:r w:rsidR="00BD6084" w:rsidRPr="00F3200A">
        <w:rPr>
          <w:rFonts w:ascii="David" w:hAnsi="David" w:cs="David"/>
          <w:sz w:val="28"/>
          <w:szCs w:val="28"/>
          <w:rtl/>
        </w:rPr>
        <w:t xml:space="preserve">, פסקה 26 (2023); </w:t>
      </w:r>
      <w:r w:rsidR="00947C76" w:rsidRPr="00F3200A">
        <w:rPr>
          <w:rFonts w:ascii="David" w:hAnsi="David" w:cs="David"/>
          <w:sz w:val="28"/>
          <w:szCs w:val="28"/>
          <w:rtl/>
        </w:rPr>
        <w:t xml:space="preserve">ע/22,21/24 </w:t>
      </w:r>
      <w:r w:rsidR="00947C76" w:rsidRPr="00F3200A">
        <w:rPr>
          <w:rFonts w:ascii="David" w:hAnsi="David" w:cs="David"/>
          <w:b/>
          <w:bCs/>
          <w:sz w:val="28"/>
          <w:szCs w:val="28"/>
          <w:rtl/>
        </w:rPr>
        <w:t xml:space="preserve">סא"ל </w:t>
      </w:r>
      <w:proofErr w:type="spellStart"/>
      <w:r w:rsidR="00947C76" w:rsidRPr="00F3200A">
        <w:rPr>
          <w:rFonts w:ascii="David" w:hAnsi="David" w:cs="David"/>
          <w:b/>
          <w:bCs/>
          <w:sz w:val="28"/>
          <w:szCs w:val="28"/>
          <w:rtl/>
        </w:rPr>
        <w:t>חלואני</w:t>
      </w:r>
      <w:proofErr w:type="spellEnd"/>
      <w:r w:rsidR="00947C76" w:rsidRPr="00F3200A">
        <w:rPr>
          <w:rFonts w:ascii="David" w:hAnsi="David" w:cs="David"/>
          <w:b/>
          <w:bCs/>
          <w:sz w:val="28"/>
          <w:szCs w:val="28"/>
          <w:rtl/>
        </w:rPr>
        <w:t xml:space="preserve"> נ' התובע הצבאי הראשי</w:t>
      </w:r>
      <w:r w:rsidR="00947C76" w:rsidRPr="00F3200A">
        <w:rPr>
          <w:rFonts w:ascii="David" w:hAnsi="David" w:cs="David"/>
          <w:sz w:val="28"/>
          <w:szCs w:val="28"/>
          <w:rtl/>
        </w:rPr>
        <w:t>, פסקה 39 (2024)</w:t>
      </w:r>
      <w:r w:rsidR="000C3901" w:rsidRPr="00F3200A">
        <w:rPr>
          <w:rFonts w:ascii="David" w:hAnsi="David" w:cs="David"/>
          <w:sz w:val="28"/>
          <w:szCs w:val="28"/>
          <w:rtl/>
        </w:rPr>
        <w:t>; ע"פ 28647-05-25</w:t>
      </w:r>
      <w:r w:rsidR="000C3901" w:rsidRPr="00F3200A">
        <w:rPr>
          <w:rFonts w:ascii="David" w:hAnsi="David" w:cs="David"/>
          <w:sz w:val="28"/>
          <w:szCs w:val="28"/>
          <w:rtl/>
        </w:rPr>
        <w:tab/>
        <w:t xml:space="preserve"> </w:t>
      </w:r>
      <w:r w:rsidR="000C3901" w:rsidRPr="00F3200A">
        <w:rPr>
          <w:rFonts w:ascii="David" w:hAnsi="David" w:cs="David"/>
          <w:b/>
          <w:bCs/>
          <w:sz w:val="28"/>
          <w:szCs w:val="28"/>
          <w:rtl/>
        </w:rPr>
        <w:t>סא"ל שרוני נ' התובע הצבאי הראשי</w:t>
      </w:r>
      <w:r w:rsidR="000C3901" w:rsidRPr="00F3200A">
        <w:rPr>
          <w:rFonts w:ascii="David" w:hAnsi="David" w:cs="David"/>
          <w:sz w:val="28"/>
          <w:szCs w:val="28"/>
          <w:rtl/>
        </w:rPr>
        <w:t>, פסקה 197 (2026)).</w:t>
      </w:r>
    </w:p>
    <w:p w14:paraId="12114ECF" w14:textId="77777777" w:rsidR="009E4363" w:rsidRPr="00F3200A" w:rsidRDefault="009E4363" w:rsidP="006D53F7">
      <w:pPr>
        <w:pStyle w:val="ListParagraph"/>
        <w:widowControl w:val="0"/>
        <w:numPr>
          <w:ilvl w:val="0"/>
          <w:numId w:val="1"/>
        </w:numPr>
        <w:spacing w:line="348" w:lineRule="auto"/>
        <w:jc w:val="both"/>
        <w:rPr>
          <w:rFonts w:ascii="David" w:hAnsi="David" w:cs="David"/>
          <w:sz w:val="28"/>
          <w:szCs w:val="28"/>
        </w:rPr>
      </w:pPr>
      <w:r w:rsidRPr="00F3200A">
        <w:rPr>
          <w:rFonts w:ascii="David" w:hAnsi="David" w:cs="David"/>
          <w:sz w:val="28"/>
          <w:szCs w:val="28"/>
          <w:rtl/>
        </w:rPr>
        <w:t>על עונשו של המערער לשקף, לכן, גם את מאפייני המסגרת הצבאית, ייחודיותה ודרישותיה (</w:t>
      </w:r>
      <w:proofErr w:type="spellStart"/>
      <w:r w:rsidRPr="00F3200A">
        <w:rPr>
          <w:rFonts w:ascii="David" w:hAnsi="David" w:cs="David"/>
          <w:sz w:val="28"/>
          <w:szCs w:val="28"/>
          <w:rtl/>
        </w:rPr>
        <w:t>רע"פ</w:t>
      </w:r>
      <w:proofErr w:type="spellEnd"/>
      <w:r w:rsidRPr="00F3200A">
        <w:rPr>
          <w:rFonts w:ascii="David" w:hAnsi="David" w:cs="David"/>
          <w:sz w:val="28"/>
          <w:szCs w:val="28"/>
          <w:rtl/>
        </w:rPr>
        <w:t xml:space="preserve"> 381/17 </w:t>
      </w:r>
      <w:r w:rsidRPr="00F3200A">
        <w:rPr>
          <w:rFonts w:ascii="David" w:hAnsi="David" w:cs="David"/>
          <w:b/>
          <w:bCs/>
          <w:sz w:val="28"/>
          <w:szCs w:val="28"/>
          <w:rtl/>
        </w:rPr>
        <w:t>פלוני נ' התובעת הצבאי הראשית</w:t>
      </w:r>
      <w:r w:rsidRPr="00F3200A">
        <w:rPr>
          <w:rFonts w:ascii="David" w:hAnsi="David" w:cs="David"/>
          <w:sz w:val="28"/>
          <w:szCs w:val="28"/>
          <w:rtl/>
        </w:rPr>
        <w:t>,</w:t>
      </w:r>
      <w:r w:rsidRPr="00F3200A">
        <w:rPr>
          <w:rFonts w:ascii="David" w:hAnsi="David" w:cs="David"/>
          <w:b/>
          <w:bCs/>
          <w:sz w:val="28"/>
          <w:szCs w:val="28"/>
          <w:rtl/>
        </w:rPr>
        <w:t xml:space="preserve"> </w:t>
      </w:r>
      <w:r w:rsidRPr="00F3200A">
        <w:rPr>
          <w:rFonts w:ascii="David" w:hAnsi="David" w:cs="David"/>
          <w:sz w:val="28"/>
          <w:szCs w:val="28"/>
          <w:rtl/>
        </w:rPr>
        <w:t>פסקה 12 (15.1.2017);</w:t>
      </w:r>
      <w:r w:rsidRPr="00F3200A">
        <w:rPr>
          <w:rFonts w:ascii="David" w:hAnsi="David" w:cs="David"/>
          <w:b/>
          <w:bCs/>
          <w:sz w:val="28"/>
          <w:szCs w:val="28"/>
          <w:rtl/>
        </w:rPr>
        <w:t xml:space="preserve"> </w:t>
      </w:r>
      <w:proofErr w:type="spellStart"/>
      <w:r w:rsidRPr="00F3200A">
        <w:rPr>
          <w:rFonts w:ascii="David" w:hAnsi="David" w:cs="David"/>
          <w:sz w:val="28"/>
          <w:szCs w:val="28"/>
          <w:rtl/>
        </w:rPr>
        <w:t>רע"פ</w:t>
      </w:r>
      <w:proofErr w:type="spellEnd"/>
      <w:r w:rsidRPr="00F3200A">
        <w:rPr>
          <w:rFonts w:ascii="David" w:hAnsi="David" w:cs="David"/>
          <w:sz w:val="28"/>
          <w:szCs w:val="28"/>
          <w:rtl/>
        </w:rPr>
        <w:t xml:space="preserve"> 6505/20 </w:t>
      </w:r>
      <w:r w:rsidRPr="00F3200A">
        <w:rPr>
          <w:rFonts w:ascii="David" w:hAnsi="David" w:cs="David"/>
          <w:b/>
          <w:bCs/>
          <w:sz w:val="28"/>
          <w:szCs w:val="28"/>
          <w:rtl/>
        </w:rPr>
        <w:t>חסקל נ' התובע הצבאי הראשי</w:t>
      </w:r>
      <w:r w:rsidRPr="00F3200A">
        <w:rPr>
          <w:rFonts w:ascii="David" w:hAnsi="David" w:cs="David"/>
          <w:sz w:val="28"/>
          <w:szCs w:val="28"/>
          <w:rtl/>
        </w:rPr>
        <w:t xml:space="preserve">, פסקה 8 (30.9.2020)). ואמנם, "הרשעה בעבירות מין ובעבירות של פגיעה בפרטיות שבוצעו במסגרת הצבאית, נוכח מאפייניה הייחודיים, כפי שנקבע לא אחת בפסיקת בית דין זה - מחייבת 'לנקוט ענישה מחמירה, משיקולים של הלימה'" (ע/4,3/22 </w:t>
      </w:r>
      <w:r w:rsidRPr="00F3200A">
        <w:rPr>
          <w:rFonts w:ascii="David" w:hAnsi="David" w:cs="David"/>
          <w:b/>
          <w:bCs/>
          <w:sz w:val="28"/>
          <w:szCs w:val="28"/>
          <w:rtl/>
        </w:rPr>
        <w:t xml:space="preserve">סגן </w:t>
      </w:r>
      <w:proofErr w:type="spellStart"/>
      <w:r w:rsidRPr="00F3200A">
        <w:rPr>
          <w:rFonts w:ascii="David" w:hAnsi="David" w:cs="David"/>
          <w:b/>
          <w:bCs/>
          <w:sz w:val="28"/>
          <w:szCs w:val="28"/>
          <w:rtl/>
        </w:rPr>
        <w:t>אברגיל</w:t>
      </w:r>
      <w:proofErr w:type="spellEnd"/>
      <w:r w:rsidRPr="00F3200A">
        <w:rPr>
          <w:rFonts w:ascii="David" w:hAnsi="David" w:cs="David"/>
          <w:b/>
          <w:bCs/>
          <w:sz w:val="28"/>
          <w:szCs w:val="28"/>
          <w:rtl/>
        </w:rPr>
        <w:t xml:space="preserve"> </w:t>
      </w:r>
      <w:r w:rsidRPr="00F3200A">
        <w:rPr>
          <w:rFonts w:ascii="David" w:hAnsi="David" w:cs="David"/>
          <w:sz w:val="28"/>
          <w:szCs w:val="28"/>
          <w:rtl/>
        </w:rPr>
        <w:t>הנ"ל, פסקה 38</w:t>
      </w:r>
      <w:r w:rsidR="006D53F7" w:rsidRPr="00F3200A">
        <w:rPr>
          <w:rFonts w:ascii="David" w:hAnsi="David" w:cs="David"/>
          <w:sz w:val="28"/>
          <w:szCs w:val="28"/>
          <w:rtl/>
        </w:rPr>
        <w:t>).</w:t>
      </w:r>
    </w:p>
    <w:p w14:paraId="3D091711" w14:textId="77777777" w:rsidR="00EA5CBD" w:rsidRPr="000F7395" w:rsidRDefault="009E4363" w:rsidP="00181B7C">
      <w:pPr>
        <w:pStyle w:val="ListParagraph"/>
        <w:widowControl w:val="0"/>
        <w:numPr>
          <w:ilvl w:val="0"/>
          <w:numId w:val="1"/>
        </w:numPr>
        <w:spacing w:line="348" w:lineRule="auto"/>
        <w:jc w:val="both"/>
        <w:rPr>
          <w:rFonts w:ascii="David" w:hAnsi="David" w:cs="David"/>
          <w:b/>
          <w:bCs/>
          <w:sz w:val="28"/>
          <w:szCs w:val="28"/>
        </w:rPr>
      </w:pPr>
      <w:r w:rsidRPr="00F3200A">
        <w:rPr>
          <w:rFonts w:ascii="David" w:hAnsi="David" w:cs="David"/>
          <w:sz w:val="28"/>
          <w:szCs w:val="28"/>
          <w:rtl/>
        </w:rPr>
        <w:lastRenderedPageBreak/>
        <w:t xml:space="preserve">מקובל עלינו, כי בענייננו, נעדרו מעשיו של המערער נסיבות מחמירות של </w:t>
      </w:r>
      <w:r w:rsidR="00C409CE" w:rsidRPr="00F3200A">
        <w:rPr>
          <w:rFonts w:ascii="David" w:hAnsi="David" w:cs="David"/>
          <w:sz w:val="28"/>
          <w:szCs w:val="28"/>
          <w:rtl/>
        </w:rPr>
        <w:t xml:space="preserve">עריכת הסרטונים ושמירתם, כבעניינם של </w:t>
      </w:r>
      <w:r w:rsidR="00C409CE" w:rsidRPr="00F3200A">
        <w:rPr>
          <w:rFonts w:ascii="David" w:hAnsi="David" w:cs="David"/>
          <w:b/>
          <w:bCs/>
          <w:sz w:val="28"/>
          <w:szCs w:val="28"/>
          <w:rtl/>
        </w:rPr>
        <w:t xml:space="preserve">רס"ב </w:t>
      </w:r>
      <w:proofErr w:type="spellStart"/>
      <w:r w:rsidR="00C409CE" w:rsidRPr="00F3200A">
        <w:rPr>
          <w:rFonts w:ascii="David" w:hAnsi="David" w:cs="David"/>
          <w:b/>
          <w:bCs/>
          <w:sz w:val="28"/>
          <w:szCs w:val="28"/>
          <w:rtl/>
        </w:rPr>
        <w:t>חשאן</w:t>
      </w:r>
      <w:proofErr w:type="spellEnd"/>
      <w:r w:rsidR="00C409CE" w:rsidRPr="00F3200A">
        <w:rPr>
          <w:rFonts w:ascii="David" w:hAnsi="David" w:cs="David"/>
          <w:b/>
          <w:bCs/>
          <w:sz w:val="28"/>
          <w:szCs w:val="28"/>
          <w:rtl/>
        </w:rPr>
        <w:t xml:space="preserve"> </w:t>
      </w:r>
      <w:r w:rsidR="00C409CE" w:rsidRPr="00F3200A">
        <w:rPr>
          <w:rFonts w:ascii="David" w:hAnsi="David" w:cs="David"/>
          <w:sz w:val="28"/>
          <w:szCs w:val="28"/>
          <w:rtl/>
        </w:rPr>
        <w:t>ו</w:t>
      </w:r>
      <w:r w:rsidR="00C409CE" w:rsidRPr="00F3200A">
        <w:rPr>
          <w:rFonts w:ascii="David" w:hAnsi="David" w:cs="David"/>
          <w:b/>
          <w:bCs/>
          <w:sz w:val="28"/>
          <w:szCs w:val="28"/>
          <w:rtl/>
        </w:rPr>
        <w:t>סא"ל שרוני</w:t>
      </w:r>
      <w:r w:rsidR="00C409CE" w:rsidRPr="00F3200A">
        <w:rPr>
          <w:rFonts w:ascii="David" w:hAnsi="David" w:cs="David"/>
          <w:sz w:val="28"/>
          <w:szCs w:val="28"/>
          <w:rtl/>
        </w:rPr>
        <w:t xml:space="preserve"> </w:t>
      </w:r>
      <w:r w:rsidR="00905631" w:rsidRPr="00F3200A">
        <w:rPr>
          <w:rFonts w:ascii="David" w:hAnsi="David" w:cs="David"/>
          <w:sz w:val="28"/>
          <w:szCs w:val="28"/>
          <w:rtl/>
        </w:rPr>
        <w:t>הנ"ל</w:t>
      </w:r>
      <w:r w:rsidR="00391DD3" w:rsidRPr="00F3200A">
        <w:rPr>
          <w:rFonts w:ascii="David" w:hAnsi="David" w:cs="David"/>
          <w:sz w:val="28"/>
          <w:szCs w:val="28"/>
          <w:rtl/>
        </w:rPr>
        <w:t>, או של שימוש בהתקן ייעודי, המכיל מצלמה נסתרת, כבעניי</w:t>
      </w:r>
      <w:r w:rsidR="00EA5CBD">
        <w:rPr>
          <w:rFonts w:ascii="David" w:hAnsi="David" w:cs="David" w:hint="cs"/>
          <w:sz w:val="28"/>
          <w:szCs w:val="28"/>
          <w:rtl/>
        </w:rPr>
        <w:t xml:space="preserve">נם של </w:t>
      </w:r>
      <w:r w:rsidR="00391DD3" w:rsidRPr="00F3200A">
        <w:rPr>
          <w:rFonts w:ascii="David" w:hAnsi="David" w:cs="David"/>
          <w:b/>
          <w:bCs/>
          <w:sz w:val="28"/>
          <w:szCs w:val="28"/>
          <w:rtl/>
        </w:rPr>
        <w:t>סא"ל שרוני</w:t>
      </w:r>
      <w:r w:rsidR="00391DD3" w:rsidRPr="00F3200A">
        <w:rPr>
          <w:rFonts w:ascii="David" w:hAnsi="David" w:cs="David"/>
          <w:sz w:val="28"/>
          <w:szCs w:val="28"/>
          <w:rtl/>
        </w:rPr>
        <w:t xml:space="preserve"> ו</w:t>
      </w:r>
      <w:r w:rsidR="00391DD3" w:rsidRPr="00F3200A">
        <w:rPr>
          <w:rFonts w:ascii="David" w:hAnsi="David" w:cs="David"/>
          <w:b/>
          <w:bCs/>
          <w:sz w:val="28"/>
          <w:szCs w:val="28"/>
          <w:rtl/>
        </w:rPr>
        <w:t>רס"ל (מיל') שטיינמן</w:t>
      </w:r>
      <w:r w:rsidR="00391DD3" w:rsidRPr="00F3200A">
        <w:rPr>
          <w:rFonts w:ascii="David" w:hAnsi="David" w:cs="David"/>
          <w:sz w:val="28"/>
          <w:szCs w:val="28"/>
          <w:rtl/>
        </w:rPr>
        <w:t xml:space="preserve"> הנ"ל</w:t>
      </w:r>
      <w:r w:rsidR="00905631" w:rsidRPr="00F3200A">
        <w:rPr>
          <w:rFonts w:ascii="David" w:hAnsi="David" w:cs="David"/>
          <w:sz w:val="28"/>
          <w:szCs w:val="28"/>
          <w:rtl/>
        </w:rPr>
        <w:t xml:space="preserve">. </w:t>
      </w:r>
      <w:r w:rsidR="00EA5CBD">
        <w:rPr>
          <w:rFonts w:ascii="David" w:hAnsi="David" w:cs="David" w:hint="cs"/>
          <w:sz w:val="28"/>
          <w:szCs w:val="28"/>
          <w:rtl/>
        </w:rPr>
        <w:t xml:space="preserve">כמו כן, </w:t>
      </w:r>
      <w:r w:rsidR="00B80FC4" w:rsidRPr="00F3200A">
        <w:rPr>
          <w:rFonts w:ascii="David" w:hAnsi="David" w:cs="David"/>
          <w:sz w:val="28"/>
          <w:szCs w:val="28"/>
          <w:rtl/>
        </w:rPr>
        <w:t xml:space="preserve">חרף שירות המילואים הממושך של המערער, </w:t>
      </w:r>
      <w:r w:rsidR="005B4D27" w:rsidRPr="00F3200A">
        <w:rPr>
          <w:rFonts w:ascii="David" w:hAnsi="David" w:cs="David"/>
          <w:sz w:val="28"/>
          <w:szCs w:val="28"/>
          <w:rtl/>
        </w:rPr>
        <w:t xml:space="preserve">העבירות בוצעו </w:t>
      </w:r>
      <w:r w:rsidR="0099030D" w:rsidRPr="00F3200A">
        <w:rPr>
          <w:rFonts w:ascii="David" w:hAnsi="David" w:cs="David"/>
          <w:sz w:val="28"/>
          <w:szCs w:val="28"/>
          <w:rtl/>
        </w:rPr>
        <w:t>במשך כשבועיים בלבד, ולא לאורך שנים</w:t>
      </w:r>
      <w:r w:rsidR="006036EF">
        <w:rPr>
          <w:rFonts w:ascii="David" w:hAnsi="David" w:cs="David" w:hint="cs"/>
          <w:sz w:val="28"/>
          <w:szCs w:val="28"/>
          <w:rtl/>
        </w:rPr>
        <w:t xml:space="preserve"> או לאורך זמן ממושך</w:t>
      </w:r>
      <w:r w:rsidR="0099030D" w:rsidRPr="00F3200A">
        <w:rPr>
          <w:rFonts w:ascii="David" w:hAnsi="David" w:cs="David"/>
          <w:sz w:val="28"/>
          <w:szCs w:val="28"/>
          <w:rtl/>
        </w:rPr>
        <w:t xml:space="preserve">, </w:t>
      </w:r>
      <w:r w:rsidR="00521AE6" w:rsidRPr="00F3200A">
        <w:rPr>
          <w:rFonts w:ascii="David" w:hAnsi="David" w:cs="David"/>
          <w:sz w:val="28"/>
          <w:szCs w:val="28"/>
          <w:rtl/>
        </w:rPr>
        <w:t xml:space="preserve">כבאותן פרשות </w:t>
      </w:r>
      <w:r w:rsidR="00B80FC4" w:rsidRPr="00F3200A">
        <w:rPr>
          <w:rFonts w:ascii="David" w:hAnsi="David" w:cs="David"/>
          <w:sz w:val="28"/>
          <w:szCs w:val="28"/>
          <w:rtl/>
        </w:rPr>
        <w:t xml:space="preserve">או כבעניינו של </w:t>
      </w:r>
      <w:r w:rsidR="00B80FC4" w:rsidRPr="00F3200A">
        <w:rPr>
          <w:rFonts w:ascii="David" w:hAnsi="David" w:cs="David"/>
          <w:b/>
          <w:bCs/>
          <w:sz w:val="28"/>
          <w:szCs w:val="28"/>
          <w:rtl/>
        </w:rPr>
        <w:t>סמל רשף</w:t>
      </w:r>
      <w:r w:rsidR="00B80FC4" w:rsidRPr="00F3200A">
        <w:rPr>
          <w:rFonts w:ascii="David" w:hAnsi="David" w:cs="David"/>
          <w:sz w:val="28"/>
          <w:szCs w:val="28"/>
          <w:rtl/>
        </w:rPr>
        <w:t xml:space="preserve"> (ע/51/23 </w:t>
      </w:r>
      <w:r w:rsidR="00B80FC4" w:rsidRPr="00F3200A">
        <w:rPr>
          <w:rFonts w:ascii="David" w:hAnsi="David" w:cs="David"/>
          <w:b/>
          <w:bCs/>
          <w:sz w:val="28"/>
          <w:szCs w:val="28"/>
          <w:rtl/>
        </w:rPr>
        <w:t>סמל רשף נ' התובע הצבאי הראשי</w:t>
      </w:r>
      <w:r w:rsidR="00B80FC4" w:rsidRPr="00F3200A">
        <w:rPr>
          <w:rFonts w:ascii="David" w:hAnsi="David" w:cs="David"/>
          <w:sz w:val="28"/>
          <w:szCs w:val="28"/>
          <w:rtl/>
        </w:rPr>
        <w:t xml:space="preserve"> </w:t>
      </w:r>
      <w:r w:rsidR="002B65BE" w:rsidRPr="00F3200A">
        <w:rPr>
          <w:rFonts w:ascii="David" w:hAnsi="David" w:cs="David"/>
          <w:sz w:val="28"/>
          <w:szCs w:val="28"/>
          <w:rtl/>
        </w:rPr>
        <w:t xml:space="preserve">(2023)). עם זאת, ובדומה לעניינו של </w:t>
      </w:r>
      <w:r w:rsidR="002B65BE" w:rsidRPr="00F3200A">
        <w:rPr>
          <w:rFonts w:ascii="David" w:hAnsi="David" w:cs="David"/>
          <w:b/>
          <w:bCs/>
          <w:sz w:val="28"/>
          <w:szCs w:val="28"/>
          <w:rtl/>
        </w:rPr>
        <w:t>סמל אסולין</w:t>
      </w:r>
      <w:r w:rsidR="002B65BE" w:rsidRPr="00F3200A">
        <w:rPr>
          <w:rFonts w:ascii="David" w:hAnsi="David" w:cs="David"/>
          <w:sz w:val="28"/>
          <w:szCs w:val="28"/>
          <w:rtl/>
        </w:rPr>
        <w:t xml:space="preserve"> (ע/22,21/23 </w:t>
      </w:r>
      <w:r w:rsidR="002B65BE" w:rsidRPr="00F3200A">
        <w:rPr>
          <w:rFonts w:ascii="David" w:hAnsi="David" w:cs="David"/>
          <w:b/>
          <w:bCs/>
          <w:sz w:val="28"/>
          <w:szCs w:val="28"/>
          <w:rtl/>
        </w:rPr>
        <w:t>סמל אסולין נ' התובע הצבאי הראשי</w:t>
      </w:r>
      <w:r w:rsidR="002B65BE" w:rsidRPr="00F3200A">
        <w:rPr>
          <w:rFonts w:ascii="David" w:hAnsi="David" w:cs="David"/>
          <w:sz w:val="28"/>
          <w:szCs w:val="28"/>
          <w:rtl/>
        </w:rPr>
        <w:t xml:space="preserve"> (2023)), המערער לא חדל מן </w:t>
      </w:r>
      <w:r w:rsidR="001E751A" w:rsidRPr="00F3200A">
        <w:rPr>
          <w:rFonts w:ascii="David" w:hAnsi="David" w:cs="David"/>
          <w:sz w:val="28"/>
          <w:szCs w:val="28"/>
          <w:rtl/>
        </w:rPr>
        <w:t>המעשים</w:t>
      </w:r>
      <w:r w:rsidR="00E63C52" w:rsidRPr="00F3200A">
        <w:rPr>
          <w:rFonts w:ascii="David" w:hAnsi="David" w:cs="David"/>
          <w:sz w:val="28"/>
          <w:szCs w:val="28"/>
          <w:rtl/>
        </w:rPr>
        <w:t xml:space="preserve"> </w:t>
      </w:r>
      <w:r w:rsidR="002B65BE" w:rsidRPr="00F3200A">
        <w:rPr>
          <w:rFonts w:ascii="David" w:hAnsi="David" w:cs="David"/>
          <w:sz w:val="28"/>
          <w:szCs w:val="28"/>
          <w:rtl/>
        </w:rPr>
        <w:t xml:space="preserve">ביוזמתו, </w:t>
      </w:r>
      <w:r w:rsidR="00D82F4B" w:rsidRPr="00F3200A">
        <w:rPr>
          <w:rFonts w:ascii="David" w:hAnsi="David" w:cs="David"/>
          <w:sz w:val="28"/>
          <w:szCs w:val="28"/>
          <w:rtl/>
        </w:rPr>
        <w:t xml:space="preserve">אלא </w:t>
      </w:r>
      <w:r w:rsidR="006A49E8" w:rsidRPr="00F3200A">
        <w:rPr>
          <w:rFonts w:ascii="David" w:hAnsi="David" w:cs="David"/>
          <w:sz w:val="28"/>
          <w:szCs w:val="28"/>
          <w:rtl/>
        </w:rPr>
        <w:t xml:space="preserve">הייתה זו אחת הנפגעות </w:t>
      </w:r>
      <w:r w:rsidR="001E751A" w:rsidRPr="00F3200A">
        <w:rPr>
          <w:rFonts w:ascii="David" w:hAnsi="David" w:cs="David"/>
          <w:sz w:val="28"/>
          <w:szCs w:val="28"/>
          <w:rtl/>
        </w:rPr>
        <w:t>שהבחינ</w:t>
      </w:r>
      <w:r w:rsidR="006A49E8" w:rsidRPr="00F3200A">
        <w:rPr>
          <w:rFonts w:ascii="David" w:hAnsi="David" w:cs="David"/>
          <w:sz w:val="28"/>
          <w:szCs w:val="28"/>
          <w:rtl/>
        </w:rPr>
        <w:t>ה</w:t>
      </w:r>
      <w:r w:rsidR="001E751A" w:rsidRPr="00F3200A">
        <w:rPr>
          <w:rFonts w:ascii="David" w:hAnsi="David" w:cs="David"/>
          <w:sz w:val="28"/>
          <w:szCs w:val="28"/>
          <w:rtl/>
        </w:rPr>
        <w:t xml:space="preserve"> בצילום</w:t>
      </w:r>
      <w:r w:rsidR="00E63C52" w:rsidRPr="00F3200A">
        <w:rPr>
          <w:rFonts w:ascii="David" w:hAnsi="David" w:cs="David"/>
          <w:sz w:val="28"/>
          <w:szCs w:val="28"/>
          <w:rtl/>
        </w:rPr>
        <w:t>.</w:t>
      </w:r>
      <w:r w:rsidR="006A49E8" w:rsidRPr="00F3200A">
        <w:rPr>
          <w:rFonts w:ascii="David" w:hAnsi="David" w:cs="David"/>
          <w:sz w:val="28"/>
          <w:szCs w:val="28"/>
          <w:rtl/>
        </w:rPr>
        <w:t xml:space="preserve"> </w:t>
      </w:r>
    </w:p>
    <w:p w14:paraId="20C6C60A" w14:textId="77777777" w:rsidR="00A77644" w:rsidRPr="00F3200A" w:rsidRDefault="006A49E8" w:rsidP="00181B7C">
      <w:pPr>
        <w:pStyle w:val="ListParagraph"/>
        <w:widowControl w:val="0"/>
        <w:numPr>
          <w:ilvl w:val="0"/>
          <w:numId w:val="1"/>
        </w:numPr>
        <w:spacing w:line="348" w:lineRule="auto"/>
        <w:jc w:val="both"/>
        <w:rPr>
          <w:rFonts w:ascii="David" w:hAnsi="David" w:cs="David"/>
          <w:b/>
          <w:bCs/>
          <w:sz w:val="28"/>
          <w:szCs w:val="28"/>
          <w:rtl/>
        </w:rPr>
      </w:pPr>
      <w:r w:rsidRPr="00F3200A">
        <w:rPr>
          <w:rFonts w:ascii="David" w:hAnsi="David" w:cs="David"/>
          <w:sz w:val="28"/>
          <w:szCs w:val="28"/>
          <w:rtl/>
        </w:rPr>
        <w:t>הצהרותיהן של כל הנפגעות, בדבר השלכות המקרה על תחושת המוגנות והאמון שלהן, והמשקעים המלווים אותן</w:t>
      </w:r>
      <w:r w:rsidR="00181B7C" w:rsidRPr="00F3200A">
        <w:rPr>
          <w:rFonts w:ascii="David" w:hAnsi="David" w:cs="David"/>
          <w:sz w:val="28"/>
          <w:szCs w:val="28"/>
          <w:rtl/>
        </w:rPr>
        <w:t xml:space="preserve"> מאז האירועים</w:t>
      </w:r>
      <w:r w:rsidRPr="00F3200A">
        <w:rPr>
          <w:rFonts w:ascii="David" w:hAnsi="David" w:cs="David"/>
          <w:sz w:val="28"/>
          <w:szCs w:val="28"/>
          <w:rtl/>
        </w:rPr>
        <w:t>, מדברות בעד עצמן</w:t>
      </w:r>
      <w:r w:rsidR="00BC0847" w:rsidRPr="00F3200A">
        <w:rPr>
          <w:rFonts w:ascii="David" w:hAnsi="David" w:cs="David"/>
          <w:sz w:val="28"/>
          <w:szCs w:val="28"/>
          <w:rtl/>
        </w:rPr>
        <w:t>.</w:t>
      </w:r>
      <w:r w:rsidR="00BC0847" w:rsidRPr="00F3200A">
        <w:rPr>
          <w:rFonts w:ascii="David" w:hAnsi="David" w:cs="David"/>
          <w:b/>
          <w:bCs/>
          <w:sz w:val="28"/>
          <w:szCs w:val="28"/>
          <w:rtl/>
        </w:rPr>
        <w:t xml:space="preserve"> </w:t>
      </w:r>
      <w:r w:rsidR="00BC0847" w:rsidRPr="00F3200A">
        <w:rPr>
          <w:rFonts w:ascii="David" w:hAnsi="David" w:cs="David"/>
          <w:sz w:val="28"/>
          <w:szCs w:val="28"/>
          <w:rtl/>
        </w:rPr>
        <w:t>ואמנם, "כלל חשוב נוסף לפיו אנו מצווים לפסוק ממקד את זרקורנו במצבה של נפגעת העבירה. כלל זה נגזר מעיקרון ההלימה שנבחר על ידי המחוקק לעיצוב דרכי ענישתם של עבריינים" (</w:t>
      </w:r>
      <w:hyperlink r:id="rId10" w:history="1">
        <w:r w:rsidR="00BC0847" w:rsidRPr="00F3200A">
          <w:rPr>
            <w:rFonts w:ascii="David" w:hAnsi="David" w:cs="David"/>
            <w:sz w:val="28"/>
            <w:szCs w:val="28"/>
            <w:rtl/>
          </w:rPr>
          <w:t>ע"פ 6111/23</w:t>
        </w:r>
      </w:hyperlink>
      <w:r w:rsidR="00BC0847" w:rsidRPr="00F3200A">
        <w:rPr>
          <w:rFonts w:ascii="David" w:hAnsi="David" w:cs="David"/>
          <w:sz w:val="28"/>
          <w:szCs w:val="28"/>
          <w:rtl/>
        </w:rPr>
        <w:t xml:space="preserve"> </w:t>
      </w:r>
      <w:r w:rsidR="00BC0847" w:rsidRPr="00F3200A">
        <w:rPr>
          <w:rFonts w:ascii="David" w:hAnsi="David" w:cs="David"/>
          <w:b/>
          <w:bCs/>
          <w:sz w:val="28"/>
          <w:szCs w:val="28"/>
          <w:rtl/>
        </w:rPr>
        <w:t>פלוני נ' מדינת ישראל</w:t>
      </w:r>
      <w:r w:rsidR="00BC0847" w:rsidRPr="00F3200A">
        <w:rPr>
          <w:rFonts w:ascii="David" w:hAnsi="David" w:cs="David"/>
          <w:sz w:val="28"/>
          <w:szCs w:val="28"/>
          <w:rtl/>
        </w:rPr>
        <w:t>, פסקה 37 (22.2.2024)</w:t>
      </w:r>
      <w:r w:rsidR="00A77644" w:rsidRPr="00F3200A">
        <w:rPr>
          <w:rFonts w:ascii="David" w:hAnsi="David" w:cs="David"/>
          <w:sz w:val="28"/>
          <w:szCs w:val="28"/>
          <w:rtl/>
        </w:rPr>
        <w:t>;</w:t>
      </w:r>
      <w:r w:rsidR="00A77644" w:rsidRPr="00F3200A">
        <w:rPr>
          <w:rFonts w:ascii="David" w:hAnsi="David" w:cs="David"/>
          <w:b/>
          <w:bCs/>
          <w:sz w:val="28"/>
          <w:szCs w:val="28"/>
          <w:rtl/>
        </w:rPr>
        <w:t xml:space="preserve"> </w:t>
      </w:r>
      <w:r w:rsidR="00A77644" w:rsidRPr="00F3200A">
        <w:rPr>
          <w:rFonts w:ascii="David" w:hAnsi="David" w:cs="David"/>
          <w:sz w:val="28"/>
          <w:szCs w:val="28"/>
          <w:rtl/>
        </w:rPr>
        <w:t>ע"פ 75624-02-26</w:t>
      </w:r>
      <w:r w:rsidR="00A77644" w:rsidRPr="00F3200A">
        <w:rPr>
          <w:rFonts w:ascii="David" w:hAnsi="David" w:cs="David"/>
          <w:b/>
          <w:bCs/>
          <w:sz w:val="28"/>
          <w:szCs w:val="28"/>
          <w:rtl/>
        </w:rPr>
        <w:t xml:space="preserve"> סמל (מיל') אבו סעדה נ' התובע הצבאי הראשי</w:t>
      </w:r>
      <w:r w:rsidR="00502233" w:rsidRPr="00F3200A">
        <w:rPr>
          <w:rFonts w:ascii="David" w:hAnsi="David" w:cs="David"/>
          <w:sz w:val="28"/>
          <w:szCs w:val="28"/>
          <w:rtl/>
        </w:rPr>
        <w:t>, פסקה 11</w:t>
      </w:r>
      <w:r w:rsidR="00A77644" w:rsidRPr="00F3200A">
        <w:rPr>
          <w:rFonts w:ascii="David" w:hAnsi="David" w:cs="David"/>
          <w:sz w:val="28"/>
          <w:szCs w:val="28"/>
          <w:rtl/>
        </w:rPr>
        <w:t xml:space="preserve"> (2026)).</w:t>
      </w:r>
    </w:p>
    <w:p w14:paraId="04A81F77" w14:textId="77777777" w:rsidR="00321CBD" w:rsidRPr="00F3200A" w:rsidRDefault="00321CBD" w:rsidP="00FC3965">
      <w:pPr>
        <w:pStyle w:val="ListParagraph"/>
        <w:widowControl w:val="0"/>
        <w:numPr>
          <w:ilvl w:val="0"/>
          <w:numId w:val="1"/>
        </w:numPr>
        <w:spacing w:line="348" w:lineRule="auto"/>
        <w:jc w:val="both"/>
        <w:rPr>
          <w:rFonts w:ascii="David" w:hAnsi="David" w:cs="David"/>
          <w:b/>
          <w:bCs/>
          <w:sz w:val="28"/>
          <w:szCs w:val="28"/>
        </w:rPr>
      </w:pPr>
      <w:r w:rsidRPr="00F3200A">
        <w:rPr>
          <w:rFonts w:ascii="David" w:hAnsi="David" w:cs="David"/>
          <w:sz w:val="28"/>
          <w:szCs w:val="28"/>
          <w:rtl/>
        </w:rPr>
        <w:t>בשים לב ל</w:t>
      </w:r>
      <w:r w:rsidR="00543515" w:rsidRPr="00F3200A">
        <w:rPr>
          <w:rFonts w:ascii="David" w:hAnsi="David" w:cs="David"/>
          <w:sz w:val="28"/>
          <w:szCs w:val="28"/>
          <w:rtl/>
        </w:rPr>
        <w:t>אמור, ו</w:t>
      </w:r>
      <w:r w:rsidR="00FC06C8">
        <w:rPr>
          <w:rFonts w:ascii="David" w:hAnsi="David" w:cs="David" w:hint="cs"/>
          <w:sz w:val="28"/>
          <w:szCs w:val="28"/>
          <w:rtl/>
        </w:rPr>
        <w:t>ל</w:t>
      </w:r>
      <w:r w:rsidRPr="00F3200A">
        <w:rPr>
          <w:rFonts w:ascii="David" w:hAnsi="David" w:cs="David"/>
          <w:sz w:val="28"/>
          <w:szCs w:val="28"/>
          <w:rtl/>
        </w:rPr>
        <w:t>מדיניות הענישה הנהוגה</w:t>
      </w:r>
      <w:r w:rsidR="000F7395">
        <w:rPr>
          <w:rFonts w:ascii="David" w:hAnsi="David" w:cs="David" w:hint="cs"/>
          <w:sz w:val="28"/>
          <w:szCs w:val="28"/>
          <w:rtl/>
        </w:rPr>
        <w:t>,</w:t>
      </w:r>
      <w:r w:rsidRPr="00F3200A">
        <w:rPr>
          <w:rFonts w:ascii="David" w:hAnsi="David" w:cs="David"/>
          <w:sz w:val="28"/>
          <w:szCs w:val="28"/>
          <w:rtl/>
        </w:rPr>
        <w:t xml:space="preserve"> במקרים המערבים מספר נפגעים דומה (</w:t>
      </w:r>
      <w:r w:rsidRPr="00F3200A">
        <w:rPr>
          <w:rFonts w:ascii="David" w:hAnsi="David" w:cs="David"/>
          <w:b/>
          <w:bCs/>
          <w:sz w:val="28"/>
          <w:szCs w:val="28"/>
          <w:rtl/>
        </w:rPr>
        <w:t xml:space="preserve">רס"ב </w:t>
      </w:r>
      <w:proofErr w:type="spellStart"/>
      <w:r w:rsidRPr="00F3200A">
        <w:rPr>
          <w:rFonts w:ascii="David" w:hAnsi="David" w:cs="David"/>
          <w:b/>
          <w:bCs/>
          <w:sz w:val="28"/>
          <w:szCs w:val="28"/>
          <w:rtl/>
        </w:rPr>
        <w:t>חשאן</w:t>
      </w:r>
      <w:proofErr w:type="spellEnd"/>
      <w:r w:rsidRPr="00F3200A">
        <w:rPr>
          <w:rFonts w:ascii="David" w:hAnsi="David" w:cs="David"/>
          <w:sz w:val="28"/>
          <w:szCs w:val="28"/>
          <w:rtl/>
        </w:rPr>
        <w:t xml:space="preserve"> - עשרה חודשי מאסר בפועל, </w:t>
      </w:r>
      <w:r w:rsidRPr="00F3200A">
        <w:rPr>
          <w:rFonts w:ascii="David" w:hAnsi="David" w:cs="David"/>
          <w:b/>
          <w:bCs/>
          <w:sz w:val="28"/>
          <w:szCs w:val="28"/>
          <w:rtl/>
        </w:rPr>
        <w:t>סמל רשף</w:t>
      </w:r>
      <w:r w:rsidRPr="00F3200A">
        <w:rPr>
          <w:rFonts w:ascii="David" w:hAnsi="David" w:cs="David"/>
          <w:sz w:val="28"/>
          <w:szCs w:val="28"/>
          <w:rtl/>
        </w:rPr>
        <w:t xml:space="preserve"> - 12 חודשי מאסר בפועל, </w:t>
      </w:r>
      <w:r w:rsidRPr="00F3200A">
        <w:rPr>
          <w:rFonts w:ascii="David" w:hAnsi="David" w:cs="David"/>
          <w:b/>
          <w:bCs/>
          <w:sz w:val="28"/>
          <w:szCs w:val="28"/>
          <w:rtl/>
        </w:rPr>
        <w:t>סמל אסולין</w:t>
      </w:r>
      <w:r w:rsidRPr="00F3200A">
        <w:rPr>
          <w:rFonts w:ascii="David" w:hAnsi="David" w:cs="David"/>
          <w:sz w:val="28"/>
          <w:szCs w:val="28"/>
          <w:rtl/>
        </w:rPr>
        <w:t xml:space="preserve"> - ששה חודשי מאסר בפועל, מבלי למצות את הדין בקבלת ערעור התביעה); ובהתאמת החומרה הנדרשת, נוכח </w:t>
      </w:r>
      <w:r w:rsidRPr="00F3200A">
        <w:rPr>
          <w:rFonts w:ascii="David" w:hAnsi="David" w:cs="David"/>
          <w:b/>
          <w:bCs/>
          <w:sz w:val="28"/>
          <w:szCs w:val="28"/>
          <w:rtl/>
        </w:rPr>
        <w:t>דרגת הקצונה הבכירה</w:t>
      </w:r>
      <w:r w:rsidRPr="00F3200A">
        <w:rPr>
          <w:rFonts w:ascii="David" w:hAnsi="David" w:cs="David"/>
          <w:sz w:val="28"/>
          <w:szCs w:val="28"/>
          <w:rtl/>
        </w:rPr>
        <w:t xml:space="preserve"> של המערער</w:t>
      </w:r>
      <w:r w:rsidR="00CA4299" w:rsidRPr="00F3200A">
        <w:rPr>
          <w:rFonts w:ascii="David" w:hAnsi="David" w:cs="David"/>
          <w:sz w:val="28"/>
          <w:szCs w:val="28"/>
          <w:rtl/>
        </w:rPr>
        <w:t xml:space="preserve"> - לא היינו מוצאים, ברגיל, </w:t>
      </w:r>
      <w:r w:rsidR="00642028" w:rsidRPr="00F3200A">
        <w:rPr>
          <w:rFonts w:ascii="David" w:hAnsi="David" w:cs="David"/>
          <w:sz w:val="28"/>
          <w:szCs w:val="28"/>
          <w:rtl/>
        </w:rPr>
        <w:t>כי נדרשת התערבותנו במתחם העונש ההולם שקבע בית הדין קמא (ולפחות ברף התחתון שלו, של 13 חודשי מאסר בפועל, שהיה מקל מזה שלו עתרה התביעה)</w:t>
      </w:r>
      <w:r w:rsidR="003F6E46" w:rsidRPr="00F3200A">
        <w:rPr>
          <w:rFonts w:ascii="David" w:hAnsi="David" w:cs="David"/>
          <w:sz w:val="28"/>
          <w:szCs w:val="28"/>
          <w:rtl/>
        </w:rPr>
        <w:t>.</w:t>
      </w:r>
      <w:r w:rsidR="006A49E8" w:rsidRPr="00F3200A">
        <w:rPr>
          <w:rFonts w:ascii="David" w:hAnsi="David" w:cs="David"/>
          <w:b/>
          <w:bCs/>
          <w:sz w:val="28"/>
          <w:szCs w:val="28"/>
          <w:rtl/>
        </w:rPr>
        <w:t xml:space="preserve"> </w:t>
      </w:r>
    </w:p>
    <w:p w14:paraId="40CBC3B0" w14:textId="77777777" w:rsidR="00917AF7" w:rsidRPr="00EA5CBD" w:rsidRDefault="003F6E46" w:rsidP="000C64EF">
      <w:pPr>
        <w:pStyle w:val="ListParagraph"/>
        <w:widowControl w:val="0"/>
        <w:numPr>
          <w:ilvl w:val="0"/>
          <w:numId w:val="1"/>
        </w:numPr>
        <w:spacing w:line="348" w:lineRule="auto"/>
        <w:jc w:val="both"/>
        <w:rPr>
          <w:rFonts w:ascii="David" w:hAnsi="David" w:cs="David"/>
          <w:sz w:val="28"/>
          <w:szCs w:val="28"/>
        </w:rPr>
      </w:pPr>
      <w:r w:rsidRPr="00EA5CBD">
        <w:rPr>
          <w:rFonts w:ascii="David" w:hAnsi="David" w:cs="David"/>
          <w:sz w:val="28"/>
          <w:szCs w:val="28"/>
          <w:rtl/>
        </w:rPr>
        <w:t xml:space="preserve">אלא שבענייננו, </w:t>
      </w:r>
      <w:r w:rsidR="009B4D2B" w:rsidRPr="00EA5CBD">
        <w:rPr>
          <w:rFonts w:ascii="David" w:hAnsi="David" w:cs="David"/>
          <w:sz w:val="28"/>
          <w:szCs w:val="28"/>
          <w:rtl/>
        </w:rPr>
        <w:t xml:space="preserve">לא הייתה מחלוקת כי המערער סובל מתסמיני פוסט טראומה מאז מבצע "צוק איתן", וכי בתקופה שקדמה לביצוע העבירות, חווה דחק רגשי ונפשי, על רקע שירות </w:t>
      </w:r>
      <w:r w:rsidR="00EA5CBD" w:rsidRPr="00EA5CBD">
        <w:rPr>
          <w:rFonts w:ascii="David" w:hAnsi="David" w:cs="David" w:hint="cs"/>
          <w:sz w:val="28"/>
          <w:szCs w:val="28"/>
          <w:rtl/>
        </w:rPr>
        <w:t>ה</w:t>
      </w:r>
      <w:r w:rsidR="009B4D2B" w:rsidRPr="00EA5CBD">
        <w:rPr>
          <w:rFonts w:ascii="David" w:hAnsi="David" w:cs="David"/>
          <w:sz w:val="28"/>
          <w:szCs w:val="28"/>
          <w:rtl/>
        </w:rPr>
        <w:t xml:space="preserve">מילואים </w:t>
      </w:r>
      <w:r w:rsidR="00EA5CBD" w:rsidRPr="00EA5CBD">
        <w:rPr>
          <w:rFonts w:ascii="David" w:hAnsi="David" w:cs="David" w:hint="cs"/>
          <w:sz w:val="28"/>
          <w:szCs w:val="28"/>
          <w:rtl/>
        </w:rPr>
        <w:t>ה</w:t>
      </w:r>
      <w:r w:rsidR="009B4D2B" w:rsidRPr="00EA5CBD">
        <w:rPr>
          <w:rFonts w:ascii="David" w:hAnsi="David" w:cs="David"/>
          <w:sz w:val="28"/>
          <w:szCs w:val="28"/>
          <w:rtl/>
        </w:rPr>
        <w:t>ממושך</w:t>
      </w:r>
      <w:r w:rsidR="005524D6" w:rsidRPr="00EA5CBD">
        <w:rPr>
          <w:rFonts w:ascii="David" w:hAnsi="David" w:cs="David"/>
          <w:sz w:val="28"/>
          <w:szCs w:val="28"/>
          <w:rtl/>
        </w:rPr>
        <w:t xml:space="preserve"> במלחמת התקומה</w:t>
      </w:r>
      <w:r w:rsidR="009B4D2B" w:rsidRPr="00EA5CBD">
        <w:rPr>
          <w:rFonts w:ascii="David" w:hAnsi="David" w:cs="David"/>
          <w:sz w:val="28"/>
          <w:szCs w:val="28"/>
          <w:rtl/>
        </w:rPr>
        <w:t>.</w:t>
      </w:r>
      <w:r w:rsidR="00D20C11" w:rsidRPr="00EA5CBD">
        <w:rPr>
          <w:rFonts w:ascii="David" w:hAnsi="David" w:cs="David"/>
          <w:sz w:val="28"/>
          <w:szCs w:val="28"/>
          <w:rtl/>
        </w:rPr>
        <w:t xml:space="preserve"> מזה </w:t>
      </w:r>
      <w:r w:rsidR="000C64EF">
        <w:rPr>
          <w:rFonts w:ascii="David" w:hAnsi="David" w:cs="David" w:hint="cs"/>
          <w:sz w:val="28"/>
          <w:szCs w:val="28"/>
          <w:rtl/>
        </w:rPr>
        <w:t>כעשרה</w:t>
      </w:r>
      <w:r w:rsidR="000C64EF" w:rsidRPr="00EA5CBD">
        <w:rPr>
          <w:rFonts w:ascii="David" w:hAnsi="David" w:cs="David"/>
          <w:sz w:val="28"/>
          <w:szCs w:val="28"/>
          <w:rtl/>
        </w:rPr>
        <w:t xml:space="preserve"> </w:t>
      </w:r>
      <w:r w:rsidR="00D20C11" w:rsidRPr="00EA5CBD">
        <w:rPr>
          <w:rFonts w:ascii="David" w:hAnsi="David" w:cs="David"/>
          <w:sz w:val="28"/>
          <w:szCs w:val="28"/>
          <w:rtl/>
        </w:rPr>
        <w:t xml:space="preserve">חודשים, </w:t>
      </w:r>
      <w:r w:rsidR="00AA6999" w:rsidRPr="00EA5CBD">
        <w:rPr>
          <w:rFonts w:ascii="David" w:hAnsi="David" w:cs="David"/>
          <w:sz w:val="28"/>
          <w:szCs w:val="28"/>
          <w:rtl/>
        </w:rPr>
        <w:t>המערער אף עובר</w:t>
      </w:r>
      <w:r w:rsidR="00D20C11" w:rsidRPr="00EA5CBD">
        <w:rPr>
          <w:rFonts w:ascii="David" w:hAnsi="David" w:cs="David"/>
          <w:sz w:val="28"/>
          <w:szCs w:val="28"/>
          <w:rtl/>
        </w:rPr>
        <w:t>, מטעם משרד הביטחון, טיפול פסיכולוגי ממוקד לפוסט טראומה</w:t>
      </w:r>
      <w:r w:rsidR="008A00EF" w:rsidRPr="00EA5CBD">
        <w:rPr>
          <w:rFonts w:ascii="David" w:hAnsi="David" w:cs="David"/>
          <w:sz w:val="28"/>
          <w:szCs w:val="28"/>
          <w:rtl/>
        </w:rPr>
        <w:t xml:space="preserve">. </w:t>
      </w:r>
      <w:r w:rsidR="00917AF7" w:rsidRPr="00EA5CBD">
        <w:rPr>
          <w:rFonts w:ascii="David" w:hAnsi="David" w:cs="David"/>
          <w:sz w:val="28"/>
          <w:szCs w:val="28"/>
          <w:rtl/>
        </w:rPr>
        <w:t>כידוע</w:t>
      </w:r>
      <w:r w:rsidR="00323D73" w:rsidRPr="00EA5CBD">
        <w:rPr>
          <w:rFonts w:ascii="David" w:hAnsi="David" w:cs="David"/>
          <w:sz w:val="28"/>
          <w:szCs w:val="28"/>
          <w:rtl/>
        </w:rPr>
        <w:t xml:space="preserve">, מצבו הנפשי של נאשם </w:t>
      </w:r>
      <w:r w:rsidR="00FB51C4" w:rsidRPr="00EA5CBD">
        <w:rPr>
          <w:rFonts w:ascii="David" w:hAnsi="David" w:cs="David"/>
          <w:sz w:val="28"/>
          <w:szCs w:val="28"/>
          <w:rtl/>
        </w:rPr>
        <w:t xml:space="preserve">עשוי להשפיע על </w:t>
      </w:r>
      <w:r w:rsidR="00323D73" w:rsidRPr="00EA5CBD">
        <w:rPr>
          <w:rFonts w:ascii="David" w:hAnsi="David" w:cs="David"/>
          <w:sz w:val="28"/>
          <w:szCs w:val="28"/>
          <w:rtl/>
        </w:rPr>
        <w:t xml:space="preserve">קביעת מתחם העונש ההולם, אם יכולתו </w:t>
      </w:r>
      <w:r w:rsidR="001929EE" w:rsidRPr="00EA5CBD">
        <w:rPr>
          <w:rFonts w:ascii="David" w:hAnsi="David" w:cs="David"/>
          <w:sz w:val="28"/>
          <w:szCs w:val="28"/>
          <w:rtl/>
        </w:rPr>
        <w:t xml:space="preserve">להבין את הפסול שבמעשהו או </w:t>
      </w:r>
      <w:r w:rsidR="00323D73" w:rsidRPr="00EA5CBD">
        <w:rPr>
          <w:rFonts w:ascii="David" w:hAnsi="David" w:cs="David"/>
          <w:sz w:val="28"/>
          <w:szCs w:val="28"/>
          <w:rtl/>
        </w:rPr>
        <w:t>להימנע מן המעשה</w:t>
      </w:r>
      <w:r w:rsidR="001929EE" w:rsidRPr="00EA5CBD">
        <w:rPr>
          <w:rFonts w:ascii="David" w:hAnsi="David" w:cs="David"/>
          <w:sz w:val="28"/>
          <w:szCs w:val="28"/>
          <w:rtl/>
        </w:rPr>
        <w:t xml:space="preserve">, </w:t>
      </w:r>
      <w:r w:rsidR="00323D73" w:rsidRPr="00EA5CBD">
        <w:rPr>
          <w:rFonts w:ascii="David" w:hAnsi="David" w:cs="David"/>
          <w:sz w:val="28"/>
          <w:szCs w:val="28"/>
          <w:rtl/>
        </w:rPr>
        <w:t>או מידת השליטה שלו על מעשהו, מפחיתה את חומרתו של מעשה העבירה ואת מידת אשמו (סעיף 40ט(א)</w:t>
      </w:r>
      <w:r w:rsidR="001929EE" w:rsidRPr="00EA5CBD">
        <w:rPr>
          <w:rFonts w:ascii="David" w:hAnsi="David" w:cs="David"/>
          <w:sz w:val="28"/>
          <w:szCs w:val="28"/>
          <w:rtl/>
        </w:rPr>
        <w:t>(6) ו-</w:t>
      </w:r>
      <w:r w:rsidR="00323D73" w:rsidRPr="00EA5CBD">
        <w:rPr>
          <w:rFonts w:ascii="David" w:hAnsi="David" w:cs="David"/>
          <w:sz w:val="28"/>
          <w:szCs w:val="28"/>
          <w:rtl/>
        </w:rPr>
        <w:t xml:space="preserve">(7), סעיף 40ט(ב) לחוק העונשין). </w:t>
      </w:r>
      <w:r w:rsidR="002A4EF2" w:rsidRPr="00EA5CBD">
        <w:rPr>
          <w:rFonts w:ascii="David" w:hAnsi="David" w:cs="David"/>
          <w:sz w:val="28"/>
          <w:szCs w:val="28"/>
          <w:rtl/>
        </w:rPr>
        <w:t>בנתונים אלה יש "כדי להפחית את מידת האשם המוסרי של הנאשם"</w:t>
      </w:r>
      <w:r w:rsidR="00795FEE" w:rsidRPr="00EA5CBD">
        <w:rPr>
          <w:rFonts w:ascii="David" w:hAnsi="David" w:cs="David"/>
          <w:sz w:val="28"/>
          <w:szCs w:val="28"/>
          <w:rtl/>
        </w:rPr>
        <w:t xml:space="preserve"> (ע"פ 1865/14 </w:t>
      </w:r>
      <w:r w:rsidR="00795FEE" w:rsidRPr="00EA5CBD">
        <w:rPr>
          <w:rFonts w:ascii="David" w:hAnsi="David" w:cs="David"/>
          <w:b/>
          <w:bCs/>
          <w:sz w:val="28"/>
          <w:szCs w:val="28"/>
          <w:rtl/>
        </w:rPr>
        <w:t>פלוני נ' מדינת ישראל</w:t>
      </w:r>
      <w:r w:rsidR="00795FEE" w:rsidRPr="00EA5CBD">
        <w:rPr>
          <w:rFonts w:ascii="David" w:hAnsi="David" w:cs="David"/>
          <w:sz w:val="28"/>
          <w:szCs w:val="28"/>
          <w:rtl/>
        </w:rPr>
        <w:t>, פסקאות 5-4 (4.1.2016)</w:t>
      </w:r>
      <w:r w:rsidR="004552E0">
        <w:rPr>
          <w:rFonts w:ascii="David" w:hAnsi="David" w:cs="David" w:hint="cs"/>
          <w:sz w:val="28"/>
          <w:szCs w:val="28"/>
          <w:rtl/>
        </w:rPr>
        <w:t>)</w:t>
      </w:r>
      <w:r w:rsidR="00922F58" w:rsidRPr="00EA5CBD">
        <w:rPr>
          <w:rFonts w:ascii="David" w:hAnsi="David" w:cs="David"/>
          <w:sz w:val="28"/>
          <w:szCs w:val="28"/>
          <w:rtl/>
        </w:rPr>
        <w:t xml:space="preserve">. </w:t>
      </w:r>
      <w:r w:rsidR="00922F58" w:rsidRPr="00EA5CBD">
        <w:rPr>
          <w:rFonts w:ascii="David" w:hAnsi="David" w:cs="David"/>
          <w:color w:val="000000"/>
          <w:sz w:val="28"/>
          <w:szCs w:val="28"/>
          <w:rtl/>
        </w:rPr>
        <w:t xml:space="preserve">על פוסט טראומה הקשורה במלחמה, כנסיבה מקלה בפני עצמה, ראו גם </w:t>
      </w:r>
      <w:proofErr w:type="spellStart"/>
      <w:r w:rsidR="00922F58" w:rsidRPr="00EA5CBD">
        <w:rPr>
          <w:rFonts w:ascii="David" w:hAnsi="David" w:cs="David"/>
          <w:color w:val="000000"/>
          <w:sz w:val="28"/>
          <w:szCs w:val="28"/>
          <w:rtl/>
        </w:rPr>
        <w:t>עפ"ג</w:t>
      </w:r>
      <w:proofErr w:type="spellEnd"/>
      <w:r w:rsidR="00922F58" w:rsidRPr="00EA5CBD">
        <w:rPr>
          <w:rFonts w:ascii="David" w:hAnsi="David" w:cs="David"/>
          <w:color w:val="000000"/>
          <w:sz w:val="28"/>
          <w:szCs w:val="28"/>
          <w:rtl/>
        </w:rPr>
        <w:t xml:space="preserve"> 41641-03-25 </w:t>
      </w:r>
      <w:r w:rsidR="00922F58" w:rsidRPr="00EA5CBD">
        <w:rPr>
          <w:rFonts w:ascii="David" w:hAnsi="David" w:cs="David"/>
          <w:b/>
          <w:bCs/>
          <w:color w:val="000000"/>
          <w:sz w:val="28"/>
          <w:szCs w:val="28"/>
          <w:rtl/>
        </w:rPr>
        <w:t xml:space="preserve">פרץ נ' מדינת ישראל </w:t>
      </w:r>
      <w:r w:rsidR="00922F58" w:rsidRPr="00EA5CBD">
        <w:rPr>
          <w:rFonts w:ascii="David" w:hAnsi="David" w:cs="David"/>
          <w:color w:val="000000"/>
          <w:sz w:val="28"/>
          <w:szCs w:val="28"/>
          <w:rtl/>
        </w:rPr>
        <w:t>(5.11.2025)</w:t>
      </w:r>
      <w:r w:rsidR="005B74A5" w:rsidRPr="00EA5CBD">
        <w:rPr>
          <w:rFonts w:ascii="David" w:hAnsi="David" w:cs="David"/>
          <w:sz w:val="28"/>
          <w:szCs w:val="28"/>
          <w:rtl/>
        </w:rPr>
        <w:t>;</w:t>
      </w:r>
      <w:r w:rsidR="003B43B9" w:rsidRPr="00EA5CBD">
        <w:rPr>
          <w:rFonts w:ascii="David" w:hAnsi="David" w:cs="David"/>
          <w:sz w:val="28"/>
          <w:szCs w:val="28"/>
          <w:rtl/>
        </w:rPr>
        <w:t xml:space="preserve"> </w:t>
      </w:r>
      <w:r w:rsidR="00922F58" w:rsidRPr="00EA5CBD">
        <w:rPr>
          <w:rFonts w:ascii="David" w:hAnsi="David" w:cs="David"/>
          <w:sz w:val="28"/>
          <w:szCs w:val="28"/>
          <w:rtl/>
        </w:rPr>
        <w:t xml:space="preserve">ע"פ 4467-10-25, 106-10-25 </w:t>
      </w:r>
      <w:r w:rsidR="00922F58" w:rsidRPr="00EA5CBD">
        <w:rPr>
          <w:rFonts w:ascii="David" w:hAnsi="David" w:cs="David"/>
          <w:b/>
          <w:bCs/>
          <w:sz w:val="28"/>
          <w:szCs w:val="28"/>
          <w:rtl/>
        </w:rPr>
        <w:t>רב"ט דוידוב נ' התובע הצבאי הראשי</w:t>
      </w:r>
      <w:r w:rsidR="00922F58" w:rsidRPr="00EA5CBD">
        <w:rPr>
          <w:rFonts w:ascii="David" w:hAnsi="David" w:cs="David"/>
          <w:sz w:val="28"/>
          <w:szCs w:val="28"/>
          <w:rtl/>
        </w:rPr>
        <w:t xml:space="preserve"> (2025)).</w:t>
      </w:r>
    </w:p>
    <w:p w14:paraId="641F1E43" w14:textId="5B62C5F4" w:rsidR="00B24F42" w:rsidRPr="00F3200A" w:rsidRDefault="00B24F42" w:rsidP="00931DB2">
      <w:pPr>
        <w:pStyle w:val="ListParagraph"/>
        <w:widowControl w:val="0"/>
        <w:spacing w:line="348" w:lineRule="auto"/>
        <w:ind w:left="0"/>
        <w:jc w:val="both"/>
        <w:rPr>
          <w:rFonts w:ascii="David" w:hAnsi="David" w:cs="David"/>
          <w:sz w:val="28"/>
          <w:szCs w:val="28"/>
        </w:rPr>
      </w:pPr>
      <w:r w:rsidRPr="00F3200A">
        <w:rPr>
          <w:rFonts w:ascii="David" w:hAnsi="David" w:cs="David"/>
          <w:sz w:val="28"/>
          <w:szCs w:val="28"/>
          <w:rtl/>
        </w:rPr>
        <w:t xml:space="preserve">לצד </w:t>
      </w:r>
      <w:r w:rsidR="003B43B9" w:rsidRPr="00F3200A">
        <w:rPr>
          <w:rFonts w:ascii="David" w:hAnsi="David" w:cs="David"/>
          <w:sz w:val="28"/>
          <w:szCs w:val="28"/>
          <w:rtl/>
        </w:rPr>
        <w:t xml:space="preserve">זאת, כבר נפסק כי </w:t>
      </w:r>
      <w:r w:rsidR="00C51976">
        <w:rPr>
          <w:rFonts w:ascii="David" w:hAnsi="David" w:cs="David" w:hint="cs"/>
          <w:sz w:val="28"/>
          <w:szCs w:val="28"/>
          <w:rtl/>
        </w:rPr>
        <w:t>-</w:t>
      </w:r>
    </w:p>
    <w:p w14:paraId="18D8DCB0" w14:textId="77777777" w:rsidR="001A24AE" w:rsidRPr="00F3200A" w:rsidRDefault="001A24AE" w:rsidP="001A24AE">
      <w:pPr>
        <w:pStyle w:val="ListParagraph"/>
        <w:widowControl w:val="0"/>
        <w:spacing w:line="348" w:lineRule="auto"/>
        <w:ind w:left="0"/>
        <w:jc w:val="both"/>
        <w:rPr>
          <w:rFonts w:ascii="David" w:hAnsi="David" w:cs="David"/>
          <w:sz w:val="28"/>
          <w:szCs w:val="28"/>
        </w:rPr>
      </w:pPr>
    </w:p>
    <w:p w14:paraId="52971870" w14:textId="77777777" w:rsidR="00280319" w:rsidRPr="00F3200A" w:rsidRDefault="003B43B9" w:rsidP="00425EFE">
      <w:pPr>
        <w:tabs>
          <w:tab w:val="left" w:pos="425"/>
        </w:tabs>
        <w:spacing w:line="240" w:lineRule="auto"/>
        <w:ind w:left="851" w:right="851"/>
        <w:contextualSpacing/>
        <w:jc w:val="both"/>
        <w:rPr>
          <w:rFonts w:ascii="David" w:hAnsi="David" w:cs="David"/>
          <w:sz w:val="28"/>
          <w:szCs w:val="28"/>
          <w:rtl/>
        </w:rPr>
      </w:pPr>
      <w:r w:rsidRPr="00F3200A">
        <w:rPr>
          <w:rFonts w:ascii="David" w:hAnsi="David" w:cs="David"/>
          <w:sz w:val="28"/>
          <w:szCs w:val="28"/>
          <w:rtl/>
        </w:rPr>
        <w:t xml:space="preserve">"השאלה מהו המשקל שיש ליתן למצבו הנפשי של הנאשם בעת ביצוע העבירה לצורך הקלה בעונש היא שאלה 'כמותית', אשר יש לבחון בגדרה </w:t>
      </w:r>
      <w:r w:rsidRPr="00F3200A">
        <w:rPr>
          <w:rFonts w:ascii="David" w:hAnsi="David" w:cs="David"/>
          <w:sz w:val="28"/>
          <w:szCs w:val="28"/>
          <w:rtl/>
        </w:rPr>
        <w:lastRenderedPageBreak/>
        <w:t xml:space="preserve">כל מקרה לגופו, על-פי נסיבות ביצוע העבירה וחומרתה ועל-פי נסיבותיו האישיות של הנאשם. במכלול הנסיבות הקשורות למבצע העבירה, יש לבחון את סוג ההפרעה הנפשית ועוצמתה, ועד כמה הוגבלה בעטיה יכולתו להבין את אשר הוא עושה או להימנע מעשיית המעשה (ראו, למשל: ע"פ 10416/07 </w:t>
      </w:r>
      <w:proofErr w:type="spellStart"/>
      <w:r w:rsidRPr="00F3200A">
        <w:rPr>
          <w:rFonts w:ascii="David" w:hAnsi="David" w:cs="David"/>
          <w:b/>
          <w:bCs/>
          <w:sz w:val="28"/>
          <w:szCs w:val="28"/>
          <w:rtl/>
        </w:rPr>
        <w:t>דולינסקי</w:t>
      </w:r>
      <w:proofErr w:type="spellEnd"/>
      <w:r w:rsidRPr="00F3200A">
        <w:rPr>
          <w:rFonts w:ascii="David" w:hAnsi="David" w:cs="David"/>
          <w:b/>
          <w:bCs/>
          <w:sz w:val="28"/>
          <w:szCs w:val="28"/>
          <w:rtl/>
        </w:rPr>
        <w:t xml:space="preserve"> נ' מדינת ישראל</w:t>
      </w:r>
      <w:r w:rsidRPr="00F3200A">
        <w:rPr>
          <w:rFonts w:ascii="David" w:hAnsi="David" w:cs="David"/>
          <w:sz w:val="28"/>
          <w:szCs w:val="28"/>
          <w:rtl/>
        </w:rPr>
        <w:t xml:space="preserve"> (7.12.2009)). על מידת הפגיעה ביכולתו של מבצע העבירה להבין את מעשהו או להימנע ממנו, ניתן ללמוד ממכלול הראיות, לרבות מעשיו של מבצע העבירה לפני האירוע, במהלכו ולאחריו וכן מחוות דעת מומחים. מידת אחריותו המוסרית של העבריין למעשה שביצע נגזרת מגודל הפגיעה בתפיסת המציאות ובמידת השליטה שלו על מעשהו בשל מצבו הנפשי, ובהלימה לכך, על בית המשפט לגזור את עונשו לקולה או לחומרה</w:t>
      </w:r>
      <w:r w:rsidR="009D6815" w:rsidRPr="00F3200A">
        <w:rPr>
          <w:rFonts w:ascii="David" w:hAnsi="David" w:cs="David"/>
          <w:sz w:val="28"/>
          <w:szCs w:val="28"/>
          <w:rtl/>
        </w:rPr>
        <w:t>"</w:t>
      </w:r>
      <w:r w:rsidR="00280319" w:rsidRPr="00F3200A">
        <w:rPr>
          <w:rFonts w:ascii="David" w:hAnsi="David" w:cs="David"/>
          <w:sz w:val="28"/>
          <w:szCs w:val="28"/>
          <w:rtl/>
        </w:rPr>
        <w:t>.</w:t>
      </w:r>
    </w:p>
    <w:p w14:paraId="09916BFD" w14:textId="77777777" w:rsidR="00280319" w:rsidRPr="00F3200A" w:rsidRDefault="00280319" w:rsidP="00280319">
      <w:pPr>
        <w:tabs>
          <w:tab w:val="left" w:pos="425"/>
        </w:tabs>
        <w:spacing w:line="240" w:lineRule="auto"/>
        <w:ind w:left="851" w:right="851"/>
        <w:contextualSpacing/>
        <w:rPr>
          <w:rFonts w:ascii="David" w:hAnsi="David" w:cs="David"/>
          <w:sz w:val="28"/>
          <w:szCs w:val="28"/>
          <w:rtl/>
        </w:rPr>
      </w:pPr>
      <w:r w:rsidRPr="00F3200A">
        <w:rPr>
          <w:rFonts w:ascii="David" w:hAnsi="David" w:cs="David"/>
          <w:sz w:val="28"/>
          <w:szCs w:val="28"/>
          <w:rtl/>
        </w:rPr>
        <w:t xml:space="preserve">(ע"פ 2406/09 </w:t>
      </w:r>
      <w:r w:rsidRPr="00F3200A">
        <w:rPr>
          <w:rFonts w:ascii="David" w:hAnsi="David" w:cs="David"/>
          <w:b/>
          <w:bCs/>
          <w:sz w:val="28"/>
          <w:szCs w:val="28"/>
          <w:rtl/>
        </w:rPr>
        <w:t>אלבו נ' מדינת ישראל</w:t>
      </w:r>
      <w:r w:rsidRPr="00F3200A">
        <w:rPr>
          <w:rFonts w:ascii="David" w:hAnsi="David" w:cs="David"/>
          <w:sz w:val="28"/>
          <w:szCs w:val="28"/>
          <w:rtl/>
        </w:rPr>
        <w:t>, פסקה 34 (15.9.2010)).</w:t>
      </w:r>
    </w:p>
    <w:p w14:paraId="2AE88095" w14:textId="77777777" w:rsidR="00280319" w:rsidRPr="00F3200A" w:rsidRDefault="00280319" w:rsidP="00A9612F">
      <w:pPr>
        <w:pStyle w:val="ListParagraph"/>
        <w:widowControl w:val="0"/>
        <w:spacing w:line="348" w:lineRule="auto"/>
        <w:ind w:left="0"/>
        <w:jc w:val="both"/>
        <w:rPr>
          <w:rFonts w:ascii="David" w:hAnsi="David" w:cs="David"/>
          <w:sz w:val="28"/>
          <w:szCs w:val="28"/>
          <w:rtl/>
        </w:rPr>
      </w:pPr>
    </w:p>
    <w:p w14:paraId="3499AC65" w14:textId="77777777" w:rsidR="00270E54" w:rsidRPr="00F3200A" w:rsidRDefault="007F624D" w:rsidP="00C51976">
      <w:pPr>
        <w:pStyle w:val="ListParagraph"/>
        <w:widowControl w:val="0"/>
        <w:numPr>
          <w:ilvl w:val="0"/>
          <w:numId w:val="1"/>
        </w:numPr>
        <w:spacing w:line="348" w:lineRule="auto"/>
        <w:jc w:val="both"/>
        <w:rPr>
          <w:rFonts w:ascii="David" w:hAnsi="David" w:cs="David"/>
          <w:sz w:val="28"/>
          <w:szCs w:val="28"/>
          <w:rtl/>
        </w:rPr>
      </w:pPr>
      <w:r w:rsidRPr="00F3200A">
        <w:rPr>
          <w:rFonts w:ascii="David" w:hAnsi="David" w:cs="David"/>
          <w:sz w:val="28"/>
          <w:szCs w:val="28"/>
          <w:rtl/>
        </w:rPr>
        <w:t>ב</w:t>
      </w:r>
      <w:r w:rsidR="00A9612F" w:rsidRPr="00F3200A">
        <w:rPr>
          <w:rFonts w:ascii="David" w:hAnsi="David" w:cs="David"/>
          <w:sz w:val="28"/>
          <w:szCs w:val="28"/>
          <w:rtl/>
        </w:rPr>
        <w:t>יישום ל</w:t>
      </w:r>
      <w:r w:rsidRPr="00F3200A">
        <w:rPr>
          <w:rFonts w:ascii="David" w:hAnsi="David" w:cs="David"/>
          <w:sz w:val="28"/>
          <w:szCs w:val="28"/>
          <w:rtl/>
        </w:rPr>
        <w:t xml:space="preserve">ענייננו, </w:t>
      </w:r>
      <w:r w:rsidR="00941B29" w:rsidRPr="00F3200A">
        <w:rPr>
          <w:rFonts w:ascii="David" w:hAnsi="David" w:cs="David"/>
          <w:sz w:val="28"/>
          <w:szCs w:val="28"/>
          <w:rtl/>
        </w:rPr>
        <w:t xml:space="preserve">מקובל עלינו, כי ההגנה עמדה ב"רמת ההוכחה הנדרשת במשפט אזרחי" (סעיף 40י(ג) לחוק העונשין), להוכחת טענתה כי מעשיו של המערער </w:t>
      </w:r>
      <w:r w:rsidR="00941B29" w:rsidRPr="00F3200A">
        <w:rPr>
          <w:rFonts w:ascii="David" w:hAnsi="David" w:cs="David"/>
          <w:b/>
          <w:bCs/>
          <w:sz w:val="28"/>
          <w:szCs w:val="28"/>
          <w:rtl/>
        </w:rPr>
        <w:t>הושפעו</w:t>
      </w:r>
      <w:r w:rsidR="00941B29" w:rsidRPr="00F3200A">
        <w:rPr>
          <w:rFonts w:ascii="David" w:hAnsi="David" w:cs="David"/>
          <w:sz w:val="28"/>
          <w:szCs w:val="28"/>
          <w:rtl/>
        </w:rPr>
        <w:t xml:space="preserve"> מתסמיני הפוסט טראומה שמהם הוא סובל</w:t>
      </w:r>
      <w:r w:rsidR="00345B03" w:rsidRPr="00F3200A">
        <w:rPr>
          <w:rFonts w:ascii="David" w:hAnsi="David" w:cs="David"/>
          <w:sz w:val="28"/>
          <w:szCs w:val="28"/>
          <w:rtl/>
        </w:rPr>
        <w:t xml:space="preserve"> (השוו </w:t>
      </w:r>
      <w:proofErr w:type="spellStart"/>
      <w:r w:rsidR="00C51976">
        <w:rPr>
          <w:rFonts w:ascii="David" w:hAnsi="David" w:cs="David" w:hint="cs"/>
          <w:sz w:val="28"/>
          <w:szCs w:val="28"/>
          <w:rtl/>
        </w:rPr>
        <w:t>ל</w:t>
      </w:r>
      <w:r w:rsidR="00345B03" w:rsidRPr="00F3200A">
        <w:rPr>
          <w:rFonts w:ascii="David" w:hAnsi="David" w:cs="David"/>
          <w:sz w:val="28"/>
          <w:szCs w:val="28"/>
          <w:rtl/>
        </w:rPr>
        <w:t>ע"פ</w:t>
      </w:r>
      <w:proofErr w:type="spellEnd"/>
      <w:r w:rsidR="00345B03" w:rsidRPr="00F3200A">
        <w:rPr>
          <w:rFonts w:ascii="David" w:hAnsi="David" w:cs="David"/>
          <w:sz w:val="28"/>
          <w:szCs w:val="28"/>
          <w:rtl/>
        </w:rPr>
        <w:t xml:space="preserve"> 33944-04-25 </w:t>
      </w:r>
      <w:r w:rsidR="00345B03" w:rsidRPr="00F3200A">
        <w:rPr>
          <w:rFonts w:ascii="David" w:hAnsi="David" w:cs="David"/>
          <w:b/>
          <w:bCs/>
          <w:sz w:val="28"/>
          <w:szCs w:val="28"/>
          <w:rtl/>
        </w:rPr>
        <w:t>רס"ל (מיל') סבח נ' התובע הצבאי הראשי</w:t>
      </w:r>
      <w:r w:rsidR="00345B03" w:rsidRPr="00F3200A">
        <w:rPr>
          <w:rFonts w:ascii="David" w:hAnsi="David" w:cs="David"/>
          <w:sz w:val="28"/>
          <w:szCs w:val="28"/>
          <w:rtl/>
        </w:rPr>
        <w:t>, פסקה 20 (2025))</w:t>
      </w:r>
      <w:r w:rsidR="00941B29" w:rsidRPr="00F3200A">
        <w:rPr>
          <w:rFonts w:ascii="David" w:hAnsi="David" w:cs="David"/>
          <w:sz w:val="28"/>
          <w:szCs w:val="28"/>
          <w:rtl/>
        </w:rPr>
        <w:t xml:space="preserve"> - </w:t>
      </w:r>
      <w:r w:rsidR="00E53752" w:rsidRPr="00F3200A">
        <w:rPr>
          <w:rFonts w:ascii="David" w:hAnsi="David" w:cs="David"/>
          <w:sz w:val="28"/>
          <w:szCs w:val="28"/>
          <w:rtl/>
        </w:rPr>
        <w:t xml:space="preserve">שאחד </w:t>
      </w:r>
      <w:r w:rsidR="002814FA">
        <w:rPr>
          <w:rFonts w:ascii="David" w:hAnsi="David" w:cs="David" w:hint="cs"/>
          <w:sz w:val="28"/>
          <w:szCs w:val="28"/>
          <w:rtl/>
        </w:rPr>
        <w:t>מהם</w:t>
      </w:r>
      <w:r w:rsidR="00E53752" w:rsidRPr="00F3200A">
        <w:rPr>
          <w:rFonts w:ascii="David" w:hAnsi="David" w:cs="David"/>
          <w:sz w:val="28"/>
          <w:szCs w:val="28"/>
          <w:rtl/>
        </w:rPr>
        <w:t xml:space="preserve">, לפי עדותה של ד"ר </w:t>
      </w:r>
      <w:proofErr w:type="spellStart"/>
      <w:r w:rsidR="00E53752" w:rsidRPr="00F3200A">
        <w:rPr>
          <w:rFonts w:ascii="David" w:hAnsi="David" w:cs="David"/>
          <w:sz w:val="28"/>
          <w:szCs w:val="28"/>
          <w:rtl/>
        </w:rPr>
        <w:t>דוידיאן</w:t>
      </w:r>
      <w:proofErr w:type="spellEnd"/>
      <w:r w:rsidR="00CB091B" w:rsidRPr="00F3200A">
        <w:rPr>
          <w:rFonts w:ascii="David" w:hAnsi="David" w:cs="David"/>
          <w:sz w:val="28"/>
          <w:szCs w:val="28"/>
          <w:rtl/>
        </w:rPr>
        <w:t xml:space="preserve"> המטפלת במערער</w:t>
      </w:r>
      <w:r w:rsidR="00E53752" w:rsidRPr="00F3200A">
        <w:rPr>
          <w:rFonts w:ascii="David" w:hAnsi="David" w:cs="David"/>
          <w:sz w:val="28"/>
          <w:szCs w:val="28"/>
          <w:rtl/>
        </w:rPr>
        <w:t>, הוא שיבוש בשיקול הדעת, עד כדי פגיעה בשיפוט המוסרי-ערכי</w:t>
      </w:r>
      <w:r w:rsidR="00C50C86">
        <w:rPr>
          <w:rFonts w:ascii="David" w:hAnsi="David" w:cs="David" w:hint="cs"/>
          <w:sz w:val="28"/>
          <w:szCs w:val="28"/>
          <w:rtl/>
        </w:rPr>
        <w:t xml:space="preserve"> (למעשה, אף התביעה לא חלקה על כך, כמובא לעיל, הגם שביקשה לראות בדברים, בניגוד לאמור בסעיף 40ט(ב) לחוק העונשין, נסיבה לחומרה)</w:t>
      </w:r>
      <w:r w:rsidR="00E53752" w:rsidRPr="00F3200A">
        <w:rPr>
          <w:rFonts w:ascii="David" w:hAnsi="David" w:cs="David"/>
          <w:sz w:val="28"/>
          <w:szCs w:val="28"/>
          <w:rtl/>
        </w:rPr>
        <w:t xml:space="preserve">. גם מעריכת המסוכנות התרשמה </w:t>
      </w:r>
      <w:r w:rsidR="001A3438">
        <w:rPr>
          <w:rFonts w:ascii="David" w:hAnsi="David" w:cs="David" w:hint="cs"/>
          <w:sz w:val="28"/>
          <w:szCs w:val="28"/>
          <w:rtl/>
        </w:rPr>
        <w:t xml:space="preserve">מן המערער </w:t>
      </w:r>
      <w:r w:rsidR="00E53752" w:rsidRPr="00F3200A">
        <w:rPr>
          <w:rFonts w:ascii="David" w:hAnsi="David" w:cs="David"/>
          <w:sz w:val="28"/>
          <w:szCs w:val="28"/>
          <w:rtl/>
        </w:rPr>
        <w:t xml:space="preserve">כי </w:t>
      </w:r>
      <w:r w:rsidR="0041674B" w:rsidRPr="00F3200A">
        <w:rPr>
          <w:rFonts w:ascii="David" w:hAnsi="David" w:cs="David"/>
          <w:sz w:val="28"/>
          <w:szCs w:val="28"/>
          <w:rtl/>
        </w:rPr>
        <w:t xml:space="preserve">"עולה חשד לרגרסיה בדחפיו המיניים תחת מצבי דחק, ועיסוק במין סוטה, כאמצעי לוויסות דחק רגשי". </w:t>
      </w:r>
      <w:r w:rsidR="00CB091B" w:rsidRPr="00F3200A">
        <w:rPr>
          <w:rFonts w:ascii="David" w:hAnsi="David" w:cs="David"/>
          <w:sz w:val="28"/>
          <w:szCs w:val="28"/>
          <w:rtl/>
        </w:rPr>
        <w:t>ה</w:t>
      </w:r>
      <w:r w:rsidR="0041674B" w:rsidRPr="00F3200A">
        <w:rPr>
          <w:rFonts w:ascii="David" w:hAnsi="David" w:cs="David"/>
          <w:sz w:val="28"/>
          <w:szCs w:val="28"/>
          <w:rtl/>
        </w:rPr>
        <w:t xml:space="preserve">חשד </w:t>
      </w:r>
      <w:r w:rsidR="00EA5CBD">
        <w:rPr>
          <w:rFonts w:ascii="David" w:hAnsi="David" w:cs="David" w:hint="cs"/>
          <w:sz w:val="28"/>
          <w:szCs w:val="28"/>
          <w:rtl/>
        </w:rPr>
        <w:t>ה</w:t>
      </w:r>
      <w:r w:rsidR="0041674B" w:rsidRPr="00F3200A">
        <w:rPr>
          <w:rFonts w:ascii="David" w:hAnsi="David" w:cs="David"/>
          <w:sz w:val="28"/>
          <w:szCs w:val="28"/>
          <w:rtl/>
        </w:rPr>
        <w:t xml:space="preserve">נוסף </w:t>
      </w:r>
      <w:r w:rsidR="00C51976">
        <w:rPr>
          <w:rFonts w:ascii="David" w:hAnsi="David" w:cs="David" w:hint="cs"/>
          <w:sz w:val="28"/>
          <w:szCs w:val="28"/>
          <w:rtl/>
        </w:rPr>
        <w:t xml:space="preserve">שהועלה בהערכת </w:t>
      </w:r>
      <w:r w:rsidR="007C55F2" w:rsidRPr="00F3200A">
        <w:rPr>
          <w:rFonts w:ascii="David" w:hAnsi="David" w:cs="David"/>
          <w:sz w:val="28"/>
          <w:szCs w:val="28"/>
          <w:rtl/>
        </w:rPr>
        <w:t>המסוכנות</w:t>
      </w:r>
      <w:r w:rsidR="00931DB2" w:rsidRPr="00F3200A">
        <w:rPr>
          <w:rFonts w:ascii="David" w:hAnsi="David" w:cs="David"/>
          <w:sz w:val="28"/>
          <w:szCs w:val="28"/>
          <w:rtl/>
        </w:rPr>
        <w:t xml:space="preserve"> (</w:t>
      </w:r>
      <w:r w:rsidR="00452D83">
        <w:rPr>
          <w:rFonts w:ascii="David" w:hAnsi="David" w:cs="David" w:hint="cs"/>
          <w:sz w:val="28"/>
          <w:szCs w:val="28"/>
          <w:rtl/>
        </w:rPr>
        <w:t>ו</w:t>
      </w:r>
      <w:r w:rsidR="00931DB2" w:rsidRPr="00F3200A">
        <w:rPr>
          <w:rFonts w:ascii="David" w:hAnsi="David" w:cs="David"/>
          <w:sz w:val="28"/>
          <w:szCs w:val="28"/>
          <w:rtl/>
        </w:rPr>
        <w:t xml:space="preserve">ממנו הסתייגה ד"ר </w:t>
      </w:r>
      <w:proofErr w:type="spellStart"/>
      <w:r w:rsidR="00931DB2" w:rsidRPr="00F3200A">
        <w:rPr>
          <w:rFonts w:ascii="David" w:hAnsi="David" w:cs="David"/>
          <w:sz w:val="28"/>
          <w:szCs w:val="28"/>
          <w:rtl/>
        </w:rPr>
        <w:t>דוידיאן</w:t>
      </w:r>
      <w:proofErr w:type="spellEnd"/>
      <w:r w:rsidR="00931DB2" w:rsidRPr="00F3200A">
        <w:rPr>
          <w:rFonts w:ascii="David" w:hAnsi="David" w:cs="David"/>
          <w:sz w:val="28"/>
          <w:szCs w:val="28"/>
          <w:rtl/>
        </w:rPr>
        <w:t>)</w:t>
      </w:r>
      <w:r w:rsidR="00CB091B" w:rsidRPr="00F3200A">
        <w:rPr>
          <w:rFonts w:ascii="David" w:hAnsi="David" w:cs="David"/>
          <w:sz w:val="28"/>
          <w:szCs w:val="28"/>
          <w:rtl/>
        </w:rPr>
        <w:t xml:space="preserve">, </w:t>
      </w:r>
      <w:r w:rsidR="0041674B" w:rsidRPr="00F3200A">
        <w:rPr>
          <w:rFonts w:ascii="David" w:hAnsi="David" w:cs="David"/>
          <w:sz w:val="28"/>
          <w:szCs w:val="28"/>
          <w:rtl/>
        </w:rPr>
        <w:t xml:space="preserve">"לקיומה של סטייה מינית מציצנית", מצריך </w:t>
      </w:r>
      <w:r w:rsidR="00CB091B" w:rsidRPr="00F3200A">
        <w:rPr>
          <w:rFonts w:ascii="David" w:hAnsi="David" w:cs="David"/>
          <w:sz w:val="28"/>
          <w:szCs w:val="28"/>
          <w:rtl/>
        </w:rPr>
        <w:t xml:space="preserve">עדיין </w:t>
      </w:r>
      <w:r w:rsidR="0041674B" w:rsidRPr="00F3200A">
        <w:rPr>
          <w:rFonts w:ascii="David" w:hAnsi="David" w:cs="David"/>
          <w:sz w:val="28"/>
          <w:szCs w:val="28"/>
          <w:rtl/>
        </w:rPr>
        <w:t>בירור</w:t>
      </w:r>
      <w:r w:rsidR="00CB091B" w:rsidRPr="00F3200A">
        <w:rPr>
          <w:rFonts w:ascii="David" w:hAnsi="David" w:cs="David"/>
          <w:sz w:val="28"/>
          <w:szCs w:val="28"/>
          <w:rtl/>
        </w:rPr>
        <w:t xml:space="preserve">, </w:t>
      </w:r>
      <w:r w:rsidR="00EA5CBD">
        <w:rPr>
          <w:rFonts w:ascii="David" w:hAnsi="David" w:cs="David" w:hint="cs"/>
          <w:sz w:val="28"/>
          <w:szCs w:val="28"/>
          <w:rtl/>
        </w:rPr>
        <w:t>אף</w:t>
      </w:r>
      <w:r w:rsidR="00CB091B" w:rsidRPr="00F3200A">
        <w:rPr>
          <w:rFonts w:ascii="David" w:hAnsi="David" w:cs="David"/>
          <w:sz w:val="28"/>
          <w:szCs w:val="28"/>
          <w:rtl/>
        </w:rPr>
        <w:t xml:space="preserve"> לשיטתה</w:t>
      </w:r>
      <w:r w:rsidR="00452D83">
        <w:rPr>
          <w:rFonts w:ascii="David" w:hAnsi="David" w:cs="David" w:hint="cs"/>
          <w:sz w:val="28"/>
          <w:szCs w:val="28"/>
          <w:rtl/>
        </w:rPr>
        <w:t xml:space="preserve"> של מעריכת המסוכנות</w:t>
      </w:r>
      <w:r w:rsidR="00CB091B" w:rsidRPr="00F3200A">
        <w:rPr>
          <w:rFonts w:ascii="David" w:hAnsi="David" w:cs="David"/>
          <w:sz w:val="28"/>
          <w:szCs w:val="28"/>
          <w:rtl/>
        </w:rPr>
        <w:t xml:space="preserve">. </w:t>
      </w:r>
      <w:r w:rsidR="00857AAC">
        <w:rPr>
          <w:rFonts w:ascii="David" w:hAnsi="David" w:cs="David" w:hint="cs"/>
          <w:sz w:val="28"/>
          <w:szCs w:val="28"/>
          <w:rtl/>
        </w:rPr>
        <w:t>ואולם</w:t>
      </w:r>
      <w:r w:rsidR="00CB091B" w:rsidRPr="00F3200A">
        <w:rPr>
          <w:rFonts w:ascii="David" w:hAnsi="David" w:cs="David"/>
          <w:sz w:val="28"/>
          <w:szCs w:val="28"/>
          <w:rtl/>
        </w:rPr>
        <w:t xml:space="preserve">, חרף </w:t>
      </w:r>
      <w:r w:rsidR="00931DB2" w:rsidRPr="00F3200A">
        <w:rPr>
          <w:rFonts w:ascii="David" w:hAnsi="David" w:cs="David"/>
          <w:sz w:val="28"/>
          <w:szCs w:val="28"/>
          <w:rtl/>
        </w:rPr>
        <w:t xml:space="preserve">הפגיעה </w:t>
      </w:r>
      <w:r w:rsidR="00857AAC">
        <w:rPr>
          <w:rFonts w:ascii="David" w:hAnsi="David" w:cs="David" w:hint="cs"/>
          <w:sz w:val="28"/>
          <w:szCs w:val="28"/>
          <w:rtl/>
        </w:rPr>
        <w:t xml:space="preserve">האפשרית </w:t>
      </w:r>
      <w:r w:rsidR="00931DB2" w:rsidRPr="00F3200A">
        <w:rPr>
          <w:rFonts w:ascii="David" w:hAnsi="David" w:cs="David"/>
          <w:sz w:val="28"/>
          <w:szCs w:val="28"/>
          <w:rtl/>
        </w:rPr>
        <w:t>בשיפוט המוסרי-ערכי של</w:t>
      </w:r>
      <w:r w:rsidR="00857AAC">
        <w:rPr>
          <w:rFonts w:ascii="David" w:hAnsi="David" w:cs="David" w:hint="cs"/>
          <w:sz w:val="28"/>
          <w:szCs w:val="28"/>
          <w:rtl/>
        </w:rPr>
        <w:t xml:space="preserve"> המערער </w:t>
      </w:r>
      <w:r w:rsidR="00931DB2" w:rsidRPr="00F3200A">
        <w:rPr>
          <w:rFonts w:ascii="David" w:hAnsi="David" w:cs="David"/>
          <w:sz w:val="28"/>
          <w:szCs w:val="28"/>
          <w:rtl/>
        </w:rPr>
        <w:t xml:space="preserve">בשל </w:t>
      </w:r>
      <w:r w:rsidR="004C292D">
        <w:rPr>
          <w:rFonts w:ascii="David" w:hAnsi="David" w:cs="David" w:hint="cs"/>
          <w:sz w:val="28"/>
          <w:szCs w:val="28"/>
          <w:rtl/>
        </w:rPr>
        <w:t>תסמיני</w:t>
      </w:r>
      <w:r w:rsidR="004C292D" w:rsidRPr="00F3200A">
        <w:rPr>
          <w:rFonts w:ascii="David" w:hAnsi="David" w:cs="David"/>
          <w:sz w:val="28"/>
          <w:szCs w:val="28"/>
          <w:rtl/>
        </w:rPr>
        <w:t xml:space="preserve"> </w:t>
      </w:r>
      <w:r w:rsidR="00931DB2" w:rsidRPr="00F3200A">
        <w:rPr>
          <w:rFonts w:ascii="David" w:hAnsi="David" w:cs="David"/>
          <w:sz w:val="28"/>
          <w:szCs w:val="28"/>
          <w:rtl/>
        </w:rPr>
        <w:t>הפוסט טראומה,</w:t>
      </w:r>
      <w:r w:rsidR="00E53752" w:rsidRPr="00F3200A">
        <w:rPr>
          <w:rFonts w:ascii="David" w:hAnsi="David" w:cs="David"/>
          <w:sz w:val="28"/>
          <w:szCs w:val="28"/>
          <w:rtl/>
        </w:rPr>
        <w:t xml:space="preserve"> </w:t>
      </w:r>
      <w:r w:rsidR="00941B29" w:rsidRPr="00F3200A">
        <w:rPr>
          <w:rFonts w:ascii="David" w:hAnsi="David" w:cs="David"/>
          <w:sz w:val="28"/>
          <w:szCs w:val="28"/>
          <w:rtl/>
        </w:rPr>
        <w:t xml:space="preserve">לא מצאנו כי </w:t>
      </w:r>
      <w:r w:rsidR="00872455">
        <w:rPr>
          <w:rFonts w:ascii="David" w:hAnsi="David" w:cs="David" w:hint="cs"/>
          <w:sz w:val="28"/>
          <w:szCs w:val="28"/>
          <w:rtl/>
        </w:rPr>
        <w:t>הפגיעה ב</w:t>
      </w:r>
      <w:r w:rsidR="001929EE" w:rsidRPr="00F3200A">
        <w:rPr>
          <w:rFonts w:ascii="David" w:hAnsi="David" w:cs="David"/>
          <w:sz w:val="28"/>
          <w:szCs w:val="28"/>
          <w:rtl/>
        </w:rPr>
        <w:t xml:space="preserve">מידת יכולתו </w:t>
      </w:r>
      <w:r w:rsidR="00E73256" w:rsidRPr="00F3200A">
        <w:rPr>
          <w:rFonts w:ascii="David" w:hAnsi="David" w:cs="David"/>
          <w:sz w:val="28"/>
          <w:szCs w:val="28"/>
          <w:rtl/>
        </w:rPr>
        <w:t xml:space="preserve">להבין את הפסול שבמעשיו או </w:t>
      </w:r>
      <w:r w:rsidR="001929EE" w:rsidRPr="00F3200A">
        <w:rPr>
          <w:rFonts w:ascii="David" w:hAnsi="David" w:cs="David"/>
          <w:sz w:val="28"/>
          <w:szCs w:val="28"/>
          <w:rtl/>
        </w:rPr>
        <w:t xml:space="preserve">להימנע </w:t>
      </w:r>
      <w:r w:rsidR="00E73256" w:rsidRPr="00F3200A">
        <w:rPr>
          <w:rFonts w:ascii="David" w:hAnsi="David" w:cs="David"/>
          <w:sz w:val="28"/>
          <w:szCs w:val="28"/>
          <w:rtl/>
        </w:rPr>
        <w:t>מהם הייתה משמעותית. נזכיר</w:t>
      </w:r>
      <w:r w:rsidR="00941B29" w:rsidRPr="00F3200A">
        <w:rPr>
          <w:rFonts w:ascii="David" w:hAnsi="David" w:cs="David"/>
          <w:sz w:val="28"/>
          <w:szCs w:val="28"/>
          <w:rtl/>
        </w:rPr>
        <w:t xml:space="preserve">, </w:t>
      </w:r>
      <w:r w:rsidR="00E73256" w:rsidRPr="00F3200A">
        <w:rPr>
          <w:rFonts w:ascii="David" w:hAnsi="David" w:cs="David"/>
          <w:sz w:val="28"/>
          <w:szCs w:val="28"/>
          <w:rtl/>
        </w:rPr>
        <w:t xml:space="preserve">כי מעשיו של המערער </w:t>
      </w:r>
      <w:r w:rsidR="00941B29" w:rsidRPr="00F3200A">
        <w:rPr>
          <w:rFonts w:ascii="David" w:hAnsi="David" w:cs="David"/>
          <w:sz w:val="28"/>
          <w:szCs w:val="28"/>
          <w:rtl/>
        </w:rPr>
        <w:t>בוצעו כאמור בקפידה, לרבות כיוון המצלמה לאיבריהן המוצנעים של נפגעות העבירה</w:t>
      </w:r>
      <w:r w:rsidR="004E1D5E" w:rsidRPr="00F3200A">
        <w:rPr>
          <w:rFonts w:ascii="David" w:hAnsi="David" w:cs="David"/>
          <w:sz w:val="28"/>
          <w:szCs w:val="28"/>
          <w:rtl/>
        </w:rPr>
        <w:t xml:space="preserve"> (וראו גם ע"פ 2406/09 </w:t>
      </w:r>
      <w:r w:rsidR="004E1D5E" w:rsidRPr="00F3200A">
        <w:rPr>
          <w:rFonts w:ascii="David" w:hAnsi="David" w:cs="David"/>
          <w:b/>
          <w:bCs/>
          <w:sz w:val="28"/>
          <w:szCs w:val="28"/>
          <w:rtl/>
        </w:rPr>
        <w:t>אלבו</w:t>
      </w:r>
      <w:r w:rsidR="004E1D5E" w:rsidRPr="00F3200A">
        <w:rPr>
          <w:rFonts w:ascii="David" w:hAnsi="David" w:cs="David"/>
          <w:sz w:val="28"/>
          <w:szCs w:val="28"/>
          <w:rtl/>
        </w:rPr>
        <w:t xml:space="preserve"> הנ"ל, פסקה 35)</w:t>
      </w:r>
      <w:r w:rsidR="00941B29" w:rsidRPr="00F3200A">
        <w:rPr>
          <w:rFonts w:ascii="David" w:hAnsi="David" w:cs="David"/>
          <w:sz w:val="28"/>
          <w:szCs w:val="28"/>
          <w:rtl/>
        </w:rPr>
        <w:t>. וכפי שנפסק, "אין גם להתעלם מן הצורך שלא לפתוח פתח חסר תחומים וגבולות לכל טענה הנטענת בידי מי שביצע עבירה, בדבר פגם נפשי ממנו הוא סובל. הקלה מופרזת בעונשו של מי שביצע עבירה בשל פגם במצבו הנפשי, שלא איין את יכולותיו הקוגניטיביות והרצוניות, עשוי ליצור מדרון חלקלק, שיפגע באפקטיביות של המשפט הפלילי כגורם מרתיע ומחנך, ייצור מסכת אין-סופית של התדיינות, יכרסם בתחושות הצדק של קורבנות העבירה ומשפחותיהם, ועשוי לפגוע באמון הציבור במערכת" (</w:t>
      </w:r>
      <w:r w:rsidR="003B43B9" w:rsidRPr="00F3200A">
        <w:rPr>
          <w:rFonts w:ascii="David" w:hAnsi="David" w:cs="David"/>
          <w:sz w:val="28"/>
          <w:szCs w:val="28"/>
          <w:rtl/>
        </w:rPr>
        <w:t xml:space="preserve">ע"פ 9369/07 </w:t>
      </w:r>
      <w:proofErr w:type="spellStart"/>
      <w:r w:rsidR="003B43B9" w:rsidRPr="00F3200A">
        <w:rPr>
          <w:rFonts w:ascii="David" w:hAnsi="David" w:cs="David"/>
          <w:b/>
          <w:bCs/>
          <w:sz w:val="28"/>
          <w:szCs w:val="28"/>
          <w:rtl/>
        </w:rPr>
        <w:t>מיקל</w:t>
      </w:r>
      <w:proofErr w:type="spellEnd"/>
      <w:r w:rsidR="003B43B9" w:rsidRPr="00F3200A">
        <w:rPr>
          <w:rFonts w:ascii="David" w:hAnsi="David" w:cs="David"/>
          <w:b/>
          <w:bCs/>
          <w:sz w:val="28"/>
          <w:szCs w:val="28"/>
          <w:rtl/>
        </w:rPr>
        <w:t xml:space="preserve"> נ' מדינת ישראל</w:t>
      </w:r>
      <w:r w:rsidR="00941B29" w:rsidRPr="00F3200A">
        <w:rPr>
          <w:rFonts w:ascii="David" w:hAnsi="David" w:cs="David"/>
          <w:sz w:val="28"/>
          <w:szCs w:val="28"/>
          <w:rtl/>
        </w:rPr>
        <w:t>, פסקה 6 לפסק דינה של כב' השופטת ארבל</w:t>
      </w:r>
      <w:r w:rsidR="003B43B9" w:rsidRPr="00F3200A">
        <w:rPr>
          <w:rFonts w:ascii="David" w:hAnsi="David" w:cs="David"/>
          <w:sz w:val="28"/>
          <w:szCs w:val="28"/>
          <w:rtl/>
        </w:rPr>
        <w:t xml:space="preserve"> </w:t>
      </w:r>
      <w:r w:rsidR="00941B29" w:rsidRPr="00F3200A">
        <w:rPr>
          <w:rFonts w:ascii="David" w:hAnsi="David" w:cs="David"/>
          <w:sz w:val="28"/>
          <w:szCs w:val="28"/>
          <w:rtl/>
        </w:rPr>
        <w:t>(</w:t>
      </w:r>
      <w:r w:rsidR="003B43B9" w:rsidRPr="00F3200A">
        <w:rPr>
          <w:rFonts w:ascii="David" w:hAnsi="David" w:cs="David"/>
          <w:sz w:val="28"/>
          <w:szCs w:val="28"/>
          <w:rtl/>
        </w:rPr>
        <w:t>4.6.2009)</w:t>
      </w:r>
      <w:r w:rsidR="00DA2E10" w:rsidRPr="00F3200A">
        <w:rPr>
          <w:rFonts w:ascii="David" w:hAnsi="David" w:cs="David"/>
          <w:sz w:val="28"/>
          <w:szCs w:val="28"/>
          <w:rtl/>
        </w:rPr>
        <w:t xml:space="preserve">; </w:t>
      </w:r>
      <w:r w:rsidR="00C70A86" w:rsidRPr="00F3200A">
        <w:rPr>
          <w:rFonts w:ascii="David" w:hAnsi="David" w:cs="David"/>
          <w:sz w:val="28"/>
          <w:szCs w:val="28"/>
          <w:rtl/>
        </w:rPr>
        <w:t xml:space="preserve">ע/61/13 </w:t>
      </w:r>
      <w:r w:rsidR="00C70A86" w:rsidRPr="00F3200A">
        <w:rPr>
          <w:rFonts w:ascii="David" w:hAnsi="David" w:cs="David"/>
          <w:b/>
          <w:bCs/>
          <w:sz w:val="28"/>
          <w:szCs w:val="28"/>
          <w:rtl/>
        </w:rPr>
        <w:t>רס</w:t>
      </w:r>
      <w:r w:rsidR="004E1D5E" w:rsidRPr="00F3200A">
        <w:rPr>
          <w:rFonts w:ascii="David" w:hAnsi="David" w:cs="David"/>
          <w:b/>
          <w:bCs/>
          <w:sz w:val="28"/>
          <w:szCs w:val="28"/>
          <w:rtl/>
        </w:rPr>
        <w:t>"</w:t>
      </w:r>
      <w:r w:rsidR="00C70A86" w:rsidRPr="00F3200A">
        <w:rPr>
          <w:rFonts w:ascii="David" w:hAnsi="David" w:cs="David"/>
          <w:b/>
          <w:bCs/>
          <w:sz w:val="28"/>
          <w:szCs w:val="28"/>
          <w:rtl/>
        </w:rPr>
        <w:t>ן קבלו נ' התובע הצבאי הראשי</w:t>
      </w:r>
      <w:r w:rsidR="00C70A86" w:rsidRPr="00F3200A">
        <w:rPr>
          <w:rFonts w:ascii="David" w:hAnsi="David" w:cs="David"/>
          <w:sz w:val="28"/>
          <w:szCs w:val="28"/>
          <w:rtl/>
        </w:rPr>
        <w:t>, פסקות 27 ו-30 (2016)).</w:t>
      </w:r>
    </w:p>
    <w:p w14:paraId="0677777C" w14:textId="77777777" w:rsidR="003B43B9" w:rsidRPr="00F3200A" w:rsidRDefault="00270E54">
      <w:pPr>
        <w:pStyle w:val="ListParagraph"/>
        <w:widowControl w:val="0"/>
        <w:numPr>
          <w:ilvl w:val="0"/>
          <w:numId w:val="1"/>
        </w:numPr>
        <w:spacing w:line="348" w:lineRule="auto"/>
        <w:jc w:val="both"/>
        <w:rPr>
          <w:rFonts w:ascii="David" w:hAnsi="David" w:cs="David"/>
          <w:sz w:val="28"/>
          <w:szCs w:val="28"/>
          <w:rtl/>
        </w:rPr>
      </w:pPr>
      <w:r w:rsidRPr="00F3200A">
        <w:rPr>
          <w:rFonts w:ascii="David" w:hAnsi="David" w:cs="David"/>
          <w:sz w:val="28"/>
          <w:szCs w:val="28"/>
          <w:rtl/>
        </w:rPr>
        <w:t>מצאנו, לכן, כי מצב</w:t>
      </w:r>
      <w:r w:rsidR="00EA5CBD">
        <w:rPr>
          <w:rFonts w:ascii="David" w:hAnsi="David" w:cs="David" w:hint="cs"/>
          <w:sz w:val="28"/>
          <w:szCs w:val="28"/>
          <w:rtl/>
        </w:rPr>
        <w:t>ו</w:t>
      </w:r>
      <w:r w:rsidRPr="00F3200A">
        <w:rPr>
          <w:rFonts w:ascii="David" w:hAnsi="David" w:cs="David"/>
          <w:sz w:val="28"/>
          <w:szCs w:val="28"/>
          <w:rtl/>
        </w:rPr>
        <w:t xml:space="preserve"> הנפשי </w:t>
      </w:r>
      <w:r w:rsidR="00EA5CBD">
        <w:rPr>
          <w:rFonts w:ascii="David" w:hAnsi="David" w:cs="David" w:hint="cs"/>
          <w:sz w:val="28"/>
          <w:szCs w:val="28"/>
          <w:rtl/>
        </w:rPr>
        <w:t>של המערער ראוי ש</w:t>
      </w:r>
      <w:r w:rsidRPr="00F3200A">
        <w:rPr>
          <w:rFonts w:ascii="David" w:hAnsi="David" w:cs="David"/>
          <w:sz w:val="28"/>
          <w:szCs w:val="28"/>
          <w:rtl/>
        </w:rPr>
        <w:t>יבוא לידי ביטוי</w:t>
      </w:r>
      <w:r w:rsidR="00E85C57" w:rsidRPr="00F3200A">
        <w:rPr>
          <w:rFonts w:ascii="David" w:hAnsi="David" w:cs="David"/>
          <w:sz w:val="28"/>
          <w:szCs w:val="28"/>
          <w:rtl/>
        </w:rPr>
        <w:t xml:space="preserve"> </w:t>
      </w:r>
      <w:r w:rsidR="00922ECA" w:rsidRPr="00F3200A">
        <w:rPr>
          <w:rFonts w:ascii="David" w:hAnsi="David" w:cs="David"/>
          <w:sz w:val="28"/>
          <w:szCs w:val="28"/>
          <w:rtl/>
        </w:rPr>
        <w:t>בקביעת</w:t>
      </w:r>
      <w:r w:rsidR="00922ECA">
        <w:rPr>
          <w:rFonts w:ascii="David" w:hAnsi="David" w:cs="David" w:hint="cs"/>
          <w:sz w:val="28"/>
          <w:szCs w:val="28"/>
          <w:rtl/>
        </w:rPr>
        <w:t>ו של</w:t>
      </w:r>
      <w:r w:rsidR="00922ECA" w:rsidRPr="00F3200A">
        <w:rPr>
          <w:rFonts w:ascii="David" w:hAnsi="David" w:cs="David"/>
          <w:sz w:val="28"/>
          <w:szCs w:val="28"/>
          <w:rtl/>
        </w:rPr>
        <w:t xml:space="preserve"> </w:t>
      </w:r>
      <w:r w:rsidR="002979EB">
        <w:rPr>
          <w:rFonts w:ascii="David" w:hAnsi="David" w:cs="David" w:hint="cs"/>
          <w:sz w:val="28"/>
          <w:szCs w:val="28"/>
          <w:rtl/>
        </w:rPr>
        <w:t>ה</w:t>
      </w:r>
      <w:r w:rsidR="00922ECA" w:rsidRPr="00F3200A">
        <w:rPr>
          <w:rFonts w:ascii="David" w:hAnsi="David" w:cs="David"/>
          <w:sz w:val="28"/>
          <w:szCs w:val="28"/>
          <w:rtl/>
        </w:rPr>
        <w:t xml:space="preserve">מתחם </w:t>
      </w:r>
      <w:r w:rsidR="00E85C57" w:rsidRPr="00F3200A">
        <w:rPr>
          <w:rFonts w:ascii="David" w:hAnsi="David" w:cs="David"/>
          <w:sz w:val="28"/>
          <w:szCs w:val="28"/>
          <w:rtl/>
        </w:rPr>
        <w:t xml:space="preserve">(להבדיל, למשל, </w:t>
      </w:r>
      <w:proofErr w:type="spellStart"/>
      <w:r w:rsidR="00E85C57" w:rsidRPr="00F3200A">
        <w:rPr>
          <w:rFonts w:ascii="David" w:hAnsi="David" w:cs="David"/>
          <w:sz w:val="28"/>
          <w:szCs w:val="28"/>
          <w:rtl/>
        </w:rPr>
        <w:t>מרע"פ</w:t>
      </w:r>
      <w:proofErr w:type="spellEnd"/>
      <w:r w:rsidR="00E85C57" w:rsidRPr="00F3200A">
        <w:rPr>
          <w:rFonts w:ascii="David" w:hAnsi="David" w:cs="David"/>
          <w:sz w:val="28"/>
          <w:szCs w:val="28"/>
          <w:rtl/>
        </w:rPr>
        <w:t xml:space="preserve"> 5155/23 </w:t>
      </w:r>
      <w:r w:rsidR="00E85C57" w:rsidRPr="00F3200A">
        <w:rPr>
          <w:rFonts w:ascii="David" w:hAnsi="David" w:cs="David"/>
          <w:b/>
          <w:bCs/>
          <w:sz w:val="28"/>
          <w:szCs w:val="28"/>
          <w:rtl/>
        </w:rPr>
        <w:t>ריף נ' מדינת ישראל</w:t>
      </w:r>
      <w:r w:rsidR="009A1F4A">
        <w:rPr>
          <w:rFonts w:ascii="David" w:hAnsi="David" w:cs="David" w:hint="cs"/>
          <w:b/>
          <w:bCs/>
          <w:sz w:val="28"/>
          <w:szCs w:val="28"/>
          <w:rtl/>
        </w:rPr>
        <w:t xml:space="preserve"> </w:t>
      </w:r>
      <w:r w:rsidR="009A1F4A" w:rsidRPr="009A1F4A">
        <w:rPr>
          <w:rFonts w:ascii="David" w:hAnsi="David" w:cs="David" w:hint="cs"/>
          <w:sz w:val="28"/>
          <w:szCs w:val="28"/>
          <w:rtl/>
        </w:rPr>
        <w:t>(12.7.2023)</w:t>
      </w:r>
      <w:r w:rsidR="00E85C57" w:rsidRPr="00F3200A">
        <w:rPr>
          <w:rFonts w:ascii="David" w:hAnsi="David" w:cs="David"/>
          <w:sz w:val="28"/>
          <w:szCs w:val="28"/>
          <w:rtl/>
        </w:rPr>
        <w:t xml:space="preserve">, שם הושתו 15 חודשי מאסר בפועל, ללא נסיבה מקלה דומה, על עובד סוציאלי בשירות בתי הסוהר, שצילם סוהרים ואסירים בעירום או עירום חלקי). </w:t>
      </w:r>
      <w:r w:rsidR="00342556" w:rsidRPr="00F3200A">
        <w:rPr>
          <w:rFonts w:ascii="David" w:hAnsi="David" w:cs="David"/>
          <w:sz w:val="28"/>
          <w:szCs w:val="28"/>
          <w:rtl/>
        </w:rPr>
        <w:t xml:space="preserve">עם זאת, </w:t>
      </w:r>
      <w:r w:rsidR="00EA5CBD">
        <w:rPr>
          <w:rFonts w:ascii="David" w:hAnsi="David" w:cs="David" w:hint="cs"/>
          <w:sz w:val="28"/>
          <w:szCs w:val="28"/>
          <w:rtl/>
        </w:rPr>
        <w:t>כאמור, יש ליתן לו משקל מוגבל</w:t>
      </w:r>
      <w:r w:rsidR="000F7395">
        <w:rPr>
          <w:rFonts w:ascii="David" w:hAnsi="David" w:cs="David" w:hint="cs"/>
          <w:sz w:val="28"/>
          <w:szCs w:val="28"/>
          <w:rtl/>
        </w:rPr>
        <w:t>,</w:t>
      </w:r>
      <w:r w:rsidR="00EA5CBD">
        <w:rPr>
          <w:rFonts w:ascii="David" w:hAnsi="David" w:cs="David" w:hint="cs"/>
          <w:sz w:val="28"/>
          <w:szCs w:val="28"/>
          <w:rtl/>
        </w:rPr>
        <w:t xml:space="preserve"> </w:t>
      </w:r>
      <w:r w:rsidR="00EA5CBD">
        <w:rPr>
          <w:rFonts w:ascii="David" w:hAnsi="David" w:cs="David" w:hint="cs"/>
          <w:sz w:val="28"/>
          <w:szCs w:val="28"/>
          <w:rtl/>
        </w:rPr>
        <w:lastRenderedPageBreak/>
        <w:t>ולפיכך ההתחשבות בו ת</w:t>
      </w:r>
      <w:r w:rsidR="007F5499" w:rsidRPr="00F3200A">
        <w:rPr>
          <w:rFonts w:ascii="David" w:hAnsi="David" w:cs="David"/>
          <w:sz w:val="28"/>
          <w:szCs w:val="28"/>
          <w:rtl/>
        </w:rPr>
        <w:t xml:space="preserve">ביא רק </w:t>
      </w:r>
      <w:r w:rsidR="007F5499" w:rsidRPr="002979EB">
        <w:rPr>
          <w:rFonts w:ascii="David" w:hAnsi="David" w:cs="David"/>
          <w:b/>
          <w:bCs/>
          <w:sz w:val="28"/>
          <w:szCs w:val="28"/>
          <w:rtl/>
        </w:rPr>
        <w:t>ל</w:t>
      </w:r>
      <w:r w:rsidRPr="002979EB">
        <w:rPr>
          <w:rFonts w:ascii="David" w:hAnsi="David" w:cs="David"/>
          <w:b/>
          <w:bCs/>
          <w:sz w:val="28"/>
          <w:szCs w:val="28"/>
          <w:rtl/>
        </w:rPr>
        <w:t>הקלה</w:t>
      </w:r>
      <w:r w:rsidR="007A5439" w:rsidRPr="002979EB">
        <w:rPr>
          <w:rFonts w:ascii="David" w:hAnsi="David" w:cs="David"/>
          <w:b/>
          <w:bCs/>
          <w:sz w:val="28"/>
          <w:szCs w:val="28"/>
          <w:rtl/>
        </w:rPr>
        <w:t xml:space="preserve"> מסוימת</w:t>
      </w:r>
      <w:r w:rsidRPr="00F3200A">
        <w:rPr>
          <w:rFonts w:ascii="David" w:hAnsi="David" w:cs="David"/>
          <w:sz w:val="28"/>
          <w:szCs w:val="28"/>
          <w:rtl/>
        </w:rPr>
        <w:t xml:space="preserve">, כך שמתחם העונש ההולם ינוע בין </w:t>
      </w:r>
      <w:r w:rsidRPr="00F3200A">
        <w:rPr>
          <w:rFonts w:ascii="David" w:hAnsi="David" w:cs="David"/>
          <w:b/>
          <w:bCs/>
          <w:sz w:val="28"/>
          <w:szCs w:val="28"/>
          <w:rtl/>
        </w:rPr>
        <w:t>עשרה לעשרים חודשי מאסר בפועל</w:t>
      </w:r>
      <w:r w:rsidRPr="00F3200A">
        <w:rPr>
          <w:rFonts w:ascii="David" w:hAnsi="David" w:cs="David"/>
          <w:sz w:val="28"/>
          <w:szCs w:val="28"/>
          <w:rtl/>
        </w:rPr>
        <w:t>.</w:t>
      </w:r>
    </w:p>
    <w:p w14:paraId="302F8CE4" w14:textId="77777777" w:rsidR="008B3312" w:rsidRPr="00F3200A" w:rsidRDefault="00FC0FC4" w:rsidP="007A7774">
      <w:pPr>
        <w:pStyle w:val="ListParagraph"/>
        <w:widowControl w:val="0"/>
        <w:numPr>
          <w:ilvl w:val="0"/>
          <w:numId w:val="1"/>
        </w:numPr>
        <w:spacing w:line="348" w:lineRule="auto"/>
        <w:jc w:val="both"/>
        <w:rPr>
          <w:rFonts w:ascii="David" w:hAnsi="David" w:cs="David"/>
          <w:sz w:val="28"/>
          <w:szCs w:val="28"/>
          <w:u w:val="single"/>
        </w:rPr>
      </w:pPr>
      <w:r w:rsidRPr="00F3200A">
        <w:rPr>
          <w:rFonts w:ascii="David" w:hAnsi="David" w:cs="David"/>
          <w:sz w:val="28"/>
          <w:szCs w:val="28"/>
          <w:rtl/>
        </w:rPr>
        <w:t xml:space="preserve">בתוך המתחם, מצאנו להעמיד את עונשו של המערער על הסף התחתון, </w:t>
      </w:r>
      <w:r w:rsidR="005F1E88" w:rsidRPr="00F3200A">
        <w:rPr>
          <w:rFonts w:ascii="David" w:hAnsi="David" w:cs="David"/>
          <w:sz w:val="28"/>
          <w:szCs w:val="28"/>
          <w:rtl/>
        </w:rPr>
        <w:t xml:space="preserve">כך שיישא </w:t>
      </w:r>
      <w:r w:rsidR="005F1E88" w:rsidRPr="00F3200A">
        <w:rPr>
          <w:rFonts w:ascii="David" w:hAnsi="David" w:cs="David"/>
          <w:b/>
          <w:bCs/>
          <w:sz w:val="28"/>
          <w:szCs w:val="28"/>
          <w:rtl/>
        </w:rPr>
        <w:t>בעשרה חודשי מאסר בפועל</w:t>
      </w:r>
      <w:r w:rsidR="005F1E88" w:rsidRPr="00F3200A">
        <w:rPr>
          <w:rFonts w:ascii="David" w:hAnsi="David" w:cs="David"/>
          <w:sz w:val="28"/>
          <w:szCs w:val="28"/>
          <w:rtl/>
        </w:rPr>
        <w:t xml:space="preserve">. </w:t>
      </w:r>
      <w:r w:rsidR="00E52C57" w:rsidRPr="00F3200A">
        <w:rPr>
          <w:rFonts w:ascii="David" w:hAnsi="David" w:cs="David"/>
          <w:sz w:val="28"/>
          <w:szCs w:val="28"/>
          <w:rtl/>
        </w:rPr>
        <w:t xml:space="preserve">זאת, </w:t>
      </w:r>
      <w:r w:rsidRPr="00F3200A">
        <w:rPr>
          <w:rFonts w:ascii="David" w:hAnsi="David" w:cs="David"/>
          <w:sz w:val="28"/>
          <w:szCs w:val="28"/>
          <w:rtl/>
        </w:rPr>
        <w:t>בהתחשב ב</w:t>
      </w:r>
      <w:r w:rsidR="003B6BDD" w:rsidRPr="00F3200A">
        <w:rPr>
          <w:rFonts w:ascii="David" w:hAnsi="David" w:cs="David"/>
          <w:sz w:val="28"/>
          <w:szCs w:val="28"/>
          <w:rtl/>
        </w:rPr>
        <w:t>נסיבותיו האישיות והמשפחתיות</w:t>
      </w:r>
      <w:r w:rsidR="007D426D">
        <w:rPr>
          <w:rFonts w:ascii="David" w:hAnsi="David" w:cs="David" w:hint="cs"/>
          <w:sz w:val="28"/>
          <w:szCs w:val="28"/>
          <w:rtl/>
        </w:rPr>
        <w:t xml:space="preserve"> המורכבות</w:t>
      </w:r>
      <w:r w:rsidR="000A12EF" w:rsidRPr="00F3200A">
        <w:rPr>
          <w:rFonts w:ascii="David" w:hAnsi="David" w:cs="David"/>
          <w:sz w:val="28"/>
          <w:szCs w:val="28"/>
          <w:rtl/>
        </w:rPr>
        <w:t>;</w:t>
      </w:r>
      <w:r w:rsidR="003B6BDD" w:rsidRPr="00F3200A">
        <w:rPr>
          <w:rFonts w:ascii="David" w:hAnsi="David" w:cs="David"/>
          <w:sz w:val="28"/>
          <w:szCs w:val="28"/>
          <w:rtl/>
        </w:rPr>
        <w:t xml:space="preserve"> בתרומתו המשמעותית בשירות מילואים ממושך במלחמת התקומה</w:t>
      </w:r>
      <w:r w:rsidR="000A12EF" w:rsidRPr="00F3200A">
        <w:rPr>
          <w:rFonts w:ascii="David" w:hAnsi="David" w:cs="David"/>
          <w:sz w:val="28"/>
          <w:szCs w:val="28"/>
          <w:rtl/>
        </w:rPr>
        <w:t>; ב</w:t>
      </w:r>
      <w:r w:rsidRPr="00F3200A">
        <w:rPr>
          <w:rFonts w:ascii="David" w:hAnsi="David" w:cs="David"/>
          <w:sz w:val="28"/>
          <w:szCs w:val="28"/>
          <w:rtl/>
        </w:rPr>
        <w:t>קבלת האחריות על מעשיו</w:t>
      </w:r>
      <w:r w:rsidR="007B5393">
        <w:rPr>
          <w:rFonts w:ascii="David" w:hAnsi="David" w:cs="David" w:hint="cs"/>
          <w:sz w:val="28"/>
          <w:szCs w:val="28"/>
          <w:rtl/>
        </w:rPr>
        <w:t>;</w:t>
      </w:r>
      <w:r w:rsidRPr="00F3200A">
        <w:rPr>
          <w:rFonts w:ascii="David" w:hAnsi="David" w:cs="David"/>
          <w:sz w:val="28"/>
          <w:szCs w:val="28"/>
          <w:rtl/>
        </w:rPr>
        <w:t xml:space="preserve"> ו</w:t>
      </w:r>
      <w:r w:rsidR="000A12EF" w:rsidRPr="00F3200A">
        <w:rPr>
          <w:rFonts w:ascii="David" w:hAnsi="David" w:cs="David"/>
          <w:sz w:val="28"/>
          <w:szCs w:val="28"/>
          <w:rtl/>
        </w:rPr>
        <w:t>ב</w:t>
      </w:r>
      <w:r w:rsidR="007B5393">
        <w:rPr>
          <w:rFonts w:ascii="David" w:hAnsi="David" w:cs="David" w:hint="cs"/>
          <w:sz w:val="28"/>
          <w:szCs w:val="28"/>
          <w:rtl/>
        </w:rPr>
        <w:t>ייחוד בשים לב ל</w:t>
      </w:r>
      <w:r w:rsidRPr="00F3200A">
        <w:rPr>
          <w:rFonts w:ascii="David" w:hAnsi="David" w:cs="David"/>
          <w:sz w:val="28"/>
          <w:szCs w:val="28"/>
          <w:rtl/>
        </w:rPr>
        <w:t>התגייסותו להליך טיפולי</w:t>
      </w:r>
      <w:r w:rsidR="007A7774">
        <w:rPr>
          <w:rFonts w:ascii="David" w:hAnsi="David" w:cs="David" w:hint="cs"/>
          <w:sz w:val="28"/>
          <w:szCs w:val="28"/>
          <w:rtl/>
        </w:rPr>
        <w:t xml:space="preserve"> ממושך, מזה כשנה ומחצה</w:t>
      </w:r>
      <w:r w:rsidRPr="00F3200A">
        <w:rPr>
          <w:rFonts w:ascii="David" w:hAnsi="David" w:cs="David"/>
          <w:sz w:val="28"/>
          <w:szCs w:val="28"/>
          <w:rtl/>
        </w:rPr>
        <w:t xml:space="preserve">, </w:t>
      </w:r>
      <w:r w:rsidR="007A7774">
        <w:rPr>
          <w:rFonts w:ascii="David" w:hAnsi="David" w:cs="David" w:hint="cs"/>
          <w:sz w:val="28"/>
          <w:szCs w:val="28"/>
          <w:rtl/>
        </w:rPr>
        <w:t xml:space="preserve">במתווה </w:t>
      </w:r>
      <w:r w:rsidRPr="00F3200A">
        <w:rPr>
          <w:rFonts w:ascii="David" w:hAnsi="David" w:cs="David"/>
          <w:sz w:val="28"/>
          <w:szCs w:val="28"/>
          <w:rtl/>
        </w:rPr>
        <w:t>פרטני וקבוצתי</w:t>
      </w:r>
      <w:r w:rsidR="00F64A51" w:rsidRPr="00F3200A">
        <w:rPr>
          <w:rFonts w:ascii="David" w:hAnsi="David" w:cs="David"/>
          <w:sz w:val="28"/>
          <w:szCs w:val="28"/>
          <w:rtl/>
        </w:rPr>
        <w:t xml:space="preserve"> - אשר </w:t>
      </w:r>
      <w:r w:rsidRPr="00F3200A">
        <w:rPr>
          <w:rFonts w:ascii="David" w:hAnsi="David" w:cs="David"/>
          <w:sz w:val="28"/>
          <w:szCs w:val="28"/>
          <w:rtl/>
        </w:rPr>
        <w:t xml:space="preserve">נועד להלום את </w:t>
      </w:r>
      <w:r w:rsidR="00660455">
        <w:rPr>
          <w:rFonts w:ascii="David" w:hAnsi="David" w:cs="David" w:hint="cs"/>
          <w:sz w:val="28"/>
          <w:szCs w:val="28"/>
          <w:rtl/>
        </w:rPr>
        <w:t xml:space="preserve">אותם </w:t>
      </w:r>
      <w:r w:rsidRPr="00F3200A">
        <w:rPr>
          <w:rFonts w:ascii="David" w:hAnsi="David" w:cs="David"/>
          <w:sz w:val="28"/>
          <w:szCs w:val="28"/>
          <w:rtl/>
        </w:rPr>
        <w:t>גורמי סיכון העולים בהערכת מסוכנותו המינית</w:t>
      </w:r>
      <w:r w:rsidR="002746AD" w:rsidRPr="00F3200A">
        <w:rPr>
          <w:rFonts w:ascii="David" w:hAnsi="David" w:cs="David"/>
          <w:sz w:val="28"/>
          <w:szCs w:val="28"/>
          <w:rtl/>
        </w:rPr>
        <w:t xml:space="preserve"> (ראו, לעניין משקל ניכר לשיקול השיקומי בתוך מתחם העונש ההולם, גם אם ללא חריגה מן המתחם, את ע"פ 5634/16 </w:t>
      </w:r>
      <w:r w:rsidR="002746AD" w:rsidRPr="00F3200A">
        <w:rPr>
          <w:rFonts w:ascii="David" w:hAnsi="David" w:cs="David"/>
          <w:b/>
          <w:bCs/>
          <w:sz w:val="28"/>
          <w:szCs w:val="28"/>
          <w:rtl/>
        </w:rPr>
        <w:t>שחר נ' מדינת ישראל</w:t>
      </w:r>
      <w:r w:rsidR="002746AD" w:rsidRPr="00F3200A">
        <w:rPr>
          <w:rFonts w:ascii="David" w:hAnsi="David" w:cs="David"/>
          <w:sz w:val="28"/>
          <w:szCs w:val="28"/>
          <w:rtl/>
        </w:rPr>
        <w:t xml:space="preserve">, פסקה 13 (27.10.2016); וכן ע"פ 36438-07-25, 61475-07-25 </w:t>
      </w:r>
      <w:r w:rsidR="002746AD" w:rsidRPr="00F3200A">
        <w:rPr>
          <w:rFonts w:ascii="David" w:hAnsi="David" w:cs="David"/>
          <w:b/>
          <w:bCs/>
          <w:sz w:val="28"/>
          <w:szCs w:val="28"/>
          <w:rtl/>
        </w:rPr>
        <w:t>טור' שיש נ' התובע הצבאי הראשי</w:t>
      </w:r>
      <w:r w:rsidR="002746AD" w:rsidRPr="00F3200A">
        <w:rPr>
          <w:rFonts w:ascii="David" w:hAnsi="David" w:cs="David"/>
          <w:sz w:val="28"/>
          <w:szCs w:val="28"/>
          <w:rtl/>
        </w:rPr>
        <w:t>, פסקה 63 (2026)</w:t>
      </w:r>
      <w:r w:rsidR="00D65820" w:rsidRPr="00F3200A">
        <w:rPr>
          <w:rFonts w:ascii="David" w:hAnsi="David" w:cs="David"/>
          <w:sz w:val="28"/>
          <w:szCs w:val="28"/>
          <w:rtl/>
        </w:rPr>
        <w:t xml:space="preserve">; ע"פ 47509-12-25, 54370-12-25 </w:t>
      </w:r>
      <w:r w:rsidR="00D65820" w:rsidRPr="00F3200A">
        <w:rPr>
          <w:rFonts w:ascii="David" w:hAnsi="David" w:cs="David"/>
          <w:b/>
          <w:bCs/>
          <w:sz w:val="28"/>
          <w:szCs w:val="28"/>
          <w:rtl/>
        </w:rPr>
        <w:t>רס"ל (מיל') שטיינמן</w:t>
      </w:r>
      <w:r w:rsidR="00D65820" w:rsidRPr="00F3200A">
        <w:rPr>
          <w:rFonts w:ascii="David" w:hAnsi="David" w:cs="David"/>
          <w:sz w:val="28"/>
          <w:szCs w:val="28"/>
          <w:rtl/>
        </w:rPr>
        <w:t xml:space="preserve"> הנ"ל</w:t>
      </w:r>
      <w:r w:rsidR="008B4375">
        <w:rPr>
          <w:rFonts w:ascii="David" w:hAnsi="David" w:cs="David" w:hint="cs"/>
          <w:sz w:val="28"/>
          <w:szCs w:val="28"/>
          <w:rtl/>
        </w:rPr>
        <w:t>, פסקה 23</w:t>
      </w:r>
      <w:r w:rsidR="002746AD" w:rsidRPr="00F3200A">
        <w:rPr>
          <w:rFonts w:ascii="David" w:hAnsi="David" w:cs="David"/>
          <w:sz w:val="28"/>
          <w:szCs w:val="28"/>
          <w:rtl/>
        </w:rPr>
        <w:t>).</w:t>
      </w:r>
      <w:r w:rsidR="00BA5892" w:rsidRPr="00F3200A">
        <w:rPr>
          <w:rFonts w:ascii="David" w:hAnsi="David" w:cs="David"/>
          <w:sz w:val="28"/>
          <w:szCs w:val="28"/>
          <w:rtl/>
        </w:rPr>
        <w:t xml:space="preserve"> לא מצאנו לחרוג מן המתחם</w:t>
      </w:r>
      <w:r w:rsidR="005F435B">
        <w:rPr>
          <w:rFonts w:ascii="David" w:hAnsi="David" w:cs="David" w:hint="cs"/>
          <w:sz w:val="28"/>
          <w:szCs w:val="28"/>
          <w:rtl/>
        </w:rPr>
        <w:t xml:space="preserve"> לקולה</w:t>
      </w:r>
      <w:r w:rsidR="00BA5892" w:rsidRPr="00F3200A">
        <w:rPr>
          <w:rFonts w:ascii="David" w:hAnsi="David" w:cs="David"/>
          <w:sz w:val="28"/>
          <w:szCs w:val="28"/>
          <w:rtl/>
        </w:rPr>
        <w:t xml:space="preserve">, או להורות על מאסר בפועל </w:t>
      </w:r>
      <w:r w:rsidR="0014361C">
        <w:rPr>
          <w:rFonts w:ascii="David" w:hAnsi="David" w:cs="David" w:hint="cs"/>
          <w:sz w:val="28"/>
          <w:szCs w:val="28"/>
          <w:rtl/>
        </w:rPr>
        <w:t xml:space="preserve">קצר יותר </w:t>
      </w:r>
      <w:r w:rsidR="00BA5892" w:rsidRPr="00F3200A">
        <w:rPr>
          <w:rFonts w:ascii="David" w:hAnsi="David" w:cs="David"/>
          <w:sz w:val="28"/>
          <w:szCs w:val="28"/>
          <w:rtl/>
        </w:rPr>
        <w:t>בדרך של עבודה צבאית, כדי לאפשר את הרציפות הטיפולית, משום ש"כידוע, בצד האינטרס שבשימור ההליך השיקומי של נאשם, נדרש בית המשפט להעמיד לנגד עיניו את יתר שיקולי הענישה, ולהעניק להם משקל ראוי"</w:t>
      </w:r>
      <w:r w:rsidR="00A13E98" w:rsidRPr="00F3200A">
        <w:rPr>
          <w:rFonts w:ascii="David" w:hAnsi="David" w:cs="David"/>
          <w:sz w:val="28"/>
          <w:szCs w:val="28"/>
          <w:rtl/>
        </w:rPr>
        <w:t xml:space="preserve"> (</w:t>
      </w:r>
      <w:proofErr w:type="spellStart"/>
      <w:r w:rsidR="00A13E98" w:rsidRPr="00F3200A">
        <w:rPr>
          <w:rFonts w:ascii="David" w:hAnsi="David" w:cs="David"/>
          <w:sz w:val="28"/>
          <w:szCs w:val="28"/>
          <w:rtl/>
        </w:rPr>
        <w:t>עפ"ג</w:t>
      </w:r>
      <w:proofErr w:type="spellEnd"/>
      <w:r w:rsidR="00A13E98" w:rsidRPr="00F3200A">
        <w:rPr>
          <w:rFonts w:ascii="David" w:hAnsi="David" w:cs="David"/>
          <w:sz w:val="28"/>
          <w:szCs w:val="28"/>
          <w:rtl/>
        </w:rPr>
        <w:t xml:space="preserve"> 18812-06-26</w:t>
      </w:r>
      <w:r w:rsidR="003F2BE3" w:rsidRPr="00F3200A">
        <w:rPr>
          <w:rFonts w:ascii="David" w:hAnsi="David" w:cs="David"/>
          <w:sz w:val="28"/>
          <w:szCs w:val="28"/>
          <w:rtl/>
        </w:rPr>
        <w:t xml:space="preserve"> </w:t>
      </w:r>
      <w:r w:rsidR="00A13E98" w:rsidRPr="00F3200A">
        <w:rPr>
          <w:rFonts w:ascii="David" w:hAnsi="David" w:cs="David"/>
          <w:b/>
          <w:bCs/>
          <w:sz w:val="28"/>
          <w:szCs w:val="28"/>
          <w:rtl/>
        </w:rPr>
        <w:t>בן</w:t>
      </w:r>
      <w:r w:rsidR="00425661" w:rsidRPr="00F3200A">
        <w:rPr>
          <w:rFonts w:ascii="David" w:hAnsi="David" w:cs="David"/>
          <w:b/>
          <w:bCs/>
          <w:sz w:val="28"/>
          <w:szCs w:val="28"/>
          <w:rtl/>
        </w:rPr>
        <w:t xml:space="preserve"> </w:t>
      </w:r>
      <w:r w:rsidR="00A13E98" w:rsidRPr="00F3200A">
        <w:rPr>
          <w:rFonts w:ascii="David" w:hAnsi="David" w:cs="David"/>
          <w:b/>
          <w:bCs/>
          <w:sz w:val="28"/>
          <w:szCs w:val="28"/>
          <w:rtl/>
        </w:rPr>
        <w:t>שבת נ' מדינת ישראל</w:t>
      </w:r>
      <w:r w:rsidR="00A13E98" w:rsidRPr="00F3200A">
        <w:rPr>
          <w:rFonts w:ascii="David" w:hAnsi="David" w:cs="David"/>
          <w:sz w:val="28"/>
          <w:szCs w:val="28"/>
          <w:rtl/>
        </w:rPr>
        <w:t>, פסקה 24 (8.7.2026)</w:t>
      </w:r>
      <w:r w:rsidR="00C47FE4" w:rsidRPr="00F3200A">
        <w:rPr>
          <w:rFonts w:ascii="David" w:hAnsi="David" w:cs="David"/>
          <w:sz w:val="28"/>
          <w:szCs w:val="28"/>
          <w:rtl/>
        </w:rPr>
        <w:t>)</w:t>
      </w:r>
      <w:r w:rsidR="001022F7" w:rsidRPr="00F3200A">
        <w:rPr>
          <w:rFonts w:ascii="David" w:hAnsi="David" w:cs="David"/>
          <w:sz w:val="28"/>
          <w:szCs w:val="28"/>
          <w:rtl/>
        </w:rPr>
        <w:t>. יש לקוות, כי המערער יתמיד בהליך הטיפול, גם לאחר תקופת הכליאה</w:t>
      </w:r>
      <w:r w:rsidR="00163A2A" w:rsidRPr="00F3200A">
        <w:rPr>
          <w:rFonts w:ascii="David" w:hAnsi="David" w:cs="David"/>
          <w:sz w:val="28"/>
          <w:szCs w:val="28"/>
          <w:rtl/>
        </w:rPr>
        <w:t xml:space="preserve"> המקוצרת שנגזרה לו</w:t>
      </w:r>
      <w:r w:rsidR="001022F7" w:rsidRPr="00F3200A">
        <w:rPr>
          <w:rFonts w:ascii="David" w:hAnsi="David" w:cs="David"/>
          <w:sz w:val="28"/>
          <w:szCs w:val="28"/>
          <w:rtl/>
        </w:rPr>
        <w:t xml:space="preserve">, מבלי שיהיה בה כדי להכשיל את התקדמותו עד כה (ע"פ 2421/21 </w:t>
      </w:r>
      <w:r w:rsidR="001022F7" w:rsidRPr="00F3200A">
        <w:rPr>
          <w:rFonts w:ascii="David" w:hAnsi="David" w:cs="David"/>
          <w:b/>
          <w:bCs/>
          <w:sz w:val="28"/>
          <w:szCs w:val="28"/>
          <w:rtl/>
        </w:rPr>
        <w:t>ברמי נ' מדינת ישראל</w:t>
      </w:r>
      <w:r w:rsidR="001022F7" w:rsidRPr="00F3200A">
        <w:rPr>
          <w:rFonts w:ascii="David" w:hAnsi="David" w:cs="David"/>
          <w:sz w:val="28"/>
          <w:szCs w:val="28"/>
          <w:rtl/>
        </w:rPr>
        <w:t xml:space="preserve">, פסקה 10 (7.7.2022); ע/40/23 </w:t>
      </w:r>
      <w:r w:rsidR="001022F7" w:rsidRPr="00F3200A">
        <w:rPr>
          <w:rFonts w:ascii="David" w:hAnsi="David" w:cs="David"/>
          <w:b/>
          <w:bCs/>
          <w:sz w:val="28"/>
          <w:szCs w:val="28"/>
          <w:rtl/>
        </w:rPr>
        <w:t xml:space="preserve">טור' מרזם </w:t>
      </w:r>
      <w:r w:rsidR="001022F7" w:rsidRPr="00F3200A">
        <w:rPr>
          <w:rFonts w:ascii="David" w:hAnsi="David" w:cs="David"/>
          <w:sz w:val="28"/>
          <w:szCs w:val="28"/>
          <w:rtl/>
        </w:rPr>
        <w:t>הנ"ל, פסקה 24</w:t>
      </w:r>
      <w:r w:rsidR="00B30497" w:rsidRPr="00F3200A">
        <w:rPr>
          <w:rFonts w:ascii="David" w:hAnsi="David" w:cs="David"/>
          <w:sz w:val="28"/>
          <w:szCs w:val="28"/>
          <w:rtl/>
        </w:rPr>
        <w:t xml:space="preserve">; ע"פ 47509-12-25, 54370-12-25 </w:t>
      </w:r>
      <w:r w:rsidR="00B30497" w:rsidRPr="00F3200A">
        <w:rPr>
          <w:rFonts w:ascii="David" w:hAnsi="David" w:cs="David"/>
          <w:b/>
          <w:bCs/>
          <w:sz w:val="28"/>
          <w:szCs w:val="28"/>
          <w:rtl/>
        </w:rPr>
        <w:t>רס"ל (מיל') שטיינמן</w:t>
      </w:r>
      <w:r w:rsidR="00B30497" w:rsidRPr="00F3200A">
        <w:rPr>
          <w:rFonts w:ascii="David" w:hAnsi="David" w:cs="David"/>
          <w:sz w:val="28"/>
          <w:szCs w:val="28"/>
          <w:rtl/>
        </w:rPr>
        <w:t xml:space="preserve"> הנ"ל, פסקה 24; </w:t>
      </w:r>
      <w:proofErr w:type="spellStart"/>
      <w:r w:rsidR="00B12438" w:rsidRPr="00F3200A">
        <w:rPr>
          <w:rFonts w:ascii="David" w:hAnsi="David" w:cs="David"/>
          <w:sz w:val="28"/>
          <w:szCs w:val="28"/>
          <w:rtl/>
        </w:rPr>
        <w:t>עפ"ג</w:t>
      </w:r>
      <w:proofErr w:type="spellEnd"/>
      <w:r w:rsidR="00B12438" w:rsidRPr="00F3200A">
        <w:rPr>
          <w:rFonts w:ascii="David" w:hAnsi="David" w:cs="David"/>
          <w:sz w:val="28"/>
          <w:szCs w:val="28"/>
          <w:rtl/>
        </w:rPr>
        <w:t xml:space="preserve"> 18812-06-26</w:t>
      </w:r>
      <w:r w:rsidR="00E46151" w:rsidRPr="00F3200A">
        <w:rPr>
          <w:rFonts w:ascii="David" w:hAnsi="David" w:cs="David"/>
          <w:sz w:val="28"/>
          <w:szCs w:val="28"/>
          <w:rtl/>
        </w:rPr>
        <w:t xml:space="preserve"> </w:t>
      </w:r>
      <w:r w:rsidR="00B12438" w:rsidRPr="00F3200A">
        <w:rPr>
          <w:rFonts w:ascii="David" w:hAnsi="David" w:cs="David"/>
          <w:b/>
          <w:bCs/>
          <w:sz w:val="28"/>
          <w:szCs w:val="28"/>
          <w:rtl/>
        </w:rPr>
        <w:t>בן שבת</w:t>
      </w:r>
      <w:r w:rsidR="00B12438" w:rsidRPr="00F3200A">
        <w:rPr>
          <w:rFonts w:ascii="David" w:hAnsi="David" w:cs="David"/>
          <w:sz w:val="28"/>
          <w:szCs w:val="28"/>
          <w:rtl/>
        </w:rPr>
        <w:t xml:space="preserve"> הנ"ל, פסקה 26</w:t>
      </w:r>
      <w:r w:rsidR="001022F7" w:rsidRPr="00F3200A">
        <w:rPr>
          <w:rFonts w:ascii="David" w:hAnsi="David" w:cs="David"/>
          <w:sz w:val="28"/>
          <w:szCs w:val="28"/>
          <w:rtl/>
        </w:rPr>
        <w:t>).</w:t>
      </w:r>
    </w:p>
    <w:p w14:paraId="2B3CCD30" w14:textId="77777777" w:rsidR="00F52F8C" w:rsidRPr="00F3200A" w:rsidRDefault="00F52F8C" w:rsidP="00F52F8C">
      <w:pPr>
        <w:pStyle w:val="ListParagraph"/>
        <w:widowControl w:val="0"/>
        <w:spacing w:line="348" w:lineRule="auto"/>
        <w:ind w:left="0"/>
        <w:jc w:val="both"/>
        <w:rPr>
          <w:rFonts w:ascii="David" w:hAnsi="David" w:cs="David"/>
          <w:sz w:val="28"/>
          <w:szCs w:val="28"/>
          <w:rtl/>
        </w:rPr>
      </w:pPr>
    </w:p>
    <w:p w14:paraId="5698736B" w14:textId="77777777" w:rsidR="00F52F8C" w:rsidRPr="00F3200A" w:rsidRDefault="00F52F8C" w:rsidP="00F52F8C">
      <w:pPr>
        <w:pStyle w:val="ListParagraph"/>
        <w:widowControl w:val="0"/>
        <w:spacing w:line="348" w:lineRule="auto"/>
        <w:ind w:left="0"/>
        <w:jc w:val="both"/>
        <w:rPr>
          <w:rFonts w:ascii="David" w:hAnsi="David" w:cs="David"/>
          <w:sz w:val="28"/>
          <w:szCs w:val="28"/>
          <w:u w:val="single"/>
        </w:rPr>
      </w:pPr>
      <w:r w:rsidRPr="00F3200A">
        <w:rPr>
          <w:rFonts w:ascii="David" w:hAnsi="David" w:cs="David"/>
          <w:sz w:val="28"/>
          <w:szCs w:val="28"/>
          <w:u w:val="single"/>
          <w:rtl/>
        </w:rPr>
        <w:t>הערעור על איסור הפרסום</w:t>
      </w:r>
    </w:p>
    <w:p w14:paraId="3190A690" w14:textId="77777777" w:rsidR="00BE53FF" w:rsidRDefault="00BE53FF">
      <w:pPr>
        <w:pStyle w:val="ListParagraph"/>
        <w:widowControl w:val="0"/>
        <w:numPr>
          <w:ilvl w:val="0"/>
          <w:numId w:val="1"/>
        </w:numPr>
        <w:spacing w:line="348" w:lineRule="auto"/>
        <w:jc w:val="both"/>
        <w:rPr>
          <w:rFonts w:ascii="David" w:hAnsi="David" w:cs="David"/>
          <w:sz w:val="28"/>
          <w:szCs w:val="28"/>
        </w:rPr>
      </w:pPr>
      <w:r>
        <w:rPr>
          <w:rFonts w:ascii="David" w:hAnsi="David" w:cs="David" w:hint="cs"/>
          <w:sz w:val="28"/>
          <w:szCs w:val="28"/>
          <w:rtl/>
        </w:rPr>
        <w:t xml:space="preserve">כידוע, </w:t>
      </w:r>
      <w:r w:rsidR="002D3DFB" w:rsidRPr="00F3200A">
        <w:rPr>
          <w:rFonts w:ascii="David" w:hAnsi="David" w:cs="David"/>
          <w:sz w:val="28"/>
          <w:szCs w:val="28"/>
          <w:rtl/>
        </w:rPr>
        <w:t>נקודת המוצא לדיון ביחס לאיסור פרסום או התרתו</w:t>
      </w:r>
      <w:r w:rsidR="008C203B">
        <w:rPr>
          <w:rFonts w:ascii="David" w:hAnsi="David" w:cs="David" w:hint="cs"/>
          <w:sz w:val="28"/>
          <w:szCs w:val="28"/>
          <w:rtl/>
        </w:rPr>
        <w:t xml:space="preserve"> - </w:t>
      </w:r>
    </w:p>
    <w:p w14:paraId="1552C239" w14:textId="77777777" w:rsidR="008C203B" w:rsidRDefault="008C203B" w:rsidP="008C203B">
      <w:pPr>
        <w:pStyle w:val="ListParagraph"/>
        <w:widowControl w:val="0"/>
        <w:spacing w:line="348" w:lineRule="auto"/>
        <w:ind w:left="0"/>
        <w:jc w:val="both"/>
        <w:rPr>
          <w:rFonts w:ascii="David" w:hAnsi="David" w:cs="David"/>
          <w:sz w:val="28"/>
          <w:szCs w:val="28"/>
        </w:rPr>
      </w:pPr>
    </w:p>
    <w:p w14:paraId="22F1CB5E" w14:textId="77777777" w:rsidR="00441AFE" w:rsidRDefault="002D3DFB" w:rsidP="00BE53FF">
      <w:pPr>
        <w:tabs>
          <w:tab w:val="left" w:pos="425"/>
        </w:tabs>
        <w:spacing w:line="240" w:lineRule="auto"/>
        <w:ind w:left="851" w:right="851"/>
        <w:contextualSpacing/>
        <w:jc w:val="both"/>
        <w:rPr>
          <w:rFonts w:ascii="David" w:hAnsi="David" w:cs="David"/>
          <w:sz w:val="28"/>
          <w:szCs w:val="28"/>
          <w:rtl/>
        </w:rPr>
      </w:pPr>
      <w:r w:rsidRPr="00F3200A">
        <w:rPr>
          <w:rFonts w:ascii="David" w:hAnsi="David" w:cs="David"/>
          <w:sz w:val="28"/>
          <w:szCs w:val="28"/>
          <w:rtl/>
        </w:rPr>
        <w:t xml:space="preserve"> "נטועה בעקרון החוקתי בדבר פומביות הדיון, אשר מעוגן </w:t>
      </w:r>
      <w:hyperlink r:id="rId11" w:history="1">
        <w:r w:rsidRPr="00F3200A">
          <w:rPr>
            <w:rFonts w:ascii="David" w:hAnsi="David" w:cs="David"/>
            <w:sz w:val="28"/>
            <w:szCs w:val="28"/>
            <w:rtl/>
          </w:rPr>
          <w:t>בסעיף 3</w:t>
        </w:r>
      </w:hyperlink>
      <w:r w:rsidRPr="00F3200A">
        <w:rPr>
          <w:rFonts w:ascii="David" w:hAnsi="David" w:cs="David"/>
          <w:sz w:val="28"/>
          <w:szCs w:val="28"/>
          <w:rtl/>
        </w:rPr>
        <w:t xml:space="preserve"> לחוק-יסוד: השפיטה. אחת </w:t>
      </w:r>
      <w:proofErr w:type="spellStart"/>
      <w:r w:rsidRPr="00F3200A">
        <w:rPr>
          <w:rFonts w:ascii="David" w:hAnsi="David" w:cs="David"/>
          <w:sz w:val="28"/>
          <w:szCs w:val="28"/>
          <w:rtl/>
        </w:rPr>
        <w:t>מנגזרותיו</w:t>
      </w:r>
      <w:proofErr w:type="spellEnd"/>
      <w:r w:rsidRPr="00F3200A">
        <w:rPr>
          <w:rFonts w:ascii="David" w:hAnsi="David" w:cs="David"/>
          <w:sz w:val="28"/>
          <w:szCs w:val="28"/>
          <w:rtl/>
        </w:rPr>
        <w:t xml:space="preserve"> של עקרון זה, היא פרסום התוכן של דיונים משפטיים, לרבות זהותם ושמותיהם של חשודים ונאשמים בהליך הפלילי... עקרון פומביות הדיון נועד להבטיח את תקינותו ושקיפותו של ההליך השיפוטי, כמו גם לחזק עקרונות דמוקרטיים בדבר חופש הביטוי והעיתונות... בהליך הפלילי בפרט, קיימת חשיבות רבה לפרסום וזאת, בין היתר, על-מנת להתריע בפני הציבור על מסוכנות הנשקפת מהנאשם</w:t>
      </w:r>
      <w:r w:rsidR="003346F7" w:rsidRPr="00F3200A">
        <w:rPr>
          <w:rFonts w:ascii="David" w:hAnsi="David" w:cs="David"/>
          <w:sz w:val="28"/>
          <w:szCs w:val="28"/>
          <w:rtl/>
        </w:rPr>
        <w:t>... עם זאת, וככל העקרונות החוקתיים הנהוגים בשיטתנו, עקרון פומביות הדיון ועמו הכלל בדבר פרסום שמותם של נאשמים אינם מוחלטים, ולעתים הם נדרשים לסגת מפני זכויות ואינטרסים אחרים... חרף האמור, ומפאת חשיבותו של עקרון פומביות הדיון, נקבע זה מכבר כי אין לסייגו ולאסור את פרסום זהותם של נאשמים, אלא באמצעות הוראת חוק מפורשת; וכי יש לפרש את החריגים לפרסום בצמצום</w:t>
      </w:r>
      <w:r w:rsidRPr="00F3200A">
        <w:rPr>
          <w:rFonts w:ascii="David" w:hAnsi="David" w:cs="David"/>
          <w:sz w:val="28"/>
          <w:szCs w:val="28"/>
          <w:rtl/>
        </w:rPr>
        <w:t>"</w:t>
      </w:r>
      <w:r w:rsidR="00441AFE">
        <w:rPr>
          <w:rFonts w:ascii="David" w:hAnsi="David" w:cs="David" w:hint="cs"/>
          <w:sz w:val="28"/>
          <w:szCs w:val="28"/>
          <w:rtl/>
        </w:rPr>
        <w:t>.</w:t>
      </w:r>
    </w:p>
    <w:p w14:paraId="311393A4" w14:textId="77777777" w:rsidR="00877C50" w:rsidRDefault="002D3DFB" w:rsidP="00BE53FF">
      <w:pPr>
        <w:tabs>
          <w:tab w:val="left" w:pos="425"/>
        </w:tabs>
        <w:spacing w:line="240" w:lineRule="auto"/>
        <w:ind w:left="851" w:right="851"/>
        <w:contextualSpacing/>
        <w:jc w:val="both"/>
        <w:rPr>
          <w:rFonts w:ascii="David" w:hAnsi="David" w:cs="David"/>
          <w:sz w:val="28"/>
          <w:szCs w:val="28"/>
          <w:rtl/>
        </w:rPr>
      </w:pPr>
      <w:r w:rsidRPr="00F3200A">
        <w:rPr>
          <w:rFonts w:ascii="David" w:hAnsi="David" w:cs="David"/>
          <w:sz w:val="28"/>
          <w:szCs w:val="28"/>
          <w:rtl/>
        </w:rPr>
        <w:t xml:space="preserve">(ע"ח 42915-02-26 </w:t>
      </w:r>
      <w:r w:rsidRPr="00441AFE">
        <w:rPr>
          <w:rFonts w:ascii="David" w:hAnsi="David" w:cs="David"/>
          <w:b/>
          <w:bCs/>
          <w:sz w:val="28"/>
          <w:szCs w:val="28"/>
          <w:rtl/>
        </w:rPr>
        <w:t>מדינת ישראל נ' מלול</w:t>
      </w:r>
      <w:r w:rsidR="005418AB" w:rsidRPr="00F3200A">
        <w:rPr>
          <w:rFonts w:ascii="David" w:hAnsi="David" w:cs="David"/>
          <w:sz w:val="28"/>
          <w:szCs w:val="28"/>
          <w:rtl/>
        </w:rPr>
        <w:t>, פסק</w:t>
      </w:r>
      <w:r w:rsidR="003346F7" w:rsidRPr="00F3200A">
        <w:rPr>
          <w:rFonts w:ascii="David" w:hAnsi="David" w:cs="David"/>
          <w:sz w:val="28"/>
          <w:szCs w:val="28"/>
          <w:rtl/>
        </w:rPr>
        <w:t xml:space="preserve">אות 15-14 </w:t>
      </w:r>
      <w:r w:rsidR="005418AB" w:rsidRPr="00F3200A">
        <w:rPr>
          <w:rFonts w:ascii="David" w:hAnsi="David" w:cs="David"/>
          <w:sz w:val="28"/>
          <w:szCs w:val="28"/>
          <w:rtl/>
        </w:rPr>
        <w:t xml:space="preserve">(1.7.2026); </w:t>
      </w:r>
      <w:r w:rsidR="00877C50" w:rsidRPr="00F3200A">
        <w:rPr>
          <w:rFonts w:ascii="David" w:hAnsi="David" w:cs="David"/>
          <w:sz w:val="28"/>
          <w:szCs w:val="28"/>
          <w:rtl/>
        </w:rPr>
        <w:t xml:space="preserve">ב"ש 60891-04-24 </w:t>
      </w:r>
      <w:r w:rsidR="00877C50" w:rsidRPr="00441AFE">
        <w:rPr>
          <w:rFonts w:ascii="David" w:hAnsi="David" w:cs="David"/>
          <w:b/>
          <w:bCs/>
          <w:sz w:val="28"/>
          <w:szCs w:val="28"/>
          <w:rtl/>
        </w:rPr>
        <w:t>רז נ' התובע הצבאי הראשי</w:t>
      </w:r>
      <w:r w:rsidR="00877C50" w:rsidRPr="00F3200A">
        <w:rPr>
          <w:rFonts w:ascii="David" w:hAnsi="David" w:cs="David"/>
          <w:sz w:val="28"/>
          <w:szCs w:val="28"/>
          <w:rtl/>
        </w:rPr>
        <w:t>, פסקאות 18-17 (2026)).</w:t>
      </w:r>
    </w:p>
    <w:p w14:paraId="5713C0C9" w14:textId="77777777" w:rsidR="00BE53FF" w:rsidRPr="00F3200A" w:rsidRDefault="00BE53FF" w:rsidP="00BE53FF">
      <w:pPr>
        <w:tabs>
          <w:tab w:val="left" w:pos="425"/>
        </w:tabs>
        <w:spacing w:line="240" w:lineRule="auto"/>
        <w:ind w:left="851" w:right="851"/>
        <w:contextualSpacing/>
        <w:jc w:val="both"/>
        <w:rPr>
          <w:rFonts w:ascii="David" w:hAnsi="David" w:cs="David"/>
          <w:sz w:val="28"/>
          <w:szCs w:val="28"/>
        </w:rPr>
      </w:pPr>
    </w:p>
    <w:p w14:paraId="2BD7C06E" w14:textId="77777777" w:rsidR="008A717F" w:rsidRPr="00F3200A" w:rsidRDefault="00F77E69" w:rsidP="00F77E69">
      <w:pPr>
        <w:pStyle w:val="ListParagraph"/>
        <w:widowControl w:val="0"/>
        <w:ind w:left="0"/>
        <w:jc w:val="both"/>
        <w:rPr>
          <w:rFonts w:ascii="David" w:hAnsi="David" w:cs="David"/>
          <w:sz w:val="28"/>
          <w:szCs w:val="28"/>
        </w:rPr>
      </w:pPr>
      <w:r>
        <w:rPr>
          <w:rFonts w:ascii="David" w:hAnsi="David" w:cs="David" w:hint="cs"/>
          <w:sz w:val="28"/>
          <w:szCs w:val="28"/>
          <w:rtl/>
        </w:rPr>
        <w:lastRenderedPageBreak/>
        <w:t>ו</w:t>
      </w:r>
      <w:r w:rsidR="007466D9" w:rsidRPr="00F3200A">
        <w:rPr>
          <w:rFonts w:ascii="David" w:hAnsi="David" w:cs="David"/>
          <w:sz w:val="28"/>
          <w:szCs w:val="28"/>
          <w:rtl/>
        </w:rPr>
        <w:t>כפי שנפסק, "כאשר בית המשפט מתבקש לאסור פרסום מכוח אחד מחריגים אלו, עליו לבחון תחילה האם מתקיימת עילה העשויה להוות בסיס לבקשה ולאחר מכן לבחון האם השיקולים השונים מצדיקים את הפגיעה בעקרון פומביות הדיון" (</w:t>
      </w:r>
      <w:r w:rsidR="008A717F" w:rsidRPr="00F3200A">
        <w:rPr>
          <w:rFonts w:ascii="David" w:hAnsi="David" w:cs="David"/>
          <w:sz w:val="28"/>
          <w:szCs w:val="28"/>
          <w:rtl/>
        </w:rPr>
        <w:t xml:space="preserve">ע"ח 48447-05-25 </w:t>
      </w:r>
      <w:r w:rsidR="008A717F" w:rsidRPr="00F3200A">
        <w:rPr>
          <w:rFonts w:ascii="David" w:hAnsi="David" w:cs="David"/>
          <w:b/>
          <w:bCs/>
          <w:sz w:val="28"/>
          <w:szCs w:val="28"/>
          <w:rtl/>
        </w:rPr>
        <w:t>פלוני נ' מדינת ישראל</w:t>
      </w:r>
      <w:r w:rsidR="008A717F" w:rsidRPr="00F3200A">
        <w:rPr>
          <w:rFonts w:ascii="David" w:hAnsi="David" w:cs="David"/>
          <w:sz w:val="28"/>
          <w:szCs w:val="28"/>
          <w:rtl/>
        </w:rPr>
        <w:t>, פסקה 18 (24.7.202</w:t>
      </w:r>
      <w:r w:rsidR="00A740E4">
        <w:rPr>
          <w:rFonts w:ascii="David" w:hAnsi="David" w:cs="David" w:hint="cs"/>
          <w:sz w:val="28"/>
          <w:szCs w:val="28"/>
          <w:rtl/>
        </w:rPr>
        <w:t>5</w:t>
      </w:r>
      <w:r w:rsidR="008A717F" w:rsidRPr="00F3200A">
        <w:rPr>
          <w:rFonts w:ascii="David" w:hAnsi="David" w:cs="David"/>
          <w:sz w:val="28"/>
          <w:szCs w:val="28"/>
          <w:rtl/>
        </w:rPr>
        <w:t xml:space="preserve">)). </w:t>
      </w:r>
    </w:p>
    <w:p w14:paraId="0EFDF489" w14:textId="77777777" w:rsidR="00252F56" w:rsidRPr="003939A4" w:rsidRDefault="00252F56">
      <w:pPr>
        <w:pStyle w:val="ListParagraph"/>
        <w:widowControl w:val="0"/>
        <w:numPr>
          <w:ilvl w:val="0"/>
          <w:numId w:val="1"/>
        </w:numPr>
        <w:jc w:val="both"/>
        <w:rPr>
          <w:rFonts w:ascii="David" w:hAnsi="David" w:cs="David"/>
          <w:sz w:val="28"/>
          <w:szCs w:val="28"/>
        </w:rPr>
      </w:pPr>
      <w:r w:rsidRPr="003939A4">
        <w:rPr>
          <w:rFonts w:ascii="David" w:hAnsi="David" w:cs="David"/>
          <w:sz w:val="28"/>
          <w:szCs w:val="28"/>
          <w:rtl/>
        </w:rPr>
        <w:t>בענייננו, נאסר פרסום שמו של המערער מכוח סעיף 325(ה) לחוק השיפוט הצבאי, שלפיו "בית הדין רשאי לאסור כל פרסום בקשר לדיוני בית הדין, אם ראה צורך בכך לשם הגנה על ב</w:t>
      </w:r>
      <w:r w:rsidR="0074770C">
        <w:rPr>
          <w:rFonts w:ascii="David" w:hAnsi="David" w:cs="David" w:hint="cs"/>
          <w:sz w:val="28"/>
          <w:szCs w:val="28"/>
          <w:rtl/>
        </w:rPr>
        <w:t>י</w:t>
      </w:r>
      <w:r w:rsidRPr="003939A4">
        <w:rPr>
          <w:rFonts w:ascii="David" w:hAnsi="David" w:cs="David"/>
          <w:sz w:val="28"/>
          <w:szCs w:val="28"/>
          <w:rtl/>
        </w:rPr>
        <w:t xml:space="preserve">טחונו של נאשם, של עד או של אדם אחר ששמו הוזכר בדיון או לשם מניעת פגיעה חמורה בפרטיות של אחד מהם". סעיף זה, </w:t>
      </w:r>
      <w:proofErr w:type="spellStart"/>
      <w:r w:rsidRPr="003939A4">
        <w:rPr>
          <w:rFonts w:ascii="David" w:hAnsi="David" w:cs="David"/>
          <w:sz w:val="28"/>
          <w:szCs w:val="28"/>
          <w:rtl/>
        </w:rPr>
        <w:t>כמקבילו</w:t>
      </w:r>
      <w:proofErr w:type="spellEnd"/>
      <w:r w:rsidRPr="003939A4">
        <w:rPr>
          <w:rFonts w:ascii="David" w:hAnsi="David" w:cs="David"/>
          <w:sz w:val="28"/>
          <w:szCs w:val="28"/>
          <w:rtl/>
        </w:rPr>
        <w:t>, סעיף 70(ד) לחוק בתי המשפט, "מאזן בין האינטרס הציבורי הכללי בפומביות, לבין אינטרס אנושי, לעיתים קיומי, ראשון במעלה - 'בטחונו של בעל דין'" (</w:t>
      </w:r>
      <w:proofErr w:type="spellStart"/>
      <w:r w:rsidRPr="003939A4">
        <w:rPr>
          <w:rFonts w:ascii="David" w:hAnsi="David" w:cs="David"/>
          <w:sz w:val="28"/>
          <w:szCs w:val="28"/>
          <w:rtl/>
        </w:rPr>
        <w:t>בש"פ</w:t>
      </w:r>
      <w:proofErr w:type="spellEnd"/>
      <w:r w:rsidRPr="003939A4">
        <w:rPr>
          <w:rFonts w:ascii="David" w:hAnsi="David" w:cs="David"/>
          <w:sz w:val="28"/>
          <w:szCs w:val="28"/>
          <w:rtl/>
        </w:rPr>
        <w:t xml:space="preserve"> 10927/07 </w:t>
      </w:r>
      <w:r w:rsidRPr="003939A4">
        <w:rPr>
          <w:rFonts w:ascii="David" w:hAnsi="David" w:cs="David"/>
          <w:b/>
          <w:bCs/>
          <w:sz w:val="28"/>
          <w:szCs w:val="28"/>
          <w:rtl/>
        </w:rPr>
        <w:t>מור נ' מדינת ישראל</w:t>
      </w:r>
      <w:r w:rsidRPr="003939A4">
        <w:rPr>
          <w:rFonts w:ascii="David" w:hAnsi="David" w:cs="David"/>
          <w:sz w:val="28"/>
          <w:szCs w:val="28"/>
          <w:rtl/>
        </w:rPr>
        <w:t>, פסקה ז (6.1.2008)). ואכן, נוסחת האיזונים המופיעה בסעיף 325(ה) הנ"ל, שאינה דורשת "פגיעה חמורה" לשם מניעת הפרסום כאשר מדובר בביטחונו של בעל דין או עד, מלמדת כי אינטרס זה עולה על האינטרס להגן על פרטיותם, שם נדרשת פגיעה חמורה כאמור (</w:t>
      </w:r>
      <w:proofErr w:type="spellStart"/>
      <w:r w:rsidRPr="003939A4">
        <w:rPr>
          <w:rFonts w:ascii="David" w:hAnsi="David" w:cs="David"/>
          <w:sz w:val="28"/>
          <w:szCs w:val="28"/>
          <w:rtl/>
        </w:rPr>
        <w:t>עלב"ש</w:t>
      </w:r>
      <w:proofErr w:type="spellEnd"/>
      <w:r w:rsidRPr="003939A4">
        <w:rPr>
          <w:rFonts w:ascii="David" w:hAnsi="David" w:cs="David"/>
          <w:sz w:val="28"/>
          <w:szCs w:val="28"/>
          <w:rtl/>
        </w:rPr>
        <w:t xml:space="preserve"> 1,2/19 </w:t>
      </w:r>
      <w:r w:rsidRPr="003939A4">
        <w:rPr>
          <w:rFonts w:ascii="David" w:hAnsi="David" w:cs="David"/>
          <w:b/>
          <w:bCs/>
          <w:sz w:val="28"/>
          <w:szCs w:val="28"/>
          <w:rtl/>
        </w:rPr>
        <w:t>התובע הצבאי הראשי נ' רב"ט י' א' ורב"ט א' ק'</w:t>
      </w:r>
      <w:r w:rsidR="006F242A" w:rsidRPr="003939A4">
        <w:rPr>
          <w:rFonts w:ascii="David" w:hAnsi="David" w:cs="David"/>
          <w:sz w:val="28"/>
          <w:szCs w:val="28"/>
          <w:rtl/>
        </w:rPr>
        <w:t>, פסקה 39</w:t>
      </w:r>
      <w:r w:rsidRPr="003939A4">
        <w:rPr>
          <w:rFonts w:ascii="David" w:hAnsi="David" w:cs="David"/>
          <w:sz w:val="28"/>
          <w:szCs w:val="28"/>
          <w:rtl/>
        </w:rPr>
        <w:t xml:space="preserve"> (2019)</w:t>
      </w:r>
      <w:r w:rsidR="00D64625" w:rsidRPr="003939A4">
        <w:rPr>
          <w:rFonts w:ascii="David" w:hAnsi="David" w:cs="David" w:hint="cs"/>
          <w:sz w:val="28"/>
          <w:szCs w:val="28"/>
          <w:rtl/>
        </w:rPr>
        <w:t xml:space="preserve">; </w:t>
      </w:r>
      <w:proofErr w:type="spellStart"/>
      <w:r w:rsidR="00D64625" w:rsidRPr="003939A4">
        <w:rPr>
          <w:rFonts w:ascii="David" w:hAnsi="David" w:cs="David"/>
          <w:sz w:val="28"/>
          <w:szCs w:val="28"/>
          <w:rtl/>
        </w:rPr>
        <w:t>עלב</w:t>
      </w:r>
      <w:r w:rsidR="00D64625" w:rsidRPr="003939A4">
        <w:rPr>
          <w:rFonts w:ascii="David" w:hAnsi="David" w:cs="David" w:hint="cs"/>
          <w:sz w:val="28"/>
          <w:szCs w:val="28"/>
          <w:rtl/>
        </w:rPr>
        <w:t>"</w:t>
      </w:r>
      <w:r w:rsidR="00D64625" w:rsidRPr="003939A4">
        <w:rPr>
          <w:rFonts w:ascii="David" w:hAnsi="David" w:cs="David"/>
          <w:sz w:val="28"/>
          <w:szCs w:val="28"/>
          <w:rtl/>
        </w:rPr>
        <w:t>ש</w:t>
      </w:r>
      <w:proofErr w:type="spellEnd"/>
      <w:r w:rsidR="00D64625" w:rsidRPr="003939A4">
        <w:rPr>
          <w:rFonts w:ascii="David" w:hAnsi="David" w:cs="David"/>
          <w:sz w:val="28"/>
          <w:szCs w:val="28"/>
          <w:rtl/>
        </w:rPr>
        <w:t xml:space="preserve"> 12/24 </w:t>
      </w:r>
      <w:r w:rsidR="00D64625" w:rsidRPr="003939A4">
        <w:rPr>
          <w:rFonts w:ascii="David" w:hAnsi="David" w:cs="David"/>
          <w:b/>
          <w:bCs/>
          <w:sz w:val="28"/>
          <w:szCs w:val="28"/>
          <w:rtl/>
        </w:rPr>
        <w:t>סגן נ' ט' נ' משפחות המנוחים</w:t>
      </w:r>
      <w:r w:rsidR="00D64625" w:rsidRPr="003939A4">
        <w:rPr>
          <w:rFonts w:ascii="David" w:hAnsi="David" w:cs="David" w:hint="cs"/>
          <w:sz w:val="28"/>
          <w:szCs w:val="28"/>
          <w:rtl/>
        </w:rPr>
        <w:t>, פסקה 29 (2024)).</w:t>
      </w:r>
      <w:r w:rsidR="003939A4">
        <w:rPr>
          <w:rFonts w:ascii="David" w:hAnsi="David" w:cs="David" w:hint="cs"/>
          <w:sz w:val="28"/>
          <w:szCs w:val="28"/>
          <w:rtl/>
        </w:rPr>
        <w:t xml:space="preserve"> </w:t>
      </w:r>
      <w:r w:rsidR="00F3200A" w:rsidRPr="003939A4">
        <w:rPr>
          <w:rFonts w:ascii="David" w:hAnsi="David" w:cs="David"/>
          <w:sz w:val="28"/>
          <w:szCs w:val="28"/>
          <w:rtl/>
        </w:rPr>
        <w:t>איסור פרסום לצורך הגנה על ב</w:t>
      </w:r>
      <w:r w:rsidR="0074770C">
        <w:rPr>
          <w:rFonts w:ascii="David" w:hAnsi="David" w:cs="David" w:hint="cs"/>
          <w:sz w:val="28"/>
          <w:szCs w:val="28"/>
          <w:rtl/>
        </w:rPr>
        <w:t>י</w:t>
      </w:r>
      <w:r w:rsidR="00F3200A" w:rsidRPr="003939A4">
        <w:rPr>
          <w:rFonts w:ascii="David" w:hAnsi="David" w:cs="David"/>
          <w:sz w:val="28"/>
          <w:szCs w:val="28"/>
          <w:rtl/>
        </w:rPr>
        <w:t xml:space="preserve">טחונו של נאשם </w:t>
      </w:r>
      <w:r w:rsidR="0013016D" w:rsidRPr="003939A4">
        <w:rPr>
          <w:rFonts w:ascii="David" w:hAnsi="David" w:cs="David" w:hint="cs"/>
          <w:sz w:val="28"/>
          <w:szCs w:val="28"/>
          <w:rtl/>
        </w:rPr>
        <w:t xml:space="preserve">הוכר </w:t>
      </w:r>
      <w:r w:rsidR="00F3200A" w:rsidRPr="003939A4">
        <w:rPr>
          <w:rFonts w:ascii="David" w:hAnsi="David" w:cs="David"/>
          <w:sz w:val="28"/>
          <w:szCs w:val="28"/>
          <w:rtl/>
        </w:rPr>
        <w:t xml:space="preserve">לא רק במקרה של </w:t>
      </w:r>
      <w:r w:rsidR="00F77E69">
        <w:rPr>
          <w:rFonts w:ascii="David" w:hAnsi="David" w:cs="David" w:hint="cs"/>
          <w:sz w:val="28"/>
          <w:szCs w:val="28"/>
          <w:rtl/>
        </w:rPr>
        <w:t>חשש מ</w:t>
      </w:r>
      <w:r w:rsidR="00F3200A" w:rsidRPr="003939A4">
        <w:rPr>
          <w:rFonts w:ascii="David" w:hAnsi="David" w:cs="David"/>
          <w:sz w:val="28"/>
          <w:szCs w:val="28"/>
          <w:rtl/>
        </w:rPr>
        <w:t xml:space="preserve">פגיעה </w:t>
      </w:r>
      <w:r w:rsidR="00F77E69">
        <w:rPr>
          <w:rFonts w:ascii="David" w:hAnsi="David" w:cs="David" w:hint="cs"/>
          <w:sz w:val="28"/>
          <w:szCs w:val="28"/>
          <w:rtl/>
        </w:rPr>
        <w:t xml:space="preserve">מצד </w:t>
      </w:r>
      <w:r w:rsidR="00F3200A" w:rsidRPr="003939A4">
        <w:rPr>
          <w:rFonts w:ascii="David" w:hAnsi="David" w:cs="David"/>
          <w:sz w:val="28"/>
          <w:szCs w:val="28"/>
          <w:rtl/>
        </w:rPr>
        <w:t>אדם אחר, אלא גם ב</w:t>
      </w:r>
      <w:r w:rsidR="0013016D" w:rsidRPr="003939A4">
        <w:rPr>
          <w:rFonts w:ascii="David" w:hAnsi="David" w:cs="David" w:hint="cs"/>
          <w:sz w:val="28"/>
          <w:szCs w:val="28"/>
          <w:rtl/>
        </w:rPr>
        <w:t>"</w:t>
      </w:r>
      <w:r w:rsidR="00F3200A" w:rsidRPr="003939A4">
        <w:rPr>
          <w:rFonts w:ascii="David" w:hAnsi="David" w:cs="David"/>
          <w:sz w:val="28"/>
          <w:szCs w:val="28"/>
          <w:rtl/>
        </w:rPr>
        <w:t xml:space="preserve">מצב בו קיים סיכון שהנאשם יפגע בעצמו בשל חשיפתו לציבור" </w:t>
      </w:r>
      <w:r w:rsidR="0013016D" w:rsidRPr="003939A4">
        <w:rPr>
          <w:rFonts w:ascii="David" w:hAnsi="David" w:cs="David" w:hint="cs"/>
          <w:sz w:val="28"/>
          <w:szCs w:val="28"/>
          <w:rtl/>
        </w:rPr>
        <w:t>(</w:t>
      </w:r>
      <w:proofErr w:type="spellStart"/>
      <w:r w:rsidR="00F3200A">
        <w:fldChar w:fldCharType="begin"/>
      </w:r>
      <w:r w:rsidR="00F3200A">
        <w:instrText>HYPERLINK "http://www.nevo.co.il/case/5571163"</w:instrText>
      </w:r>
      <w:r w:rsidR="00F3200A">
        <w:fldChar w:fldCharType="separate"/>
      </w:r>
      <w:r w:rsidR="00F3200A" w:rsidRPr="003939A4">
        <w:rPr>
          <w:rFonts w:ascii="David" w:hAnsi="David" w:cs="David"/>
          <w:sz w:val="28"/>
          <w:szCs w:val="28"/>
          <w:rtl/>
        </w:rPr>
        <w:t>בש"פ</w:t>
      </w:r>
      <w:proofErr w:type="spellEnd"/>
      <w:r w:rsidR="00F3200A" w:rsidRPr="003939A4">
        <w:rPr>
          <w:rFonts w:ascii="David" w:hAnsi="David" w:cs="David"/>
          <w:sz w:val="28"/>
          <w:szCs w:val="28"/>
          <w:rtl/>
        </w:rPr>
        <w:t xml:space="preserve"> 197/12</w:t>
      </w:r>
      <w:r w:rsidR="00F3200A">
        <w:fldChar w:fldCharType="end"/>
      </w:r>
      <w:r w:rsidR="00F3200A" w:rsidRPr="003939A4">
        <w:rPr>
          <w:rFonts w:ascii="David" w:hAnsi="David" w:cs="David"/>
          <w:sz w:val="28"/>
          <w:szCs w:val="28"/>
          <w:rtl/>
        </w:rPr>
        <w:t xml:space="preserve"> </w:t>
      </w:r>
      <w:r w:rsidR="00F3200A" w:rsidRPr="003939A4">
        <w:rPr>
          <w:rFonts w:ascii="David" w:hAnsi="David" w:cs="David"/>
          <w:b/>
          <w:bCs/>
          <w:sz w:val="28"/>
          <w:szCs w:val="28"/>
          <w:rtl/>
        </w:rPr>
        <w:t>חדד נ' מדינת ישראל</w:t>
      </w:r>
      <w:r w:rsidR="00F3200A" w:rsidRPr="003939A4">
        <w:rPr>
          <w:rFonts w:ascii="David" w:hAnsi="David" w:cs="David"/>
          <w:sz w:val="28"/>
          <w:szCs w:val="28"/>
          <w:rtl/>
        </w:rPr>
        <w:t xml:space="preserve">, פסקה </w:t>
      </w:r>
      <w:r w:rsidR="0013016D" w:rsidRPr="003939A4">
        <w:rPr>
          <w:rFonts w:ascii="David" w:hAnsi="David" w:cs="David" w:hint="cs"/>
          <w:sz w:val="28"/>
          <w:szCs w:val="28"/>
          <w:rtl/>
        </w:rPr>
        <w:t>15</w:t>
      </w:r>
      <w:r w:rsidR="00F3200A" w:rsidRPr="003939A4">
        <w:rPr>
          <w:rFonts w:ascii="David" w:hAnsi="David" w:cs="David"/>
          <w:sz w:val="28"/>
          <w:szCs w:val="28"/>
          <w:rtl/>
        </w:rPr>
        <w:t xml:space="preserve"> (16.2.2012);</w:t>
      </w:r>
      <w:r w:rsidR="0013016D" w:rsidRPr="003939A4">
        <w:rPr>
          <w:rFonts w:ascii="David" w:hAnsi="David" w:cs="David" w:hint="cs"/>
          <w:sz w:val="28"/>
          <w:szCs w:val="28"/>
          <w:rtl/>
        </w:rPr>
        <w:t xml:space="preserve"> </w:t>
      </w:r>
      <w:proofErr w:type="spellStart"/>
      <w:r w:rsidR="0013016D" w:rsidRPr="003939A4">
        <w:rPr>
          <w:rFonts w:ascii="David" w:hAnsi="David" w:cs="David"/>
          <w:sz w:val="28"/>
          <w:szCs w:val="28"/>
          <w:rtl/>
        </w:rPr>
        <w:t>בש"פ</w:t>
      </w:r>
      <w:proofErr w:type="spellEnd"/>
      <w:r w:rsidR="0013016D" w:rsidRPr="003939A4">
        <w:rPr>
          <w:rFonts w:ascii="David" w:hAnsi="David" w:cs="David"/>
          <w:sz w:val="28"/>
          <w:szCs w:val="28"/>
          <w:rtl/>
        </w:rPr>
        <w:t xml:space="preserve"> 2990/18 </w:t>
      </w:r>
      <w:r w:rsidR="0013016D" w:rsidRPr="003939A4">
        <w:rPr>
          <w:rFonts w:ascii="David" w:hAnsi="David" w:cs="David"/>
          <w:b/>
          <w:bCs/>
          <w:sz w:val="28"/>
          <w:szCs w:val="28"/>
          <w:rtl/>
        </w:rPr>
        <w:t>פלוני נ' מדינת ישראל</w:t>
      </w:r>
      <w:r w:rsidR="0013016D" w:rsidRPr="003939A4">
        <w:rPr>
          <w:rFonts w:ascii="David" w:hAnsi="David" w:cs="David"/>
          <w:sz w:val="28"/>
          <w:szCs w:val="28"/>
          <w:rtl/>
        </w:rPr>
        <w:t xml:space="preserve"> 25.4.2018)</w:t>
      </w:r>
      <w:r w:rsidR="0013016D" w:rsidRPr="003939A4">
        <w:rPr>
          <w:rFonts w:ascii="David" w:hAnsi="David" w:cs="David" w:hint="cs"/>
          <w:sz w:val="28"/>
          <w:szCs w:val="28"/>
          <w:rtl/>
        </w:rPr>
        <w:t>).</w:t>
      </w:r>
    </w:p>
    <w:p w14:paraId="3F9AE491" w14:textId="77777777" w:rsidR="00D10F93" w:rsidRPr="00F3200A" w:rsidRDefault="00992F24" w:rsidP="00D10F93">
      <w:pPr>
        <w:pStyle w:val="ListParagraph"/>
        <w:widowControl w:val="0"/>
        <w:numPr>
          <w:ilvl w:val="0"/>
          <w:numId w:val="1"/>
        </w:numPr>
        <w:jc w:val="both"/>
        <w:rPr>
          <w:rFonts w:ascii="David" w:hAnsi="David" w:cs="David"/>
          <w:sz w:val="28"/>
          <w:szCs w:val="28"/>
        </w:rPr>
      </w:pPr>
      <w:r>
        <w:rPr>
          <w:rFonts w:ascii="David" w:hAnsi="David" w:cs="David" w:hint="cs"/>
          <w:sz w:val="28"/>
          <w:szCs w:val="28"/>
          <w:rtl/>
        </w:rPr>
        <w:t xml:space="preserve">כמובא לעיל, </w:t>
      </w:r>
      <w:r w:rsidR="00832A64" w:rsidRPr="00F3200A">
        <w:rPr>
          <w:rFonts w:ascii="David" w:hAnsi="David" w:cs="David"/>
          <w:sz w:val="28"/>
          <w:szCs w:val="28"/>
          <w:rtl/>
        </w:rPr>
        <w:t xml:space="preserve">ד"ר </w:t>
      </w:r>
      <w:proofErr w:type="spellStart"/>
      <w:r w:rsidR="00832A64" w:rsidRPr="00F3200A">
        <w:rPr>
          <w:rFonts w:ascii="David" w:hAnsi="David" w:cs="David"/>
          <w:sz w:val="28"/>
          <w:szCs w:val="28"/>
          <w:rtl/>
        </w:rPr>
        <w:t>דוידיאן</w:t>
      </w:r>
      <w:proofErr w:type="spellEnd"/>
      <w:r w:rsidR="004965E4" w:rsidRPr="00F3200A">
        <w:rPr>
          <w:rFonts w:ascii="David" w:hAnsi="David" w:cs="David"/>
          <w:sz w:val="28"/>
          <w:szCs w:val="28"/>
          <w:rtl/>
        </w:rPr>
        <w:t xml:space="preserve">, שהיא </w:t>
      </w:r>
      <w:r w:rsidR="004965E4" w:rsidRPr="00F77E69">
        <w:rPr>
          <w:rFonts w:ascii="David" w:hAnsi="David" w:cs="David"/>
          <w:sz w:val="28"/>
          <w:szCs w:val="28"/>
          <w:rtl/>
        </w:rPr>
        <w:t>קרימינולוגית ועובדת סוציאלית,</w:t>
      </w:r>
      <w:r w:rsidR="004965E4" w:rsidRPr="00F3200A">
        <w:rPr>
          <w:rFonts w:ascii="David" w:hAnsi="David" w:cs="David"/>
          <w:sz w:val="28"/>
          <w:szCs w:val="28"/>
          <w:rtl/>
        </w:rPr>
        <w:t xml:space="preserve"> </w:t>
      </w:r>
      <w:r w:rsidR="00DE6F21">
        <w:rPr>
          <w:rFonts w:ascii="David" w:hAnsi="David" w:cs="David" w:hint="cs"/>
          <w:sz w:val="28"/>
          <w:szCs w:val="28"/>
          <w:rtl/>
        </w:rPr>
        <w:t>מסרה כי חרף התקדמות חיובית בהליך הטיפולי, "עיסוק ב[שאלת] הפרסום החריף משמעותית את העיסוק והתדירות במחשבות אובדניות"</w:t>
      </w:r>
      <w:r w:rsidR="00832A64" w:rsidRPr="00F3200A">
        <w:rPr>
          <w:rFonts w:ascii="David" w:hAnsi="David" w:cs="David"/>
          <w:sz w:val="28"/>
          <w:szCs w:val="28"/>
          <w:rtl/>
        </w:rPr>
        <w:t>.</w:t>
      </w:r>
      <w:r w:rsidR="00D10F93" w:rsidRPr="00F3200A">
        <w:rPr>
          <w:rFonts w:ascii="David" w:hAnsi="David" w:cs="David"/>
          <w:sz w:val="28"/>
          <w:szCs w:val="28"/>
          <w:rtl/>
        </w:rPr>
        <w:t xml:space="preserve"> גם הגב' </w:t>
      </w:r>
      <w:proofErr w:type="spellStart"/>
      <w:r w:rsidR="00D10F93" w:rsidRPr="00F3200A">
        <w:rPr>
          <w:rFonts w:ascii="David" w:hAnsi="David" w:cs="David"/>
          <w:sz w:val="28"/>
          <w:szCs w:val="28"/>
          <w:rtl/>
        </w:rPr>
        <w:t>רוזנבוים</w:t>
      </w:r>
      <w:proofErr w:type="spellEnd"/>
      <w:r w:rsidR="00D10F93" w:rsidRPr="00F3200A">
        <w:rPr>
          <w:rFonts w:ascii="David" w:hAnsi="David" w:cs="David"/>
          <w:sz w:val="28"/>
          <w:szCs w:val="28"/>
          <w:rtl/>
        </w:rPr>
        <w:t xml:space="preserve">, הפסיכולוגית הקלינית המטפלת במערער מטעם אגף השיקום של משרד הביטחון, </w:t>
      </w:r>
      <w:r w:rsidR="004965E4" w:rsidRPr="00F3200A">
        <w:rPr>
          <w:rFonts w:ascii="David" w:hAnsi="David" w:cs="David"/>
          <w:sz w:val="28"/>
          <w:szCs w:val="28"/>
          <w:rtl/>
        </w:rPr>
        <w:t>התרשמה מ</w:t>
      </w:r>
      <w:r w:rsidR="00D10F93" w:rsidRPr="00F3200A">
        <w:rPr>
          <w:rFonts w:ascii="David" w:hAnsi="David" w:cs="David"/>
          <w:sz w:val="28"/>
          <w:szCs w:val="28"/>
          <w:rtl/>
        </w:rPr>
        <w:t>החמרה משמעותית במצבו הנפשי של המערער, על רקע האפשרות של פרסום שמו</w:t>
      </w:r>
      <w:r w:rsidR="004965E4" w:rsidRPr="00F3200A">
        <w:rPr>
          <w:rFonts w:ascii="David" w:hAnsi="David" w:cs="David"/>
          <w:sz w:val="28"/>
          <w:szCs w:val="28"/>
          <w:rtl/>
        </w:rPr>
        <w:t xml:space="preserve">, עד כדי סיכון </w:t>
      </w:r>
      <w:r w:rsidR="00347691">
        <w:rPr>
          <w:rFonts w:ascii="David" w:hAnsi="David" w:cs="David" w:hint="cs"/>
          <w:sz w:val="28"/>
          <w:szCs w:val="28"/>
          <w:rtl/>
        </w:rPr>
        <w:t xml:space="preserve">אובדני, כדי "לגאול </w:t>
      </w:r>
      <w:r w:rsidR="00D10F93" w:rsidRPr="00F3200A">
        <w:rPr>
          <w:rFonts w:ascii="David" w:hAnsi="David" w:cs="David"/>
          <w:sz w:val="28"/>
          <w:szCs w:val="28"/>
          <w:rtl/>
        </w:rPr>
        <w:t xml:space="preserve">את משפחתו מהבושה שבחשיפת שמו". </w:t>
      </w:r>
      <w:r w:rsidR="004965E4" w:rsidRPr="00F3200A">
        <w:rPr>
          <w:rFonts w:ascii="David" w:hAnsi="David" w:cs="David"/>
          <w:sz w:val="28"/>
          <w:szCs w:val="28"/>
          <w:rtl/>
        </w:rPr>
        <w:t>דברים דומים מסר ל</w:t>
      </w:r>
      <w:r w:rsidR="00D10F93" w:rsidRPr="00F3200A">
        <w:rPr>
          <w:rFonts w:ascii="David" w:hAnsi="David" w:cs="David"/>
          <w:sz w:val="28"/>
          <w:szCs w:val="28"/>
          <w:rtl/>
        </w:rPr>
        <w:t xml:space="preserve">פסיכיאטר </w:t>
      </w:r>
      <w:r w:rsidR="004965E4" w:rsidRPr="00F3200A">
        <w:rPr>
          <w:rFonts w:ascii="David" w:hAnsi="David" w:cs="David"/>
          <w:sz w:val="28"/>
          <w:szCs w:val="28"/>
          <w:rtl/>
        </w:rPr>
        <w:t xml:space="preserve">המטפל בו, ד"ר רובינזון, תוך פירוט של </w:t>
      </w:r>
      <w:r w:rsidR="00D10F93" w:rsidRPr="00F3200A">
        <w:rPr>
          <w:rFonts w:ascii="David" w:hAnsi="David" w:cs="David"/>
          <w:sz w:val="28"/>
          <w:szCs w:val="28"/>
          <w:rtl/>
        </w:rPr>
        <w:t xml:space="preserve">תכנית קונקרטית, כיצד </w:t>
      </w:r>
      <w:r w:rsidR="004965E4" w:rsidRPr="00F3200A">
        <w:rPr>
          <w:rFonts w:ascii="David" w:hAnsi="David" w:cs="David"/>
          <w:sz w:val="28"/>
          <w:szCs w:val="28"/>
          <w:rtl/>
        </w:rPr>
        <w:t xml:space="preserve">להתאבד </w:t>
      </w:r>
      <w:r w:rsidR="00D10F93" w:rsidRPr="00F3200A">
        <w:rPr>
          <w:rFonts w:ascii="David" w:hAnsi="David" w:cs="David"/>
          <w:sz w:val="28"/>
          <w:szCs w:val="28"/>
          <w:rtl/>
        </w:rPr>
        <w:t xml:space="preserve">- לקפוץ ממרפסת ביתו שבקומה השישית. </w:t>
      </w:r>
      <w:r w:rsidR="004965E4" w:rsidRPr="00F3200A">
        <w:rPr>
          <w:rFonts w:ascii="David" w:hAnsi="David" w:cs="David"/>
          <w:sz w:val="28"/>
          <w:szCs w:val="28"/>
          <w:rtl/>
        </w:rPr>
        <w:t xml:space="preserve">הפסיכיאטר הנחה על השגחה מתמדת, ועל תוספת מינון, במידת הצורך, של </w:t>
      </w:r>
      <w:r w:rsidR="00D10F93" w:rsidRPr="00F3200A">
        <w:rPr>
          <w:rFonts w:ascii="David" w:hAnsi="David" w:cs="David"/>
          <w:sz w:val="28"/>
          <w:szCs w:val="28"/>
          <w:rtl/>
        </w:rPr>
        <w:t>התרופות הפסיכיאטריות הניתנות ל</w:t>
      </w:r>
      <w:r w:rsidR="004965E4" w:rsidRPr="00F3200A">
        <w:rPr>
          <w:rFonts w:ascii="David" w:hAnsi="David" w:cs="David"/>
          <w:sz w:val="28"/>
          <w:szCs w:val="28"/>
          <w:rtl/>
        </w:rPr>
        <w:t>מערער</w:t>
      </w:r>
      <w:r w:rsidR="00D10F93" w:rsidRPr="00F3200A">
        <w:rPr>
          <w:rFonts w:ascii="David" w:hAnsi="David" w:cs="David"/>
          <w:sz w:val="28"/>
          <w:szCs w:val="28"/>
          <w:rtl/>
        </w:rPr>
        <w:t>.</w:t>
      </w:r>
      <w:r w:rsidR="008D0F99" w:rsidRPr="00F3200A">
        <w:rPr>
          <w:rFonts w:ascii="David" w:hAnsi="David" w:cs="David"/>
          <w:sz w:val="28"/>
          <w:szCs w:val="28"/>
          <w:rtl/>
        </w:rPr>
        <w:t xml:space="preserve"> </w:t>
      </w:r>
    </w:p>
    <w:p w14:paraId="343F5C61" w14:textId="77777777" w:rsidR="00310403" w:rsidRPr="00F3200A" w:rsidRDefault="00705FBC">
      <w:pPr>
        <w:pStyle w:val="ListParagraph"/>
        <w:widowControl w:val="0"/>
        <w:numPr>
          <w:ilvl w:val="0"/>
          <w:numId w:val="1"/>
        </w:numPr>
        <w:spacing w:line="348" w:lineRule="auto"/>
        <w:ind w:left="-58"/>
        <w:jc w:val="both"/>
        <w:outlineLvl w:val="0"/>
        <w:rPr>
          <w:rFonts w:ascii="David" w:hAnsi="David" w:cs="David"/>
          <w:sz w:val="28"/>
          <w:szCs w:val="28"/>
        </w:rPr>
      </w:pPr>
      <w:r w:rsidRPr="00F3200A">
        <w:rPr>
          <w:rFonts w:ascii="David" w:hAnsi="David" w:cs="David"/>
          <w:sz w:val="28"/>
          <w:szCs w:val="28"/>
          <w:rtl/>
        </w:rPr>
        <w:t xml:space="preserve">כפי שנפסק, </w:t>
      </w:r>
      <w:r w:rsidR="00F9777A" w:rsidRPr="00F3200A">
        <w:rPr>
          <w:rFonts w:ascii="David" w:hAnsi="David" w:cs="David"/>
          <w:sz w:val="28"/>
          <w:szCs w:val="28"/>
          <w:rtl/>
        </w:rPr>
        <w:t>"</w:t>
      </w:r>
      <w:r w:rsidRPr="00F3200A">
        <w:rPr>
          <w:rFonts w:ascii="David" w:hAnsi="David" w:cs="David"/>
          <w:sz w:val="28"/>
          <w:szCs w:val="28"/>
          <w:rtl/>
        </w:rPr>
        <w:t>פסיכולוג קליני, למשל, בהחלט מוסמך לחוות דעה על נטייה אובדנית, סיבותיה וסיכויי התממשותה. נטייה כאמור היא בגדר עניין נפשי-התנהגותי וכן בעיה נפשית-התנהגותית, כמשמעם בסעיף 1 לחוק הפסיכולוגים. מובן מאליו הוא שגם פסיכיאטר מומחה מוסמך לחוות דעה בנושאים הללו</w:t>
      </w:r>
      <w:r w:rsidR="00F9777A" w:rsidRPr="00F3200A">
        <w:rPr>
          <w:rFonts w:ascii="David" w:hAnsi="David" w:cs="David"/>
          <w:sz w:val="28"/>
          <w:szCs w:val="28"/>
          <w:rtl/>
        </w:rPr>
        <w:t xml:space="preserve">... </w:t>
      </w:r>
      <w:r w:rsidRPr="00F3200A">
        <w:rPr>
          <w:rFonts w:ascii="David" w:hAnsi="David" w:cs="David"/>
          <w:sz w:val="28"/>
          <w:szCs w:val="28"/>
          <w:rtl/>
        </w:rPr>
        <w:t>סבורני כי גם עובד סוציאלי בעל ידע עיוני וניסיון מעשי רלבנטי מוסמך להגיש חוות דעת בענייני אובדנות</w:t>
      </w:r>
      <w:r w:rsidR="00F9777A" w:rsidRPr="00F3200A">
        <w:rPr>
          <w:rFonts w:ascii="David" w:hAnsi="David" w:cs="David"/>
          <w:sz w:val="28"/>
          <w:szCs w:val="28"/>
          <w:rtl/>
        </w:rPr>
        <w:t xml:space="preserve">" </w:t>
      </w:r>
      <w:r w:rsidR="0025699B" w:rsidRPr="00F3200A">
        <w:rPr>
          <w:rFonts w:ascii="David" w:hAnsi="David" w:cs="David"/>
          <w:sz w:val="28"/>
          <w:szCs w:val="28"/>
          <w:rtl/>
        </w:rPr>
        <w:t>(</w:t>
      </w:r>
      <w:proofErr w:type="spellStart"/>
      <w:r w:rsidR="0025699B" w:rsidRPr="00F3200A">
        <w:rPr>
          <w:rFonts w:ascii="David" w:hAnsi="David" w:cs="David"/>
          <w:sz w:val="28"/>
          <w:szCs w:val="28"/>
          <w:rtl/>
        </w:rPr>
        <w:t>רע"פ</w:t>
      </w:r>
      <w:proofErr w:type="spellEnd"/>
      <w:r w:rsidR="0025699B" w:rsidRPr="00F3200A">
        <w:rPr>
          <w:rFonts w:ascii="David" w:hAnsi="David" w:cs="David"/>
          <w:sz w:val="28"/>
          <w:szCs w:val="28"/>
          <w:rtl/>
        </w:rPr>
        <w:t xml:space="preserve"> 22451-03-26 </w:t>
      </w:r>
      <w:r w:rsidR="0025699B" w:rsidRPr="00F3200A">
        <w:rPr>
          <w:rFonts w:ascii="David" w:hAnsi="David" w:cs="David"/>
          <w:b/>
          <w:bCs/>
          <w:sz w:val="28"/>
          <w:szCs w:val="28"/>
          <w:rtl/>
        </w:rPr>
        <w:t>פלוני נ' עטרי</w:t>
      </w:r>
      <w:r w:rsidR="0025699B" w:rsidRPr="00F3200A">
        <w:rPr>
          <w:rFonts w:ascii="David" w:hAnsi="David" w:cs="David"/>
          <w:sz w:val="28"/>
          <w:szCs w:val="28"/>
          <w:rtl/>
        </w:rPr>
        <w:t>, פסקאות 28-27 (20.4.2026)).</w:t>
      </w:r>
      <w:r w:rsidR="00AE4E8B" w:rsidRPr="00F3200A">
        <w:rPr>
          <w:rFonts w:ascii="David" w:hAnsi="David" w:cs="David"/>
          <w:sz w:val="28"/>
          <w:szCs w:val="28"/>
          <w:rtl/>
        </w:rPr>
        <w:t xml:space="preserve"> שלוש חוות הדעת, שהציגה ההגנה, המצביעות על חשש אובדני של המערער במקרה של פרסום שמו, הן </w:t>
      </w:r>
      <w:r w:rsidR="00133C74">
        <w:rPr>
          <w:rFonts w:ascii="David" w:hAnsi="David" w:cs="David" w:hint="cs"/>
          <w:sz w:val="28"/>
          <w:szCs w:val="28"/>
          <w:rtl/>
        </w:rPr>
        <w:t xml:space="preserve">אפוא </w:t>
      </w:r>
      <w:r w:rsidR="00AE4E8B" w:rsidRPr="00F3200A">
        <w:rPr>
          <w:rFonts w:ascii="David" w:hAnsi="David" w:cs="David"/>
          <w:sz w:val="28"/>
          <w:szCs w:val="28"/>
          <w:rtl/>
        </w:rPr>
        <w:t xml:space="preserve">של מומחים רלוונטיים. זאת </w:t>
      </w:r>
      <w:r w:rsidR="00AE4E8B" w:rsidRPr="00F3200A">
        <w:rPr>
          <w:rFonts w:ascii="David" w:hAnsi="David" w:cs="David"/>
          <w:sz w:val="28"/>
          <w:szCs w:val="28"/>
          <w:rtl/>
        </w:rPr>
        <w:lastRenderedPageBreak/>
        <w:t xml:space="preserve">ועוד, התביעה </w:t>
      </w:r>
      <w:r w:rsidR="00AE4E8B" w:rsidRPr="00B96126">
        <w:rPr>
          <w:rFonts w:ascii="David" w:hAnsi="David" w:cs="David"/>
          <w:b/>
          <w:bCs/>
          <w:sz w:val="28"/>
          <w:szCs w:val="28"/>
          <w:rtl/>
        </w:rPr>
        <w:t>לא ביקשה לחקור נגדית</w:t>
      </w:r>
      <w:r w:rsidR="00AE4E8B" w:rsidRPr="00F3200A">
        <w:rPr>
          <w:rFonts w:ascii="David" w:hAnsi="David" w:cs="David"/>
          <w:sz w:val="28"/>
          <w:szCs w:val="28"/>
          <w:rtl/>
        </w:rPr>
        <w:t xml:space="preserve"> את הגב' </w:t>
      </w:r>
      <w:proofErr w:type="spellStart"/>
      <w:r w:rsidR="00AE4E8B" w:rsidRPr="00F3200A">
        <w:rPr>
          <w:rFonts w:ascii="David" w:hAnsi="David" w:cs="David"/>
          <w:sz w:val="28"/>
          <w:szCs w:val="28"/>
          <w:rtl/>
        </w:rPr>
        <w:t>רוזנבוים</w:t>
      </w:r>
      <w:proofErr w:type="spellEnd"/>
      <w:r w:rsidR="00AE4E8B" w:rsidRPr="00F3200A">
        <w:rPr>
          <w:rFonts w:ascii="David" w:hAnsi="David" w:cs="David"/>
          <w:sz w:val="28"/>
          <w:szCs w:val="28"/>
          <w:rtl/>
        </w:rPr>
        <w:t xml:space="preserve"> ואת ד"ר </w:t>
      </w:r>
      <w:r w:rsidR="00AE4E8B" w:rsidRPr="00347691">
        <w:rPr>
          <w:rFonts w:ascii="David" w:hAnsi="David" w:cs="David"/>
          <w:sz w:val="28"/>
          <w:szCs w:val="28"/>
          <w:rtl/>
        </w:rPr>
        <w:t xml:space="preserve">רובינזון על חוות דעתם, ואילו ד"ר </w:t>
      </w:r>
      <w:proofErr w:type="spellStart"/>
      <w:r w:rsidR="00AE4E8B" w:rsidRPr="00347691">
        <w:rPr>
          <w:rFonts w:ascii="David" w:hAnsi="David" w:cs="David"/>
          <w:sz w:val="28"/>
          <w:szCs w:val="28"/>
          <w:rtl/>
        </w:rPr>
        <w:t>דוידיאן</w:t>
      </w:r>
      <w:proofErr w:type="spellEnd"/>
      <w:r w:rsidR="00AE4E8B" w:rsidRPr="00347691">
        <w:rPr>
          <w:rFonts w:ascii="David" w:hAnsi="David" w:cs="David"/>
          <w:sz w:val="28"/>
          <w:szCs w:val="28"/>
          <w:rtl/>
        </w:rPr>
        <w:t xml:space="preserve">, שהעידה על הטיפול במערער, </w:t>
      </w:r>
      <w:r w:rsidR="00347691" w:rsidRPr="00B96126">
        <w:rPr>
          <w:rFonts w:ascii="David" w:hAnsi="David" w:cs="David" w:hint="cs"/>
          <w:b/>
          <w:bCs/>
          <w:sz w:val="28"/>
          <w:szCs w:val="28"/>
          <w:rtl/>
        </w:rPr>
        <w:t xml:space="preserve">כלל </w:t>
      </w:r>
      <w:r w:rsidR="00AE4E8B" w:rsidRPr="00B96126">
        <w:rPr>
          <w:rFonts w:ascii="David" w:hAnsi="David" w:cs="David"/>
          <w:b/>
          <w:bCs/>
          <w:sz w:val="28"/>
          <w:szCs w:val="28"/>
          <w:rtl/>
        </w:rPr>
        <w:t>לא נשאלה</w:t>
      </w:r>
      <w:r w:rsidR="00AE4E8B" w:rsidRPr="00347691">
        <w:rPr>
          <w:rFonts w:ascii="David" w:hAnsi="David" w:cs="David"/>
          <w:sz w:val="28"/>
          <w:szCs w:val="28"/>
          <w:rtl/>
        </w:rPr>
        <w:t xml:space="preserve"> </w:t>
      </w:r>
      <w:r w:rsidR="005D0BBB">
        <w:rPr>
          <w:rFonts w:ascii="David" w:hAnsi="David" w:cs="David" w:hint="cs"/>
          <w:sz w:val="28"/>
          <w:szCs w:val="28"/>
          <w:rtl/>
        </w:rPr>
        <w:t xml:space="preserve">על ידי התביעה, </w:t>
      </w:r>
      <w:r w:rsidR="00AE4E8B" w:rsidRPr="00347691">
        <w:rPr>
          <w:rFonts w:ascii="David" w:hAnsi="David" w:cs="David"/>
          <w:sz w:val="28"/>
          <w:szCs w:val="28"/>
          <w:rtl/>
        </w:rPr>
        <w:t>בחקירתה הנגדית</w:t>
      </w:r>
      <w:r w:rsidR="005D0BBB">
        <w:rPr>
          <w:rFonts w:ascii="David" w:hAnsi="David" w:cs="David" w:hint="cs"/>
          <w:sz w:val="28"/>
          <w:szCs w:val="28"/>
          <w:rtl/>
        </w:rPr>
        <w:t>,</w:t>
      </w:r>
      <w:r w:rsidR="00AE4E8B" w:rsidRPr="00347691">
        <w:rPr>
          <w:rFonts w:ascii="David" w:hAnsi="David" w:cs="David"/>
          <w:sz w:val="28"/>
          <w:szCs w:val="28"/>
          <w:rtl/>
        </w:rPr>
        <w:t xml:space="preserve"> על התרשמותה מהשפעתו של הפרסום על מצבו הנפשי של המערער.</w:t>
      </w:r>
      <w:r w:rsidR="000556EA" w:rsidRPr="00347691">
        <w:rPr>
          <w:rFonts w:ascii="David" w:hAnsi="David" w:cs="David"/>
          <w:sz w:val="28"/>
          <w:szCs w:val="28"/>
          <w:rtl/>
        </w:rPr>
        <w:t xml:space="preserve"> </w:t>
      </w:r>
      <w:r w:rsidR="000422AD">
        <w:rPr>
          <w:rFonts w:ascii="David" w:hAnsi="David" w:cs="David" w:hint="cs"/>
          <w:sz w:val="28"/>
          <w:szCs w:val="28"/>
          <w:rtl/>
        </w:rPr>
        <w:t>התביעה</w:t>
      </w:r>
      <w:r w:rsidR="00DB77A7">
        <w:rPr>
          <w:rFonts w:ascii="David" w:hAnsi="David" w:cs="David" w:hint="cs"/>
          <w:sz w:val="28"/>
          <w:szCs w:val="28"/>
          <w:rtl/>
        </w:rPr>
        <w:t xml:space="preserve"> אף </w:t>
      </w:r>
      <w:r w:rsidR="000422AD">
        <w:rPr>
          <w:rFonts w:ascii="David" w:hAnsi="David" w:cs="David" w:hint="cs"/>
          <w:sz w:val="28"/>
          <w:szCs w:val="28"/>
          <w:rtl/>
        </w:rPr>
        <w:t xml:space="preserve">לא ביקשה להעמיד את המערער לבדיקת מומחה מטעמה. </w:t>
      </w:r>
      <w:r w:rsidR="00827665" w:rsidRPr="00347691">
        <w:rPr>
          <w:rFonts w:ascii="David" w:hAnsi="David" w:cs="David"/>
          <w:sz w:val="28"/>
          <w:szCs w:val="28"/>
          <w:rtl/>
        </w:rPr>
        <w:t>ואמנם</w:t>
      </w:r>
      <w:r w:rsidR="000556EA" w:rsidRPr="00F3200A">
        <w:rPr>
          <w:rFonts w:ascii="David" w:hAnsi="David" w:cs="David"/>
          <w:sz w:val="28"/>
          <w:szCs w:val="28"/>
          <w:rtl/>
        </w:rPr>
        <w:t>, "</w:t>
      </w:r>
      <w:r w:rsidR="00310403" w:rsidRPr="00F3200A">
        <w:rPr>
          <w:rFonts w:ascii="David" w:hAnsi="David" w:cs="David"/>
          <w:sz w:val="28"/>
          <w:szCs w:val="28"/>
          <w:rtl/>
        </w:rPr>
        <w:t>הימנעות מלחקור עדה מרכזית ולדרוש את העמדת המערער לבדיקה פסיכולוגית או פסיכיאטרית בלתי תלויה מחזקת את תרחיש ההתאבדות שהועלה על ידי המערער</w:t>
      </w:r>
      <w:r w:rsidR="000556EA" w:rsidRPr="00F3200A">
        <w:rPr>
          <w:rFonts w:ascii="David" w:hAnsi="David" w:cs="David"/>
          <w:sz w:val="28"/>
          <w:szCs w:val="28"/>
          <w:rtl/>
        </w:rPr>
        <w:t>" (</w:t>
      </w:r>
      <w:proofErr w:type="spellStart"/>
      <w:r w:rsidR="00263BAB" w:rsidRPr="00F3200A">
        <w:rPr>
          <w:rFonts w:ascii="David" w:hAnsi="David" w:cs="David"/>
          <w:sz w:val="28"/>
          <w:szCs w:val="28"/>
          <w:rtl/>
        </w:rPr>
        <w:t>רע"פ</w:t>
      </w:r>
      <w:proofErr w:type="spellEnd"/>
      <w:r w:rsidR="00263BAB" w:rsidRPr="00F3200A">
        <w:rPr>
          <w:rFonts w:ascii="David" w:hAnsi="David" w:cs="David"/>
          <w:sz w:val="28"/>
          <w:szCs w:val="28"/>
          <w:rtl/>
        </w:rPr>
        <w:t xml:space="preserve"> 22451-03-26 </w:t>
      </w:r>
      <w:r w:rsidR="00263BAB" w:rsidRPr="00F3200A">
        <w:rPr>
          <w:rFonts w:ascii="David" w:hAnsi="David" w:cs="David"/>
          <w:b/>
          <w:bCs/>
          <w:sz w:val="28"/>
          <w:szCs w:val="28"/>
          <w:rtl/>
        </w:rPr>
        <w:t>פלוני</w:t>
      </w:r>
      <w:r w:rsidR="00263BAB" w:rsidRPr="00F3200A">
        <w:rPr>
          <w:rFonts w:ascii="David" w:hAnsi="David" w:cs="David"/>
          <w:sz w:val="28"/>
          <w:szCs w:val="28"/>
          <w:rtl/>
        </w:rPr>
        <w:t xml:space="preserve"> הנ"ל, פסקה 10).</w:t>
      </w:r>
    </w:p>
    <w:p w14:paraId="7DC7B693" w14:textId="77777777" w:rsidR="00823AA0" w:rsidRDefault="00CE4753">
      <w:pPr>
        <w:pStyle w:val="ListParagraph"/>
        <w:widowControl w:val="0"/>
        <w:numPr>
          <w:ilvl w:val="0"/>
          <w:numId w:val="1"/>
        </w:numPr>
        <w:spacing w:line="348" w:lineRule="auto"/>
        <w:ind w:left="-58"/>
        <w:jc w:val="both"/>
        <w:outlineLvl w:val="0"/>
        <w:rPr>
          <w:rFonts w:ascii="David" w:hAnsi="David" w:cs="David"/>
          <w:sz w:val="28"/>
          <w:szCs w:val="28"/>
        </w:rPr>
      </w:pPr>
      <w:r w:rsidRPr="007F723D">
        <w:rPr>
          <w:rFonts w:ascii="David" w:hAnsi="David" w:cs="David"/>
          <w:sz w:val="28"/>
          <w:szCs w:val="28"/>
          <w:rtl/>
        </w:rPr>
        <w:t>מכאן, שעלה בידי ההגנה לעמוד במבחן ההסתברותי לקיומ</w:t>
      </w:r>
      <w:r w:rsidR="00981B5D">
        <w:rPr>
          <w:rFonts w:ascii="David" w:hAnsi="David" w:cs="David" w:hint="cs"/>
          <w:sz w:val="28"/>
          <w:szCs w:val="28"/>
          <w:rtl/>
        </w:rPr>
        <w:t>ם</w:t>
      </w:r>
      <w:r w:rsidRPr="007F723D">
        <w:rPr>
          <w:rFonts w:ascii="David" w:hAnsi="David" w:cs="David"/>
          <w:sz w:val="28"/>
          <w:szCs w:val="28"/>
          <w:rtl/>
        </w:rPr>
        <w:t xml:space="preserve"> של החריג</w:t>
      </w:r>
      <w:r w:rsidR="00981B5D">
        <w:rPr>
          <w:rFonts w:ascii="David" w:hAnsi="David" w:cs="David" w:hint="cs"/>
          <w:sz w:val="28"/>
          <w:szCs w:val="28"/>
          <w:rtl/>
        </w:rPr>
        <w:t>ים</w:t>
      </w:r>
      <w:r w:rsidRPr="007F723D">
        <w:rPr>
          <w:rFonts w:ascii="David" w:hAnsi="David" w:cs="David"/>
          <w:sz w:val="28"/>
          <w:szCs w:val="28"/>
          <w:rtl/>
        </w:rPr>
        <w:t xml:space="preserve"> לעיקרון פומביות הדיון, שהוא של "</w:t>
      </w:r>
      <w:r w:rsidRPr="007F723D">
        <w:rPr>
          <w:rFonts w:ascii="David" w:hAnsi="David" w:cs="David"/>
          <w:b/>
          <w:bCs/>
          <w:sz w:val="28"/>
          <w:szCs w:val="28"/>
          <w:rtl/>
        </w:rPr>
        <w:t>אפשרות סבירה</w:t>
      </w:r>
      <w:r w:rsidRPr="007F723D">
        <w:rPr>
          <w:rFonts w:ascii="David" w:hAnsi="David" w:cs="David"/>
          <w:sz w:val="28"/>
          <w:szCs w:val="28"/>
          <w:rtl/>
        </w:rPr>
        <w:t xml:space="preserve">", בשונה, למשל, ממבחן של ודאות קרובה (ע"א 4244/12 </w:t>
      </w:r>
      <w:r w:rsidR="00CD72E1" w:rsidRPr="007F723D">
        <w:rPr>
          <w:rFonts w:ascii="David" w:hAnsi="David" w:cs="David"/>
          <w:b/>
          <w:bCs/>
          <w:sz w:val="28"/>
          <w:szCs w:val="28"/>
          <w:rtl/>
        </w:rPr>
        <w:t>הוצאת עיתון הארץ בע"מ נ' תת-ניצב אפרים ברכה</w:t>
      </w:r>
      <w:r w:rsidR="00CD72E1" w:rsidRPr="007F723D">
        <w:rPr>
          <w:rFonts w:ascii="David" w:hAnsi="David" w:cs="David"/>
          <w:sz w:val="28"/>
          <w:szCs w:val="28"/>
          <w:rtl/>
        </w:rPr>
        <w:t>, פסקה 38. ההדגשה במקור (31.12.2012)</w:t>
      </w:r>
      <w:r w:rsidR="004F097F" w:rsidRPr="007F723D">
        <w:rPr>
          <w:rFonts w:ascii="David" w:hAnsi="David" w:cs="David" w:hint="cs"/>
          <w:sz w:val="28"/>
          <w:szCs w:val="28"/>
          <w:rtl/>
        </w:rPr>
        <w:t xml:space="preserve">; </w:t>
      </w:r>
      <w:proofErr w:type="spellStart"/>
      <w:r w:rsidR="004F097F" w:rsidRPr="007F723D">
        <w:rPr>
          <w:rFonts w:ascii="David" w:hAnsi="David" w:cs="David"/>
          <w:sz w:val="28"/>
          <w:szCs w:val="28"/>
          <w:rtl/>
        </w:rPr>
        <w:t>עלב"ש</w:t>
      </w:r>
      <w:proofErr w:type="spellEnd"/>
      <w:r w:rsidR="004F097F" w:rsidRPr="007F723D">
        <w:rPr>
          <w:rFonts w:ascii="David" w:hAnsi="David" w:cs="David"/>
          <w:sz w:val="28"/>
          <w:szCs w:val="28"/>
          <w:rtl/>
        </w:rPr>
        <w:t xml:space="preserve">/20,21/19 </w:t>
      </w:r>
      <w:r w:rsidR="004F097F" w:rsidRPr="007F723D">
        <w:rPr>
          <w:rFonts w:ascii="David" w:hAnsi="David" w:cs="David"/>
          <w:b/>
          <w:bCs/>
          <w:sz w:val="28"/>
          <w:szCs w:val="28"/>
          <w:rtl/>
        </w:rPr>
        <w:t xml:space="preserve">טוראי אליהו </w:t>
      </w:r>
      <w:r w:rsidR="004F097F" w:rsidRPr="007F723D">
        <w:rPr>
          <w:rFonts w:ascii="David" w:hAnsi="David" w:cs="David" w:hint="cs"/>
          <w:b/>
          <w:bCs/>
          <w:sz w:val="28"/>
          <w:szCs w:val="28"/>
          <w:rtl/>
        </w:rPr>
        <w:t xml:space="preserve">וטור' דביר </w:t>
      </w:r>
      <w:r w:rsidR="004F097F" w:rsidRPr="007F723D">
        <w:rPr>
          <w:rFonts w:ascii="David" w:hAnsi="David" w:cs="David"/>
          <w:b/>
          <w:bCs/>
          <w:sz w:val="28"/>
          <w:szCs w:val="28"/>
          <w:rtl/>
        </w:rPr>
        <w:t>נ' התובע הצבאי הראשי</w:t>
      </w:r>
      <w:r w:rsidR="004F097F" w:rsidRPr="007F723D">
        <w:rPr>
          <w:rFonts w:ascii="David" w:hAnsi="David" w:cs="David"/>
          <w:sz w:val="28"/>
          <w:szCs w:val="28"/>
          <w:rtl/>
        </w:rPr>
        <w:t xml:space="preserve">, פסקה </w:t>
      </w:r>
      <w:r w:rsidR="00D64625" w:rsidRPr="007F723D">
        <w:rPr>
          <w:rFonts w:ascii="David" w:hAnsi="David" w:cs="David" w:hint="cs"/>
          <w:sz w:val="28"/>
          <w:szCs w:val="28"/>
          <w:rtl/>
        </w:rPr>
        <w:t>20</w:t>
      </w:r>
      <w:r w:rsidR="004F097F" w:rsidRPr="007F723D">
        <w:rPr>
          <w:rFonts w:ascii="David" w:hAnsi="David" w:cs="David"/>
          <w:sz w:val="28"/>
          <w:szCs w:val="28"/>
          <w:rtl/>
        </w:rPr>
        <w:t xml:space="preserve"> (2020)). </w:t>
      </w:r>
      <w:r w:rsidR="00981B5D">
        <w:rPr>
          <w:rFonts w:ascii="David" w:hAnsi="David" w:cs="David" w:hint="cs"/>
          <w:sz w:val="28"/>
          <w:szCs w:val="28"/>
          <w:rtl/>
        </w:rPr>
        <w:t xml:space="preserve">ועוד עלה בידי ההגנה, </w:t>
      </w:r>
      <w:r w:rsidR="007A0D66" w:rsidRPr="007F723D">
        <w:rPr>
          <w:rFonts w:ascii="David" w:hAnsi="David" w:cs="David"/>
          <w:sz w:val="28"/>
          <w:szCs w:val="28"/>
          <w:rtl/>
        </w:rPr>
        <w:t>המבקש</w:t>
      </w:r>
      <w:r w:rsidR="00981B5D">
        <w:rPr>
          <w:rFonts w:ascii="David" w:hAnsi="David" w:cs="David" w:hint="cs"/>
          <w:sz w:val="28"/>
          <w:szCs w:val="28"/>
          <w:rtl/>
        </w:rPr>
        <w:t>ת</w:t>
      </w:r>
      <w:r w:rsidR="007A0D66" w:rsidRPr="007F723D">
        <w:rPr>
          <w:rFonts w:ascii="David" w:hAnsi="David" w:cs="David"/>
          <w:sz w:val="28"/>
          <w:szCs w:val="28"/>
          <w:rtl/>
        </w:rPr>
        <w:t xml:space="preserve"> את איסור הפרסום </w:t>
      </w:r>
      <w:r w:rsidR="00E93599" w:rsidRPr="007F723D">
        <w:rPr>
          <w:rFonts w:ascii="David" w:hAnsi="David" w:cs="David"/>
          <w:sz w:val="28"/>
          <w:szCs w:val="28"/>
          <w:rtl/>
        </w:rPr>
        <w:t>ל</w:t>
      </w:r>
      <w:r w:rsidR="00CD57A6">
        <w:rPr>
          <w:rFonts w:ascii="David" w:hAnsi="David" w:cs="David" w:hint="cs"/>
          <w:sz w:val="28"/>
          <w:szCs w:val="28"/>
          <w:rtl/>
        </w:rPr>
        <w:t xml:space="preserve">צורך </w:t>
      </w:r>
      <w:r w:rsidR="00E93599" w:rsidRPr="007F723D">
        <w:rPr>
          <w:rFonts w:ascii="David" w:hAnsi="David" w:cs="David"/>
          <w:sz w:val="28"/>
          <w:szCs w:val="28"/>
          <w:rtl/>
        </w:rPr>
        <w:t>הגנה על ב</w:t>
      </w:r>
      <w:r w:rsidR="0074770C">
        <w:rPr>
          <w:rFonts w:ascii="David" w:hAnsi="David" w:cs="David" w:hint="cs"/>
          <w:sz w:val="28"/>
          <w:szCs w:val="28"/>
          <w:rtl/>
        </w:rPr>
        <w:t>י</w:t>
      </w:r>
      <w:r w:rsidR="00E93599" w:rsidRPr="007F723D">
        <w:rPr>
          <w:rFonts w:ascii="David" w:hAnsi="David" w:cs="David"/>
          <w:sz w:val="28"/>
          <w:szCs w:val="28"/>
          <w:rtl/>
        </w:rPr>
        <w:t xml:space="preserve">טחונו של </w:t>
      </w:r>
      <w:r w:rsidR="00981B5D">
        <w:rPr>
          <w:rFonts w:ascii="David" w:hAnsi="David" w:cs="David" w:hint="cs"/>
          <w:sz w:val="28"/>
          <w:szCs w:val="28"/>
          <w:rtl/>
        </w:rPr>
        <w:t xml:space="preserve">המערער, </w:t>
      </w:r>
      <w:r w:rsidR="00353C8E" w:rsidRPr="007F723D">
        <w:rPr>
          <w:rFonts w:ascii="David" w:hAnsi="David" w:cs="David"/>
          <w:sz w:val="28"/>
          <w:szCs w:val="28"/>
          <w:rtl/>
        </w:rPr>
        <w:t xml:space="preserve">להראות כי מתקיים </w:t>
      </w:r>
      <w:r w:rsidR="00353C8E" w:rsidRPr="007F723D">
        <w:rPr>
          <w:rFonts w:ascii="David" w:hAnsi="David" w:cs="David"/>
          <w:b/>
          <w:bCs/>
          <w:sz w:val="28"/>
          <w:szCs w:val="28"/>
          <w:rtl/>
        </w:rPr>
        <w:t>סיכון מוחשי ואיום קונקרטי</w:t>
      </w:r>
      <w:r w:rsidR="00353C8E" w:rsidRPr="007F723D">
        <w:rPr>
          <w:rFonts w:ascii="David" w:hAnsi="David" w:cs="David"/>
          <w:sz w:val="28"/>
          <w:szCs w:val="28"/>
          <w:rtl/>
        </w:rPr>
        <w:t xml:space="preserve"> לחיי</w:t>
      </w:r>
      <w:r w:rsidR="00981B5D">
        <w:rPr>
          <w:rFonts w:ascii="David" w:hAnsi="David" w:cs="David" w:hint="cs"/>
          <w:sz w:val="28"/>
          <w:szCs w:val="28"/>
          <w:rtl/>
        </w:rPr>
        <w:t>ו, כנדרש בפסיקה</w:t>
      </w:r>
      <w:r w:rsidR="00E93599" w:rsidRPr="007F723D">
        <w:rPr>
          <w:rFonts w:ascii="David" w:hAnsi="David" w:cs="David"/>
          <w:sz w:val="28"/>
          <w:szCs w:val="28"/>
          <w:rtl/>
        </w:rPr>
        <w:t xml:space="preserve"> </w:t>
      </w:r>
      <w:r w:rsidR="00353C8E" w:rsidRPr="007F723D">
        <w:rPr>
          <w:rFonts w:ascii="David" w:hAnsi="David" w:cs="David"/>
          <w:sz w:val="28"/>
          <w:szCs w:val="28"/>
          <w:rtl/>
        </w:rPr>
        <w:t>(</w:t>
      </w:r>
      <w:proofErr w:type="spellStart"/>
      <w:r w:rsidR="00353C8E" w:rsidRPr="007F723D">
        <w:rPr>
          <w:rFonts w:ascii="David" w:hAnsi="David" w:cs="David"/>
          <w:sz w:val="28"/>
          <w:szCs w:val="28"/>
          <w:rtl/>
        </w:rPr>
        <w:t>בש"פ</w:t>
      </w:r>
      <w:proofErr w:type="spellEnd"/>
      <w:r w:rsidR="00353C8E" w:rsidRPr="007F723D">
        <w:rPr>
          <w:rFonts w:ascii="David" w:hAnsi="David" w:cs="David"/>
          <w:sz w:val="28"/>
          <w:szCs w:val="28"/>
          <w:rtl/>
        </w:rPr>
        <w:t xml:space="preserve"> 5055/14 </w:t>
      </w:r>
      <w:r w:rsidR="00353C8E" w:rsidRPr="007F723D">
        <w:rPr>
          <w:rFonts w:ascii="David" w:hAnsi="David" w:cs="David"/>
          <w:b/>
          <w:bCs/>
          <w:sz w:val="28"/>
          <w:szCs w:val="28"/>
          <w:rtl/>
        </w:rPr>
        <w:t>בן דוד נ' מדינת ישראל</w:t>
      </w:r>
      <w:r w:rsidR="00353C8E" w:rsidRPr="007F723D">
        <w:rPr>
          <w:rFonts w:ascii="David" w:hAnsi="David" w:cs="David"/>
          <w:sz w:val="28"/>
          <w:szCs w:val="28"/>
          <w:rtl/>
        </w:rPr>
        <w:t xml:space="preserve"> (20.7.2014); ע"פ 2137/14 </w:t>
      </w:r>
      <w:r w:rsidR="00353C8E" w:rsidRPr="007F723D">
        <w:rPr>
          <w:rFonts w:ascii="David" w:hAnsi="David" w:cs="David"/>
          <w:b/>
          <w:bCs/>
          <w:sz w:val="28"/>
          <w:szCs w:val="28"/>
          <w:rtl/>
        </w:rPr>
        <w:t xml:space="preserve">הוצאת עיתון הארץ בע"מ נ' </w:t>
      </w:r>
      <w:proofErr w:type="spellStart"/>
      <w:r w:rsidR="00353C8E" w:rsidRPr="007F723D">
        <w:rPr>
          <w:rFonts w:ascii="David" w:hAnsi="David" w:cs="David"/>
          <w:b/>
          <w:bCs/>
          <w:sz w:val="28"/>
          <w:szCs w:val="28"/>
          <w:rtl/>
        </w:rPr>
        <w:t>חנקישייב</w:t>
      </w:r>
      <w:proofErr w:type="spellEnd"/>
      <w:r w:rsidR="00FB7FEC" w:rsidRPr="007F723D">
        <w:rPr>
          <w:rFonts w:ascii="David" w:hAnsi="David" w:cs="David"/>
          <w:sz w:val="28"/>
          <w:szCs w:val="28"/>
          <w:rtl/>
        </w:rPr>
        <w:t>, פסקה 21</w:t>
      </w:r>
      <w:r w:rsidR="00353C8E" w:rsidRPr="007F723D">
        <w:rPr>
          <w:rFonts w:ascii="David" w:hAnsi="David" w:cs="David"/>
          <w:sz w:val="28"/>
          <w:szCs w:val="28"/>
          <w:rtl/>
        </w:rPr>
        <w:t xml:space="preserve"> (10.4.2014)).</w:t>
      </w:r>
      <w:r w:rsidR="00A0153B" w:rsidRPr="007F723D">
        <w:rPr>
          <w:rFonts w:ascii="David" w:hAnsi="David" w:cs="David" w:hint="cs"/>
          <w:sz w:val="28"/>
          <w:szCs w:val="28"/>
          <w:rtl/>
        </w:rPr>
        <w:t xml:space="preserve"> </w:t>
      </w:r>
      <w:r w:rsidR="00EA6CD4" w:rsidRPr="00EA6CD4">
        <w:rPr>
          <w:rFonts w:ascii="David" w:hAnsi="David" w:cs="David" w:hint="cs"/>
          <w:b/>
          <w:bCs/>
          <w:sz w:val="28"/>
          <w:szCs w:val="28"/>
          <w:rtl/>
        </w:rPr>
        <w:t>ה</w:t>
      </w:r>
      <w:r w:rsidR="00993417" w:rsidRPr="00993417">
        <w:rPr>
          <w:rFonts w:ascii="David" w:hAnsi="David" w:cs="David" w:hint="cs"/>
          <w:b/>
          <w:bCs/>
          <w:sz w:val="28"/>
          <w:szCs w:val="28"/>
          <w:rtl/>
        </w:rPr>
        <w:t xml:space="preserve">סיכון </w:t>
      </w:r>
      <w:r w:rsidR="00EA6CD4">
        <w:rPr>
          <w:rFonts w:ascii="David" w:hAnsi="David" w:cs="David" w:hint="cs"/>
          <w:b/>
          <w:bCs/>
          <w:sz w:val="28"/>
          <w:szCs w:val="28"/>
          <w:rtl/>
        </w:rPr>
        <w:t>ה</w:t>
      </w:r>
      <w:r w:rsidR="00993417" w:rsidRPr="00993417">
        <w:rPr>
          <w:rFonts w:ascii="David" w:hAnsi="David" w:cs="David" w:hint="cs"/>
          <w:b/>
          <w:bCs/>
          <w:sz w:val="28"/>
          <w:szCs w:val="28"/>
          <w:rtl/>
        </w:rPr>
        <w:t>אובדני</w:t>
      </w:r>
      <w:r w:rsidR="00BC4BBC">
        <w:rPr>
          <w:rFonts w:ascii="David" w:hAnsi="David" w:cs="David" w:hint="cs"/>
          <w:b/>
          <w:bCs/>
          <w:sz w:val="28"/>
          <w:szCs w:val="28"/>
          <w:rtl/>
        </w:rPr>
        <w:t xml:space="preserve"> </w:t>
      </w:r>
      <w:r w:rsidR="00EA6CD4">
        <w:rPr>
          <w:rFonts w:ascii="David" w:hAnsi="David" w:cs="David" w:hint="cs"/>
          <w:b/>
          <w:bCs/>
          <w:sz w:val="28"/>
          <w:szCs w:val="28"/>
          <w:rtl/>
        </w:rPr>
        <w:t>ה</w:t>
      </w:r>
      <w:r w:rsidR="00BC4BBC">
        <w:rPr>
          <w:rFonts w:ascii="David" w:hAnsi="David" w:cs="David" w:hint="cs"/>
          <w:b/>
          <w:bCs/>
          <w:sz w:val="28"/>
          <w:szCs w:val="28"/>
          <w:rtl/>
        </w:rPr>
        <w:t>קונקרטי</w:t>
      </w:r>
      <w:r w:rsidR="00993417">
        <w:rPr>
          <w:rFonts w:ascii="David" w:hAnsi="David" w:cs="David" w:hint="cs"/>
          <w:sz w:val="28"/>
          <w:szCs w:val="28"/>
          <w:rtl/>
        </w:rPr>
        <w:t xml:space="preserve"> </w:t>
      </w:r>
      <w:r w:rsidR="00C408DB">
        <w:rPr>
          <w:rFonts w:ascii="David" w:hAnsi="David" w:cs="David" w:hint="cs"/>
          <w:sz w:val="28"/>
          <w:szCs w:val="28"/>
          <w:rtl/>
        </w:rPr>
        <w:t xml:space="preserve">לגבי </w:t>
      </w:r>
      <w:r w:rsidR="00A0153B" w:rsidRPr="007F723D">
        <w:rPr>
          <w:rFonts w:ascii="David" w:hAnsi="David" w:cs="David" w:hint="cs"/>
          <w:sz w:val="28"/>
          <w:szCs w:val="28"/>
          <w:rtl/>
        </w:rPr>
        <w:t xml:space="preserve">המערער, </w:t>
      </w:r>
      <w:r w:rsidR="00C408DB">
        <w:rPr>
          <w:rFonts w:ascii="David" w:hAnsi="David" w:cs="David" w:hint="cs"/>
          <w:sz w:val="28"/>
          <w:szCs w:val="28"/>
          <w:rtl/>
        </w:rPr>
        <w:t>הנעוץ ב</w:t>
      </w:r>
      <w:r w:rsidR="00A0153B" w:rsidRPr="007F723D">
        <w:rPr>
          <w:rFonts w:ascii="David" w:hAnsi="David" w:cs="David" w:hint="cs"/>
          <w:sz w:val="28"/>
          <w:szCs w:val="28"/>
          <w:rtl/>
        </w:rPr>
        <w:t xml:space="preserve">אפשרות </w:t>
      </w:r>
      <w:r w:rsidR="006E2075">
        <w:rPr>
          <w:rFonts w:ascii="David" w:hAnsi="David" w:cs="David" w:hint="cs"/>
          <w:sz w:val="28"/>
          <w:szCs w:val="28"/>
          <w:rtl/>
        </w:rPr>
        <w:t>ל</w:t>
      </w:r>
      <w:r w:rsidR="00A0153B" w:rsidRPr="007F723D">
        <w:rPr>
          <w:rFonts w:ascii="David" w:hAnsi="David" w:cs="David" w:hint="cs"/>
          <w:sz w:val="28"/>
          <w:szCs w:val="28"/>
          <w:rtl/>
        </w:rPr>
        <w:t>פרסום שמו</w:t>
      </w:r>
      <w:r w:rsidR="00981B5D">
        <w:rPr>
          <w:rFonts w:ascii="David" w:hAnsi="David" w:cs="David" w:hint="cs"/>
          <w:sz w:val="28"/>
          <w:szCs w:val="28"/>
          <w:rtl/>
        </w:rPr>
        <w:t xml:space="preserve">, שעליו חיוו דעתם </w:t>
      </w:r>
      <w:r w:rsidR="00981B5D" w:rsidRPr="008F4296">
        <w:rPr>
          <w:rFonts w:ascii="David" w:hAnsi="David" w:cs="David" w:hint="cs"/>
          <w:b/>
          <w:bCs/>
          <w:sz w:val="28"/>
          <w:szCs w:val="28"/>
          <w:rtl/>
        </w:rPr>
        <w:t>שלושה גורמי מקצוע שונים</w:t>
      </w:r>
      <w:r w:rsidR="00981B5D">
        <w:rPr>
          <w:rFonts w:ascii="David" w:hAnsi="David" w:cs="David" w:hint="cs"/>
          <w:sz w:val="28"/>
          <w:szCs w:val="28"/>
          <w:rtl/>
        </w:rPr>
        <w:t>, כאמור, מבדיל את עניינו ממקרים אחרים</w:t>
      </w:r>
      <w:r w:rsidR="002B0C74" w:rsidRPr="007F723D">
        <w:rPr>
          <w:rFonts w:ascii="David" w:hAnsi="David" w:cs="David" w:hint="cs"/>
          <w:sz w:val="28"/>
          <w:szCs w:val="28"/>
          <w:rtl/>
        </w:rPr>
        <w:t xml:space="preserve"> (ראו והשוו </w:t>
      </w:r>
      <w:hyperlink r:id="rId12" w:history="1">
        <w:proofErr w:type="spellStart"/>
        <w:r w:rsidR="002B0C74" w:rsidRPr="007F723D">
          <w:rPr>
            <w:rFonts w:ascii="David" w:hAnsi="David" w:cs="David"/>
            <w:sz w:val="28"/>
            <w:szCs w:val="28"/>
            <w:rtl/>
          </w:rPr>
          <w:t>בש"פ</w:t>
        </w:r>
        <w:proofErr w:type="spellEnd"/>
        <w:r w:rsidR="002B0C74" w:rsidRPr="007F723D">
          <w:rPr>
            <w:rFonts w:ascii="David" w:hAnsi="David" w:cs="David"/>
            <w:sz w:val="28"/>
            <w:szCs w:val="28"/>
            <w:rtl/>
          </w:rPr>
          <w:t xml:space="preserve"> 197/12</w:t>
        </w:r>
      </w:hyperlink>
      <w:r w:rsidR="002B0C74" w:rsidRPr="007F723D">
        <w:rPr>
          <w:rFonts w:ascii="David" w:hAnsi="David" w:cs="David"/>
          <w:sz w:val="28"/>
          <w:szCs w:val="28"/>
          <w:rtl/>
        </w:rPr>
        <w:t xml:space="preserve"> </w:t>
      </w:r>
      <w:r w:rsidR="002B0C74" w:rsidRPr="007F723D">
        <w:rPr>
          <w:rFonts w:ascii="David" w:hAnsi="David" w:cs="David"/>
          <w:b/>
          <w:bCs/>
          <w:sz w:val="28"/>
          <w:szCs w:val="28"/>
          <w:rtl/>
        </w:rPr>
        <w:t>חדד</w:t>
      </w:r>
      <w:r w:rsidR="002B0C74" w:rsidRPr="007F723D">
        <w:rPr>
          <w:rFonts w:ascii="David" w:hAnsi="David" w:cs="David" w:hint="cs"/>
          <w:sz w:val="28"/>
          <w:szCs w:val="28"/>
          <w:rtl/>
        </w:rPr>
        <w:t xml:space="preserve"> הנ"ל, שם </w:t>
      </w:r>
      <w:r w:rsidR="002B0C74" w:rsidRPr="007F723D">
        <w:rPr>
          <w:rFonts w:ascii="David" w:hAnsi="David" w:cs="David"/>
          <w:sz w:val="28"/>
          <w:szCs w:val="28"/>
          <w:rtl/>
        </w:rPr>
        <w:t xml:space="preserve">החשש למצבו הנפשי של </w:t>
      </w:r>
      <w:r w:rsidR="002B0C74" w:rsidRPr="007F723D">
        <w:rPr>
          <w:rFonts w:ascii="David" w:hAnsi="David" w:cs="David" w:hint="cs"/>
          <w:sz w:val="28"/>
          <w:szCs w:val="28"/>
          <w:rtl/>
        </w:rPr>
        <w:t xml:space="preserve">המערער </w:t>
      </w:r>
      <w:r w:rsidR="002B0C74" w:rsidRPr="007F723D">
        <w:rPr>
          <w:rFonts w:ascii="David" w:hAnsi="David" w:cs="David"/>
          <w:sz w:val="28"/>
          <w:szCs w:val="28"/>
          <w:rtl/>
        </w:rPr>
        <w:t>נבע מנושא שאינו כלול בכתב האישום</w:t>
      </w:r>
      <w:r w:rsidR="00823AA0">
        <w:rPr>
          <w:rFonts w:ascii="David" w:hAnsi="David" w:cs="David" w:hint="cs"/>
          <w:sz w:val="28"/>
          <w:szCs w:val="28"/>
          <w:rtl/>
        </w:rPr>
        <w:t xml:space="preserve">; </w:t>
      </w:r>
      <w:r w:rsidR="00892675">
        <w:rPr>
          <w:rFonts w:ascii="David" w:hAnsi="David" w:cs="David" w:hint="cs"/>
          <w:sz w:val="28"/>
          <w:szCs w:val="28"/>
          <w:rtl/>
        </w:rPr>
        <w:t>השוו</w:t>
      </w:r>
      <w:r w:rsidR="00823AA0">
        <w:rPr>
          <w:rFonts w:ascii="David" w:hAnsi="David" w:cs="David" w:hint="cs"/>
          <w:sz w:val="28"/>
          <w:szCs w:val="28"/>
          <w:rtl/>
        </w:rPr>
        <w:t xml:space="preserve"> גם </w:t>
      </w:r>
      <w:r w:rsidR="00892675">
        <w:rPr>
          <w:rFonts w:ascii="David" w:hAnsi="David" w:cs="David" w:hint="cs"/>
          <w:sz w:val="28"/>
          <w:szCs w:val="28"/>
          <w:rtl/>
        </w:rPr>
        <w:t xml:space="preserve">למקרים שבהם </w:t>
      </w:r>
      <w:r w:rsidR="00823AA0">
        <w:rPr>
          <w:rFonts w:ascii="David" w:hAnsi="David" w:cs="David" w:hint="cs"/>
          <w:sz w:val="28"/>
          <w:szCs w:val="28"/>
          <w:rtl/>
        </w:rPr>
        <w:t xml:space="preserve">כלל </w:t>
      </w:r>
      <w:r w:rsidR="00892675">
        <w:rPr>
          <w:rFonts w:ascii="David" w:hAnsi="David" w:cs="David" w:hint="cs"/>
          <w:sz w:val="28"/>
          <w:szCs w:val="28"/>
          <w:rtl/>
        </w:rPr>
        <w:t xml:space="preserve">לא בוסס חשש אובדני כאמור: </w:t>
      </w:r>
      <w:proofErr w:type="spellStart"/>
      <w:r w:rsidR="00892675" w:rsidRPr="007F723D">
        <w:rPr>
          <w:rFonts w:ascii="David" w:hAnsi="David" w:cs="David"/>
          <w:sz w:val="28"/>
          <w:szCs w:val="28"/>
          <w:rtl/>
        </w:rPr>
        <w:t>רע"פ</w:t>
      </w:r>
      <w:proofErr w:type="spellEnd"/>
      <w:r w:rsidR="00892675" w:rsidRPr="007F723D">
        <w:rPr>
          <w:rFonts w:ascii="David" w:hAnsi="David" w:cs="David"/>
          <w:sz w:val="28"/>
          <w:szCs w:val="28"/>
          <w:rtl/>
        </w:rPr>
        <w:t xml:space="preserve"> 1201/12 </w:t>
      </w:r>
      <w:proofErr w:type="spellStart"/>
      <w:r w:rsidR="00892675" w:rsidRPr="007F723D">
        <w:rPr>
          <w:rFonts w:ascii="David" w:hAnsi="David" w:cs="David"/>
          <w:b/>
          <w:bCs/>
          <w:sz w:val="28"/>
          <w:szCs w:val="28"/>
          <w:rtl/>
        </w:rPr>
        <w:t>קטיעי</w:t>
      </w:r>
      <w:proofErr w:type="spellEnd"/>
      <w:r w:rsidR="00892675" w:rsidRPr="007F723D">
        <w:rPr>
          <w:rFonts w:ascii="David" w:hAnsi="David" w:cs="David"/>
          <w:b/>
          <w:bCs/>
          <w:sz w:val="28"/>
          <w:szCs w:val="28"/>
          <w:rtl/>
        </w:rPr>
        <w:t xml:space="preserve"> נ' מדינת ישראל</w:t>
      </w:r>
      <w:r w:rsidR="00892675" w:rsidRPr="007F723D">
        <w:rPr>
          <w:rFonts w:ascii="David" w:hAnsi="David" w:cs="David"/>
          <w:sz w:val="28"/>
          <w:szCs w:val="28"/>
          <w:rtl/>
        </w:rPr>
        <w:t xml:space="preserve">, פסקה </w:t>
      </w:r>
      <w:r w:rsidR="00892675">
        <w:rPr>
          <w:rFonts w:ascii="David" w:hAnsi="David" w:cs="David" w:hint="cs"/>
          <w:sz w:val="28"/>
          <w:szCs w:val="28"/>
          <w:rtl/>
        </w:rPr>
        <w:t xml:space="preserve">20 </w:t>
      </w:r>
      <w:r w:rsidR="00892675" w:rsidRPr="007F723D">
        <w:rPr>
          <w:rFonts w:ascii="David" w:hAnsi="David" w:cs="David"/>
          <w:sz w:val="28"/>
          <w:szCs w:val="28"/>
          <w:rtl/>
        </w:rPr>
        <w:t>לפסק דינו של כב' השופט הנדל (9.1.2014)</w:t>
      </w:r>
      <w:r w:rsidR="00892675" w:rsidRPr="007F723D">
        <w:rPr>
          <w:rFonts w:ascii="David" w:hAnsi="David" w:cs="David" w:hint="cs"/>
          <w:sz w:val="28"/>
          <w:szCs w:val="28"/>
          <w:rtl/>
        </w:rPr>
        <w:t>;</w:t>
      </w:r>
      <w:r w:rsidR="00892675">
        <w:rPr>
          <w:rFonts w:ascii="David" w:hAnsi="David" w:cs="David" w:hint="cs"/>
          <w:sz w:val="28"/>
          <w:szCs w:val="28"/>
          <w:rtl/>
        </w:rPr>
        <w:t xml:space="preserve"> וכן </w:t>
      </w:r>
      <w:proofErr w:type="spellStart"/>
      <w:r w:rsidR="00892675" w:rsidRPr="003939A4">
        <w:rPr>
          <w:rFonts w:ascii="David" w:hAnsi="David" w:cs="David"/>
          <w:sz w:val="28"/>
          <w:szCs w:val="28"/>
          <w:rtl/>
        </w:rPr>
        <w:t>עלב</w:t>
      </w:r>
      <w:r w:rsidR="00892675" w:rsidRPr="003939A4">
        <w:rPr>
          <w:rFonts w:ascii="David" w:hAnsi="David" w:cs="David" w:hint="cs"/>
          <w:sz w:val="28"/>
          <w:szCs w:val="28"/>
          <w:rtl/>
        </w:rPr>
        <w:t>"</w:t>
      </w:r>
      <w:r w:rsidR="00892675" w:rsidRPr="003939A4">
        <w:rPr>
          <w:rFonts w:ascii="David" w:hAnsi="David" w:cs="David"/>
          <w:sz w:val="28"/>
          <w:szCs w:val="28"/>
          <w:rtl/>
        </w:rPr>
        <w:t>ש</w:t>
      </w:r>
      <w:proofErr w:type="spellEnd"/>
      <w:r w:rsidR="00892675" w:rsidRPr="003939A4">
        <w:rPr>
          <w:rFonts w:ascii="David" w:hAnsi="David" w:cs="David"/>
          <w:sz w:val="28"/>
          <w:szCs w:val="28"/>
          <w:rtl/>
        </w:rPr>
        <w:t xml:space="preserve"> 12/24 </w:t>
      </w:r>
      <w:r w:rsidR="00892675" w:rsidRPr="003939A4">
        <w:rPr>
          <w:rFonts w:ascii="David" w:hAnsi="David" w:cs="David"/>
          <w:b/>
          <w:bCs/>
          <w:sz w:val="28"/>
          <w:szCs w:val="28"/>
          <w:rtl/>
        </w:rPr>
        <w:t xml:space="preserve">סגן נ' ט' </w:t>
      </w:r>
      <w:r w:rsidR="00892675">
        <w:rPr>
          <w:rFonts w:ascii="David" w:hAnsi="David" w:cs="David" w:hint="cs"/>
          <w:sz w:val="28"/>
          <w:szCs w:val="28"/>
          <w:rtl/>
        </w:rPr>
        <w:t>הנ"ל</w:t>
      </w:r>
      <w:r w:rsidR="00892675" w:rsidRPr="003939A4">
        <w:rPr>
          <w:rFonts w:ascii="David" w:hAnsi="David" w:cs="David" w:hint="cs"/>
          <w:sz w:val="28"/>
          <w:szCs w:val="28"/>
          <w:rtl/>
        </w:rPr>
        <w:t xml:space="preserve">, פסקה </w:t>
      </w:r>
      <w:r w:rsidR="00892675">
        <w:rPr>
          <w:rFonts w:ascii="David" w:hAnsi="David" w:cs="David" w:hint="cs"/>
          <w:sz w:val="28"/>
          <w:szCs w:val="28"/>
          <w:rtl/>
        </w:rPr>
        <w:t>42)</w:t>
      </w:r>
      <w:r w:rsidR="004734BD" w:rsidRPr="007F723D">
        <w:rPr>
          <w:rFonts w:ascii="David" w:hAnsi="David" w:cs="David" w:hint="cs"/>
          <w:sz w:val="28"/>
          <w:szCs w:val="28"/>
          <w:rtl/>
        </w:rPr>
        <w:t xml:space="preserve">. </w:t>
      </w:r>
    </w:p>
    <w:p w14:paraId="71B40E39" w14:textId="77777777" w:rsidR="00CE5C80" w:rsidRDefault="004734BD">
      <w:pPr>
        <w:pStyle w:val="ListParagraph"/>
        <w:widowControl w:val="0"/>
        <w:numPr>
          <w:ilvl w:val="0"/>
          <w:numId w:val="1"/>
        </w:numPr>
        <w:spacing w:line="348" w:lineRule="auto"/>
        <w:ind w:left="-58"/>
        <w:jc w:val="both"/>
        <w:outlineLvl w:val="0"/>
        <w:rPr>
          <w:rFonts w:ascii="David" w:hAnsi="David" w:cs="David"/>
          <w:sz w:val="28"/>
          <w:szCs w:val="28"/>
        </w:rPr>
      </w:pPr>
      <w:r w:rsidRPr="007F723D">
        <w:rPr>
          <w:rFonts w:ascii="David" w:hAnsi="David" w:cs="David" w:hint="cs"/>
          <w:sz w:val="28"/>
          <w:szCs w:val="28"/>
          <w:rtl/>
        </w:rPr>
        <w:t xml:space="preserve">במצב דברים זה, </w:t>
      </w:r>
      <w:r w:rsidR="00844A0D" w:rsidRPr="007F723D">
        <w:rPr>
          <w:rFonts w:ascii="David" w:hAnsi="David" w:cs="David" w:hint="cs"/>
          <w:sz w:val="28"/>
          <w:szCs w:val="28"/>
          <w:rtl/>
        </w:rPr>
        <w:t xml:space="preserve">ועל אף </w:t>
      </w:r>
      <w:r w:rsidR="006A09D9" w:rsidRPr="007F723D">
        <w:rPr>
          <w:rFonts w:ascii="David" w:hAnsi="David" w:cs="David" w:hint="cs"/>
          <w:sz w:val="28"/>
          <w:szCs w:val="28"/>
          <w:rtl/>
        </w:rPr>
        <w:t xml:space="preserve">העניין הציבורי שבפרסום, </w:t>
      </w:r>
      <w:r w:rsidR="00892675">
        <w:rPr>
          <w:rFonts w:ascii="David" w:hAnsi="David" w:cs="David" w:hint="cs"/>
          <w:sz w:val="28"/>
          <w:szCs w:val="28"/>
          <w:rtl/>
        </w:rPr>
        <w:t xml:space="preserve">אשר אף </w:t>
      </w:r>
      <w:r w:rsidR="006A09D9" w:rsidRPr="007F723D">
        <w:rPr>
          <w:rFonts w:ascii="David" w:hAnsi="David" w:cs="David" w:hint="cs"/>
          <w:sz w:val="28"/>
          <w:szCs w:val="28"/>
          <w:rtl/>
        </w:rPr>
        <w:t>גובר</w:t>
      </w:r>
      <w:r w:rsidR="00892675">
        <w:rPr>
          <w:rFonts w:ascii="David" w:hAnsi="David" w:cs="David" w:hint="cs"/>
          <w:sz w:val="28"/>
          <w:szCs w:val="28"/>
          <w:rtl/>
        </w:rPr>
        <w:t>, ברגיל,</w:t>
      </w:r>
      <w:r w:rsidR="006A09D9" w:rsidRPr="007F723D">
        <w:rPr>
          <w:rFonts w:ascii="David" w:hAnsi="David" w:cs="David" w:hint="cs"/>
          <w:sz w:val="28"/>
          <w:szCs w:val="28"/>
          <w:rtl/>
        </w:rPr>
        <w:t xml:space="preserve"> לאחר </w:t>
      </w:r>
      <w:r w:rsidR="00892675">
        <w:rPr>
          <w:rFonts w:ascii="David" w:hAnsi="David" w:cs="David" w:hint="cs"/>
          <w:sz w:val="28"/>
          <w:szCs w:val="28"/>
          <w:rtl/>
        </w:rPr>
        <w:t xml:space="preserve">הרשעה </w:t>
      </w:r>
      <w:r w:rsidR="006A09D9" w:rsidRPr="007F723D">
        <w:rPr>
          <w:rFonts w:ascii="David" w:hAnsi="David" w:cs="David" w:hint="cs"/>
          <w:sz w:val="28"/>
          <w:szCs w:val="28"/>
          <w:rtl/>
        </w:rPr>
        <w:t xml:space="preserve">בעבירות מין </w:t>
      </w:r>
      <w:r w:rsidR="00844A0D" w:rsidRPr="007F723D">
        <w:rPr>
          <w:rFonts w:ascii="David" w:hAnsi="David" w:cs="David"/>
          <w:sz w:val="28"/>
          <w:szCs w:val="28"/>
          <w:rtl/>
        </w:rPr>
        <w:t>(</w:t>
      </w:r>
      <w:proofErr w:type="spellStart"/>
      <w:r w:rsidR="00844A0D" w:rsidRPr="007F723D">
        <w:rPr>
          <w:rFonts w:ascii="David" w:hAnsi="David" w:cs="David"/>
          <w:sz w:val="28"/>
          <w:szCs w:val="28"/>
          <w:rtl/>
        </w:rPr>
        <w:t>בש"פ</w:t>
      </w:r>
      <w:proofErr w:type="spellEnd"/>
      <w:r w:rsidR="00844A0D" w:rsidRPr="007F723D">
        <w:rPr>
          <w:rFonts w:ascii="David" w:hAnsi="David" w:cs="David"/>
          <w:sz w:val="28"/>
          <w:szCs w:val="28"/>
          <w:rtl/>
        </w:rPr>
        <w:t xml:space="preserve"> 8698/05 </w:t>
      </w:r>
      <w:r w:rsidR="00844A0D" w:rsidRPr="00F6290E">
        <w:rPr>
          <w:rFonts w:ascii="David" w:hAnsi="David" w:cs="David"/>
          <w:b/>
          <w:bCs/>
          <w:sz w:val="28"/>
          <w:szCs w:val="28"/>
          <w:rtl/>
        </w:rPr>
        <w:t>אזולאי נ' מדינת ישראל</w:t>
      </w:r>
      <w:r w:rsidR="00844A0D" w:rsidRPr="007F723D">
        <w:rPr>
          <w:rFonts w:ascii="David" w:hAnsi="David" w:cs="David"/>
          <w:sz w:val="28"/>
          <w:szCs w:val="28"/>
          <w:rtl/>
        </w:rPr>
        <w:t>, פ"ד ס(3) 168, 174 (2005)</w:t>
      </w:r>
      <w:r w:rsidR="006A09D9" w:rsidRPr="007F723D">
        <w:rPr>
          <w:rFonts w:ascii="David" w:hAnsi="David" w:cs="David" w:hint="cs"/>
          <w:sz w:val="28"/>
          <w:szCs w:val="28"/>
          <w:rtl/>
        </w:rPr>
        <w:t>;</w:t>
      </w:r>
      <w:r w:rsidR="007F723D">
        <w:rPr>
          <w:rFonts w:ascii="David" w:hAnsi="David" w:cs="David" w:hint="cs"/>
          <w:sz w:val="28"/>
          <w:szCs w:val="28"/>
          <w:rtl/>
        </w:rPr>
        <w:t xml:space="preserve"> </w:t>
      </w:r>
      <w:proofErr w:type="spellStart"/>
      <w:r w:rsidR="007F723D" w:rsidRPr="007F723D">
        <w:rPr>
          <w:rFonts w:ascii="David" w:hAnsi="David" w:cs="David"/>
          <w:sz w:val="28"/>
          <w:szCs w:val="28"/>
          <w:rtl/>
        </w:rPr>
        <w:t>עפ</w:t>
      </w:r>
      <w:r w:rsidR="007F723D">
        <w:rPr>
          <w:rFonts w:ascii="David" w:hAnsi="David" w:cs="David" w:hint="cs"/>
          <w:sz w:val="28"/>
          <w:szCs w:val="28"/>
          <w:rtl/>
        </w:rPr>
        <w:t>"</w:t>
      </w:r>
      <w:r w:rsidR="007F723D" w:rsidRPr="007F723D">
        <w:rPr>
          <w:rFonts w:ascii="David" w:hAnsi="David" w:cs="David"/>
          <w:sz w:val="28"/>
          <w:szCs w:val="28"/>
          <w:rtl/>
        </w:rPr>
        <w:t>א</w:t>
      </w:r>
      <w:proofErr w:type="spellEnd"/>
      <w:r w:rsidR="007F723D" w:rsidRPr="007F723D">
        <w:rPr>
          <w:rFonts w:ascii="David" w:hAnsi="David" w:cs="David"/>
          <w:sz w:val="28"/>
          <w:szCs w:val="28"/>
          <w:rtl/>
        </w:rPr>
        <w:t xml:space="preserve"> 81609-11-25</w:t>
      </w:r>
      <w:r w:rsidR="007F723D">
        <w:rPr>
          <w:rFonts w:ascii="David" w:hAnsi="David" w:cs="David" w:hint="cs"/>
          <w:sz w:val="28"/>
          <w:szCs w:val="28"/>
          <w:rtl/>
        </w:rPr>
        <w:t xml:space="preserve"> </w:t>
      </w:r>
      <w:proofErr w:type="spellStart"/>
      <w:r w:rsidR="007F723D" w:rsidRPr="007F723D">
        <w:rPr>
          <w:rFonts w:ascii="David" w:hAnsi="David" w:cs="David"/>
          <w:b/>
          <w:bCs/>
          <w:sz w:val="28"/>
          <w:szCs w:val="28"/>
          <w:rtl/>
        </w:rPr>
        <w:t>גרוסי</w:t>
      </w:r>
      <w:proofErr w:type="spellEnd"/>
      <w:r w:rsidR="007F723D" w:rsidRPr="007F723D">
        <w:rPr>
          <w:rFonts w:ascii="David" w:hAnsi="David" w:cs="David"/>
          <w:b/>
          <w:bCs/>
          <w:sz w:val="28"/>
          <w:szCs w:val="28"/>
          <w:rtl/>
        </w:rPr>
        <w:t xml:space="preserve"> נ' מדינת ישראל</w:t>
      </w:r>
      <w:r w:rsidR="007F723D">
        <w:rPr>
          <w:rFonts w:ascii="David" w:hAnsi="David" w:cs="David" w:hint="cs"/>
          <w:sz w:val="28"/>
          <w:szCs w:val="28"/>
          <w:rtl/>
        </w:rPr>
        <w:t xml:space="preserve"> (16.12.2025)) - </w:t>
      </w:r>
      <w:r w:rsidR="00892675" w:rsidRPr="00B27BC1">
        <w:rPr>
          <w:rFonts w:ascii="David" w:hAnsi="David" w:cs="David" w:hint="cs"/>
          <w:b/>
          <w:bCs/>
          <w:sz w:val="28"/>
          <w:szCs w:val="28"/>
          <w:rtl/>
        </w:rPr>
        <w:t>ידו של</w:t>
      </w:r>
      <w:r w:rsidR="00BB030E" w:rsidRPr="00B27BC1">
        <w:rPr>
          <w:rFonts w:ascii="David" w:hAnsi="David" w:cs="David" w:hint="cs"/>
          <w:b/>
          <w:bCs/>
          <w:sz w:val="28"/>
          <w:szCs w:val="28"/>
          <w:rtl/>
        </w:rPr>
        <w:t xml:space="preserve"> איסור הפרסום, לשם הבטחת שלומו של המערער, על העליונה</w:t>
      </w:r>
      <w:r w:rsidR="00BB030E">
        <w:rPr>
          <w:rFonts w:ascii="David" w:hAnsi="David" w:cs="David" w:hint="cs"/>
          <w:sz w:val="28"/>
          <w:szCs w:val="28"/>
          <w:rtl/>
        </w:rPr>
        <w:t>.</w:t>
      </w:r>
    </w:p>
    <w:p w14:paraId="2392A568" w14:textId="77777777" w:rsidR="00E918E9" w:rsidRDefault="00CE5C80" w:rsidP="00E918E9">
      <w:pPr>
        <w:pStyle w:val="ListParagraph"/>
        <w:widowControl w:val="0"/>
        <w:numPr>
          <w:ilvl w:val="0"/>
          <w:numId w:val="1"/>
        </w:numPr>
        <w:spacing w:line="348" w:lineRule="auto"/>
        <w:ind w:left="-58"/>
        <w:jc w:val="both"/>
        <w:outlineLvl w:val="0"/>
        <w:rPr>
          <w:rFonts w:cs="David"/>
          <w:sz w:val="28"/>
          <w:szCs w:val="28"/>
        </w:rPr>
      </w:pPr>
      <w:r w:rsidRPr="00192993">
        <w:rPr>
          <w:rFonts w:ascii="David" w:hAnsi="David" w:cs="David" w:hint="cs"/>
          <w:sz w:val="28"/>
          <w:szCs w:val="28"/>
          <w:rtl/>
        </w:rPr>
        <w:t>כפי שנפסק, "</w:t>
      </w:r>
      <w:r w:rsidRPr="00192993">
        <w:rPr>
          <w:rFonts w:ascii="David" w:hAnsi="David" w:cs="David"/>
          <w:sz w:val="28"/>
          <w:szCs w:val="28"/>
          <w:rtl/>
        </w:rPr>
        <w:t>ההכרעה השיפוטית אינה מחייבת בהכרח בחירה דיכוטומית בין חשיפה מלאה לבין חיסיון מוחלט. תחת זאת נדרש איזון עדין ומתמיד בין הערכים המתנגשים. על בית המשפט לבחון את עוצמת העניין הציבורי במידע אל מול הטעמים שבבסיס החיסיון, ולתור אחר פתרונות מידתיים שיגשימו את תכלית ההגנה על אינטרסים אלו, תוך פגיעה פחותה ככל הניתן בזכות הציבור לדעת</w:t>
      </w:r>
      <w:r w:rsidRPr="00192993">
        <w:rPr>
          <w:rFonts w:ascii="David" w:hAnsi="David" w:cs="David" w:hint="cs"/>
          <w:sz w:val="28"/>
          <w:szCs w:val="28"/>
          <w:rtl/>
        </w:rPr>
        <w:t xml:space="preserve">" </w:t>
      </w:r>
      <w:r w:rsidR="00192993" w:rsidRPr="00192993">
        <w:rPr>
          <w:rFonts w:ascii="David" w:hAnsi="David" w:cs="David" w:hint="cs"/>
          <w:sz w:val="28"/>
          <w:szCs w:val="28"/>
          <w:rtl/>
        </w:rPr>
        <w:t>(</w:t>
      </w:r>
      <w:proofErr w:type="spellStart"/>
      <w:r w:rsidR="00192993" w:rsidRPr="00192993">
        <w:rPr>
          <w:rFonts w:ascii="David" w:hAnsi="David" w:cs="David"/>
          <w:sz w:val="28"/>
          <w:szCs w:val="28"/>
          <w:rtl/>
        </w:rPr>
        <w:t>עפ</w:t>
      </w:r>
      <w:r w:rsidR="00192993">
        <w:rPr>
          <w:rFonts w:ascii="David" w:hAnsi="David" w:cs="David" w:hint="cs"/>
          <w:sz w:val="28"/>
          <w:szCs w:val="28"/>
          <w:rtl/>
        </w:rPr>
        <w:t>"</w:t>
      </w:r>
      <w:r w:rsidR="00192993" w:rsidRPr="00192993">
        <w:rPr>
          <w:rFonts w:ascii="David" w:hAnsi="David" w:cs="David"/>
          <w:sz w:val="28"/>
          <w:szCs w:val="28"/>
          <w:rtl/>
        </w:rPr>
        <w:t>א</w:t>
      </w:r>
      <w:proofErr w:type="spellEnd"/>
      <w:r w:rsidR="00192993" w:rsidRPr="00192993">
        <w:rPr>
          <w:rFonts w:ascii="David" w:hAnsi="David" w:cs="David"/>
          <w:sz w:val="28"/>
          <w:szCs w:val="28"/>
          <w:rtl/>
        </w:rPr>
        <w:t xml:space="preserve"> 26549-01-26</w:t>
      </w:r>
      <w:r w:rsidR="00192993">
        <w:rPr>
          <w:rFonts w:ascii="David" w:hAnsi="David" w:cs="David" w:hint="cs"/>
          <w:sz w:val="28"/>
          <w:szCs w:val="28"/>
          <w:rtl/>
        </w:rPr>
        <w:t xml:space="preserve"> </w:t>
      </w:r>
      <w:proofErr w:type="spellStart"/>
      <w:r w:rsidR="00192993" w:rsidRPr="00192993">
        <w:rPr>
          <w:rFonts w:ascii="David" w:hAnsi="David" w:cs="David"/>
          <w:b/>
          <w:bCs/>
          <w:sz w:val="28"/>
          <w:szCs w:val="28"/>
          <w:rtl/>
        </w:rPr>
        <w:t>שמואלביץ</w:t>
      </w:r>
      <w:proofErr w:type="spellEnd"/>
      <w:r w:rsidR="00192993" w:rsidRPr="00192993">
        <w:rPr>
          <w:rFonts w:ascii="David" w:hAnsi="David" w:cs="David"/>
          <w:b/>
          <w:bCs/>
          <w:sz w:val="28"/>
          <w:szCs w:val="28"/>
          <w:rtl/>
        </w:rPr>
        <w:t>' נ' ידיעות אינטרנט</w:t>
      </w:r>
      <w:r w:rsidR="00192993">
        <w:rPr>
          <w:rFonts w:ascii="David" w:hAnsi="David" w:cs="David" w:hint="cs"/>
          <w:sz w:val="28"/>
          <w:szCs w:val="28"/>
          <w:rtl/>
        </w:rPr>
        <w:t>, פסקה 13 (</w:t>
      </w:r>
      <w:r w:rsidR="00B90B2B">
        <w:rPr>
          <w:rFonts w:ascii="David" w:hAnsi="David" w:cs="David" w:hint="cs"/>
          <w:sz w:val="28"/>
          <w:szCs w:val="28"/>
          <w:rtl/>
        </w:rPr>
        <w:t>22.1.2026)</w:t>
      </w:r>
      <w:r w:rsidR="00E918E9">
        <w:rPr>
          <w:rFonts w:ascii="David" w:hAnsi="David" w:cs="David" w:hint="cs"/>
          <w:sz w:val="28"/>
          <w:szCs w:val="28"/>
          <w:rtl/>
        </w:rPr>
        <w:t xml:space="preserve">). ואמנם, כפי שקבע בית הדין קמא, </w:t>
      </w:r>
      <w:r w:rsidR="00E918E9">
        <w:rPr>
          <w:rFonts w:cs="David" w:hint="cs"/>
          <w:sz w:val="28"/>
          <w:szCs w:val="28"/>
          <w:rtl/>
        </w:rPr>
        <w:t>"</w:t>
      </w:r>
      <w:r w:rsidR="00E918E9">
        <w:rPr>
          <w:rFonts w:cs="David"/>
          <w:sz w:val="28"/>
          <w:szCs w:val="28"/>
          <w:rtl/>
        </w:rPr>
        <w:t xml:space="preserve">בנסיבות העניין, </w:t>
      </w:r>
      <w:r w:rsidR="00E918E9" w:rsidRPr="008716F8">
        <w:rPr>
          <w:rFonts w:cs="David"/>
          <w:sz w:val="28"/>
          <w:szCs w:val="28"/>
          <w:rtl/>
        </w:rPr>
        <w:t xml:space="preserve">איסור פרסום </w:t>
      </w:r>
      <w:r w:rsidR="00E918E9" w:rsidRPr="008716F8">
        <w:rPr>
          <w:rFonts w:cs="David"/>
          <w:b/>
          <w:bCs/>
          <w:sz w:val="28"/>
          <w:szCs w:val="28"/>
          <w:rtl/>
        </w:rPr>
        <w:t xml:space="preserve">מוגבל ומצומצם </w:t>
      </w:r>
      <w:r w:rsidR="00E918E9">
        <w:rPr>
          <w:rFonts w:cs="David"/>
          <w:b/>
          <w:bCs/>
          <w:sz w:val="28"/>
          <w:szCs w:val="28"/>
          <w:rtl/>
        </w:rPr>
        <w:t xml:space="preserve">שיחול </w:t>
      </w:r>
      <w:r w:rsidR="00E918E9" w:rsidRPr="008716F8">
        <w:rPr>
          <w:rFonts w:cs="David"/>
          <w:b/>
          <w:bCs/>
          <w:sz w:val="28"/>
          <w:szCs w:val="28"/>
          <w:rtl/>
        </w:rPr>
        <w:t>על שמו של המערער בלבד</w:t>
      </w:r>
      <w:r w:rsidR="00E918E9" w:rsidRPr="008716F8">
        <w:rPr>
          <w:rFonts w:cs="David"/>
          <w:sz w:val="28"/>
          <w:szCs w:val="28"/>
          <w:rtl/>
        </w:rPr>
        <w:t xml:space="preserve">, לצד פרסום מלא של כלל פרטי הפרשה, כמפורט לעיל, מגלם התחשבות בכלל הנתונים שהוצגו לנו ומאזן באופן מידתי בין השיקולים </w:t>
      </w:r>
      <w:r w:rsidR="00E918E9">
        <w:rPr>
          <w:rFonts w:cs="David"/>
          <w:sz w:val="28"/>
          <w:szCs w:val="28"/>
          <w:rtl/>
        </w:rPr>
        <w:t xml:space="preserve">השונים </w:t>
      </w:r>
      <w:r w:rsidR="00E918E9" w:rsidRPr="008716F8">
        <w:rPr>
          <w:rFonts w:cs="David"/>
          <w:sz w:val="28"/>
          <w:szCs w:val="28"/>
          <w:rtl/>
        </w:rPr>
        <w:t>הנוגעים בעניין</w:t>
      </w:r>
      <w:r w:rsidR="00E918E9">
        <w:rPr>
          <w:rFonts w:cs="David" w:hint="cs"/>
          <w:sz w:val="28"/>
          <w:szCs w:val="28"/>
          <w:rtl/>
        </w:rPr>
        <w:t>" (</w:t>
      </w:r>
      <w:proofErr w:type="spellStart"/>
      <w:r w:rsidR="00B7486D" w:rsidRPr="003939A4">
        <w:rPr>
          <w:rFonts w:ascii="David" w:hAnsi="David" w:cs="David"/>
          <w:sz w:val="28"/>
          <w:szCs w:val="28"/>
          <w:rtl/>
        </w:rPr>
        <w:t>עלב</w:t>
      </w:r>
      <w:r w:rsidR="00B7486D" w:rsidRPr="003939A4">
        <w:rPr>
          <w:rFonts w:ascii="David" w:hAnsi="David" w:cs="David" w:hint="cs"/>
          <w:sz w:val="28"/>
          <w:szCs w:val="28"/>
          <w:rtl/>
        </w:rPr>
        <w:t>"</w:t>
      </w:r>
      <w:r w:rsidR="00B7486D" w:rsidRPr="003939A4">
        <w:rPr>
          <w:rFonts w:ascii="David" w:hAnsi="David" w:cs="David"/>
          <w:sz w:val="28"/>
          <w:szCs w:val="28"/>
          <w:rtl/>
        </w:rPr>
        <w:t>ש</w:t>
      </w:r>
      <w:proofErr w:type="spellEnd"/>
      <w:r w:rsidR="00B7486D" w:rsidRPr="003939A4">
        <w:rPr>
          <w:rFonts w:ascii="David" w:hAnsi="David" w:cs="David"/>
          <w:sz w:val="28"/>
          <w:szCs w:val="28"/>
          <w:rtl/>
        </w:rPr>
        <w:t xml:space="preserve"> 12/24 </w:t>
      </w:r>
      <w:r w:rsidR="00B7486D" w:rsidRPr="003939A4">
        <w:rPr>
          <w:rFonts w:ascii="David" w:hAnsi="David" w:cs="David"/>
          <w:b/>
          <w:bCs/>
          <w:sz w:val="28"/>
          <w:szCs w:val="28"/>
          <w:rtl/>
        </w:rPr>
        <w:t xml:space="preserve">סגן נ' ט' </w:t>
      </w:r>
      <w:r w:rsidR="00B7486D">
        <w:rPr>
          <w:rFonts w:ascii="David" w:hAnsi="David" w:cs="David" w:hint="cs"/>
          <w:sz w:val="28"/>
          <w:szCs w:val="28"/>
          <w:rtl/>
        </w:rPr>
        <w:t>הנ"ל</w:t>
      </w:r>
      <w:r w:rsidR="00B7486D" w:rsidRPr="003939A4">
        <w:rPr>
          <w:rFonts w:ascii="David" w:hAnsi="David" w:cs="David" w:hint="cs"/>
          <w:sz w:val="28"/>
          <w:szCs w:val="28"/>
          <w:rtl/>
        </w:rPr>
        <w:t xml:space="preserve">, פסקה </w:t>
      </w:r>
      <w:r w:rsidR="00B7486D">
        <w:rPr>
          <w:rFonts w:ascii="David" w:hAnsi="David" w:cs="David" w:hint="cs"/>
          <w:sz w:val="28"/>
          <w:szCs w:val="28"/>
          <w:rtl/>
        </w:rPr>
        <w:t>46</w:t>
      </w:r>
      <w:r w:rsidR="00F6290E">
        <w:rPr>
          <w:rFonts w:ascii="David" w:hAnsi="David" w:cs="David" w:hint="cs"/>
          <w:sz w:val="28"/>
          <w:szCs w:val="28"/>
          <w:rtl/>
        </w:rPr>
        <w:t xml:space="preserve">; </w:t>
      </w:r>
      <w:r w:rsidR="00F6290E" w:rsidRPr="00F3200A">
        <w:rPr>
          <w:rFonts w:ascii="David" w:hAnsi="David" w:cs="David"/>
          <w:sz w:val="28"/>
          <w:szCs w:val="28"/>
          <w:rtl/>
        </w:rPr>
        <w:t xml:space="preserve">ע"ח 48447-05-25 </w:t>
      </w:r>
      <w:r w:rsidR="00F6290E" w:rsidRPr="00F3200A">
        <w:rPr>
          <w:rFonts w:ascii="David" w:hAnsi="David" w:cs="David"/>
          <w:b/>
          <w:bCs/>
          <w:sz w:val="28"/>
          <w:szCs w:val="28"/>
          <w:rtl/>
        </w:rPr>
        <w:t>פלוני</w:t>
      </w:r>
      <w:r w:rsidR="00F6290E">
        <w:rPr>
          <w:rFonts w:ascii="David" w:hAnsi="David" w:cs="David" w:hint="cs"/>
          <w:sz w:val="28"/>
          <w:szCs w:val="28"/>
          <w:rtl/>
        </w:rPr>
        <w:t xml:space="preserve"> הנ"ל, פסקה 24</w:t>
      </w:r>
      <w:r w:rsidR="009A7682">
        <w:rPr>
          <w:rFonts w:cs="David" w:hint="cs"/>
          <w:sz w:val="28"/>
          <w:szCs w:val="28"/>
          <w:rtl/>
        </w:rPr>
        <w:t>)</w:t>
      </w:r>
      <w:r w:rsidR="00E918E9" w:rsidRPr="008716F8">
        <w:rPr>
          <w:rFonts w:cs="David"/>
          <w:sz w:val="28"/>
          <w:szCs w:val="28"/>
          <w:rtl/>
        </w:rPr>
        <w:t xml:space="preserve">. </w:t>
      </w:r>
    </w:p>
    <w:p w14:paraId="4BE054A2" w14:textId="77777777" w:rsidR="00192993" w:rsidRDefault="00B27BC1" w:rsidP="009A7682">
      <w:pPr>
        <w:pStyle w:val="ListParagraph"/>
        <w:widowControl w:val="0"/>
        <w:numPr>
          <w:ilvl w:val="0"/>
          <w:numId w:val="1"/>
        </w:numPr>
        <w:spacing w:line="348" w:lineRule="auto"/>
        <w:ind w:left="-58"/>
        <w:jc w:val="both"/>
        <w:outlineLvl w:val="0"/>
        <w:rPr>
          <w:rFonts w:ascii="David" w:hAnsi="David" w:cs="David"/>
          <w:sz w:val="28"/>
          <w:szCs w:val="28"/>
        </w:rPr>
      </w:pPr>
      <w:r>
        <w:rPr>
          <w:rFonts w:ascii="David" w:hAnsi="David" w:cs="David" w:hint="cs"/>
          <w:sz w:val="28"/>
          <w:szCs w:val="28"/>
          <w:rtl/>
        </w:rPr>
        <w:t xml:space="preserve">אשר לבקשתה החלופית של התביעה, לקצוב את איסור הפרסום בזמן: </w:t>
      </w:r>
      <w:r w:rsidR="00C2406E">
        <w:rPr>
          <w:rFonts w:ascii="David" w:hAnsi="David" w:cs="David" w:hint="cs"/>
          <w:sz w:val="28"/>
          <w:szCs w:val="28"/>
          <w:rtl/>
        </w:rPr>
        <w:t xml:space="preserve">כפי שציין בית </w:t>
      </w:r>
      <w:r w:rsidR="00C2406E">
        <w:rPr>
          <w:rFonts w:ascii="David" w:hAnsi="David" w:cs="David" w:hint="cs"/>
          <w:sz w:val="28"/>
          <w:szCs w:val="28"/>
          <w:rtl/>
        </w:rPr>
        <w:lastRenderedPageBreak/>
        <w:t xml:space="preserve">הדין קמא, </w:t>
      </w:r>
      <w:r w:rsidR="009A7682" w:rsidRPr="009A7682">
        <w:rPr>
          <w:rFonts w:ascii="David" w:hAnsi="David" w:cs="David"/>
          <w:sz w:val="28"/>
          <w:szCs w:val="28"/>
          <w:rtl/>
        </w:rPr>
        <w:t xml:space="preserve">החלטה בדבר איסור פרסום </w:t>
      </w:r>
      <w:r w:rsidR="00196683">
        <w:rPr>
          <w:rFonts w:ascii="David" w:hAnsi="David" w:cs="David" w:hint="cs"/>
          <w:sz w:val="28"/>
          <w:szCs w:val="28"/>
          <w:rtl/>
        </w:rPr>
        <w:t xml:space="preserve">אכן </w:t>
      </w:r>
      <w:r w:rsidR="009A7682" w:rsidRPr="009A7682">
        <w:rPr>
          <w:rFonts w:ascii="David" w:hAnsi="David" w:cs="David"/>
          <w:sz w:val="28"/>
          <w:szCs w:val="28"/>
          <w:rtl/>
        </w:rPr>
        <w:t>"... איננה 'נצחית', ותהא נתונה תמיד לבחינה מחודשת (ככל שתתבקש על-ידי מי מהצדדים הרלוונטיים), למשל נוכח חלוף הזמן ועקב שינוי נסיבות" (</w:t>
      </w:r>
      <w:proofErr w:type="spellStart"/>
      <w:r w:rsidR="009A7682" w:rsidRPr="009A7682">
        <w:rPr>
          <w:rFonts w:ascii="David" w:hAnsi="David" w:cs="David"/>
          <w:sz w:val="28"/>
          <w:szCs w:val="28"/>
          <w:rtl/>
        </w:rPr>
        <w:t>בש"פ</w:t>
      </w:r>
      <w:proofErr w:type="spellEnd"/>
      <w:r w:rsidR="009A7682" w:rsidRPr="009A7682">
        <w:rPr>
          <w:rFonts w:ascii="David" w:hAnsi="David" w:cs="David"/>
          <w:sz w:val="28"/>
          <w:szCs w:val="28"/>
          <w:rtl/>
        </w:rPr>
        <w:t xml:space="preserve"> 6988/19 </w:t>
      </w:r>
      <w:r w:rsidR="009A7682" w:rsidRPr="009A7682">
        <w:rPr>
          <w:rFonts w:ascii="David" w:hAnsi="David" w:cs="David"/>
          <w:b/>
          <w:bCs/>
          <w:sz w:val="28"/>
          <w:szCs w:val="28"/>
          <w:rtl/>
        </w:rPr>
        <w:t>פלוני נ' הוצאת עיתון הארץ</w:t>
      </w:r>
      <w:r w:rsidR="009A7682" w:rsidRPr="009A7682">
        <w:rPr>
          <w:rFonts w:ascii="David" w:hAnsi="David" w:cs="David"/>
          <w:sz w:val="28"/>
          <w:szCs w:val="28"/>
          <w:rtl/>
        </w:rPr>
        <w:t>, פסקה 37</w:t>
      </w:r>
      <w:r w:rsidR="009A7682">
        <w:rPr>
          <w:rFonts w:ascii="David" w:hAnsi="David" w:cs="David" w:hint="cs"/>
          <w:sz w:val="28"/>
          <w:szCs w:val="28"/>
          <w:rtl/>
        </w:rPr>
        <w:t xml:space="preserve"> </w:t>
      </w:r>
      <w:r w:rsidR="009A7682" w:rsidRPr="009A7682">
        <w:rPr>
          <w:rFonts w:ascii="David" w:hAnsi="David" w:cs="David"/>
          <w:sz w:val="28"/>
          <w:szCs w:val="28"/>
          <w:rtl/>
        </w:rPr>
        <w:t>(26.11.2019)</w:t>
      </w:r>
      <w:r w:rsidR="00E808CD">
        <w:rPr>
          <w:rFonts w:ascii="David" w:hAnsi="David" w:cs="David" w:hint="cs"/>
          <w:sz w:val="28"/>
          <w:szCs w:val="28"/>
          <w:rtl/>
        </w:rPr>
        <w:t xml:space="preserve">; </w:t>
      </w:r>
      <w:r w:rsidR="00E808CD" w:rsidRPr="00F3200A">
        <w:rPr>
          <w:rFonts w:ascii="David" w:hAnsi="David" w:cs="David"/>
          <w:sz w:val="28"/>
          <w:szCs w:val="28"/>
          <w:rtl/>
        </w:rPr>
        <w:t xml:space="preserve">ב"ש 60891-04-24 </w:t>
      </w:r>
      <w:r w:rsidR="00E808CD" w:rsidRPr="00441AFE">
        <w:rPr>
          <w:rFonts w:ascii="David" w:hAnsi="David" w:cs="David"/>
          <w:b/>
          <w:bCs/>
          <w:sz w:val="28"/>
          <w:szCs w:val="28"/>
          <w:rtl/>
        </w:rPr>
        <w:t>רז</w:t>
      </w:r>
      <w:r w:rsidR="00E808CD">
        <w:rPr>
          <w:rFonts w:ascii="David" w:hAnsi="David" w:cs="David" w:hint="cs"/>
          <w:sz w:val="28"/>
          <w:szCs w:val="28"/>
          <w:rtl/>
        </w:rPr>
        <w:t xml:space="preserve"> הנ"ל, פסקה 21</w:t>
      </w:r>
      <w:r w:rsidR="009A7682" w:rsidRPr="009A7682">
        <w:rPr>
          <w:rFonts w:ascii="David" w:hAnsi="David" w:cs="David"/>
          <w:sz w:val="28"/>
          <w:szCs w:val="28"/>
          <w:rtl/>
        </w:rPr>
        <w:t>).</w:t>
      </w:r>
      <w:r w:rsidR="001D31BF">
        <w:rPr>
          <w:rFonts w:ascii="David" w:hAnsi="David" w:cs="David" w:hint="cs"/>
          <w:sz w:val="28"/>
          <w:szCs w:val="28"/>
          <w:rtl/>
        </w:rPr>
        <w:t xml:space="preserve"> לשינוי נסיבות, עקב הפחתת הסיכון ה"חיצוני" לב</w:t>
      </w:r>
      <w:r w:rsidR="00A50875">
        <w:rPr>
          <w:rFonts w:ascii="David" w:hAnsi="David" w:cs="David" w:hint="cs"/>
          <w:sz w:val="28"/>
          <w:szCs w:val="28"/>
          <w:rtl/>
        </w:rPr>
        <w:t>י</w:t>
      </w:r>
      <w:r w:rsidR="001D31BF">
        <w:rPr>
          <w:rFonts w:ascii="David" w:hAnsi="David" w:cs="David" w:hint="cs"/>
          <w:sz w:val="28"/>
          <w:szCs w:val="28"/>
          <w:rtl/>
        </w:rPr>
        <w:t xml:space="preserve">טחונו של נאשם, ראו </w:t>
      </w:r>
      <w:proofErr w:type="spellStart"/>
      <w:r w:rsidR="009A7682" w:rsidRPr="001D31BF">
        <w:rPr>
          <w:rFonts w:ascii="David" w:hAnsi="David" w:cs="David" w:hint="cs"/>
          <w:sz w:val="28"/>
          <w:szCs w:val="28"/>
          <w:rtl/>
        </w:rPr>
        <w:t>רע"פ</w:t>
      </w:r>
      <w:proofErr w:type="spellEnd"/>
      <w:r w:rsidR="009A7682" w:rsidRPr="001D31BF">
        <w:rPr>
          <w:rFonts w:ascii="David" w:hAnsi="David" w:cs="David"/>
          <w:sz w:val="28"/>
          <w:szCs w:val="28"/>
          <w:rtl/>
        </w:rPr>
        <w:t xml:space="preserve"> 3973/19 </w:t>
      </w:r>
      <w:r w:rsidR="009A7682" w:rsidRPr="001D31BF">
        <w:rPr>
          <w:rFonts w:ascii="David" w:hAnsi="David" w:cs="David" w:hint="cs"/>
          <w:b/>
          <w:bCs/>
          <w:sz w:val="28"/>
          <w:szCs w:val="28"/>
          <w:rtl/>
        </w:rPr>
        <w:t>פניני</w:t>
      </w:r>
      <w:r w:rsidR="009A7682" w:rsidRPr="001D31BF">
        <w:rPr>
          <w:rFonts w:ascii="David" w:hAnsi="David" w:cs="David"/>
          <w:b/>
          <w:bCs/>
          <w:sz w:val="28"/>
          <w:szCs w:val="28"/>
          <w:rtl/>
        </w:rPr>
        <w:t xml:space="preserve"> </w:t>
      </w:r>
      <w:r w:rsidR="009A7682" w:rsidRPr="001D31BF">
        <w:rPr>
          <w:rFonts w:ascii="David" w:hAnsi="David" w:cs="David" w:hint="cs"/>
          <w:b/>
          <w:bCs/>
          <w:sz w:val="28"/>
          <w:szCs w:val="28"/>
          <w:rtl/>
        </w:rPr>
        <w:t>נ</w:t>
      </w:r>
      <w:r w:rsidR="009A7682" w:rsidRPr="001D31BF">
        <w:rPr>
          <w:rFonts w:ascii="David" w:hAnsi="David" w:cs="David"/>
          <w:b/>
          <w:bCs/>
          <w:sz w:val="28"/>
          <w:szCs w:val="28"/>
          <w:rtl/>
        </w:rPr>
        <w:t xml:space="preserve">' </w:t>
      </w:r>
      <w:r w:rsidR="009A7682" w:rsidRPr="001D31BF">
        <w:rPr>
          <w:rFonts w:ascii="David" w:hAnsi="David" w:cs="David" w:hint="cs"/>
          <w:b/>
          <w:bCs/>
          <w:sz w:val="28"/>
          <w:szCs w:val="28"/>
          <w:rtl/>
        </w:rPr>
        <w:t>מדינת</w:t>
      </w:r>
      <w:r w:rsidR="009A7682" w:rsidRPr="001D31BF">
        <w:rPr>
          <w:rFonts w:ascii="David" w:hAnsi="David" w:cs="David"/>
          <w:b/>
          <w:bCs/>
          <w:sz w:val="28"/>
          <w:szCs w:val="28"/>
          <w:rtl/>
        </w:rPr>
        <w:t xml:space="preserve"> </w:t>
      </w:r>
      <w:r w:rsidR="009A7682" w:rsidRPr="001D31BF">
        <w:rPr>
          <w:rFonts w:ascii="David" w:hAnsi="David" w:cs="David" w:hint="cs"/>
          <w:b/>
          <w:bCs/>
          <w:sz w:val="28"/>
          <w:szCs w:val="28"/>
          <w:rtl/>
        </w:rPr>
        <w:t>ישראל</w:t>
      </w:r>
      <w:r w:rsidR="009A7682" w:rsidRPr="001D31BF">
        <w:rPr>
          <w:rFonts w:ascii="David" w:hAnsi="David" w:cs="David" w:hint="cs"/>
          <w:sz w:val="28"/>
          <w:szCs w:val="28"/>
          <w:rtl/>
        </w:rPr>
        <w:t>, פסקה 6 (16.6.2019)</w:t>
      </w:r>
      <w:r w:rsidR="001D31BF">
        <w:rPr>
          <w:rFonts w:ascii="David" w:hAnsi="David" w:cs="David" w:hint="cs"/>
          <w:sz w:val="28"/>
          <w:szCs w:val="28"/>
          <w:rtl/>
        </w:rPr>
        <w:t>); לשינוי נסיבות, עקב הסרת חשש אובדני מפרסום, ו</w:t>
      </w:r>
      <w:r w:rsidR="00A50875">
        <w:rPr>
          <w:rFonts w:ascii="David" w:hAnsi="David" w:cs="David" w:hint="cs"/>
          <w:sz w:val="28"/>
          <w:szCs w:val="28"/>
          <w:rtl/>
        </w:rPr>
        <w:t xml:space="preserve">לשינוי נוסף, </w:t>
      </w:r>
      <w:r w:rsidR="001D31BF">
        <w:rPr>
          <w:rFonts w:ascii="David" w:hAnsi="David" w:cs="David" w:hint="cs"/>
          <w:sz w:val="28"/>
          <w:szCs w:val="28"/>
          <w:rtl/>
        </w:rPr>
        <w:t xml:space="preserve">שוב עקב חשש כזה, ראו ב"ש 96/20 </w:t>
      </w:r>
      <w:r w:rsidR="001D31BF">
        <w:rPr>
          <w:rFonts w:ascii="David" w:hAnsi="David" w:cs="David" w:hint="cs"/>
          <w:b/>
          <w:bCs/>
          <w:sz w:val="28"/>
          <w:szCs w:val="28"/>
          <w:rtl/>
        </w:rPr>
        <w:t>אביטל נ' התובע הצבאי הראשי</w:t>
      </w:r>
      <w:r w:rsidR="001D31BF">
        <w:rPr>
          <w:rFonts w:ascii="David" w:hAnsi="David" w:cs="David" w:hint="cs"/>
          <w:sz w:val="28"/>
          <w:szCs w:val="28"/>
          <w:rtl/>
        </w:rPr>
        <w:t xml:space="preserve"> (2021) וב"ש 13/22 </w:t>
      </w:r>
      <w:r w:rsidR="001D31BF">
        <w:rPr>
          <w:rFonts w:ascii="David" w:hAnsi="David" w:cs="David" w:hint="cs"/>
          <w:b/>
          <w:bCs/>
          <w:sz w:val="28"/>
          <w:szCs w:val="28"/>
          <w:rtl/>
        </w:rPr>
        <w:t>פלוני נ' אביטל</w:t>
      </w:r>
      <w:r w:rsidR="001D31BF">
        <w:rPr>
          <w:rFonts w:ascii="David" w:hAnsi="David" w:cs="David" w:hint="cs"/>
          <w:sz w:val="28"/>
          <w:szCs w:val="28"/>
          <w:rtl/>
        </w:rPr>
        <w:t xml:space="preserve"> (2022), בהתאמה.</w:t>
      </w:r>
    </w:p>
    <w:p w14:paraId="2811628C" w14:textId="77777777" w:rsidR="005E3A42" w:rsidRDefault="005E3A42" w:rsidP="007D41FC">
      <w:pPr>
        <w:pStyle w:val="ListParagraph"/>
        <w:widowControl w:val="0"/>
        <w:spacing w:line="348" w:lineRule="auto"/>
        <w:ind w:left="0"/>
        <w:jc w:val="both"/>
        <w:outlineLvl w:val="0"/>
        <w:rPr>
          <w:rFonts w:ascii="David" w:hAnsi="David" w:cs="David"/>
          <w:b/>
          <w:bCs/>
          <w:sz w:val="28"/>
          <w:szCs w:val="28"/>
          <w:u w:val="single"/>
          <w:rtl/>
        </w:rPr>
      </w:pPr>
    </w:p>
    <w:p w14:paraId="55F49E35" w14:textId="2BF318F6" w:rsidR="007C338F" w:rsidRPr="007C338F" w:rsidRDefault="007C338F" w:rsidP="007D41FC">
      <w:pPr>
        <w:pStyle w:val="ListParagraph"/>
        <w:widowControl w:val="0"/>
        <w:spacing w:line="348" w:lineRule="auto"/>
        <w:ind w:left="0"/>
        <w:jc w:val="both"/>
        <w:outlineLvl w:val="0"/>
        <w:rPr>
          <w:rFonts w:ascii="David" w:hAnsi="David" w:cs="David"/>
          <w:b/>
          <w:bCs/>
          <w:sz w:val="28"/>
          <w:szCs w:val="28"/>
          <w:u w:val="single"/>
        </w:rPr>
      </w:pPr>
      <w:r>
        <w:rPr>
          <w:rFonts w:ascii="David" w:hAnsi="David" w:cs="David" w:hint="cs"/>
          <w:b/>
          <w:bCs/>
          <w:sz w:val="28"/>
          <w:szCs w:val="28"/>
          <w:u w:val="single"/>
          <w:rtl/>
        </w:rPr>
        <w:t>סוף דבר</w:t>
      </w:r>
    </w:p>
    <w:p w14:paraId="24663657" w14:textId="77777777" w:rsidR="00E959C5" w:rsidRPr="00E959C5" w:rsidRDefault="007C338F" w:rsidP="00E959C5">
      <w:pPr>
        <w:pStyle w:val="ListParagraph"/>
        <w:widowControl w:val="0"/>
        <w:numPr>
          <w:ilvl w:val="0"/>
          <w:numId w:val="1"/>
        </w:numPr>
        <w:spacing w:line="348" w:lineRule="auto"/>
        <w:ind w:left="-58"/>
        <w:jc w:val="both"/>
        <w:outlineLvl w:val="0"/>
        <w:rPr>
          <w:rFonts w:ascii="David" w:hAnsi="David" w:cs="David"/>
          <w:sz w:val="28"/>
          <w:szCs w:val="28"/>
          <w:rtl/>
        </w:rPr>
      </w:pPr>
      <w:r>
        <w:rPr>
          <w:rFonts w:ascii="David" w:hAnsi="David" w:cs="David" w:hint="cs"/>
          <w:sz w:val="28"/>
          <w:szCs w:val="28"/>
          <w:rtl/>
        </w:rPr>
        <w:t xml:space="preserve">ערעור ההגנה על חומרתו של עונש המאסר בפועל מתקבל, </w:t>
      </w:r>
      <w:r w:rsidR="00E959C5" w:rsidRPr="00E959C5">
        <w:rPr>
          <w:rFonts w:ascii="David" w:hAnsi="David" w:cs="David"/>
          <w:sz w:val="28"/>
          <w:szCs w:val="28"/>
          <w:rtl/>
        </w:rPr>
        <w:t xml:space="preserve">במובן זה שיושת על המערער מאסר בפועל לתקופה של </w:t>
      </w:r>
      <w:r w:rsidR="00E959C5" w:rsidRPr="00F028C8">
        <w:rPr>
          <w:rFonts w:ascii="David" w:hAnsi="David" w:cs="David" w:hint="cs"/>
          <w:b/>
          <w:bCs/>
          <w:sz w:val="28"/>
          <w:szCs w:val="28"/>
          <w:rtl/>
        </w:rPr>
        <w:t xml:space="preserve">עשרה </w:t>
      </w:r>
      <w:r w:rsidR="00E959C5" w:rsidRPr="00F028C8">
        <w:rPr>
          <w:rFonts w:ascii="David" w:hAnsi="David" w:cs="David"/>
          <w:b/>
          <w:bCs/>
          <w:sz w:val="28"/>
          <w:szCs w:val="28"/>
          <w:rtl/>
        </w:rPr>
        <w:t>חודשים</w:t>
      </w:r>
      <w:r w:rsidR="00027B2A" w:rsidRPr="00027B2A">
        <w:rPr>
          <w:rFonts w:ascii="David" w:hAnsi="David" w:cs="David" w:hint="cs"/>
          <w:sz w:val="28"/>
          <w:szCs w:val="28"/>
          <w:rtl/>
        </w:rPr>
        <w:t>, בניכוי ימי מעצרו</w:t>
      </w:r>
      <w:r w:rsidR="00E959C5">
        <w:rPr>
          <w:rFonts w:ascii="David" w:hAnsi="David" w:cs="David" w:hint="cs"/>
          <w:sz w:val="28"/>
          <w:szCs w:val="28"/>
          <w:rtl/>
        </w:rPr>
        <w:t xml:space="preserve">. המערער יתייצב לריצוי עונשו </w:t>
      </w:r>
      <w:proofErr w:type="spellStart"/>
      <w:r w:rsidR="00E959C5">
        <w:rPr>
          <w:rFonts w:ascii="David" w:hAnsi="David" w:cs="David" w:hint="cs"/>
          <w:sz w:val="28"/>
          <w:szCs w:val="28"/>
          <w:rtl/>
        </w:rPr>
        <w:t>בבס"כ</w:t>
      </w:r>
      <w:proofErr w:type="spellEnd"/>
      <w:r w:rsidR="00E959C5">
        <w:rPr>
          <w:rFonts w:ascii="David" w:hAnsi="David" w:cs="David" w:hint="cs"/>
          <w:sz w:val="28"/>
          <w:szCs w:val="28"/>
          <w:rtl/>
        </w:rPr>
        <w:t xml:space="preserve"> 416 ביום </w:t>
      </w:r>
      <w:r w:rsidR="00027B2A">
        <w:rPr>
          <w:rFonts w:ascii="David" w:hAnsi="David" w:cs="David" w:hint="cs"/>
          <w:sz w:val="28"/>
          <w:szCs w:val="28"/>
          <w:rtl/>
        </w:rPr>
        <w:t xml:space="preserve">22 בספטמבר 2026, </w:t>
      </w:r>
      <w:r w:rsidR="00E959C5">
        <w:rPr>
          <w:rFonts w:ascii="David" w:hAnsi="David" w:cs="David" w:hint="cs"/>
          <w:sz w:val="28"/>
          <w:szCs w:val="28"/>
          <w:rtl/>
        </w:rPr>
        <w:t xml:space="preserve">עד השעה </w:t>
      </w:r>
      <w:r w:rsidR="00027B2A">
        <w:rPr>
          <w:rFonts w:ascii="David" w:hAnsi="David" w:cs="David" w:hint="cs"/>
          <w:sz w:val="28"/>
          <w:szCs w:val="28"/>
          <w:rtl/>
        </w:rPr>
        <w:t>10:00</w:t>
      </w:r>
      <w:r w:rsidR="00E959C5" w:rsidRPr="00E959C5">
        <w:rPr>
          <w:rFonts w:ascii="David" w:hAnsi="David" w:cs="David"/>
          <w:sz w:val="28"/>
          <w:szCs w:val="28"/>
          <w:rtl/>
        </w:rPr>
        <w:t>. אין שינוי ביתר רכיבי העונש</w:t>
      </w:r>
      <w:r w:rsidR="00BB22ED">
        <w:rPr>
          <w:rFonts w:ascii="David" w:hAnsi="David" w:cs="David" w:hint="cs"/>
          <w:sz w:val="28"/>
          <w:szCs w:val="28"/>
          <w:rtl/>
        </w:rPr>
        <w:t>,</w:t>
      </w:r>
      <w:r w:rsidR="00E959C5" w:rsidRPr="00E959C5">
        <w:rPr>
          <w:rFonts w:ascii="David" w:hAnsi="David" w:cs="David"/>
          <w:sz w:val="28"/>
          <w:szCs w:val="28"/>
          <w:rtl/>
        </w:rPr>
        <w:t xml:space="preserve"> ברכיב הפיצויים</w:t>
      </w:r>
      <w:r w:rsidR="00BB22ED">
        <w:rPr>
          <w:rFonts w:ascii="David" w:hAnsi="David" w:cs="David" w:hint="cs"/>
          <w:sz w:val="28"/>
          <w:szCs w:val="28"/>
          <w:rtl/>
        </w:rPr>
        <w:t xml:space="preserve"> או בהוראה על חילוט מכשירו הסלולארי של המערער</w:t>
      </w:r>
      <w:r w:rsidR="00E959C5" w:rsidRPr="00E959C5">
        <w:rPr>
          <w:rFonts w:ascii="David" w:hAnsi="David" w:cs="David"/>
          <w:sz w:val="28"/>
          <w:szCs w:val="28"/>
          <w:rtl/>
        </w:rPr>
        <w:t>.</w:t>
      </w:r>
    </w:p>
    <w:p w14:paraId="003F6E58" w14:textId="77777777" w:rsidR="007C338F" w:rsidRDefault="00E959C5" w:rsidP="009A7682">
      <w:pPr>
        <w:pStyle w:val="ListParagraph"/>
        <w:widowControl w:val="0"/>
        <w:numPr>
          <w:ilvl w:val="0"/>
          <w:numId w:val="1"/>
        </w:numPr>
        <w:spacing w:line="348" w:lineRule="auto"/>
        <w:ind w:left="-58"/>
        <w:jc w:val="both"/>
        <w:outlineLvl w:val="0"/>
        <w:rPr>
          <w:rFonts w:ascii="David" w:hAnsi="David" w:cs="David"/>
          <w:sz w:val="28"/>
          <w:szCs w:val="28"/>
        </w:rPr>
      </w:pPr>
      <w:r>
        <w:rPr>
          <w:rFonts w:ascii="David" w:hAnsi="David" w:cs="David" w:hint="cs"/>
          <w:sz w:val="28"/>
          <w:szCs w:val="28"/>
          <w:rtl/>
        </w:rPr>
        <w:t>ערעור התביעה על איסור הפרסום של פרטיו המזהים של המערער נדחה.</w:t>
      </w:r>
    </w:p>
    <w:p w14:paraId="347DFD82" w14:textId="77777777" w:rsidR="00663A2B" w:rsidRPr="00F3200A" w:rsidRDefault="00663A2B" w:rsidP="003E6984">
      <w:pPr>
        <w:spacing w:line="348" w:lineRule="auto"/>
        <w:ind w:left="-58"/>
        <w:jc w:val="both"/>
        <w:outlineLvl w:val="0"/>
        <w:rPr>
          <w:rFonts w:ascii="David" w:hAnsi="David" w:cs="David"/>
          <w:sz w:val="28"/>
          <w:szCs w:val="28"/>
          <w:rtl/>
        </w:rPr>
      </w:pPr>
    </w:p>
    <w:p w14:paraId="60733AD8" w14:textId="77777777" w:rsidR="004F224A" w:rsidRPr="00F3200A" w:rsidRDefault="00CA5D10" w:rsidP="00617793">
      <w:pPr>
        <w:spacing w:line="348" w:lineRule="auto"/>
        <w:ind w:left="-58"/>
        <w:jc w:val="both"/>
        <w:outlineLvl w:val="0"/>
        <w:rPr>
          <w:rFonts w:ascii="David" w:hAnsi="David" w:cs="David"/>
          <w:sz w:val="28"/>
          <w:szCs w:val="28"/>
        </w:rPr>
      </w:pPr>
      <w:r w:rsidRPr="00F3200A">
        <w:rPr>
          <w:rFonts w:ascii="David" w:hAnsi="David" w:cs="David"/>
          <w:sz w:val="28"/>
          <w:szCs w:val="28"/>
          <w:rtl/>
        </w:rPr>
        <w:t xml:space="preserve">ניתן והודע היום, </w:t>
      </w:r>
      <w:r w:rsidR="00760132">
        <w:rPr>
          <w:rFonts w:ascii="David" w:hAnsi="David" w:cs="David" w:hint="cs"/>
          <w:sz w:val="28"/>
          <w:szCs w:val="28"/>
          <w:rtl/>
        </w:rPr>
        <w:t xml:space="preserve">י"ד </w:t>
      </w:r>
      <w:r w:rsidR="00592680">
        <w:rPr>
          <w:rFonts w:ascii="David" w:hAnsi="David" w:cs="David" w:hint="cs"/>
          <w:sz w:val="28"/>
          <w:szCs w:val="28"/>
          <w:rtl/>
        </w:rPr>
        <w:t xml:space="preserve">באב </w:t>
      </w:r>
      <w:proofErr w:type="spellStart"/>
      <w:r w:rsidR="00E22AE1" w:rsidRPr="00F3200A">
        <w:rPr>
          <w:rFonts w:ascii="David" w:hAnsi="David" w:cs="David"/>
          <w:sz w:val="28"/>
          <w:szCs w:val="28"/>
          <w:rtl/>
        </w:rPr>
        <w:t>התשפ"</w:t>
      </w:r>
      <w:r w:rsidR="00B163F5" w:rsidRPr="00F3200A">
        <w:rPr>
          <w:rFonts w:ascii="David" w:hAnsi="David" w:cs="David"/>
          <w:sz w:val="28"/>
          <w:szCs w:val="28"/>
          <w:rtl/>
        </w:rPr>
        <w:t>ו</w:t>
      </w:r>
      <w:proofErr w:type="spellEnd"/>
      <w:r w:rsidR="00A947BE" w:rsidRPr="00F3200A">
        <w:rPr>
          <w:rFonts w:ascii="David" w:hAnsi="David" w:cs="David"/>
          <w:sz w:val="28"/>
          <w:szCs w:val="28"/>
          <w:rtl/>
        </w:rPr>
        <w:t xml:space="preserve">, </w:t>
      </w:r>
      <w:r w:rsidR="00760132">
        <w:rPr>
          <w:rFonts w:ascii="David" w:hAnsi="David" w:cs="David" w:hint="cs"/>
          <w:sz w:val="28"/>
          <w:szCs w:val="28"/>
          <w:rtl/>
        </w:rPr>
        <w:t>28</w:t>
      </w:r>
      <w:r w:rsidR="00592680">
        <w:rPr>
          <w:rFonts w:ascii="David" w:hAnsi="David" w:cs="David" w:hint="cs"/>
          <w:sz w:val="28"/>
          <w:szCs w:val="28"/>
          <w:rtl/>
        </w:rPr>
        <w:t xml:space="preserve"> </w:t>
      </w:r>
      <w:r w:rsidR="007930E1" w:rsidRPr="00F3200A">
        <w:rPr>
          <w:rFonts w:ascii="David" w:hAnsi="David" w:cs="David"/>
          <w:sz w:val="28"/>
          <w:szCs w:val="28"/>
          <w:rtl/>
        </w:rPr>
        <w:t>ב</w:t>
      </w:r>
      <w:r w:rsidR="00760132">
        <w:rPr>
          <w:rFonts w:ascii="David" w:hAnsi="David" w:cs="David" w:hint="cs"/>
          <w:sz w:val="28"/>
          <w:szCs w:val="28"/>
          <w:rtl/>
        </w:rPr>
        <w:t xml:space="preserve">יולי </w:t>
      </w:r>
      <w:r w:rsidR="007930E1" w:rsidRPr="00F3200A">
        <w:rPr>
          <w:rFonts w:ascii="David" w:hAnsi="David" w:cs="David"/>
          <w:sz w:val="28"/>
          <w:szCs w:val="28"/>
          <w:rtl/>
        </w:rPr>
        <w:t>202</w:t>
      </w:r>
      <w:r w:rsidR="00663A2B" w:rsidRPr="00F3200A">
        <w:rPr>
          <w:rFonts w:ascii="David" w:hAnsi="David" w:cs="David"/>
          <w:sz w:val="28"/>
          <w:szCs w:val="28"/>
          <w:rtl/>
        </w:rPr>
        <w:t>6</w:t>
      </w:r>
      <w:r w:rsidRPr="00F3200A">
        <w:rPr>
          <w:rFonts w:ascii="David" w:hAnsi="David" w:cs="David"/>
          <w:sz w:val="28"/>
          <w:szCs w:val="28"/>
          <w:rtl/>
        </w:rPr>
        <w:t xml:space="preserve">, בפומבי ובמעמד הצדדים. </w:t>
      </w:r>
    </w:p>
    <w:p w14:paraId="3FA54969" w14:textId="77777777" w:rsidR="0068556B" w:rsidRPr="00F3200A" w:rsidRDefault="0068556B" w:rsidP="0068556B">
      <w:pPr>
        <w:spacing w:line="348" w:lineRule="auto"/>
        <w:outlineLvl w:val="0"/>
        <w:rPr>
          <w:rFonts w:ascii="David" w:hAnsi="David" w:cs="David"/>
          <w:sz w:val="28"/>
          <w:szCs w:val="28"/>
          <w:rtl/>
        </w:rPr>
      </w:pPr>
    </w:p>
    <w:p w14:paraId="42FE0BEC" w14:textId="77777777" w:rsidR="004F224A" w:rsidRPr="00F3200A" w:rsidRDefault="004F224A" w:rsidP="0068556B">
      <w:pPr>
        <w:spacing w:line="348" w:lineRule="auto"/>
        <w:outlineLvl w:val="0"/>
        <w:rPr>
          <w:rFonts w:ascii="David" w:hAnsi="David" w:cs="David"/>
          <w:sz w:val="28"/>
          <w:szCs w:val="28"/>
          <w:rtl/>
        </w:rPr>
      </w:pPr>
    </w:p>
    <w:p w14:paraId="271C4137" w14:textId="12B97B13" w:rsidR="004F224A" w:rsidRPr="00F3200A" w:rsidRDefault="004F224A" w:rsidP="004F224A">
      <w:pPr>
        <w:outlineLvl w:val="0"/>
        <w:rPr>
          <w:rFonts w:ascii="David" w:hAnsi="David" w:cs="David"/>
          <w:sz w:val="28"/>
          <w:szCs w:val="28"/>
          <w:rtl/>
        </w:rPr>
      </w:pPr>
      <w:r w:rsidRPr="00F3200A">
        <w:rPr>
          <w:rFonts w:ascii="David" w:hAnsi="David" w:cs="David"/>
          <w:sz w:val="28"/>
          <w:szCs w:val="28"/>
          <w:rtl/>
        </w:rPr>
        <w:t>______________</w:t>
      </w:r>
      <w:r w:rsidRPr="00F3200A">
        <w:rPr>
          <w:rFonts w:ascii="David" w:hAnsi="David" w:cs="David"/>
          <w:sz w:val="28"/>
          <w:szCs w:val="28"/>
          <w:rtl/>
        </w:rPr>
        <w:tab/>
        <w:t xml:space="preserve">                  </w:t>
      </w:r>
      <w:r w:rsidR="00D8348C">
        <w:rPr>
          <w:rFonts w:ascii="David" w:hAnsi="David" w:cs="David" w:hint="cs"/>
          <w:sz w:val="28"/>
          <w:szCs w:val="28"/>
          <w:rtl/>
        </w:rPr>
        <w:t xml:space="preserve"> </w:t>
      </w:r>
      <w:r w:rsidRPr="00F3200A">
        <w:rPr>
          <w:rFonts w:ascii="David" w:hAnsi="David" w:cs="David"/>
          <w:sz w:val="28"/>
          <w:szCs w:val="28"/>
          <w:rtl/>
        </w:rPr>
        <w:t xml:space="preserve">   ______________</w:t>
      </w:r>
      <w:r w:rsidRPr="00F3200A">
        <w:rPr>
          <w:rFonts w:ascii="David" w:hAnsi="David" w:cs="David"/>
          <w:sz w:val="28"/>
          <w:szCs w:val="28"/>
          <w:rtl/>
        </w:rPr>
        <w:tab/>
        <w:t xml:space="preserve">                   </w:t>
      </w:r>
      <w:r w:rsidR="00D8348C">
        <w:rPr>
          <w:rFonts w:ascii="David" w:hAnsi="David" w:cs="David" w:hint="cs"/>
          <w:sz w:val="28"/>
          <w:szCs w:val="28"/>
          <w:rtl/>
        </w:rPr>
        <w:t xml:space="preserve">       </w:t>
      </w:r>
      <w:r w:rsidR="00E67EAF" w:rsidRPr="00F3200A">
        <w:rPr>
          <w:rFonts w:ascii="David" w:hAnsi="David" w:cs="David"/>
          <w:sz w:val="28"/>
          <w:szCs w:val="28"/>
          <w:rtl/>
        </w:rPr>
        <w:t>____________</w:t>
      </w:r>
    </w:p>
    <w:p w14:paraId="01FEA4B7" w14:textId="1AC726FD" w:rsidR="004F224A" w:rsidRDefault="004F224A" w:rsidP="004F224A">
      <w:pPr>
        <w:outlineLvl w:val="0"/>
        <w:rPr>
          <w:rFonts w:ascii="David" w:hAnsi="David" w:cs="David"/>
          <w:sz w:val="28"/>
          <w:szCs w:val="28"/>
          <w:rtl/>
        </w:rPr>
      </w:pPr>
      <w:r w:rsidRPr="00F3200A">
        <w:rPr>
          <w:rFonts w:ascii="David" w:hAnsi="David" w:cs="David"/>
          <w:sz w:val="28"/>
          <w:szCs w:val="28"/>
          <w:rtl/>
        </w:rPr>
        <w:t xml:space="preserve">  </w:t>
      </w:r>
      <w:r w:rsidR="002516CE">
        <w:rPr>
          <w:rFonts w:ascii="David" w:hAnsi="David" w:cs="David" w:hint="cs"/>
          <w:sz w:val="28"/>
          <w:szCs w:val="28"/>
          <w:rtl/>
        </w:rPr>
        <w:t xml:space="preserve">     </w:t>
      </w:r>
      <w:r w:rsidRPr="00D8348C">
        <w:rPr>
          <w:rFonts w:ascii="David" w:hAnsi="David" w:cs="David"/>
          <w:b/>
          <w:bCs/>
          <w:sz w:val="28"/>
          <w:szCs w:val="28"/>
          <w:rtl/>
        </w:rPr>
        <w:t>הנשיאה</w:t>
      </w:r>
      <w:r w:rsidRPr="00F3200A">
        <w:rPr>
          <w:rFonts w:ascii="David" w:hAnsi="David" w:cs="David"/>
          <w:sz w:val="28"/>
          <w:szCs w:val="28"/>
          <w:rtl/>
        </w:rPr>
        <w:t xml:space="preserve">  </w:t>
      </w:r>
      <w:r w:rsidRPr="00F3200A">
        <w:rPr>
          <w:rFonts w:ascii="David" w:hAnsi="David" w:cs="David"/>
          <w:sz w:val="28"/>
          <w:szCs w:val="28"/>
          <w:rtl/>
        </w:rPr>
        <w:tab/>
        <w:t xml:space="preserve">                               </w:t>
      </w:r>
      <w:r w:rsidR="002516CE">
        <w:rPr>
          <w:rFonts w:ascii="David" w:hAnsi="David" w:cs="David" w:hint="cs"/>
          <w:sz w:val="28"/>
          <w:szCs w:val="28"/>
          <w:rtl/>
        </w:rPr>
        <w:t xml:space="preserve">    </w:t>
      </w:r>
      <w:r w:rsidR="00D8348C">
        <w:rPr>
          <w:rFonts w:ascii="David" w:hAnsi="David" w:cs="David" w:hint="cs"/>
          <w:sz w:val="28"/>
          <w:szCs w:val="28"/>
          <w:rtl/>
        </w:rPr>
        <w:t xml:space="preserve"> </w:t>
      </w:r>
      <w:r w:rsidR="002516CE" w:rsidRPr="00D8348C">
        <w:rPr>
          <w:rFonts w:ascii="David" w:hAnsi="David" w:cs="David" w:hint="cs"/>
          <w:b/>
          <w:bCs/>
          <w:sz w:val="28"/>
          <w:szCs w:val="28"/>
          <w:rtl/>
        </w:rPr>
        <w:t>המשנה לנשיאה</w:t>
      </w:r>
      <w:r w:rsidRPr="00F3200A">
        <w:rPr>
          <w:rFonts w:ascii="David" w:hAnsi="David" w:cs="David"/>
          <w:sz w:val="28"/>
          <w:szCs w:val="28"/>
          <w:rtl/>
        </w:rPr>
        <w:tab/>
      </w:r>
      <w:r w:rsidRPr="00F3200A">
        <w:rPr>
          <w:rFonts w:ascii="David" w:hAnsi="David" w:cs="David"/>
          <w:sz w:val="28"/>
          <w:szCs w:val="28"/>
          <w:rtl/>
        </w:rPr>
        <w:tab/>
        <w:t xml:space="preserve">    </w:t>
      </w:r>
      <w:r w:rsidRPr="00F3200A">
        <w:rPr>
          <w:rFonts w:ascii="David" w:hAnsi="David" w:cs="David"/>
          <w:sz w:val="28"/>
          <w:szCs w:val="28"/>
          <w:rtl/>
        </w:rPr>
        <w:tab/>
        <w:t xml:space="preserve">                    </w:t>
      </w:r>
      <w:r w:rsidR="00D8348C">
        <w:rPr>
          <w:rFonts w:ascii="David" w:hAnsi="David" w:cs="David" w:hint="cs"/>
          <w:sz w:val="28"/>
          <w:szCs w:val="28"/>
          <w:rtl/>
        </w:rPr>
        <w:t xml:space="preserve">      </w:t>
      </w:r>
      <w:r w:rsidRPr="00F3200A">
        <w:rPr>
          <w:rFonts w:ascii="David" w:hAnsi="David" w:cs="David"/>
          <w:sz w:val="28"/>
          <w:szCs w:val="28"/>
          <w:rtl/>
        </w:rPr>
        <w:t xml:space="preserve">   </w:t>
      </w:r>
      <w:r w:rsidR="00E67EAF" w:rsidRPr="00D8348C">
        <w:rPr>
          <w:rFonts w:ascii="David" w:hAnsi="David" w:cs="David"/>
          <w:b/>
          <w:bCs/>
          <w:sz w:val="28"/>
          <w:szCs w:val="28"/>
          <w:rtl/>
        </w:rPr>
        <w:t>שופט</w:t>
      </w:r>
    </w:p>
    <w:p w14:paraId="1DEDF969" w14:textId="77777777" w:rsidR="00D8348C" w:rsidRDefault="00D8348C" w:rsidP="004F224A">
      <w:pPr>
        <w:outlineLvl w:val="0"/>
        <w:rPr>
          <w:rFonts w:ascii="David" w:hAnsi="David" w:cs="David"/>
          <w:sz w:val="28"/>
          <w:szCs w:val="28"/>
          <w:rtl/>
        </w:rPr>
      </w:pPr>
    </w:p>
    <w:p w14:paraId="25417231" w14:textId="77777777" w:rsidR="00D8348C" w:rsidRDefault="00D8348C" w:rsidP="004F224A">
      <w:pPr>
        <w:outlineLvl w:val="0"/>
        <w:rPr>
          <w:rFonts w:ascii="David" w:hAnsi="David" w:cs="David"/>
          <w:sz w:val="28"/>
          <w:szCs w:val="28"/>
          <w:rtl/>
        </w:rPr>
      </w:pPr>
    </w:p>
    <w:p w14:paraId="39BD931A" w14:textId="77777777" w:rsidR="00D8348C" w:rsidRDefault="00D8348C" w:rsidP="004F224A">
      <w:pPr>
        <w:outlineLvl w:val="0"/>
        <w:rPr>
          <w:rFonts w:ascii="David" w:hAnsi="David" w:cs="David"/>
          <w:sz w:val="28"/>
          <w:szCs w:val="28"/>
          <w:rtl/>
        </w:rPr>
      </w:pPr>
    </w:p>
    <w:p w14:paraId="50CA6D65" w14:textId="49FDB759" w:rsidR="00D8348C" w:rsidRPr="005425B8" w:rsidRDefault="00D8348C" w:rsidP="00D8348C">
      <w:pPr>
        <w:ind w:left="-58" w:right="-630"/>
        <w:rPr>
          <w:rFonts w:ascii="David" w:hAnsi="David" w:cs="David"/>
          <w:b/>
          <w:bCs/>
          <w:sz w:val="28"/>
          <w:szCs w:val="28"/>
          <w:rtl/>
        </w:rPr>
      </w:pPr>
      <w:bookmarkStart w:id="2" w:name="_Hlk122599666"/>
      <w:bookmarkStart w:id="3" w:name="_Hlk141797760"/>
      <w:r w:rsidRPr="005425B8">
        <w:rPr>
          <w:rFonts w:ascii="David" w:hAnsi="David" w:cs="David"/>
          <w:b/>
          <w:bCs/>
          <w:sz w:val="28"/>
          <w:szCs w:val="28"/>
          <w:rtl/>
        </w:rPr>
        <w:t xml:space="preserve">חתימת המגיה: </w:t>
      </w:r>
      <w:r>
        <w:rPr>
          <w:rFonts w:ascii="David" w:hAnsi="David" w:cs="David" w:hint="cs"/>
          <w:b/>
          <w:bCs/>
          <w:sz w:val="28"/>
          <w:szCs w:val="28"/>
          <w:rtl/>
        </w:rPr>
        <w:t xml:space="preserve"> </w:t>
      </w:r>
      <w:r w:rsidRPr="005425B8">
        <w:rPr>
          <w:rFonts w:ascii="David" w:hAnsi="David" w:cs="David"/>
          <w:b/>
          <w:bCs/>
          <w:sz w:val="28"/>
          <w:szCs w:val="28"/>
          <w:rtl/>
        </w:rPr>
        <w:t xml:space="preserve">_______________________________     </w:t>
      </w:r>
      <w:r>
        <w:rPr>
          <w:rFonts w:ascii="David" w:hAnsi="David" w:cs="David" w:hint="cs"/>
          <w:b/>
          <w:bCs/>
          <w:sz w:val="28"/>
          <w:szCs w:val="28"/>
          <w:rtl/>
        </w:rPr>
        <w:t xml:space="preserve"> </w:t>
      </w:r>
      <w:r w:rsidRPr="005425B8">
        <w:rPr>
          <w:rFonts w:ascii="David" w:hAnsi="David" w:cs="David"/>
          <w:b/>
          <w:bCs/>
          <w:sz w:val="28"/>
          <w:szCs w:val="28"/>
          <w:rtl/>
        </w:rPr>
        <w:t xml:space="preserve"> </w:t>
      </w:r>
      <w:r>
        <w:rPr>
          <w:rFonts w:ascii="David" w:hAnsi="David" w:cs="David" w:hint="cs"/>
          <w:b/>
          <w:bCs/>
          <w:sz w:val="28"/>
          <w:szCs w:val="28"/>
          <w:rtl/>
        </w:rPr>
        <w:t xml:space="preserve"> </w:t>
      </w:r>
      <w:r w:rsidRPr="005425B8">
        <w:rPr>
          <w:rFonts w:ascii="David" w:hAnsi="David" w:cs="David"/>
          <w:b/>
          <w:bCs/>
          <w:sz w:val="28"/>
          <w:szCs w:val="28"/>
          <w:rtl/>
        </w:rPr>
        <w:t xml:space="preserve">העתק       נאמן       למקור             </w:t>
      </w:r>
    </w:p>
    <w:p w14:paraId="00D39DC7" w14:textId="52CE28BD" w:rsidR="00D8348C" w:rsidRPr="005425B8" w:rsidRDefault="00D8348C" w:rsidP="00D8348C">
      <w:pPr>
        <w:ind w:left="-58" w:right="-630"/>
        <w:rPr>
          <w:rFonts w:ascii="David" w:hAnsi="David" w:cs="David"/>
          <w:b/>
          <w:bCs/>
          <w:sz w:val="28"/>
          <w:szCs w:val="28"/>
          <w:rtl/>
        </w:rPr>
      </w:pPr>
      <w:r w:rsidRPr="005425B8">
        <w:rPr>
          <w:rFonts w:ascii="David" w:hAnsi="David" w:cs="David"/>
          <w:b/>
          <w:bCs/>
          <w:sz w:val="28"/>
          <w:szCs w:val="28"/>
          <w:rtl/>
        </w:rPr>
        <w:t xml:space="preserve">                                                                                                     </w:t>
      </w:r>
      <w:r>
        <w:rPr>
          <w:rFonts w:ascii="David" w:hAnsi="David" w:cs="David" w:hint="cs"/>
          <w:b/>
          <w:bCs/>
          <w:sz w:val="28"/>
          <w:szCs w:val="28"/>
          <w:rtl/>
        </w:rPr>
        <w:t xml:space="preserve">  </w:t>
      </w:r>
      <w:r w:rsidRPr="005425B8">
        <w:rPr>
          <w:rFonts w:ascii="David" w:hAnsi="David" w:cs="David"/>
          <w:b/>
          <w:bCs/>
          <w:sz w:val="28"/>
          <w:szCs w:val="28"/>
          <w:rtl/>
        </w:rPr>
        <w:t xml:space="preserve"> </w:t>
      </w:r>
      <w:r>
        <w:rPr>
          <w:rFonts w:ascii="David" w:hAnsi="David" w:cs="David" w:hint="cs"/>
          <w:b/>
          <w:bCs/>
          <w:sz w:val="28"/>
          <w:szCs w:val="28"/>
          <w:rtl/>
        </w:rPr>
        <w:t xml:space="preserve"> </w:t>
      </w:r>
      <w:r w:rsidRPr="005425B8">
        <w:rPr>
          <w:rFonts w:ascii="David" w:hAnsi="David" w:cs="David"/>
          <w:b/>
          <w:bCs/>
          <w:sz w:val="28"/>
          <w:szCs w:val="28"/>
          <w:rtl/>
        </w:rPr>
        <w:t xml:space="preserve"> רס"ל       מיקה      </w:t>
      </w:r>
      <w:proofErr w:type="spellStart"/>
      <w:r w:rsidRPr="005425B8">
        <w:rPr>
          <w:rFonts w:ascii="David" w:hAnsi="David" w:cs="David"/>
          <w:b/>
          <w:bCs/>
          <w:sz w:val="28"/>
          <w:szCs w:val="28"/>
          <w:rtl/>
        </w:rPr>
        <w:t>אשרוב</w:t>
      </w:r>
      <w:proofErr w:type="spellEnd"/>
    </w:p>
    <w:p w14:paraId="515885DA" w14:textId="652F653D" w:rsidR="00D8348C" w:rsidRPr="005425B8" w:rsidRDefault="00D8348C" w:rsidP="00D8348C">
      <w:pPr>
        <w:ind w:left="-58" w:right="-630"/>
        <w:rPr>
          <w:rFonts w:ascii="David" w:hAnsi="David" w:cs="David"/>
          <w:b/>
          <w:bCs/>
          <w:sz w:val="28"/>
          <w:szCs w:val="28"/>
          <w:rtl/>
        </w:rPr>
      </w:pPr>
      <w:r w:rsidRPr="005425B8">
        <w:rPr>
          <w:rFonts w:ascii="David" w:hAnsi="David" w:cs="David"/>
          <w:b/>
          <w:bCs/>
          <w:sz w:val="28"/>
          <w:szCs w:val="28"/>
          <w:rtl/>
        </w:rPr>
        <w:t xml:space="preserve">תאריך: </w:t>
      </w:r>
      <w:r>
        <w:rPr>
          <w:rFonts w:ascii="David" w:hAnsi="David" w:cs="David" w:hint="cs"/>
          <w:b/>
          <w:bCs/>
          <w:sz w:val="28"/>
          <w:szCs w:val="28"/>
          <w:rtl/>
        </w:rPr>
        <w:t xml:space="preserve"> </w:t>
      </w:r>
      <w:r w:rsidRPr="005425B8">
        <w:rPr>
          <w:rFonts w:ascii="David" w:hAnsi="David" w:cs="David"/>
          <w:b/>
          <w:bCs/>
          <w:sz w:val="28"/>
          <w:szCs w:val="28"/>
          <w:rtl/>
        </w:rPr>
        <w:t xml:space="preserve">____________________________________        </w:t>
      </w:r>
      <w:r>
        <w:rPr>
          <w:rFonts w:ascii="David" w:hAnsi="David" w:cs="David" w:hint="cs"/>
          <w:b/>
          <w:bCs/>
          <w:sz w:val="28"/>
          <w:szCs w:val="28"/>
          <w:rtl/>
        </w:rPr>
        <w:t xml:space="preserve">  </w:t>
      </w:r>
      <w:r w:rsidRPr="005425B8">
        <w:rPr>
          <w:rFonts w:ascii="David" w:hAnsi="David" w:cs="David"/>
          <w:b/>
          <w:bCs/>
          <w:sz w:val="28"/>
          <w:szCs w:val="28"/>
          <w:rtl/>
        </w:rPr>
        <w:t>קצינת        בית         הדין</w:t>
      </w:r>
      <w:bookmarkEnd w:id="2"/>
      <w:bookmarkEnd w:id="3"/>
    </w:p>
    <w:p w14:paraId="657EE956" w14:textId="77777777" w:rsidR="00D8348C" w:rsidRPr="00F3200A" w:rsidRDefault="00D8348C" w:rsidP="004F224A">
      <w:pPr>
        <w:outlineLvl w:val="0"/>
        <w:rPr>
          <w:rFonts w:ascii="David" w:hAnsi="David" w:cs="David"/>
          <w:sz w:val="28"/>
          <w:szCs w:val="28"/>
          <w:rtl/>
        </w:rPr>
      </w:pPr>
    </w:p>
    <w:p w14:paraId="2101A9C5" w14:textId="77777777" w:rsidR="004F224A" w:rsidRPr="00F3200A" w:rsidRDefault="004F224A" w:rsidP="004F224A">
      <w:pPr>
        <w:outlineLvl w:val="0"/>
        <w:rPr>
          <w:rFonts w:ascii="David" w:hAnsi="David" w:cs="David"/>
          <w:sz w:val="28"/>
          <w:szCs w:val="28"/>
          <w:rtl/>
        </w:rPr>
      </w:pPr>
    </w:p>
    <w:p w14:paraId="57DAA144" w14:textId="77777777" w:rsidR="00663A2B" w:rsidRPr="00F3200A" w:rsidRDefault="00663A2B" w:rsidP="00663A2B">
      <w:pPr>
        <w:outlineLvl w:val="0"/>
        <w:rPr>
          <w:rFonts w:ascii="David" w:hAnsi="David" w:cs="David"/>
          <w:sz w:val="28"/>
          <w:szCs w:val="28"/>
          <w:rtl/>
        </w:rPr>
      </w:pPr>
    </w:p>
    <w:p w14:paraId="79698F1B" w14:textId="74428683" w:rsidR="00663A2B" w:rsidRPr="00F3200A" w:rsidRDefault="00663A2B" w:rsidP="00663A2B">
      <w:pPr>
        <w:outlineLvl w:val="0"/>
        <w:rPr>
          <w:rFonts w:ascii="David" w:hAnsi="David" w:cs="David"/>
          <w:sz w:val="28"/>
          <w:szCs w:val="28"/>
          <w:rtl/>
        </w:rPr>
      </w:pPr>
    </w:p>
    <w:sectPr w:rsidR="00663A2B" w:rsidRPr="00F3200A" w:rsidSect="007D41FC">
      <w:headerReference w:type="even" r:id="rId13"/>
      <w:headerReference w:type="default" r:id="rId14"/>
      <w:footerReference w:type="default" r:id="rId15"/>
      <w:headerReference w:type="first" r:id="rId16"/>
      <w:pgSz w:w="11906" w:h="16838"/>
      <w:pgMar w:top="1418" w:right="1418" w:bottom="1418" w:left="1418" w:header="706" w:footer="706"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446AD3" w14:textId="77777777" w:rsidR="0019063B" w:rsidRDefault="0019063B" w:rsidP="00260C26">
      <w:pPr>
        <w:spacing w:line="240" w:lineRule="auto"/>
      </w:pPr>
      <w:r>
        <w:separator/>
      </w:r>
    </w:p>
  </w:endnote>
  <w:endnote w:type="continuationSeparator" w:id="0">
    <w:p w14:paraId="46B84301" w14:textId="77777777" w:rsidR="0019063B" w:rsidRDefault="0019063B" w:rsidP="00260C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200247B" w:usb2="00000009" w:usb3="00000000" w:csb0="000001FF" w:csb1="00000000"/>
  </w:font>
  <w:font w:name="Century">
    <w:panose1 w:val="02040604050505020304"/>
    <w:charset w:val="00"/>
    <w:family w:val="roman"/>
    <w:pitch w:val="variable"/>
    <w:sig w:usb0="00000287" w:usb1="00000000" w:usb2="00000000" w:usb3="00000000" w:csb0="0000009F" w:csb1="00000000"/>
  </w:font>
  <w:font w:name="FrankRuehl">
    <w:panose1 w:val="020E050306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TUR">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B67F26" w14:textId="77777777" w:rsidR="003E57AA" w:rsidRPr="004F224A" w:rsidRDefault="003E57AA">
    <w:pPr>
      <w:pStyle w:val="Footer"/>
      <w:jc w:val="center"/>
      <w:rPr>
        <w:rFonts w:ascii="David" w:hAnsi="David" w:cs="David"/>
        <w:sz w:val="28"/>
        <w:szCs w:val="28"/>
      </w:rPr>
    </w:pPr>
    <w:r w:rsidRPr="004F224A">
      <w:rPr>
        <w:rFonts w:ascii="David" w:hAnsi="David" w:cs="David" w:hint="cs"/>
        <w:sz w:val="28"/>
        <w:szCs w:val="28"/>
      </w:rPr>
      <w:fldChar w:fldCharType="begin"/>
    </w:r>
    <w:r w:rsidRPr="004F224A">
      <w:rPr>
        <w:rFonts w:ascii="David" w:hAnsi="David" w:cs="David" w:hint="cs"/>
        <w:sz w:val="28"/>
        <w:szCs w:val="28"/>
      </w:rPr>
      <w:instrText>PAGE   \* MERGEFORMAT</w:instrText>
    </w:r>
    <w:r w:rsidRPr="004F224A">
      <w:rPr>
        <w:rFonts w:ascii="David" w:hAnsi="David" w:cs="David" w:hint="cs"/>
        <w:sz w:val="28"/>
        <w:szCs w:val="28"/>
      </w:rPr>
      <w:fldChar w:fldCharType="separate"/>
    </w:r>
    <w:r w:rsidR="00314E32" w:rsidRPr="004F224A">
      <w:rPr>
        <w:rFonts w:ascii="David" w:hAnsi="David" w:cs="David" w:hint="cs"/>
        <w:noProof/>
        <w:sz w:val="28"/>
        <w:szCs w:val="28"/>
        <w:rtl/>
        <w:lang w:val="he-IL"/>
      </w:rPr>
      <w:t>4</w:t>
    </w:r>
    <w:r w:rsidR="00314E32" w:rsidRPr="004F224A">
      <w:rPr>
        <w:rFonts w:ascii="David" w:hAnsi="David" w:cs="David" w:hint="cs"/>
        <w:noProof/>
        <w:sz w:val="28"/>
        <w:szCs w:val="28"/>
        <w:rtl/>
        <w:lang w:val="he-IL"/>
      </w:rPr>
      <w:t>5</w:t>
    </w:r>
    <w:r w:rsidRPr="004F224A">
      <w:rPr>
        <w:rFonts w:ascii="David" w:hAnsi="David" w:cs="David" w:hint="cs"/>
        <w:sz w:val="28"/>
        <w:szCs w:val="28"/>
      </w:rPr>
      <w:fldChar w:fldCharType="end"/>
    </w:r>
  </w:p>
  <w:p w14:paraId="12389EB0" w14:textId="77777777" w:rsidR="004F224A" w:rsidRDefault="004F224A">
    <w:pPr>
      <w:pStyle w:val="Footer"/>
      <w:rPr>
        <w:rt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D6782C" w14:textId="77777777" w:rsidR="0019063B" w:rsidRDefault="0019063B" w:rsidP="00260C26">
      <w:pPr>
        <w:spacing w:line="240" w:lineRule="auto"/>
      </w:pPr>
      <w:r>
        <w:separator/>
      </w:r>
    </w:p>
  </w:footnote>
  <w:footnote w:type="continuationSeparator" w:id="0">
    <w:p w14:paraId="50448BC5" w14:textId="77777777" w:rsidR="0019063B" w:rsidRDefault="0019063B" w:rsidP="00260C2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270650" w14:textId="77777777" w:rsidR="00A54410" w:rsidRDefault="0019063B">
    <w:pPr>
      <w:pStyle w:val="Header"/>
    </w:pPr>
    <w:r>
      <w:rPr>
        <w:noProof/>
      </w:rPr>
      <w:pict w14:anchorId="21F08B52">
        <v:shapetype id="_x0000_t202" coordsize="21600,21600" o:spt="202" path="m,l,21600r21600,l21600,xe">
          <v:stroke joinstyle="miter"/>
          <v:path gradientshapeok="t" o:connecttype="rect"/>
        </v:shapetype>
        <v:shape id="Text Box 3" o:spid="_x0000_s1026" type="#_x0000_t202" style="position:absolute;left:0;text-align:left;margin-left:0;margin-top:0;width:34.95pt;height:34.95pt;z-index:251658240;visibility:visible;mso-wrap-style:none;mso-wrap-distance-left:0;mso-wrap-distance-right:0;mso-position-horizontal:center;mso-position-horizontal-relative:page;mso-position-vertical:top;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" filled="f" stroked="f">
          <v:textbox style="mso-fit-shape-to-text:t" inset="0,15pt,0,0">
            <w:txbxContent>
              <w:p w14:paraId="1F7371FB" w14:textId="77777777" w:rsidR="00A54410" w:rsidRPr="00A54410" w:rsidRDefault="00A54410" w:rsidP="00A54410">
                <w:pPr>
                  <w:rPr>
                    <w:rFonts w:cs="Calibri"/>
                    <w:noProof/>
                    <w:color w:val="000000"/>
                    <w:sz w:val="20"/>
                    <w:szCs w:val="20"/>
                  </w:rPr>
                </w:pPr>
                <w:r w:rsidRPr="00A54410">
                  <w:rPr>
                    <w:rFonts w:cs="Calibri"/>
                    <w:noProof/>
                    <w:color w:val="000000"/>
                    <w:sz w:val="20"/>
                    <w:szCs w:val="20"/>
                    <w:rtl/>
                  </w:rPr>
                  <w:t>- בלמ"ס -</w:t>
                </w:r>
              </w:p>
            </w:txbxContent>
          </v:textbox>
          <w10:wrap anchorx="page" anchory="page"/>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1E8BFB" w14:textId="26AD79E7" w:rsidR="006D7CF6" w:rsidRDefault="00CC124F" w:rsidP="00CC124F">
    <w:pPr>
      <w:pStyle w:val="Header"/>
      <w:jc w:val="center"/>
      <w:rPr>
        <w:rFonts w:ascii="David" w:hAnsi="David" w:cs="David"/>
        <w:sz w:val="28"/>
        <w:szCs w:val="28"/>
      </w:rPr>
    </w:pPr>
    <w:r>
      <w:rPr>
        <w:rFonts w:ascii="David" w:hAnsi="David" w:cs="David" w:hint="cs"/>
        <w:sz w:val="28"/>
        <w:szCs w:val="28"/>
        <w:rtl/>
      </w:rPr>
      <w:t xml:space="preserve">                                                             </w:t>
    </w:r>
    <w:r w:rsidR="00D14FD6" w:rsidRPr="00D14FD6">
      <w:rPr>
        <w:rFonts w:ascii="David" w:hAnsi="David" w:cs="David"/>
        <w:sz w:val="28"/>
        <w:szCs w:val="28"/>
        <w:rtl/>
      </w:rPr>
      <w:tab/>
    </w:r>
    <w:r>
      <w:rPr>
        <w:rFonts w:ascii="David" w:hAnsi="David" w:cs="David"/>
        <w:sz w:val="28"/>
        <w:szCs w:val="28"/>
      </w:rPr>
      <w:t xml:space="preserve"> </w:t>
    </w:r>
    <w:r>
      <w:rPr>
        <w:rFonts w:ascii="David" w:hAnsi="David" w:cs="David" w:hint="cs"/>
        <w:sz w:val="28"/>
        <w:szCs w:val="28"/>
        <w:rtl/>
      </w:rPr>
      <w:t xml:space="preserve">  </w:t>
    </w:r>
    <w:r w:rsidR="007D41FC">
      <w:rPr>
        <w:rFonts w:ascii="David" w:hAnsi="David" w:cs="David" w:hint="cs"/>
        <w:sz w:val="28"/>
        <w:szCs w:val="28"/>
        <w:rtl/>
      </w:rPr>
      <w:t xml:space="preserve"> </w:t>
    </w:r>
    <w:r>
      <w:rPr>
        <w:rFonts w:ascii="David" w:hAnsi="David" w:cs="David" w:hint="cs"/>
        <w:sz w:val="28"/>
        <w:szCs w:val="28"/>
        <w:rtl/>
      </w:rPr>
      <w:t xml:space="preserve">ב ל מ " ס       </w:t>
    </w:r>
    <w:r w:rsidR="00D14FD6">
      <w:rPr>
        <w:rFonts w:ascii="David" w:hAnsi="David" w:cs="David" w:hint="cs"/>
        <w:sz w:val="28"/>
        <w:szCs w:val="28"/>
        <w:rtl/>
      </w:rPr>
      <w:t xml:space="preserve">ע"פ </w:t>
    </w:r>
    <w:r w:rsidR="004A6458">
      <w:rPr>
        <w:rFonts w:ascii="David" w:hAnsi="David" w:cs="David" w:hint="cs"/>
        <w:sz w:val="28"/>
        <w:szCs w:val="28"/>
        <w:rtl/>
      </w:rPr>
      <w:t>30264-05-26</w:t>
    </w:r>
    <w:r w:rsidR="0016583D">
      <w:rPr>
        <w:rFonts w:ascii="David" w:hAnsi="David" w:cs="David" w:hint="cs"/>
        <w:sz w:val="28"/>
        <w:szCs w:val="28"/>
        <w:rtl/>
      </w:rPr>
      <w:t xml:space="preserve">, </w:t>
    </w:r>
    <w:r w:rsidR="00150EFC">
      <w:rPr>
        <w:rFonts w:ascii="David" w:hAnsi="David" w:cs="David" w:hint="cs"/>
        <w:sz w:val="28"/>
        <w:szCs w:val="28"/>
        <w:rtl/>
      </w:rPr>
      <w:t>ע"ח</w:t>
    </w:r>
    <w:r w:rsidR="0016583D">
      <w:rPr>
        <w:rFonts w:ascii="David" w:hAnsi="David" w:cs="David" w:hint="cs"/>
        <w:sz w:val="28"/>
        <w:szCs w:val="28"/>
        <w:rtl/>
      </w:rPr>
      <w:t xml:space="preserve"> </w:t>
    </w:r>
    <w:r w:rsidR="004A6458">
      <w:rPr>
        <w:rFonts w:ascii="David" w:hAnsi="David" w:cs="David" w:hint="cs"/>
        <w:sz w:val="28"/>
        <w:szCs w:val="28"/>
        <w:rtl/>
      </w:rPr>
      <w:t>50988-04-26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CA62B7" w14:textId="77777777" w:rsidR="00A54410" w:rsidRDefault="0019063B">
    <w:pPr>
      <w:pStyle w:val="Header"/>
    </w:pPr>
    <w:r>
      <w:rPr>
        <w:noProof/>
      </w:rPr>
      <w:pict w14:anchorId="241D9F42">
        <v:shapetype id="_x0000_t202" coordsize="21600,21600" o:spt="202" path="m,l,21600r21600,l21600,xe">
          <v:stroke joinstyle="miter"/>
          <v:path gradientshapeok="t" o:connecttype="rect"/>
        </v:shapetype>
        <v:shape id="Text Box 1" o:spid="_x0000_s1025" type="#_x0000_t202" style="position:absolute;left:0;text-align:left;margin-left:0;margin-top:0;width:34.95pt;height:34.95pt;z-index:251657216;visibility:visible;mso-wrap-style:none;mso-wrap-distance-left:0;mso-wrap-distance-right:0;mso-position-horizontal:center;mso-position-horizontal-relative:page;mso-position-vertical:top;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" filled="f" stroked="f">
          <v:textbox style="mso-fit-shape-to-text:t" inset="0,15pt,0,0">
            <w:txbxContent>
              <w:p w14:paraId="3418179F" w14:textId="77777777" w:rsidR="00A54410" w:rsidRPr="00A54410" w:rsidRDefault="00A54410" w:rsidP="00A54410">
                <w:pPr>
                  <w:rPr>
                    <w:rFonts w:cs="Calibri"/>
                    <w:noProof/>
                    <w:color w:val="000000"/>
                    <w:sz w:val="20"/>
                    <w:szCs w:val="20"/>
                  </w:rPr>
                </w:pPr>
                <w:r w:rsidRPr="00A54410">
                  <w:rPr>
                    <w:rFonts w:cs="Calibri"/>
                    <w:noProof/>
                    <w:color w:val="000000"/>
                    <w:sz w:val="20"/>
                    <w:szCs w:val="20"/>
                    <w:rtl/>
                  </w:rPr>
                  <w:t>- בלמ"ס -</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70483"/>
    <w:multiLevelType w:val="hybridMultilevel"/>
    <w:tmpl w:val="3D8A6C36"/>
    <w:lvl w:ilvl="0" w:tplc="F52C1F04">
      <w:start w:val="1"/>
      <w:numFmt w:val="decimal"/>
      <w:suff w:val="space"/>
      <w:lvlText w:val="%1."/>
      <w:lvlJc w:val="left"/>
      <w:pPr>
        <w:ind w:left="4472" w:hanging="360"/>
      </w:pPr>
      <w:rPr>
        <w:rFonts w:hint="default"/>
        <w:lang w:bidi="he-IL"/>
      </w:rPr>
    </w:lvl>
    <w:lvl w:ilvl="1" w:tplc="A85C57B6" w:tentative="1">
      <w:start w:val="1"/>
      <w:numFmt w:val="lowerLetter"/>
      <w:lvlText w:val="%2."/>
      <w:lvlJc w:val="left"/>
      <w:pPr>
        <w:ind w:left="1441" w:hanging="360"/>
      </w:pPr>
    </w:lvl>
    <w:lvl w:ilvl="2" w:tplc="518CEF42" w:tentative="1">
      <w:start w:val="1"/>
      <w:numFmt w:val="lowerRoman"/>
      <w:lvlText w:val="%3."/>
      <w:lvlJc w:val="right"/>
      <w:pPr>
        <w:ind w:left="2161" w:hanging="180"/>
      </w:pPr>
    </w:lvl>
    <w:lvl w:ilvl="3" w:tplc="3A064544" w:tentative="1">
      <w:start w:val="1"/>
      <w:numFmt w:val="decimal"/>
      <w:lvlText w:val="%4."/>
      <w:lvlJc w:val="left"/>
      <w:pPr>
        <w:ind w:left="2881" w:hanging="360"/>
      </w:pPr>
    </w:lvl>
    <w:lvl w:ilvl="4" w:tplc="C5E80FEC" w:tentative="1">
      <w:start w:val="1"/>
      <w:numFmt w:val="lowerLetter"/>
      <w:lvlText w:val="%5."/>
      <w:lvlJc w:val="left"/>
      <w:pPr>
        <w:ind w:left="3601" w:hanging="360"/>
      </w:pPr>
    </w:lvl>
    <w:lvl w:ilvl="5" w:tplc="1892DEBC" w:tentative="1">
      <w:start w:val="1"/>
      <w:numFmt w:val="lowerRoman"/>
      <w:lvlText w:val="%6."/>
      <w:lvlJc w:val="right"/>
      <w:pPr>
        <w:ind w:left="4321" w:hanging="180"/>
      </w:pPr>
    </w:lvl>
    <w:lvl w:ilvl="6" w:tplc="72140AAE" w:tentative="1">
      <w:start w:val="1"/>
      <w:numFmt w:val="decimal"/>
      <w:lvlText w:val="%7."/>
      <w:lvlJc w:val="left"/>
      <w:pPr>
        <w:ind w:left="5041" w:hanging="360"/>
      </w:pPr>
    </w:lvl>
    <w:lvl w:ilvl="7" w:tplc="145EB048" w:tentative="1">
      <w:start w:val="1"/>
      <w:numFmt w:val="lowerLetter"/>
      <w:lvlText w:val="%8."/>
      <w:lvlJc w:val="left"/>
      <w:pPr>
        <w:ind w:left="5761" w:hanging="360"/>
      </w:pPr>
    </w:lvl>
    <w:lvl w:ilvl="8" w:tplc="5C909DA4" w:tentative="1">
      <w:start w:val="1"/>
      <w:numFmt w:val="lowerRoman"/>
      <w:lvlText w:val="%9."/>
      <w:lvlJc w:val="right"/>
      <w:pPr>
        <w:ind w:left="6481" w:hanging="180"/>
      </w:pPr>
    </w:lvl>
  </w:abstractNum>
  <w:abstractNum w:abstractNumId="1" w15:restartNumberingAfterBreak="0">
    <w:nsid w:val="08A6001B"/>
    <w:multiLevelType w:val="hybridMultilevel"/>
    <w:tmpl w:val="B2C4B5E4"/>
    <w:lvl w:ilvl="0" w:tplc="5F9C772A">
      <w:start w:val="1"/>
      <w:numFmt w:val="decimal"/>
      <w:pStyle w:val="Ruller4"/>
      <w:lvlText w:val="%1."/>
      <w:lvlJc w:val="left"/>
      <w:pPr>
        <w:tabs>
          <w:tab w:val="num" w:pos="907"/>
        </w:tabs>
        <w:ind w:left="0" w:firstLine="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 w15:restartNumberingAfterBreak="0">
    <w:nsid w:val="0D87263B"/>
    <w:multiLevelType w:val="hybridMultilevel"/>
    <w:tmpl w:val="211A2B58"/>
    <w:lvl w:ilvl="0" w:tplc="FFFFFFFF">
      <w:start w:val="1"/>
      <w:numFmt w:val="decimal"/>
      <w:suff w:val="space"/>
      <w:lvlText w:val="%1."/>
      <w:lvlJc w:val="left"/>
      <w:pPr>
        <w:ind w:left="360" w:hanging="360"/>
      </w:pPr>
      <w:rPr>
        <w:rFonts w:ascii="David" w:hAnsi="David" w:cs="David" w:hint="default"/>
        <w:b w:val="0"/>
        <w:bCs w:val="0"/>
        <w:color w:val="auto"/>
        <w:sz w:val="28"/>
        <w:szCs w:val="28"/>
        <w:lang w:val="en-U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1E055268"/>
    <w:multiLevelType w:val="hybridMultilevel"/>
    <w:tmpl w:val="9610675C"/>
    <w:lvl w:ilvl="0" w:tplc="83A85F3A">
      <w:start w:val="1"/>
      <w:numFmt w:val="decimal"/>
      <w:pStyle w:val="2"/>
      <w:suff w:val="space"/>
      <w:lvlText w:val="%1."/>
      <w:lvlJc w:val="left"/>
      <w:pPr>
        <w:ind w:left="1570" w:hanging="360"/>
      </w:pPr>
      <w:rPr>
        <w:rFonts w:hint="default"/>
        <w:b/>
        <w:bCs w:val="0"/>
      </w:rPr>
    </w:lvl>
    <w:lvl w:ilvl="1" w:tplc="04090019">
      <w:start w:val="1"/>
      <w:numFmt w:val="lowerLetter"/>
      <w:lvlText w:val="%2."/>
      <w:lvlJc w:val="left"/>
      <w:pPr>
        <w:ind w:left="2290" w:hanging="360"/>
      </w:pPr>
    </w:lvl>
    <w:lvl w:ilvl="2" w:tplc="0409001B">
      <w:start w:val="1"/>
      <w:numFmt w:val="lowerRoman"/>
      <w:lvlText w:val="%3."/>
      <w:lvlJc w:val="right"/>
      <w:pPr>
        <w:ind w:left="3010" w:hanging="180"/>
      </w:pPr>
    </w:lvl>
    <w:lvl w:ilvl="3" w:tplc="0409000F">
      <w:start w:val="1"/>
      <w:numFmt w:val="decimal"/>
      <w:lvlText w:val="%4."/>
      <w:lvlJc w:val="left"/>
      <w:pPr>
        <w:ind w:left="3730" w:hanging="360"/>
      </w:pPr>
    </w:lvl>
    <w:lvl w:ilvl="4" w:tplc="04090019">
      <w:start w:val="1"/>
      <w:numFmt w:val="lowerLetter"/>
      <w:lvlText w:val="%5."/>
      <w:lvlJc w:val="left"/>
      <w:pPr>
        <w:ind w:left="4450" w:hanging="360"/>
      </w:pPr>
    </w:lvl>
    <w:lvl w:ilvl="5" w:tplc="0409001B">
      <w:start w:val="1"/>
      <w:numFmt w:val="lowerRoman"/>
      <w:lvlText w:val="%6."/>
      <w:lvlJc w:val="right"/>
      <w:pPr>
        <w:ind w:left="5170" w:hanging="180"/>
      </w:pPr>
    </w:lvl>
    <w:lvl w:ilvl="6" w:tplc="0409000F">
      <w:start w:val="1"/>
      <w:numFmt w:val="decimal"/>
      <w:lvlText w:val="%7."/>
      <w:lvlJc w:val="left"/>
      <w:pPr>
        <w:ind w:left="5890" w:hanging="360"/>
      </w:pPr>
    </w:lvl>
    <w:lvl w:ilvl="7" w:tplc="04090019">
      <w:start w:val="1"/>
      <w:numFmt w:val="lowerLetter"/>
      <w:lvlText w:val="%8."/>
      <w:lvlJc w:val="left"/>
      <w:pPr>
        <w:ind w:left="6610" w:hanging="360"/>
      </w:pPr>
    </w:lvl>
    <w:lvl w:ilvl="8" w:tplc="0409001B">
      <w:start w:val="1"/>
      <w:numFmt w:val="lowerRoman"/>
      <w:lvlText w:val="%9."/>
      <w:lvlJc w:val="right"/>
      <w:pPr>
        <w:ind w:left="7330" w:hanging="180"/>
      </w:pPr>
    </w:lvl>
  </w:abstractNum>
  <w:abstractNum w:abstractNumId="4" w15:restartNumberingAfterBreak="0">
    <w:nsid w:val="33BF5102"/>
    <w:multiLevelType w:val="hybridMultilevel"/>
    <w:tmpl w:val="F064F6FA"/>
    <w:lvl w:ilvl="0" w:tplc="6CAA22A4">
      <w:start w:val="1"/>
      <w:numFmt w:val="decimal"/>
      <w:suff w:val="space"/>
      <w:lvlText w:val="%1."/>
      <w:lvlJc w:val="left"/>
      <w:rPr>
        <w:rFonts w:ascii="Calibri" w:eastAsia="Times New Roman" w:hAnsi="Calibri" w:cs="David" w:hint="default"/>
        <w:b w:val="0"/>
        <w:bCs w:val="0"/>
        <w:color w:val="auto"/>
        <w:sz w:val="28"/>
        <w:szCs w:val="28"/>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5" w15:restartNumberingAfterBreak="0">
    <w:nsid w:val="36BB7330"/>
    <w:multiLevelType w:val="hybridMultilevel"/>
    <w:tmpl w:val="179E8A78"/>
    <w:lvl w:ilvl="0" w:tplc="68F023CE">
      <w:start w:val="1"/>
      <w:numFmt w:val="decimal"/>
      <w:suff w:val="space"/>
      <w:lvlText w:val="%1."/>
      <w:lvlJc w:val="left"/>
      <w:pPr>
        <w:ind w:left="0" w:firstLine="0"/>
      </w:pPr>
      <w:rPr>
        <w:rFonts w:ascii="David" w:hAnsi="David" w:cs="David" w:hint="default"/>
        <w:b w:val="0"/>
        <w:bCs w:val="0"/>
        <w:color w:val="auto"/>
        <w:sz w:val="28"/>
        <w:szCs w:val="28"/>
        <w:lang w:val="en-US" w:bidi="he-IL"/>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37836465"/>
    <w:multiLevelType w:val="hybridMultilevel"/>
    <w:tmpl w:val="5E707A9A"/>
    <w:lvl w:ilvl="0" w:tplc="BCDA8B4C">
      <w:start w:val="1"/>
      <w:numFmt w:val="decimal"/>
      <w:suff w:val="space"/>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1163C69"/>
    <w:multiLevelType w:val="hybridMultilevel"/>
    <w:tmpl w:val="06A2F5B0"/>
    <w:lvl w:ilvl="0" w:tplc="1DD0344C">
      <w:start w:val="1"/>
      <w:numFmt w:val="hebrew1"/>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57D19BF"/>
    <w:multiLevelType w:val="hybridMultilevel"/>
    <w:tmpl w:val="514AED70"/>
    <w:lvl w:ilvl="0" w:tplc="62C24418">
      <w:start w:val="1"/>
      <w:numFmt w:val="decimal"/>
      <w:suff w:val="space"/>
      <w:lvlText w:val="%1."/>
      <w:lvlJc w:val="left"/>
      <w:pPr>
        <w:ind w:left="502" w:hanging="360"/>
      </w:pPr>
      <w:rPr>
        <w:rFonts w:ascii="David" w:hAnsi="David" w:cs="David" w:hint="default"/>
        <w:b w:val="0"/>
        <w:bCs w:val="0"/>
        <w:i w:val="0"/>
        <w:iCs w:val="0"/>
        <w:color w:val="auto"/>
        <w:lang w:bidi="he-IL"/>
      </w:rPr>
    </w:lvl>
    <w:lvl w:ilvl="1" w:tplc="BF5EF47C">
      <w:start w:val="1"/>
      <w:numFmt w:val="hebrew1"/>
      <w:lvlText w:val="%2."/>
      <w:lvlJc w:val="left"/>
      <w:pPr>
        <w:ind w:left="1080" w:hanging="360"/>
      </w:pPr>
      <w:rPr>
        <w:rFonts w:ascii="Times New Roman" w:eastAsia="Times New Roman" w:hAnsi="Times New Roman" w:cs="David"/>
        <w:b w:val="0"/>
        <w:bCs w:val="0"/>
      </w:r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54686A1A"/>
    <w:multiLevelType w:val="hybridMultilevel"/>
    <w:tmpl w:val="26A88776"/>
    <w:lvl w:ilvl="0" w:tplc="4CE8E4EC">
      <w:start w:val="1"/>
      <w:numFmt w:val="decimal"/>
      <w:lvlText w:val="%1."/>
      <w:lvlJc w:val="left"/>
      <w:pPr>
        <w:ind w:left="0" w:firstLine="0"/>
      </w:pPr>
      <w:rPr>
        <w:rFonts w:ascii="David" w:hAnsi="David" w:cs="David" w:hint="default"/>
        <w:b w:val="0"/>
        <w:bCs w:val="0"/>
        <w:i w:val="0"/>
        <w:iCs w:val="0"/>
        <w:color w:val="auto"/>
        <w:sz w:val="24"/>
        <w:szCs w:val="24"/>
        <w:lang w:val="en-U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52B1CBB"/>
    <w:multiLevelType w:val="hybridMultilevel"/>
    <w:tmpl w:val="8A20609A"/>
    <w:lvl w:ilvl="0" w:tplc="82161660">
      <w:start w:val="1"/>
      <w:numFmt w:val="decimal"/>
      <w:lvlText w:val="%1."/>
      <w:lvlJc w:val="left"/>
      <w:pPr>
        <w:ind w:left="720" w:hanging="360"/>
      </w:pPr>
      <w:rPr>
        <w:rFonts w:ascii="Century" w:hAnsi="Century" w:cs="FrankRuehl"/>
        <w:b w:val="0"/>
        <w:bCs w:val="0"/>
        <w:i w:val="0"/>
        <w:iCs w:val="0"/>
        <w:caps w:val="0"/>
        <w:smallCaps w:val="0"/>
        <w:strike w:val="0"/>
        <w:dstrike w:val="0"/>
        <w:outline w:val="0"/>
        <w:shadow w:val="0"/>
        <w:emboss w:val="0"/>
        <w:imprint w:val="0"/>
        <w:vanish w:val="0"/>
        <w:webHidden w:val="0"/>
        <w:color w:val="auto"/>
        <w:spacing w:val="10"/>
        <w:w w:val="100"/>
        <w:kern w:val="0"/>
        <w:position w:val="0"/>
        <w:sz w:val="22"/>
        <w:szCs w:val="28"/>
        <w:u w:val="none"/>
        <w:effect w:val="none"/>
        <w:vertAlign w:val="baseline"/>
        <w:lang w:val="en-US" w:bidi="he-IL"/>
        <w:specVanish w:val="0"/>
      </w:rPr>
    </w:lvl>
    <w:lvl w:ilvl="1" w:tplc="E94833E8">
      <w:start w:val="1"/>
      <w:numFmt w:val="lowerLetter"/>
      <w:lvlText w:val="%2."/>
      <w:lvlJc w:val="left"/>
      <w:pPr>
        <w:ind w:left="1440" w:hanging="360"/>
      </w:pPr>
    </w:lvl>
    <w:lvl w:ilvl="2" w:tplc="CCC8B1CC">
      <w:start w:val="1"/>
      <w:numFmt w:val="lowerRoman"/>
      <w:lvlText w:val="%3."/>
      <w:lvlJc w:val="right"/>
      <w:pPr>
        <w:ind w:left="2160" w:hanging="180"/>
      </w:pPr>
    </w:lvl>
    <w:lvl w:ilvl="3" w:tplc="725A426A">
      <w:start w:val="1"/>
      <w:numFmt w:val="decimal"/>
      <w:lvlText w:val="%4."/>
      <w:lvlJc w:val="left"/>
      <w:pPr>
        <w:ind w:left="2880" w:hanging="360"/>
      </w:pPr>
    </w:lvl>
    <w:lvl w:ilvl="4" w:tplc="4858BCFC">
      <w:start w:val="1"/>
      <w:numFmt w:val="lowerLetter"/>
      <w:lvlText w:val="%5."/>
      <w:lvlJc w:val="left"/>
      <w:pPr>
        <w:ind w:left="3600" w:hanging="360"/>
      </w:pPr>
    </w:lvl>
    <w:lvl w:ilvl="5" w:tplc="9EC42BBA">
      <w:start w:val="1"/>
      <w:numFmt w:val="lowerRoman"/>
      <w:lvlText w:val="%6."/>
      <w:lvlJc w:val="right"/>
      <w:pPr>
        <w:ind w:left="4320" w:hanging="180"/>
      </w:pPr>
    </w:lvl>
    <w:lvl w:ilvl="6" w:tplc="F57C5710">
      <w:start w:val="1"/>
      <w:numFmt w:val="decimal"/>
      <w:lvlText w:val="%7."/>
      <w:lvlJc w:val="left"/>
      <w:pPr>
        <w:ind w:left="5040" w:hanging="360"/>
      </w:pPr>
    </w:lvl>
    <w:lvl w:ilvl="7" w:tplc="8DA8DE70">
      <w:start w:val="1"/>
      <w:numFmt w:val="lowerLetter"/>
      <w:lvlText w:val="%8."/>
      <w:lvlJc w:val="left"/>
      <w:pPr>
        <w:ind w:left="5760" w:hanging="360"/>
      </w:pPr>
    </w:lvl>
    <w:lvl w:ilvl="8" w:tplc="0FD485B8">
      <w:start w:val="1"/>
      <w:numFmt w:val="lowerRoman"/>
      <w:lvlText w:val="%9."/>
      <w:lvlJc w:val="right"/>
      <w:pPr>
        <w:ind w:left="6480" w:hanging="180"/>
      </w:pPr>
    </w:lvl>
  </w:abstractNum>
  <w:abstractNum w:abstractNumId="11" w15:restartNumberingAfterBreak="0">
    <w:nsid w:val="5E374040"/>
    <w:multiLevelType w:val="hybridMultilevel"/>
    <w:tmpl w:val="5D48162A"/>
    <w:lvl w:ilvl="0" w:tplc="9280E078">
      <w:start w:val="1"/>
      <w:numFmt w:val="hebrew1"/>
      <w:lvlText w:val="%1."/>
      <w:lvlJc w:val="left"/>
      <w:pPr>
        <w:ind w:left="418" w:hanging="360"/>
      </w:pPr>
      <w:rPr>
        <w:rFonts w:hint="default"/>
        <w:b/>
        <w:sz w:val="28"/>
        <w:szCs w:val="28"/>
      </w:rPr>
    </w:lvl>
    <w:lvl w:ilvl="1" w:tplc="04090019" w:tentative="1">
      <w:start w:val="1"/>
      <w:numFmt w:val="lowerLetter"/>
      <w:lvlText w:val="%2."/>
      <w:lvlJc w:val="left"/>
      <w:pPr>
        <w:ind w:left="1138" w:hanging="360"/>
      </w:pPr>
    </w:lvl>
    <w:lvl w:ilvl="2" w:tplc="0409001B" w:tentative="1">
      <w:start w:val="1"/>
      <w:numFmt w:val="lowerRoman"/>
      <w:lvlText w:val="%3."/>
      <w:lvlJc w:val="right"/>
      <w:pPr>
        <w:ind w:left="1858" w:hanging="180"/>
      </w:pPr>
    </w:lvl>
    <w:lvl w:ilvl="3" w:tplc="0409000F" w:tentative="1">
      <w:start w:val="1"/>
      <w:numFmt w:val="decimal"/>
      <w:lvlText w:val="%4."/>
      <w:lvlJc w:val="left"/>
      <w:pPr>
        <w:ind w:left="2578" w:hanging="360"/>
      </w:pPr>
    </w:lvl>
    <w:lvl w:ilvl="4" w:tplc="04090019" w:tentative="1">
      <w:start w:val="1"/>
      <w:numFmt w:val="lowerLetter"/>
      <w:lvlText w:val="%5."/>
      <w:lvlJc w:val="left"/>
      <w:pPr>
        <w:ind w:left="3298" w:hanging="360"/>
      </w:pPr>
    </w:lvl>
    <w:lvl w:ilvl="5" w:tplc="0409001B" w:tentative="1">
      <w:start w:val="1"/>
      <w:numFmt w:val="lowerRoman"/>
      <w:lvlText w:val="%6."/>
      <w:lvlJc w:val="right"/>
      <w:pPr>
        <w:ind w:left="4018" w:hanging="180"/>
      </w:pPr>
    </w:lvl>
    <w:lvl w:ilvl="6" w:tplc="0409000F" w:tentative="1">
      <w:start w:val="1"/>
      <w:numFmt w:val="decimal"/>
      <w:lvlText w:val="%7."/>
      <w:lvlJc w:val="left"/>
      <w:pPr>
        <w:ind w:left="4738" w:hanging="360"/>
      </w:pPr>
    </w:lvl>
    <w:lvl w:ilvl="7" w:tplc="04090019" w:tentative="1">
      <w:start w:val="1"/>
      <w:numFmt w:val="lowerLetter"/>
      <w:lvlText w:val="%8."/>
      <w:lvlJc w:val="left"/>
      <w:pPr>
        <w:ind w:left="5458" w:hanging="360"/>
      </w:pPr>
    </w:lvl>
    <w:lvl w:ilvl="8" w:tplc="0409001B" w:tentative="1">
      <w:start w:val="1"/>
      <w:numFmt w:val="lowerRoman"/>
      <w:lvlText w:val="%9."/>
      <w:lvlJc w:val="right"/>
      <w:pPr>
        <w:ind w:left="6178" w:hanging="180"/>
      </w:pPr>
    </w:lvl>
  </w:abstractNum>
  <w:abstractNum w:abstractNumId="12" w15:restartNumberingAfterBreak="0">
    <w:nsid w:val="61345C99"/>
    <w:multiLevelType w:val="hybridMultilevel"/>
    <w:tmpl w:val="601A3B34"/>
    <w:lvl w:ilvl="0" w:tplc="F54AB4D8">
      <w:start w:val="66"/>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79D4668"/>
    <w:multiLevelType w:val="hybridMultilevel"/>
    <w:tmpl w:val="24AE9A0E"/>
    <w:lvl w:ilvl="0" w:tplc="AA7CD168">
      <w:start w:val="1"/>
      <w:numFmt w:val="hebrew1"/>
      <w:lvlText w:val="%1."/>
      <w:lvlJc w:val="left"/>
      <w:pPr>
        <w:ind w:left="444" w:hanging="360"/>
      </w:pPr>
      <w:rPr>
        <w:rFonts w:hint="default"/>
      </w:rPr>
    </w:lvl>
    <w:lvl w:ilvl="1" w:tplc="04090019" w:tentative="1">
      <w:start w:val="1"/>
      <w:numFmt w:val="lowerLetter"/>
      <w:lvlText w:val="%2."/>
      <w:lvlJc w:val="left"/>
      <w:pPr>
        <w:ind w:left="1164" w:hanging="360"/>
      </w:pPr>
    </w:lvl>
    <w:lvl w:ilvl="2" w:tplc="0409001B" w:tentative="1">
      <w:start w:val="1"/>
      <w:numFmt w:val="lowerRoman"/>
      <w:lvlText w:val="%3."/>
      <w:lvlJc w:val="right"/>
      <w:pPr>
        <w:ind w:left="1884" w:hanging="180"/>
      </w:pPr>
    </w:lvl>
    <w:lvl w:ilvl="3" w:tplc="0409000F" w:tentative="1">
      <w:start w:val="1"/>
      <w:numFmt w:val="decimal"/>
      <w:lvlText w:val="%4."/>
      <w:lvlJc w:val="left"/>
      <w:pPr>
        <w:ind w:left="2604" w:hanging="360"/>
      </w:pPr>
    </w:lvl>
    <w:lvl w:ilvl="4" w:tplc="04090019" w:tentative="1">
      <w:start w:val="1"/>
      <w:numFmt w:val="lowerLetter"/>
      <w:lvlText w:val="%5."/>
      <w:lvlJc w:val="left"/>
      <w:pPr>
        <w:ind w:left="3324" w:hanging="360"/>
      </w:pPr>
    </w:lvl>
    <w:lvl w:ilvl="5" w:tplc="0409001B" w:tentative="1">
      <w:start w:val="1"/>
      <w:numFmt w:val="lowerRoman"/>
      <w:lvlText w:val="%6."/>
      <w:lvlJc w:val="right"/>
      <w:pPr>
        <w:ind w:left="4044" w:hanging="180"/>
      </w:pPr>
    </w:lvl>
    <w:lvl w:ilvl="6" w:tplc="0409000F" w:tentative="1">
      <w:start w:val="1"/>
      <w:numFmt w:val="decimal"/>
      <w:lvlText w:val="%7."/>
      <w:lvlJc w:val="left"/>
      <w:pPr>
        <w:ind w:left="4764" w:hanging="360"/>
      </w:pPr>
    </w:lvl>
    <w:lvl w:ilvl="7" w:tplc="04090019" w:tentative="1">
      <w:start w:val="1"/>
      <w:numFmt w:val="lowerLetter"/>
      <w:lvlText w:val="%8."/>
      <w:lvlJc w:val="left"/>
      <w:pPr>
        <w:ind w:left="5484" w:hanging="360"/>
      </w:pPr>
    </w:lvl>
    <w:lvl w:ilvl="8" w:tplc="0409001B" w:tentative="1">
      <w:start w:val="1"/>
      <w:numFmt w:val="lowerRoman"/>
      <w:lvlText w:val="%9."/>
      <w:lvlJc w:val="right"/>
      <w:pPr>
        <w:ind w:left="6204" w:hanging="180"/>
      </w:pPr>
    </w:lvl>
  </w:abstractNum>
  <w:abstractNum w:abstractNumId="14" w15:restartNumberingAfterBreak="0">
    <w:nsid w:val="72D80714"/>
    <w:multiLevelType w:val="hybridMultilevel"/>
    <w:tmpl w:val="AD7C1A8E"/>
    <w:lvl w:ilvl="0" w:tplc="DD049384">
      <w:start w:val="1"/>
      <w:numFmt w:val="decimal"/>
      <w:suff w:val="space"/>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6863B74"/>
    <w:multiLevelType w:val="hybridMultilevel"/>
    <w:tmpl w:val="80CCA9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68A6EA4"/>
    <w:multiLevelType w:val="hybridMultilevel"/>
    <w:tmpl w:val="211A2B58"/>
    <w:lvl w:ilvl="0" w:tplc="FFFFFFFF">
      <w:start w:val="1"/>
      <w:numFmt w:val="decimal"/>
      <w:suff w:val="space"/>
      <w:lvlText w:val="%1."/>
      <w:lvlJc w:val="left"/>
      <w:pPr>
        <w:ind w:left="360" w:hanging="360"/>
      </w:pPr>
      <w:rPr>
        <w:rFonts w:ascii="David" w:hAnsi="David" w:cs="David" w:hint="default"/>
        <w:b w:val="0"/>
        <w:bCs w:val="0"/>
        <w:color w:val="auto"/>
        <w:sz w:val="28"/>
        <w:szCs w:val="28"/>
        <w:lang w:val="en-U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1262762888">
    <w:abstractNumId w:val="5"/>
  </w:num>
  <w:num w:numId="2" w16cid:durableId="79761928">
    <w:abstractNumId w:val="9"/>
  </w:num>
  <w:num w:numId="3" w16cid:durableId="1982926893">
    <w:abstractNumId w:val="0"/>
  </w:num>
  <w:num w:numId="4" w16cid:durableId="1376731941">
    <w:abstractNumId w:val="12"/>
  </w:num>
  <w:num w:numId="5" w16cid:durableId="825971142">
    <w:abstractNumId w:val="7"/>
  </w:num>
  <w:num w:numId="6" w16cid:durableId="1343095314">
    <w:abstractNumId w:val="14"/>
  </w:num>
  <w:num w:numId="7" w16cid:durableId="512189535">
    <w:abstractNumId w:val="13"/>
  </w:num>
  <w:num w:numId="8" w16cid:durableId="1378356714">
    <w:abstractNumId w:val="2"/>
  </w:num>
  <w:num w:numId="9" w16cid:durableId="2016885123">
    <w:abstractNumId w:val="15"/>
  </w:num>
  <w:num w:numId="10" w16cid:durableId="689528027">
    <w:abstractNumId w:val="11"/>
  </w:num>
  <w:num w:numId="11" w16cid:durableId="18861404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76476677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826166911">
    <w:abstractNumId w:val="16"/>
  </w:num>
  <w:num w:numId="14" w16cid:durableId="182369509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2240052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843011719">
    <w:abstractNumId w:val="3"/>
  </w:num>
  <w:num w:numId="17" w16cid:durableId="1204174691">
    <w:abstractNumId w:val="8"/>
  </w:num>
  <w:num w:numId="18" w16cid:durableId="1829052345">
    <w:abstractNumId w:val="6"/>
  </w:num>
  <w:num w:numId="19" w16cid:durableId="57921684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61199072">
    <w:abstractNumId w:val="4"/>
  </w:num>
  <w:num w:numId="21" w16cid:durableId="11774977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oNotTrackMoves/>
  <w:defaultTabStop w:val="357"/>
  <w:characterSpacingControl w:val="doNotCompress"/>
  <w:hdrShapeDefaults>
    <o:shapedefaults v:ext="edit" spidmax="2052"/>
    <o:shapelayout v:ext="edit">
      <o:idmap v:ext="edit" data="1"/>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60C26"/>
    <w:rsid w:val="00000868"/>
    <w:rsid w:val="000010BF"/>
    <w:rsid w:val="00001983"/>
    <w:rsid w:val="00001B38"/>
    <w:rsid w:val="00001F97"/>
    <w:rsid w:val="00002BE0"/>
    <w:rsid w:val="000060F0"/>
    <w:rsid w:val="00006D57"/>
    <w:rsid w:val="00007816"/>
    <w:rsid w:val="00007BF8"/>
    <w:rsid w:val="000100BB"/>
    <w:rsid w:val="00010554"/>
    <w:rsid w:val="00010F31"/>
    <w:rsid w:val="00012491"/>
    <w:rsid w:val="00012575"/>
    <w:rsid w:val="00013CF5"/>
    <w:rsid w:val="00016339"/>
    <w:rsid w:val="00020B74"/>
    <w:rsid w:val="00021C96"/>
    <w:rsid w:val="00021FC8"/>
    <w:rsid w:val="000242BB"/>
    <w:rsid w:val="00024952"/>
    <w:rsid w:val="00025649"/>
    <w:rsid w:val="00026D3C"/>
    <w:rsid w:val="00027678"/>
    <w:rsid w:val="00027B2A"/>
    <w:rsid w:val="00030A68"/>
    <w:rsid w:val="000312A2"/>
    <w:rsid w:val="000325C4"/>
    <w:rsid w:val="00032DD8"/>
    <w:rsid w:val="00033969"/>
    <w:rsid w:val="0003397A"/>
    <w:rsid w:val="00033A08"/>
    <w:rsid w:val="00034CAF"/>
    <w:rsid w:val="00035127"/>
    <w:rsid w:val="0003606D"/>
    <w:rsid w:val="0003669F"/>
    <w:rsid w:val="000378BB"/>
    <w:rsid w:val="0004116F"/>
    <w:rsid w:val="000422AD"/>
    <w:rsid w:val="000422F8"/>
    <w:rsid w:val="00042EA2"/>
    <w:rsid w:val="00043606"/>
    <w:rsid w:val="00044608"/>
    <w:rsid w:val="00045193"/>
    <w:rsid w:val="00045A5A"/>
    <w:rsid w:val="00046A22"/>
    <w:rsid w:val="00047ACF"/>
    <w:rsid w:val="00047E79"/>
    <w:rsid w:val="00050203"/>
    <w:rsid w:val="00050B29"/>
    <w:rsid w:val="00050F75"/>
    <w:rsid w:val="00051EA8"/>
    <w:rsid w:val="00052EC1"/>
    <w:rsid w:val="00053A94"/>
    <w:rsid w:val="000556EA"/>
    <w:rsid w:val="00055BBE"/>
    <w:rsid w:val="00055DFC"/>
    <w:rsid w:val="00056363"/>
    <w:rsid w:val="0006096A"/>
    <w:rsid w:val="00060ED8"/>
    <w:rsid w:val="00061399"/>
    <w:rsid w:val="000615E8"/>
    <w:rsid w:val="00061CB6"/>
    <w:rsid w:val="00063B6F"/>
    <w:rsid w:val="000642FD"/>
    <w:rsid w:val="00066B11"/>
    <w:rsid w:val="00067F8F"/>
    <w:rsid w:val="00070F62"/>
    <w:rsid w:val="000713CC"/>
    <w:rsid w:val="00072176"/>
    <w:rsid w:val="00073760"/>
    <w:rsid w:val="00073A97"/>
    <w:rsid w:val="00074CA2"/>
    <w:rsid w:val="0007612E"/>
    <w:rsid w:val="00076CBF"/>
    <w:rsid w:val="00077447"/>
    <w:rsid w:val="00077D4E"/>
    <w:rsid w:val="0008019D"/>
    <w:rsid w:val="00080669"/>
    <w:rsid w:val="000813F4"/>
    <w:rsid w:val="00082644"/>
    <w:rsid w:val="0008419D"/>
    <w:rsid w:val="00084B3B"/>
    <w:rsid w:val="00084F42"/>
    <w:rsid w:val="000863A3"/>
    <w:rsid w:val="00086898"/>
    <w:rsid w:val="00087D3F"/>
    <w:rsid w:val="0009030A"/>
    <w:rsid w:val="00090464"/>
    <w:rsid w:val="000916D2"/>
    <w:rsid w:val="000922FB"/>
    <w:rsid w:val="0009357E"/>
    <w:rsid w:val="00094954"/>
    <w:rsid w:val="00096183"/>
    <w:rsid w:val="000973C8"/>
    <w:rsid w:val="00097567"/>
    <w:rsid w:val="000977B1"/>
    <w:rsid w:val="000A1198"/>
    <w:rsid w:val="000A12A3"/>
    <w:rsid w:val="000A12EF"/>
    <w:rsid w:val="000A20AB"/>
    <w:rsid w:val="000A3290"/>
    <w:rsid w:val="000A37F8"/>
    <w:rsid w:val="000A39C7"/>
    <w:rsid w:val="000A472D"/>
    <w:rsid w:val="000A67BD"/>
    <w:rsid w:val="000A7EA4"/>
    <w:rsid w:val="000B1BEA"/>
    <w:rsid w:val="000B1CE5"/>
    <w:rsid w:val="000B1F3C"/>
    <w:rsid w:val="000B2F0F"/>
    <w:rsid w:val="000B4FDE"/>
    <w:rsid w:val="000B5580"/>
    <w:rsid w:val="000C28FE"/>
    <w:rsid w:val="000C3901"/>
    <w:rsid w:val="000C4187"/>
    <w:rsid w:val="000C41F9"/>
    <w:rsid w:val="000C492D"/>
    <w:rsid w:val="000C4EBA"/>
    <w:rsid w:val="000C52FA"/>
    <w:rsid w:val="000C64EF"/>
    <w:rsid w:val="000C7F7E"/>
    <w:rsid w:val="000D08E3"/>
    <w:rsid w:val="000D1219"/>
    <w:rsid w:val="000D1B6B"/>
    <w:rsid w:val="000D2C0C"/>
    <w:rsid w:val="000D3A37"/>
    <w:rsid w:val="000D3D06"/>
    <w:rsid w:val="000D4EE1"/>
    <w:rsid w:val="000D6290"/>
    <w:rsid w:val="000D6974"/>
    <w:rsid w:val="000D6B8E"/>
    <w:rsid w:val="000D6C5F"/>
    <w:rsid w:val="000D6DC1"/>
    <w:rsid w:val="000E04BA"/>
    <w:rsid w:val="000E083F"/>
    <w:rsid w:val="000E0FBD"/>
    <w:rsid w:val="000E1514"/>
    <w:rsid w:val="000E31EB"/>
    <w:rsid w:val="000E447D"/>
    <w:rsid w:val="000E4E11"/>
    <w:rsid w:val="000E6254"/>
    <w:rsid w:val="000E6775"/>
    <w:rsid w:val="000E6FE1"/>
    <w:rsid w:val="000E70E6"/>
    <w:rsid w:val="000E7AF9"/>
    <w:rsid w:val="000E7BD7"/>
    <w:rsid w:val="000F05D3"/>
    <w:rsid w:val="000F0769"/>
    <w:rsid w:val="000F0A04"/>
    <w:rsid w:val="000F1A8A"/>
    <w:rsid w:val="000F4CA0"/>
    <w:rsid w:val="000F54EE"/>
    <w:rsid w:val="000F7395"/>
    <w:rsid w:val="000F7610"/>
    <w:rsid w:val="000F7912"/>
    <w:rsid w:val="000F799F"/>
    <w:rsid w:val="001001BF"/>
    <w:rsid w:val="0010024A"/>
    <w:rsid w:val="00100BB3"/>
    <w:rsid w:val="001012C7"/>
    <w:rsid w:val="001022BB"/>
    <w:rsid w:val="001022F7"/>
    <w:rsid w:val="00103EDD"/>
    <w:rsid w:val="001071EA"/>
    <w:rsid w:val="00112FDD"/>
    <w:rsid w:val="00113C25"/>
    <w:rsid w:val="00114393"/>
    <w:rsid w:val="001145BA"/>
    <w:rsid w:val="00115FC9"/>
    <w:rsid w:val="00116D1E"/>
    <w:rsid w:val="0011763E"/>
    <w:rsid w:val="00120AFE"/>
    <w:rsid w:val="00125202"/>
    <w:rsid w:val="00125EBB"/>
    <w:rsid w:val="001268E9"/>
    <w:rsid w:val="0013016D"/>
    <w:rsid w:val="00130DD5"/>
    <w:rsid w:val="00132196"/>
    <w:rsid w:val="0013236F"/>
    <w:rsid w:val="0013289C"/>
    <w:rsid w:val="00133C74"/>
    <w:rsid w:val="00133FD2"/>
    <w:rsid w:val="001340FD"/>
    <w:rsid w:val="00134632"/>
    <w:rsid w:val="0014141C"/>
    <w:rsid w:val="0014361C"/>
    <w:rsid w:val="00143700"/>
    <w:rsid w:val="001465A4"/>
    <w:rsid w:val="00147170"/>
    <w:rsid w:val="001478CF"/>
    <w:rsid w:val="00150566"/>
    <w:rsid w:val="00150EFC"/>
    <w:rsid w:val="00151B8B"/>
    <w:rsid w:val="00151D97"/>
    <w:rsid w:val="00154321"/>
    <w:rsid w:val="001549B1"/>
    <w:rsid w:val="00155A72"/>
    <w:rsid w:val="00160AD0"/>
    <w:rsid w:val="00161DBA"/>
    <w:rsid w:val="00163657"/>
    <w:rsid w:val="00163A2A"/>
    <w:rsid w:val="001650C2"/>
    <w:rsid w:val="0016583D"/>
    <w:rsid w:val="001664FB"/>
    <w:rsid w:val="0016654F"/>
    <w:rsid w:val="001667EA"/>
    <w:rsid w:val="00166D6F"/>
    <w:rsid w:val="0016780F"/>
    <w:rsid w:val="00167CD0"/>
    <w:rsid w:val="00170C39"/>
    <w:rsid w:val="00172575"/>
    <w:rsid w:val="001725F6"/>
    <w:rsid w:val="00173C9C"/>
    <w:rsid w:val="00174612"/>
    <w:rsid w:val="00174F28"/>
    <w:rsid w:val="00176339"/>
    <w:rsid w:val="00176934"/>
    <w:rsid w:val="00176936"/>
    <w:rsid w:val="00176EA5"/>
    <w:rsid w:val="001770A6"/>
    <w:rsid w:val="0017739E"/>
    <w:rsid w:val="00177A55"/>
    <w:rsid w:val="0018094B"/>
    <w:rsid w:val="00181B7C"/>
    <w:rsid w:val="001822FC"/>
    <w:rsid w:val="00184B39"/>
    <w:rsid w:val="00185478"/>
    <w:rsid w:val="00185B8F"/>
    <w:rsid w:val="00186828"/>
    <w:rsid w:val="001874C9"/>
    <w:rsid w:val="0019063B"/>
    <w:rsid w:val="00191297"/>
    <w:rsid w:val="0019131E"/>
    <w:rsid w:val="00192993"/>
    <w:rsid w:val="001929EE"/>
    <w:rsid w:val="001937B2"/>
    <w:rsid w:val="00194B58"/>
    <w:rsid w:val="00195356"/>
    <w:rsid w:val="00196683"/>
    <w:rsid w:val="00197404"/>
    <w:rsid w:val="001A0A77"/>
    <w:rsid w:val="001A0F1A"/>
    <w:rsid w:val="001A24AE"/>
    <w:rsid w:val="001A30F1"/>
    <w:rsid w:val="001A3438"/>
    <w:rsid w:val="001A4BF0"/>
    <w:rsid w:val="001A5010"/>
    <w:rsid w:val="001A536C"/>
    <w:rsid w:val="001A5C47"/>
    <w:rsid w:val="001A5D52"/>
    <w:rsid w:val="001A6187"/>
    <w:rsid w:val="001A6888"/>
    <w:rsid w:val="001A6FC0"/>
    <w:rsid w:val="001A7A0A"/>
    <w:rsid w:val="001B025B"/>
    <w:rsid w:val="001B07B1"/>
    <w:rsid w:val="001B0DC1"/>
    <w:rsid w:val="001B2DE9"/>
    <w:rsid w:val="001B2FE6"/>
    <w:rsid w:val="001B3E51"/>
    <w:rsid w:val="001B5C05"/>
    <w:rsid w:val="001C19B1"/>
    <w:rsid w:val="001C2039"/>
    <w:rsid w:val="001C45EE"/>
    <w:rsid w:val="001C7509"/>
    <w:rsid w:val="001C7986"/>
    <w:rsid w:val="001D0917"/>
    <w:rsid w:val="001D0FA6"/>
    <w:rsid w:val="001D1B48"/>
    <w:rsid w:val="001D2029"/>
    <w:rsid w:val="001D31A0"/>
    <w:rsid w:val="001D31BF"/>
    <w:rsid w:val="001D4AEE"/>
    <w:rsid w:val="001D5737"/>
    <w:rsid w:val="001D62D7"/>
    <w:rsid w:val="001D6673"/>
    <w:rsid w:val="001D6E1A"/>
    <w:rsid w:val="001E0DDE"/>
    <w:rsid w:val="001E10BC"/>
    <w:rsid w:val="001E1170"/>
    <w:rsid w:val="001E17D7"/>
    <w:rsid w:val="001E3673"/>
    <w:rsid w:val="001E4847"/>
    <w:rsid w:val="001E4AF4"/>
    <w:rsid w:val="001E4D0D"/>
    <w:rsid w:val="001E4F6B"/>
    <w:rsid w:val="001E51B1"/>
    <w:rsid w:val="001E5B2E"/>
    <w:rsid w:val="001E751A"/>
    <w:rsid w:val="001F03E8"/>
    <w:rsid w:val="001F0A17"/>
    <w:rsid w:val="001F0FDB"/>
    <w:rsid w:val="001F2E84"/>
    <w:rsid w:val="001F757C"/>
    <w:rsid w:val="002002D4"/>
    <w:rsid w:val="00201CBC"/>
    <w:rsid w:val="00201F57"/>
    <w:rsid w:val="002043AB"/>
    <w:rsid w:val="002058A2"/>
    <w:rsid w:val="0021105D"/>
    <w:rsid w:val="002124FF"/>
    <w:rsid w:val="002127ED"/>
    <w:rsid w:val="00213067"/>
    <w:rsid w:val="002137D0"/>
    <w:rsid w:val="00214B21"/>
    <w:rsid w:val="00215454"/>
    <w:rsid w:val="00215677"/>
    <w:rsid w:val="00215932"/>
    <w:rsid w:val="00215991"/>
    <w:rsid w:val="002170CA"/>
    <w:rsid w:val="00217388"/>
    <w:rsid w:val="002176E8"/>
    <w:rsid w:val="00217E65"/>
    <w:rsid w:val="00224806"/>
    <w:rsid w:val="00224C19"/>
    <w:rsid w:val="00225359"/>
    <w:rsid w:val="00225364"/>
    <w:rsid w:val="00225F18"/>
    <w:rsid w:val="00226918"/>
    <w:rsid w:val="00227111"/>
    <w:rsid w:val="0022797E"/>
    <w:rsid w:val="0023066E"/>
    <w:rsid w:val="00231389"/>
    <w:rsid w:val="00231543"/>
    <w:rsid w:val="00232699"/>
    <w:rsid w:val="002344F4"/>
    <w:rsid w:val="002349A4"/>
    <w:rsid w:val="00235264"/>
    <w:rsid w:val="002405A5"/>
    <w:rsid w:val="002406C3"/>
    <w:rsid w:val="0024087C"/>
    <w:rsid w:val="00241E76"/>
    <w:rsid w:val="00243CF8"/>
    <w:rsid w:val="00243DC2"/>
    <w:rsid w:val="00244048"/>
    <w:rsid w:val="00244677"/>
    <w:rsid w:val="0024485D"/>
    <w:rsid w:val="00245ECA"/>
    <w:rsid w:val="00250F3A"/>
    <w:rsid w:val="002516CE"/>
    <w:rsid w:val="002516D4"/>
    <w:rsid w:val="00252F56"/>
    <w:rsid w:val="002540F9"/>
    <w:rsid w:val="002554C1"/>
    <w:rsid w:val="00256040"/>
    <w:rsid w:val="0025699B"/>
    <w:rsid w:val="00260C26"/>
    <w:rsid w:val="00261354"/>
    <w:rsid w:val="00262E6C"/>
    <w:rsid w:val="00263BAB"/>
    <w:rsid w:val="002640DC"/>
    <w:rsid w:val="00264BD5"/>
    <w:rsid w:val="00266D2A"/>
    <w:rsid w:val="00270945"/>
    <w:rsid w:val="00270D7E"/>
    <w:rsid w:val="00270DFE"/>
    <w:rsid w:val="00270E54"/>
    <w:rsid w:val="00272005"/>
    <w:rsid w:val="0027303E"/>
    <w:rsid w:val="0027381A"/>
    <w:rsid w:val="00273B9E"/>
    <w:rsid w:val="00274269"/>
    <w:rsid w:val="002746AD"/>
    <w:rsid w:val="002750A4"/>
    <w:rsid w:val="002759D4"/>
    <w:rsid w:val="002774CD"/>
    <w:rsid w:val="00280319"/>
    <w:rsid w:val="002814FA"/>
    <w:rsid w:val="00281A86"/>
    <w:rsid w:val="00281F73"/>
    <w:rsid w:val="00283286"/>
    <w:rsid w:val="002839DF"/>
    <w:rsid w:val="00283F23"/>
    <w:rsid w:val="00283F80"/>
    <w:rsid w:val="00284561"/>
    <w:rsid w:val="00285FB6"/>
    <w:rsid w:val="00286060"/>
    <w:rsid w:val="002868D8"/>
    <w:rsid w:val="00286DF2"/>
    <w:rsid w:val="0028724F"/>
    <w:rsid w:val="002876C6"/>
    <w:rsid w:val="00290BBF"/>
    <w:rsid w:val="00290DEF"/>
    <w:rsid w:val="002910F2"/>
    <w:rsid w:val="00294320"/>
    <w:rsid w:val="00294A99"/>
    <w:rsid w:val="00294FA2"/>
    <w:rsid w:val="002950FE"/>
    <w:rsid w:val="00296639"/>
    <w:rsid w:val="002978B7"/>
    <w:rsid w:val="002979EB"/>
    <w:rsid w:val="002A0BBF"/>
    <w:rsid w:val="002A34A8"/>
    <w:rsid w:val="002A4DB3"/>
    <w:rsid w:val="002A4EF2"/>
    <w:rsid w:val="002A6043"/>
    <w:rsid w:val="002A76E6"/>
    <w:rsid w:val="002A77FC"/>
    <w:rsid w:val="002B00EE"/>
    <w:rsid w:val="002B0882"/>
    <w:rsid w:val="002B0C74"/>
    <w:rsid w:val="002B199A"/>
    <w:rsid w:val="002B3458"/>
    <w:rsid w:val="002B373D"/>
    <w:rsid w:val="002B5426"/>
    <w:rsid w:val="002B65BE"/>
    <w:rsid w:val="002B6B6A"/>
    <w:rsid w:val="002B6CB8"/>
    <w:rsid w:val="002B6F08"/>
    <w:rsid w:val="002B7F03"/>
    <w:rsid w:val="002C0D34"/>
    <w:rsid w:val="002C0D44"/>
    <w:rsid w:val="002C11A1"/>
    <w:rsid w:val="002C2700"/>
    <w:rsid w:val="002C4A7D"/>
    <w:rsid w:val="002C534A"/>
    <w:rsid w:val="002C56D4"/>
    <w:rsid w:val="002C6A39"/>
    <w:rsid w:val="002C6C9B"/>
    <w:rsid w:val="002C7270"/>
    <w:rsid w:val="002C7C2F"/>
    <w:rsid w:val="002D2B0C"/>
    <w:rsid w:val="002D3DFB"/>
    <w:rsid w:val="002D43C1"/>
    <w:rsid w:val="002D49CA"/>
    <w:rsid w:val="002D4D73"/>
    <w:rsid w:val="002D58C3"/>
    <w:rsid w:val="002D6198"/>
    <w:rsid w:val="002D68E1"/>
    <w:rsid w:val="002E070C"/>
    <w:rsid w:val="002E0894"/>
    <w:rsid w:val="002E16E4"/>
    <w:rsid w:val="002E1F63"/>
    <w:rsid w:val="002E2616"/>
    <w:rsid w:val="002E2EE2"/>
    <w:rsid w:val="002E3F2E"/>
    <w:rsid w:val="002E4629"/>
    <w:rsid w:val="002E494A"/>
    <w:rsid w:val="002E5387"/>
    <w:rsid w:val="002F0BE8"/>
    <w:rsid w:val="002F1B83"/>
    <w:rsid w:val="002F2C0C"/>
    <w:rsid w:val="002F3342"/>
    <w:rsid w:val="002F3B17"/>
    <w:rsid w:val="002F3ECC"/>
    <w:rsid w:val="002F4474"/>
    <w:rsid w:val="002F483E"/>
    <w:rsid w:val="002F4EFF"/>
    <w:rsid w:val="002F641E"/>
    <w:rsid w:val="002F6D60"/>
    <w:rsid w:val="003000EC"/>
    <w:rsid w:val="0030088F"/>
    <w:rsid w:val="003069AE"/>
    <w:rsid w:val="00310403"/>
    <w:rsid w:val="003105E3"/>
    <w:rsid w:val="00312BEA"/>
    <w:rsid w:val="00314E32"/>
    <w:rsid w:val="00315E28"/>
    <w:rsid w:val="00317B8C"/>
    <w:rsid w:val="003200D3"/>
    <w:rsid w:val="00320E11"/>
    <w:rsid w:val="00321CBD"/>
    <w:rsid w:val="003221AD"/>
    <w:rsid w:val="00322268"/>
    <w:rsid w:val="00322BB2"/>
    <w:rsid w:val="00322EF4"/>
    <w:rsid w:val="003237B6"/>
    <w:rsid w:val="00323D73"/>
    <w:rsid w:val="00324859"/>
    <w:rsid w:val="00324904"/>
    <w:rsid w:val="003260D7"/>
    <w:rsid w:val="00327609"/>
    <w:rsid w:val="003302CE"/>
    <w:rsid w:val="00330CA5"/>
    <w:rsid w:val="003327A7"/>
    <w:rsid w:val="00333E7B"/>
    <w:rsid w:val="003346F7"/>
    <w:rsid w:val="00334CDD"/>
    <w:rsid w:val="003350FD"/>
    <w:rsid w:val="00335500"/>
    <w:rsid w:val="003355A6"/>
    <w:rsid w:val="003361ED"/>
    <w:rsid w:val="00340993"/>
    <w:rsid w:val="00340FB8"/>
    <w:rsid w:val="0034130C"/>
    <w:rsid w:val="00341612"/>
    <w:rsid w:val="00342279"/>
    <w:rsid w:val="00342556"/>
    <w:rsid w:val="00343374"/>
    <w:rsid w:val="0034383A"/>
    <w:rsid w:val="00343A89"/>
    <w:rsid w:val="003455C6"/>
    <w:rsid w:val="00345B03"/>
    <w:rsid w:val="003465AF"/>
    <w:rsid w:val="00346CFF"/>
    <w:rsid w:val="00347691"/>
    <w:rsid w:val="00347824"/>
    <w:rsid w:val="00347CEA"/>
    <w:rsid w:val="00353C8E"/>
    <w:rsid w:val="00354961"/>
    <w:rsid w:val="00362EDF"/>
    <w:rsid w:val="003630E4"/>
    <w:rsid w:val="00363D42"/>
    <w:rsid w:val="00363E63"/>
    <w:rsid w:val="003662CB"/>
    <w:rsid w:val="00367315"/>
    <w:rsid w:val="0037159B"/>
    <w:rsid w:val="00371819"/>
    <w:rsid w:val="003725BA"/>
    <w:rsid w:val="003731F5"/>
    <w:rsid w:val="00375227"/>
    <w:rsid w:val="00375D27"/>
    <w:rsid w:val="00380374"/>
    <w:rsid w:val="0038116F"/>
    <w:rsid w:val="00381364"/>
    <w:rsid w:val="00383C47"/>
    <w:rsid w:val="00383E1A"/>
    <w:rsid w:val="003868D9"/>
    <w:rsid w:val="0038697F"/>
    <w:rsid w:val="00387058"/>
    <w:rsid w:val="00387098"/>
    <w:rsid w:val="00387237"/>
    <w:rsid w:val="00387539"/>
    <w:rsid w:val="00387DCC"/>
    <w:rsid w:val="00390526"/>
    <w:rsid w:val="00391C90"/>
    <w:rsid w:val="00391DD3"/>
    <w:rsid w:val="00391E1C"/>
    <w:rsid w:val="00392CE9"/>
    <w:rsid w:val="003935BF"/>
    <w:rsid w:val="00393993"/>
    <w:rsid w:val="003939A4"/>
    <w:rsid w:val="003956CD"/>
    <w:rsid w:val="003A05EC"/>
    <w:rsid w:val="003A0A6D"/>
    <w:rsid w:val="003A11A9"/>
    <w:rsid w:val="003A265F"/>
    <w:rsid w:val="003A2B87"/>
    <w:rsid w:val="003A365E"/>
    <w:rsid w:val="003A5798"/>
    <w:rsid w:val="003A5D3E"/>
    <w:rsid w:val="003A6737"/>
    <w:rsid w:val="003A71CB"/>
    <w:rsid w:val="003A751C"/>
    <w:rsid w:val="003A7719"/>
    <w:rsid w:val="003B0B0E"/>
    <w:rsid w:val="003B281C"/>
    <w:rsid w:val="003B4044"/>
    <w:rsid w:val="003B43B9"/>
    <w:rsid w:val="003B6BDD"/>
    <w:rsid w:val="003B6DB3"/>
    <w:rsid w:val="003B7FAE"/>
    <w:rsid w:val="003C1E60"/>
    <w:rsid w:val="003C56D7"/>
    <w:rsid w:val="003C5C75"/>
    <w:rsid w:val="003D0663"/>
    <w:rsid w:val="003D24CC"/>
    <w:rsid w:val="003D2DC5"/>
    <w:rsid w:val="003D48D4"/>
    <w:rsid w:val="003D6166"/>
    <w:rsid w:val="003D636B"/>
    <w:rsid w:val="003D6E43"/>
    <w:rsid w:val="003E0935"/>
    <w:rsid w:val="003E2249"/>
    <w:rsid w:val="003E4C9C"/>
    <w:rsid w:val="003E57AA"/>
    <w:rsid w:val="003E5F87"/>
    <w:rsid w:val="003E679A"/>
    <w:rsid w:val="003E6984"/>
    <w:rsid w:val="003E75A4"/>
    <w:rsid w:val="003F05D6"/>
    <w:rsid w:val="003F16B8"/>
    <w:rsid w:val="003F1733"/>
    <w:rsid w:val="003F27B8"/>
    <w:rsid w:val="003F2BE3"/>
    <w:rsid w:val="003F30F1"/>
    <w:rsid w:val="003F4529"/>
    <w:rsid w:val="003F5EF0"/>
    <w:rsid w:val="003F6161"/>
    <w:rsid w:val="003F6D0C"/>
    <w:rsid w:val="003F6E46"/>
    <w:rsid w:val="003F7500"/>
    <w:rsid w:val="003F7CEF"/>
    <w:rsid w:val="0040072E"/>
    <w:rsid w:val="004008FA"/>
    <w:rsid w:val="00400ABA"/>
    <w:rsid w:val="00400C01"/>
    <w:rsid w:val="00400C84"/>
    <w:rsid w:val="0040305F"/>
    <w:rsid w:val="00404105"/>
    <w:rsid w:val="004042DE"/>
    <w:rsid w:val="0040479A"/>
    <w:rsid w:val="004048E4"/>
    <w:rsid w:val="0040563F"/>
    <w:rsid w:val="00407F52"/>
    <w:rsid w:val="00410BFB"/>
    <w:rsid w:val="00411CF2"/>
    <w:rsid w:val="00412A45"/>
    <w:rsid w:val="00414347"/>
    <w:rsid w:val="0041674B"/>
    <w:rsid w:val="00416C05"/>
    <w:rsid w:val="0041725D"/>
    <w:rsid w:val="00417631"/>
    <w:rsid w:val="0041763A"/>
    <w:rsid w:val="00420E83"/>
    <w:rsid w:val="00421F12"/>
    <w:rsid w:val="00422049"/>
    <w:rsid w:val="00423173"/>
    <w:rsid w:val="00424B5A"/>
    <w:rsid w:val="00425661"/>
    <w:rsid w:val="00425A26"/>
    <w:rsid w:val="00425EFE"/>
    <w:rsid w:val="004262F6"/>
    <w:rsid w:val="0043195D"/>
    <w:rsid w:val="00432A11"/>
    <w:rsid w:val="00432BB1"/>
    <w:rsid w:val="00432DAC"/>
    <w:rsid w:val="004330DC"/>
    <w:rsid w:val="00433B20"/>
    <w:rsid w:val="00433C91"/>
    <w:rsid w:val="00435C10"/>
    <w:rsid w:val="00436188"/>
    <w:rsid w:val="00436AD7"/>
    <w:rsid w:val="0043704C"/>
    <w:rsid w:val="00437452"/>
    <w:rsid w:val="00440B94"/>
    <w:rsid w:val="0044107F"/>
    <w:rsid w:val="00441724"/>
    <w:rsid w:val="00441865"/>
    <w:rsid w:val="00441AFE"/>
    <w:rsid w:val="004422CD"/>
    <w:rsid w:val="00442B68"/>
    <w:rsid w:val="00443243"/>
    <w:rsid w:val="0044351A"/>
    <w:rsid w:val="0044459F"/>
    <w:rsid w:val="0044531D"/>
    <w:rsid w:val="00446E28"/>
    <w:rsid w:val="00451261"/>
    <w:rsid w:val="00451B00"/>
    <w:rsid w:val="0045266F"/>
    <w:rsid w:val="00452D83"/>
    <w:rsid w:val="00453F2F"/>
    <w:rsid w:val="004552E0"/>
    <w:rsid w:val="004557A6"/>
    <w:rsid w:val="00455DFD"/>
    <w:rsid w:val="00456277"/>
    <w:rsid w:val="00457526"/>
    <w:rsid w:val="004609F9"/>
    <w:rsid w:val="00460A47"/>
    <w:rsid w:val="00460B10"/>
    <w:rsid w:val="0046100B"/>
    <w:rsid w:val="00461EBE"/>
    <w:rsid w:val="00462F9F"/>
    <w:rsid w:val="00463321"/>
    <w:rsid w:val="00464420"/>
    <w:rsid w:val="00464DCF"/>
    <w:rsid w:val="0046553B"/>
    <w:rsid w:val="0046652C"/>
    <w:rsid w:val="00466AA6"/>
    <w:rsid w:val="004672B1"/>
    <w:rsid w:val="004676B6"/>
    <w:rsid w:val="00470B32"/>
    <w:rsid w:val="00471EF9"/>
    <w:rsid w:val="00471FCC"/>
    <w:rsid w:val="004734BD"/>
    <w:rsid w:val="00474717"/>
    <w:rsid w:val="0047540C"/>
    <w:rsid w:val="004759B4"/>
    <w:rsid w:val="00475D47"/>
    <w:rsid w:val="004775EA"/>
    <w:rsid w:val="00481570"/>
    <w:rsid w:val="0048186C"/>
    <w:rsid w:val="0048258D"/>
    <w:rsid w:val="00482FA2"/>
    <w:rsid w:val="00483AB6"/>
    <w:rsid w:val="0048437D"/>
    <w:rsid w:val="004847A8"/>
    <w:rsid w:val="004861E8"/>
    <w:rsid w:val="004875BD"/>
    <w:rsid w:val="00487A0A"/>
    <w:rsid w:val="00487DAC"/>
    <w:rsid w:val="004937D2"/>
    <w:rsid w:val="004938DC"/>
    <w:rsid w:val="004947AA"/>
    <w:rsid w:val="004947F2"/>
    <w:rsid w:val="00494DFE"/>
    <w:rsid w:val="004965E4"/>
    <w:rsid w:val="004A0F0B"/>
    <w:rsid w:val="004A0F48"/>
    <w:rsid w:val="004A13EA"/>
    <w:rsid w:val="004A2673"/>
    <w:rsid w:val="004A311E"/>
    <w:rsid w:val="004A420D"/>
    <w:rsid w:val="004A4960"/>
    <w:rsid w:val="004A5347"/>
    <w:rsid w:val="004A6458"/>
    <w:rsid w:val="004A7321"/>
    <w:rsid w:val="004B1835"/>
    <w:rsid w:val="004B252F"/>
    <w:rsid w:val="004B2A52"/>
    <w:rsid w:val="004B2EE3"/>
    <w:rsid w:val="004B577E"/>
    <w:rsid w:val="004B5BFD"/>
    <w:rsid w:val="004B63C4"/>
    <w:rsid w:val="004B654B"/>
    <w:rsid w:val="004B665F"/>
    <w:rsid w:val="004B67A5"/>
    <w:rsid w:val="004B6CD4"/>
    <w:rsid w:val="004C0967"/>
    <w:rsid w:val="004C167D"/>
    <w:rsid w:val="004C292D"/>
    <w:rsid w:val="004C2FCC"/>
    <w:rsid w:val="004C3A73"/>
    <w:rsid w:val="004C4DF3"/>
    <w:rsid w:val="004D168C"/>
    <w:rsid w:val="004D17A1"/>
    <w:rsid w:val="004D26EB"/>
    <w:rsid w:val="004D3643"/>
    <w:rsid w:val="004D4E71"/>
    <w:rsid w:val="004D5864"/>
    <w:rsid w:val="004D6320"/>
    <w:rsid w:val="004D6C02"/>
    <w:rsid w:val="004E02CE"/>
    <w:rsid w:val="004E0A2B"/>
    <w:rsid w:val="004E15B8"/>
    <w:rsid w:val="004E1890"/>
    <w:rsid w:val="004E1D5E"/>
    <w:rsid w:val="004E3606"/>
    <w:rsid w:val="004E4DAC"/>
    <w:rsid w:val="004E6557"/>
    <w:rsid w:val="004E7166"/>
    <w:rsid w:val="004F01CE"/>
    <w:rsid w:val="004F097F"/>
    <w:rsid w:val="004F1B48"/>
    <w:rsid w:val="004F224A"/>
    <w:rsid w:val="004F248D"/>
    <w:rsid w:val="004F2974"/>
    <w:rsid w:val="004F2F42"/>
    <w:rsid w:val="004F3083"/>
    <w:rsid w:val="004F5842"/>
    <w:rsid w:val="004F6879"/>
    <w:rsid w:val="004F7573"/>
    <w:rsid w:val="004F7959"/>
    <w:rsid w:val="004F7AC1"/>
    <w:rsid w:val="00501B06"/>
    <w:rsid w:val="00502233"/>
    <w:rsid w:val="00502906"/>
    <w:rsid w:val="00504B69"/>
    <w:rsid w:val="005050CF"/>
    <w:rsid w:val="00506660"/>
    <w:rsid w:val="00507B87"/>
    <w:rsid w:val="0051046E"/>
    <w:rsid w:val="00510B57"/>
    <w:rsid w:val="005132AD"/>
    <w:rsid w:val="0051475F"/>
    <w:rsid w:val="0051579C"/>
    <w:rsid w:val="00515C99"/>
    <w:rsid w:val="0051627A"/>
    <w:rsid w:val="005175BC"/>
    <w:rsid w:val="005179B4"/>
    <w:rsid w:val="00517A2C"/>
    <w:rsid w:val="00517D40"/>
    <w:rsid w:val="00517E84"/>
    <w:rsid w:val="00521AE6"/>
    <w:rsid w:val="005221EB"/>
    <w:rsid w:val="005223DD"/>
    <w:rsid w:val="00522AA6"/>
    <w:rsid w:val="00523C45"/>
    <w:rsid w:val="005243AB"/>
    <w:rsid w:val="00525BE2"/>
    <w:rsid w:val="00525D49"/>
    <w:rsid w:val="00526BDB"/>
    <w:rsid w:val="0052780F"/>
    <w:rsid w:val="005308FD"/>
    <w:rsid w:val="00531422"/>
    <w:rsid w:val="00533E06"/>
    <w:rsid w:val="00534920"/>
    <w:rsid w:val="00534A8A"/>
    <w:rsid w:val="00534D13"/>
    <w:rsid w:val="0053705A"/>
    <w:rsid w:val="00537A42"/>
    <w:rsid w:val="00540786"/>
    <w:rsid w:val="00540A2E"/>
    <w:rsid w:val="005418AB"/>
    <w:rsid w:val="005430F4"/>
    <w:rsid w:val="00543515"/>
    <w:rsid w:val="00543C19"/>
    <w:rsid w:val="00543F1D"/>
    <w:rsid w:val="005459AB"/>
    <w:rsid w:val="00545FEB"/>
    <w:rsid w:val="005503E5"/>
    <w:rsid w:val="00552321"/>
    <w:rsid w:val="005524D6"/>
    <w:rsid w:val="00552B54"/>
    <w:rsid w:val="00553C41"/>
    <w:rsid w:val="005544AC"/>
    <w:rsid w:val="00555F4E"/>
    <w:rsid w:val="0055695E"/>
    <w:rsid w:val="005570D8"/>
    <w:rsid w:val="005604B7"/>
    <w:rsid w:val="005616DE"/>
    <w:rsid w:val="005631DB"/>
    <w:rsid w:val="00563F07"/>
    <w:rsid w:val="00564844"/>
    <w:rsid w:val="00564B73"/>
    <w:rsid w:val="00565636"/>
    <w:rsid w:val="00567CC4"/>
    <w:rsid w:val="00570490"/>
    <w:rsid w:val="00570E32"/>
    <w:rsid w:val="0057103B"/>
    <w:rsid w:val="005727B9"/>
    <w:rsid w:val="005747C4"/>
    <w:rsid w:val="00576276"/>
    <w:rsid w:val="00577ECF"/>
    <w:rsid w:val="00580EAD"/>
    <w:rsid w:val="00581E45"/>
    <w:rsid w:val="00583198"/>
    <w:rsid w:val="005860C0"/>
    <w:rsid w:val="005863BD"/>
    <w:rsid w:val="00587626"/>
    <w:rsid w:val="005901C5"/>
    <w:rsid w:val="00592680"/>
    <w:rsid w:val="005931FB"/>
    <w:rsid w:val="00593EF0"/>
    <w:rsid w:val="005959CD"/>
    <w:rsid w:val="005968C9"/>
    <w:rsid w:val="00596DAC"/>
    <w:rsid w:val="005A0014"/>
    <w:rsid w:val="005A07DB"/>
    <w:rsid w:val="005A0BB5"/>
    <w:rsid w:val="005A0EB6"/>
    <w:rsid w:val="005A1725"/>
    <w:rsid w:val="005A2C45"/>
    <w:rsid w:val="005A40C2"/>
    <w:rsid w:val="005A4712"/>
    <w:rsid w:val="005A7152"/>
    <w:rsid w:val="005A7E72"/>
    <w:rsid w:val="005B0014"/>
    <w:rsid w:val="005B0530"/>
    <w:rsid w:val="005B0937"/>
    <w:rsid w:val="005B188C"/>
    <w:rsid w:val="005B2682"/>
    <w:rsid w:val="005B2D77"/>
    <w:rsid w:val="005B4D27"/>
    <w:rsid w:val="005B4FC3"/>
    <w:rsid w:val="005B52D7"/>
    <w:rsid w:val="005B6B53"/>
    <w:rsid w:val="005B74A5"/>
    <w:rsid w:val="005B75C2"/>
    <w:rsid w:val="005B7C6D"/>
    <w:rsid w:val="005C0255"/>
    <w:rsid w:val="005C111F"/>
    <w:rsid w:val="005C5ED5"/>
    <w:rsid w:val="005C7BF8"/>
    <w:rsid w:val="005D0BBB"/>
    <w:rsid w:val="005D11B0"/>
    <w:rsid w:val="005D1464"/>
    <w:rsid w:val="005D1C2B"/>
    <w:rsid w:val="005D685F"/>
    <w:rsid w:val="005D72CD"/>
    <w:rsid w:val="005D76B4"/>
    <w:rsid w:val="005E245D"/>
    <w:rsid w:val="005E331D"/>
    <w:rsid w:val="005E3769"/>
    <w:rsid w:val="005E3824"/>
    <w:rsid w:val="005E3A42"/>
    <w:rsid w:val="005E6C3E"/>
    <w:rsid w:val="005E6CBD"/>
    <w:rsid w:val="005F01F6"/>
    <w:rsid w:val="005F1024"/>
    <w:rsid w:val="005F18EC"/>
    <w:rsid w:val="005F1E88"/>
    <w:rsid w:val="005F28DA"/>
    <w:rsid w:val="005F435B"/>
    <w:rsid w:val="005F53D0"/>
    <w:rsid w:val="005F5FBF"/>
    <w:rsid w:val="005F60E6"/>
    <w:rsid w:val="005F76E0"/>
    <w:rsid w:val="006008E4"/>
    <w:rsid w:val="00600924"/>
    <w:rsid w:val="00600EC9"/>
    <w:rsid w:val="00601209"/>
    <w:rsid w:val="0060193E"/>
    <w:rsid w:val="00603218"/>
    <w:rsid w:val="006036EF"/>
    <w:rsid w:val="0060370E"/>
    <w:rsid w:val="00605EEE"/>
    <w:rsid w:val="006076E0"/>
    <w:rsid w:val="0061031E"/>
    <w:rsid w:val="00611390"/>
    <w:rsid w:val="006113C4"/>
    <w:rsid w:val="006119C1"/>
    <w:rsid w:val="006130BD"/>
    <w:rsid w:val="00613AE1"/>
    <w:rsid w:val="00613EA8"/>
    <w:rsid w:val="00613F98"/>
    <w:rsid w:val="00615D5E"/>
    <w:rsid w:val="00617793"/>
    <w:rsid w:val="00620745"/>
    <w:rsid w:val="0062324F"/>
    <w:rsid w:val="00625B83"/>
    <w:rsid w:val="006263D2"/>
    <w:rsid w:val="00627808"/>
    <w:rsid w:val="00627D73"/>
    <w:rsid w:val="0063036F"/>
    <w:rsid w:val="00630CB0"/>
    <w:rsid w:val="0063162C"/>
    <w:rsid w:val="00633D36"/>
    <w:rsid w:val="0063424E"/>
    <w:rsid w:val="00634299"/>
    <w:rsid w:val="0063435F"/>
    <w:rsid w:val="006350FF"/>
    <w:rsid w:val="00636B4C"/>
    <w:rsid w:val="00636CE7"/>
    <w:rsid w:val="006377BE"/>
    <w:rsid w:val="006379D1"/>
    <w:rsid w:val="00640347"/>
    <w:rsid w:val="00640C9D"/>
    <w:rsid w:val="00641804"/>
    <w:rsid w:val="00641F0D"/>
    <w:rsid w:val="00642028"/>
    <w:rsid w:val="00643C29"/>
    <w:rsid w:val="00643C47"/>
    <w:rsid w:val="00643CAF"/>
    <w:rsid w:val="00645802"/>
    <w:rsid w:val="00645AFA"/>
    <w:rsid w:val="00647194"/>
    <w:rsid w:val="00651094"/>
    <w:rsid w:val="0065327B"/>
    <w:rsid w:val="006554D4"/>
    <w:rsid w:val="006558AF"/>
    <w:rsid w:val="00656287"/>
    <w:rsid w:val="00656DB0"/>
    <w:rsid w:val="00660455"/>
    <w:rsid w:val="0066053D"/>
    <w:rsid w:val="00661135"/>
    <w:rsid w:val="0066127A"/>
    <w:rsid w:val="00661692"/>
    <w:rsid w:val="0066270A"/>
    <w:rsid w:val="00662D91"/>
    <w:rsid w:val="0066384C"/>
    <w:rsid w:val="00663A2B"/>
    <w:rsid w:val="00663F9A"/>
    <w:rsid w:val="006641A0"/>
    <w:rsid w:val="0066617A"/>
    <w:rsid w:val="006667B5"/>
    <w:rsid w:val="00666BB5"/>
    <w:rsid w:val="0067086B"/>
    <w:rsid w:val="00670B95"/>
    <w:rsid w:val="0067139E"/>
    <w:rsid w:val="00672AEA"/>
    <w:rsid w:val="00673982"/>
    <w:rsid w:val="00675FC5"/>
    <w:rsid w:val="00680BCB"/>
    <w:rsid w:val="0068129C"/>
    <w:rsid w:val="006823C6"/>
    <w:rsid w:val="00682C81"/>
    <w:rsid w:val="006843E6"/>
    <w:rsid w:val="006849FC"/>
    <w:rsid w:val="00684FA5"/>
    <w:rsid w:val="0068556B"/>
    <w:rsid w:val="00690001"/>
    <w:rsid w:val="0069012E"/>
    <w:rsid w:val="00690250"/>
    <w:rsid w:val="00690572"/>
    <w:rsid w:val="00690962"/>
    <w:rsid w:val="00690CE1"/>
    <w:rsid w:val="00690F13"/>
    <w:rsid w:val="0069163B"/>
    <w:rsid w:val="00691696"/>
    <w:rsid w:val="00692425"/>
    <w:rsid w:val="00692D4F"/>
    <w:rsid w:val="006942C8"/>
    <w:rsid w:val="006947E8"/>
    <w:rsid w:val="0069483D"/>
    <w:rsid w:val="006950ED"/>
    <w:rsid w:val="00697722"/>
    <w:rsid w:val="006A09D9"/>
    <w:rsid w:val="006A0B71"/>
    <w:rsid w:val="006A1373"/>
    <w:rsid w:val="006A21A4"/>
    <w:rsid w:val="006A2AF8"/>
    <w:rsid w:val="006A3133"/>
    <w:rsid w:val="006A49E8"/>
    <w:rsid w:val="006A5E40"/>
    <w:rsid w:val="006A6042"/>
    <w:rsid w:val="006A6110"/>
    <w:rsid w:val="006A638D"/>
    <w:rsid w:val="006A6479"/>
    <w:rsid w:val="006B2C49"/>
    <w:rsid w:val="006B323C"/>
    <w:rsid w:val="006B367D"/>
    <w:rsid w:val="006B4160"/>
    <w:rsid w:val="006B4E93"/>
    <w:rsid w:val="006B5B96"/>
    <w:rsid w:val="006B629D"/>
    <w:rsid w:val="006B788D"/>
    <w:rsid w:val="006B7ECF"/>
    <w:rsid w:val="006C01AB"/>
    <w:rsid w:val="006C054F"/>
    <w:rsid w:val="006C3279"/>
    <w:rsid w:val="006C352E"/>
    <w:rsid w:val="006C4434"/>
    <w:rsid w:val="006C4C77"/>
    <w:rsid w:val="006C5729"/>
    <w:rsid w:val="006C5844"/>
    <w:rsid w:val="006C59B9"/>
    <w:rsid w:val="006C660D"/>
    <w:rsid w:val="006C74B3"/>
    <w:rsid w:val="006C7B6C"/>
    <w:rsid w:val="006C7F84"/>
    <w:rsid w:val="006D0554"/>
    <w:rsid w:val="006D13B9"/>
    <w:rsid w:val="006D13FF"/>
    <w:rsid w:val="006D1A2A"/>
    <w:rsid w:val="006D53F7"/>
    <w:rsid w:val="006D69E9"/>
    <w:rsid w:val="006D73AE"/>
    <w:rsid w:val="006D7688"/>
    <w:rsid w:val="006D7980"/>
    <w:rsid w:val="006D7CF6"/>
    <w:rsid w:val="006E02ED"/>
    <w:rsid w:val="006E03A2"/>
    <w:rsid w:val="006E0673"/>
    <w:rsid w:val="006E086C"/>
    <w:rsid w:val="006E0A86"/>
    <w:rsid w:val="006E1853"/>
    <w:rsid w:val="006E2075"/>
    <w:rsid w:val="006E326F"/>
    <w:rsid w:val="006E56D7"/>
    <w:rsid w:val="006E5992"/>
    <w:rsid w:val="006F090E"/>
    <w:rsid w:val="006F23D8"/>
    <w:rsid w:val="006F242A"/>
    <w:rsid w:val="006F26AD"/>
    <w:rsid w:val="006F2B3C"/>
    <w:rsid w:val="006F30B5"/>
    <w:rsid w:val="006F4A5D"/>
    <w:rsid w:val="006F5567"/>
    <w:rsid w:val="006F7819"/>
    <w:rsid w:val="00701065"/>
    <w:rsid w:val="007024D7"/>
    <w:rsid w:val="00703870"/>
    <w:rsid w:val="00704418"/>
    <w:rsid w:val="0070464B"/>
    <w:rsid w:val="00704774"/>
    <w:rsid w:val="00705FBC"/>
    <w:rsid w:val="00707F8E"/>
    <w:rsid w:val="0071062F"/>
    <w:rsid w:val="00710CED"/>
    <w:rsid w:val="00710EB8"/>
    <w:rsid w:val="00711AF5"/>
    <w:rsid w:val="00712AC7"/>
    <w:rsid w:val="00712C26"/>
    <w:rsid w:val="007131C0"/>
    <w:rsid w:val="007135C8"/>
    <w:rsid w:val="00713D73"/>
    <w:rsid w:val="007141B1"/>
    <w:rsid w:val="007147D9"/>
    <w:rsid w:val="00720168"/>
    <w:rsid w:val="00720C6A"/>
    <w:rsid w:val="00721085"/>
    <w:rsid w:val="00723154"/>
    <w:rsid w:val="00723B4C"/>
    <w:rsid w:val="007244A8"/>
    <w:rsid w:val="00725AE7"/>
    <w:rsid w:val="00731CB5"/>
    <w:rsid w:val="007332FE"/>
    <w:rsid w:val="00734B12"/>
    <w:rsid w:val="00734BE1"/>
    <w:rsid w:val="00735B35"/>
    <w:rsid w:val="00736772"/>
    <w:rsid w:val="00736943"/>
    <w:rsid w:val="00736ACD"/>
    <w:rsid w:val="007372BA"/>
    <w:rsid w:val="00737361"/>
    <w:rsid w:val="007401D3"/>
    <w:rsid w:val="0074072E"/>
    <w:rsid w:val="00743D7B"/>
    <w:rsid w:val="00744A8E"/>
    <w:rsid w:val="0074550F"/>
    <w:rsid w:val="007459DB"/>
    <w:rsid w:val="007466D9"/>
    <w:rsid w:val="0074770C"/>
    <w:rsid w:val="00747B97"/>
    <w:rsid w:val="00751EE6"/>
    <w:rsid w:val="00754264"/>
    <w:rsid w:val="00755CB7"/>
    <w:rsid w:val="0075676D"/>
    <w:rsid w:val="00760132"/>
    <w:rsid w:val="00760241"/>
    <w:rsid w:val="00762571"/>
    <w:rsid w:val="007634AF"/>
    <w:rsid w:val="00763BC0"/>
    <w:rsid w:val="007642DB"/>
    <w:rsid w:val="00765831"/>
    <w:rsid w:val="00766028"/>
    <w:rsid w:val="007679C9"/>
    <w:rsid w:val="00770BE0"/>
    <w:rsid w:val="007714B6"/>
    <w:rsid w:val="00772091"/>
    <w:rsid w:val="007724B8"/>
    <w:rsid w:val="00772913"/>
    <w:rsid w:val="00772B9D"/>
    <w:rsid w:val="00775A36"/>
    <w:rsid w:val="00775C2B"/>
    <w:rsid w:val="0077767B"/>
    <w:rsid w:val="0077776A"/>
    <w:rsid w:val="007811BA"/>
    <w:rsid w:val="00782AEB"/>
    <w:rsid w:val="00782DEC"/>
    <w:rsid w:val="007846F4"/>
    <w:rsid w:val="00784BCD"/>
    <w:rsid w:val="00784FEC"/>
    <w:rsid w:val="00785044"/>
    <w:rsid w:val="007851FF"/>
    <w:rsid w:val="00785A12"/>
    <w:rsid w:val="007871CF"/>
    <w:rsid w:val="007872CB"/>
    <w:rsid w:val="007872D2"/>
    <w:rsid w:val="007927F3"/>
    <w:rsid w:val="007930E1"/>
    <w:rsid w:val="0079379D"/>
    <w:rsid w:val="007950A6"/>
    <w:rsid w:val="00795FEE"/>
    <w:rsid w:val="00796237"/>
    <w:rsid w:val="00797967"/>
    <w:rsid w:val="007A0D66"/>
    <w:rsid w:val="007A1078"/>
    <w:rsid w:val="007A14E8"/>
    <w:rsid w:val="007A20D2"/>
    <w:rsid w:val="007A216C"/>
    <w:rsid w:val="007A2228"/>
    <w:rsid w:val="007A224A"/>
    <w:rsid w:val="007A40D9"/>
    <w:rsid w:val="007A4D40"/>
    <w:rsid w:val="007A5439"/>
    <w:rsid w:val="007A5442"/>
    <w:rsid w:val="007A6245"/>
    <w:rsid w:val="007A655F"/>
    <w:rsid w:val="007A7774"/>
    <w:rsid w:val="007B0406"/>
    <w:rsid w:val="007B070F"/>
    <w:rsid w:val="007B2D55"/>
    <w:rsid w:val="007B4FCC"/>
    <w:rsid w:val="007B50AF"/>
    <w:rsid w:val="007B5393"/>
    <w:rsid w:val="007B573F"/>
    <w:rsid w:val="007B654E"/>
    <w:rsid w:val="007C1CE6"/>
    <w:rsid w:val="007C338F"/>
    <w:rsid w:val="007C4167"/>
    <w:rsid w:val="007C41D4"/>
    <w:rsid w:val="007C4590"/>
    <w:rsid w:val="007C55F2"/>
    <w:rsid w:val="007C59E8"/>
    <w:rsid w:val="007C6503"/>
    <w:rsid w:val="007C6DF4"/>
    <w:rsid w:val="007C73AF"/>
    <w:rsid w:val="007C77FB"/>
    <w:rsid w:val="007D03A3"/>
    <w:rsid w:val="007D145A"/>
    <w:rsid w:val="007D1892"/>
    <w:rsid w:val="007D18D2"/>
    <w:rsid w:val="007D1A63"/>
    <w:rsid w:val="007D1D37"/>
    <w:rsid w:val="007D1F11"/>
    <w:rsid w:val="007D3DBA"/>
    <w:rsid w:val="007D41FC"/>
    <w:rsid w:val="007D426D"/>
    <w:rsid w:val="007D4423"/>
    <w:rsid w:val="007D484B"/>
    <w:rsid w:val="007E062B"/>
    <w:rsid w:val="007E1407"/>
    <w:rsid w:val="007E19FB"/>
    <w:rsid w:val="007E3C6F"/>
    <w:rsid w:val="007E44C2"/>
    <w:rsid w:val="007E58C7"/>
    <w:rsid w:val="007E7FBD"/>
    <w:rsid w:val="007F0092"/>
    <w:rsid w:val="007F0A2C"/>
    <w:rsid w:val="007F139D"/>
    <w:rsid w:val="007F2368"/>
    <w:rsid w:val="007F2C2F"/>
    <w:rsid w:val="007F39DF"/>
    <w:rsid w:val="007F5499"/>
    <w:rsid w:val="007F624D"/>
    <w:rsid w:val="007F6E61"/>
    <w:rsid w:val="007F723D"/>
    <w:rsid w:val="007F77A8"/>
    <w:rsid w:val="00801424"/>
    <w:rsid w:val="00801C82"/>
    <w:rsid w:val="0080200F"/>
    <w:rsid w:val="00802B0F"/>
    <w:rsid w:val="0080453C"/>
    <w:rsid w:val="0080473E"/>
    <w:rsid w:val="0080478B"/>
    <w:rsid w:val="00804A0E"/>
    <w:rsid w:val="00805B58"/>
    <w:rsid w:val="00805F69"/>
    <w:rsid w:val="00806F70"/>
    <w:rsid w:val="00811161"/>
    <w:rsid w:val="00811E1E"/>
    <w:rsid w:val="008123C1"/>
    <w:rsid w:val="0081313A"/>
    <w:rsid w:val="00814BDC"/>
    <w:rsid w:val="00815726"/>
    <w:rsid w:val="00815A18"/>
    <w:rsid w:val="00816400"/>
    <w:rsid w:val="00817429"/>
    <w:rsid w:val="008175AE"/>
    <w:rsid w:val="00817D48"/>
    <w:rsid w:val="008208BF"/>
    <w:rsid w:val="00821DD3"/>
    <w:rsid w:val="008224E4"/>
    <w:rsid w:val="00823AA0"/>
    <w:rsid w:val="00823B93"/>
    <w:rsid w:val="00825E2B"/>
    <w:rsid w:val="00826CB0"/>
    <w:rsid w:val="00826F24"/>
    <w:rsid w:val="00827665"/>
    <w:rsid w:val="008278C4"/>
    <w:rsid w:val="00830385"/>
    <w:rsid w:val="008311C0"/>
    <w:rsid w:val="0083176E"/>
    <w:rsid w:val="00831AB2"/>
    <w:rsid w:val="00832144"/>
    <w:rsid w:val="00832A64"/>
    <w:rsid w:val="00832F95"/>
    <w:rsid w:val="00835773"/>
    <w:rsid w:val="00836011"/>
    <w:rsid w:val="008373E5"/>
    <w:rsid w:val="00837A24"/>
    <w:rsid w:val="00840B20"/>
    <w:rsid w:val="008418E3"/>
    <w:rsid w:val="00842053"/>
    <w:rsid w:val="00842713"/>
    <w:rsid w:val="0084404C"/>
    <w:rsid w:val="00844A0D"/>
    <w:rsid w:val="00847334"/>
    <w:rsid w:val="008512D0"/>
    <w:rsid w:val="00851E3D"/>
    <w:rsid w:val="00853EF8"/>
    <w:rsid w:val="00853FB8"/>
    <w:rsid w:val="00855AC7"/>
    <w:rsid w:val="00857AAC"/>
    <w:rsid w:val="00862463"/>
    <w:rsid w:val="00863299"/>
    <w:rsid w:val="00866027"/>
    <w:rsid w:val="0086676A"/>
    <w:rsid w:val="00866C8C"/>
    <w:rsid w:val="00867A7A"/>
    <w:rsid w:val="00872455"/>
    <w:rsid w:val="00872B26"/>
    <w:rsid w:val="00875670"/>
    <w:rsid w:val="00877C50"/>
    <w:rsid w:val="00877D37"/>
    <w:rsid w:val="00881150"/>
    <w:rsid w:val="00883437"/>
    <w:rsid w:val="00883EC3"/>
    <w:rsid w:val="0088544F"/>
    <w:rsid w:val="008901B0"/>
    <w:rsid w:val="0089026D"/>
    <w:rsid w:val="00891598"/>
    <w:rsid w:val="00892675"/>
    <w:rsid w:val="0089280C"/>
    <w:rsid w:val="00892BD0"/>
    <w:rsid w:val="00893B4A"/>
    <w:rsid w:val="008978E2"/>
    <w:rsid w:val="008A0014"/>
    <w:rsid w:val="008A00EF"/>
    <w:rsid w:val="008A0686"/>
    <w:rsid w:val="008A1292"/>
    <w:rsid w:val="008A1339"/>
    <w:rsid w:val="008A1CCF"/>
    <w:rsid w:val="008A1EDD"/>
    <w:rsid w:val="008A25C6"/>
    <w:rsid w:val="008A2AC9"/>
    <w:rsid w:val="008A2B55"/>
    <w:rsid w:val="008A3CA2"/>
    <w:rsid w:val="008A4222"/>
    <w:rsid w:val="008A4C44"/>
    <w:rsid w:val="008A5901"/>
    <w:rsid w:val="008A62FD"/>
    <w:rsid w:val="008A69B5"/>
    <w:rsid w:val="008A717F"/>
    <w:rsid w:val="008A7456"/>
    <w:rsid w:val="008A7835"/>
    <w:rsid w:val="008B1075"/>
    <w:rsid w:val="008B1152"/>
    <w:rsid w:val="008B1E7A"/>
    <w:rsid w:val="008B3312"/>
    <w:rsid w:val="008B4070"/>
    <w:rsid w:val="008B4375"/>
    <w:rsid w:val="008B6E41"/>
    <w:rsid w:val="008B7F6B"/>
    <w:rsid w:val="008C05DC"/>
    <w:rsid w:val="008C19CC"/>
    <w:rsid w:val="008C203B"/>
    <w:rsid w:val="008C257F"/>
    <w:rsid w:val="008C2D61"/>
    <w:rsid w:val="008C3CE2"/>
    <w:rsid w:val="008C3E35"/>
    <w:rsid w:val="008C5D59"/>
    <w:rsid w:val="008C663F"/>
    <w:rsid w:val="008C6F08"/>
    <w:rsid w:val="008D05C9"/>
    <w:rsid w:val="008D0B4F"/>
    <w:rsid w:val="008D0BB6"/>
    <w:rsid w:val="008D0F99"/>
    <w:rsid w:val="008D12CB"/>
    <w:rsid w:val="008D205C"/>
    <w:rsid w:val="008D2E2C"/>
    <w:rsid w:val="008D33E3"/>
    <w:rsid w:val="008D33F8"/>
    <w:rsid w:val="008D36F8"/>
    <w:rsid w:val="008D3742"/>
    <w:rsid w:val="008D4843"/>
    <w:rsid w:val="008D4A6A"/>
    <w:rsid w:val="008D4ECD"/>
    <w:rsid w:val="008D50F1"/>
    <w:rsid w:val="008D58CB"/>
    <w:rsid w:val="008D59BB"/>
    <w:rsid w:val="008D69E7"/>
    <w:rsid w:val="008D73C0"/>
    <w:rsid w:val="008D7732"/>
    <w:rsid w:val="008D78E8"/>
    <w:rsid w:val="008E012F"/>
    <w:rsid w:val="008E0800"/>
    <w:rsid w:val="008E1500"/>
    <w:rsid w:val="008E1533"/>
    <w:rsid w:val="008E37DB"/>
    <w:rsid w:val="008E3B22"/>
    <w:rsid w:val="008E4CA0"/>
    <w:rsid w:val="008E4F07"/>
    <w:rsid w:val="008E5A66"/>
    <w:rsid w:val="008E5AFD"/>
    <w:rsid w:val="008E5C0F"/>
    <w:rsid w:val="008E6547"/>
    <w:rsid w:val="008F03DA"/>
    <w:rsid w:val="008F03DD"/>
    <w:rsid w:val="008F0D22"/>
    <w:rsid w:val="008F2B2E"/>
    <w:rsid w:val="008F2C1E"/>
    <w:rsid w:val="008F4296"/>
    <w:rsid w:val="008F5773"/>
    <w:rsid w:val="008F6C83"/>
    <w:rsid w:val="008F7096"/>
    <w:rsid w:val="008F766C"/>
    <w:rsid w:val="008F7EF7"/>
    <w:rsid w:val="009004EC"/>
    <w:rsid w:val="00901216"/>
    <w:rsid w:val="00901808"/>
    <w:rsid w:val="009040A3"/>
    <w:rsid w:val="00904B00"/>
    <w:rsid w:val="00904DBF"/>
    <w:rsid w:val="00905631"/>
    <w:rsid w:val="0090620C"/>
    <w:rsid w:val="00907A48"/>
    <w:rsid w:val="00911157"/>
    <w:rsid w:val="00911B55"/>
    <w:rsid w:val="00912635"/>
    <w:rsid w:val="00913B8E"/>
    <w:rsid w:val="009140DB"/>
    <w:rsid w:val="009141B0"/>
    <w:rsid w:val="0091522C"/>
    <w:rsid w:val="00915546"/>
    <w:rsid w:val="00915A09"/>
    <w:rsid w:val="00916D1C"/>
    <w:rsid w:val="00917AF7"/>
    <w:rsid w:val="00920160"/>
    <w:rsid w:val="0092079A"/>
    <w:rsid w:val="009214C7"/>
    <w:rsid w:val="009226AA"/>
    <w:rsid w:val="00922C9D"/>
    <w:rsid w:val="00922ECA"/>
    <w:rsid w:val="00922F58"/>
    <w:rsid w:val="00923E3F"/>
    <w:rsid w:val="00923F24"/>
    <w:rsid w:val="009241CF"/>
    <w:rsid w:val="00925B8F"/>
    <w:rsid w:val="00930BF0"/>
    <w:rsid w:val="0093141C"/>
    <w:rsid w:val="009316C7"/>
    <w:rsid w:val="00931DB2"/>
    <w:rsid w:val="0093212C"/>
    <w:rsid w:val="0093281B"/>
    <w:rsid w:val="00932FBB"/>
    <w:rsid w:val="0093554E"/>
    <w:rsid w:val="00936625"/>
    <w:rsid w:val="00937261"/>
    <w:rsid w:val="00937E52"/>
    <w:rsid w:val="00940BDE"/>
    <w:rsid w:val="0094150C"/>
    <w:rsid w:val="00941B29"/>
    <w:rsid w:val="00942E2E"/>
    <w:rsid w:val="00943DA4"/>
    <w:rsid w:val="00943DD5"/>
    <w:rsid w:val="00944CC6"/>
    <w:rsid w:val="00945C6C"/>
    <w:rsid w:val="0094720E"/>
    <w:rsid w:val="00947C76"/>
    <w:rsid w:val="00947FE9"/>
    <w:rsid w:val="00950BBB"/>
    <w:rsid w:val="009517DF"/>
    <w:rsid w:val="00951E93"/>
    <w:rsid w:val="00952509"/>
    <w:rsid w:val="00952659"/>
    <w:rsid w:val="00953537"/>
    <w:rsid w:val="0095396E"/>
    <w:rsid w:val="0095405C"/>
    <w:rsid w:val="009546B7"/>
    <w:rsid w:val="00955F5B"/>
    <w:rsid w:val="00956481"/>
    <w:rsid w:val="00956F37"/>
    <w:rsid w:val="00956F39"/>
    <w:rsid w:val="00957740"/>
    <w:rsid w:val="00957BF9"/>
    <w:rsid w:val="00960495"/>
    <w:rsid w:val="009608E3"/>
    <w:rsid w:val="009622F7"/>
    <w:rsid w:val="00962541"/>
    <w:rsid w:val="00962A74"/>
    <w:rsid w:val="0096431B"/>
    <w:rsid w:val="00965342"/>
    <w:rsid w:val="009655C4"/>
    <w:rsid w:val="00965A56"/>
    <w:rsid w:val="00965ADA"/>
    <w:rsid w:val="00965C7F"/>
    <w:rsid w:val="00966B68"/>
    <w:rsid w:val="00967903"/>
    <w:rsid w:val="00971C9F"/>
    <w:rsid w:val="00972742"/>
    <w:rsid w:val="009729C2"/>
    <w:rsid w:val="00975B8D"/>
    <w:rsid w:val="00976BA3"/>
    <w:rsid w:val="00976D53"/>
    <w:rsid w:val="00977793"/>
    <w:rsid w:val="00980EDE"/>
    <w:rsid w:val="00981B5D"/>
    <w:rsid w:val="0098374F"/>
    <w:rsid w:val="00985E02"/>
    <w:rsid w:val="0099030D"/>
    <w:rsid w:val="00990680"/>
    <w:rsid w:val="00992CEF"/>
    <w:rsid w:val="00992F24"/>
    <w:rsid w:val="00993210"/>
    <w:rsid w:val="00993417"/>
    <w:rsid w:val="009960AF"/>
    <w:rsid w:val="0099741F"/>
    <w:rsid w:val="009A03FB"/>
    <w:rsid w:val="009A1F4A"/>
    <w:rsid w:val="009A1FF2"/>
    <w:rsid w:val="009A36E5"/>
    <w:rsid w:val="009A3C56"/>
    <w:rsid w:val="009A3D84"/>
    <w:rsid w:val="009A47E3"/>
    <w:rsid w:val="009A4ECE"/>
    <w:rsid w:val="009A667F"/>
    <w:rsid w:val="009A7682"/>
    <w:rsid w:val="009B05A0"/>
    <w:rsid w:val="009B1386"/>
    <w:rsid w:val="009B22CE"/>
    <w:rsid w:val="009B29CB"/>
    <w:rsid w:val="009B3E9A"/>
    <w:rsid w:val="009B40E2"/>
    <w:rsid w:val="009B4D2B"/>
    <w:rsid w:val="009B4E2D"/>
    <w:rsid w:val="009B6397"/>
    <w:rsid w:val="009B6DC4"/>
    <w:rsid w:val="009C195C"/>
    <w:rsid w:val="009C5C64"/>
    <w:rsid w:val="009C6585"/>
    <w:rsid w:val="009C6F43"/>
    <w:rsid w:val="009C71A8"/>
    <w:rsid w:val="009C77FD"/>
    <w:rsid w:val="009C7C0F"/>
    <w:rsid w:val="009D0DE6"/>
    <w:rsid w:val="009D2450"/>
    <w:rsid w:val="009D2931"/>
    <w:rsid w:val="009D396B"/>
    <w:rsid w:val="009D4F27"/>
    <w:rsid w:val="009D542E"/>
    <w:rsid w:val="009D5A19"/>
    <w:rsid w:val="009D6815"/>
    <w:rsid w:val="009D6ED0"/>
    <w:rsid w:val="009E0A9A"/>
    <w:rsid w:val="009E13DC"/>
    <w:rsid w:val="009E142C"/>
    <w:rsid w:val="009E21A8"/>
    <w:rsid w:val="009E2C7B"/>
    <w:rsid w:val="009E3344"/>
    <w:rsid w:val="009E4363"/>
    <w:rsid w:val="009E4F99"/>
    <w:rsid w:val="009E63BE"/>
    <w:rsid w:val="009E6DCC"/>
    <w:rsid w:val="009E6EDF"/>
    <w:rsid w:val="009F15AD"/>
    <w:rsid w:val="009F25D3"/>
    <w:rsid w:val="009F2C87"/>
    <w:rsid w:val="009F540B"/>
    <w:rsid w:val="009F7E04"/>
    <w:rsid w:val="009F7FFA"/>
    <w:rsid w:val="00A00305"/>
    <w:rsid w:val="00A00D44"/>
    <w:rsid w:val="00A0153B"/>
    <w:rsid w:val="00A0343E"/>
    <w:rsid w:val="00A05AC7"/>
    <w:rsid w:val="00A05C7A"/>
    <w:rsid w:val="00A07892"/>
    <w:rsid w:val="00A11025"/>
    <w:rsid w:val="00A110AC"/>
    <w:rsid w:val="00A127E0"/>
    <w:rsid w:val="00A139FE"/>
    <w:rsid w:val="00A13E98"/>
    <w:rsid w:val="00A14219"/>
    <w:rsid w:val="00A1675B"/>
    <w:rsid w:val="00A16B02"/>
    <w:rsid w:val="00A173FD"/>
    <w:rsid w:val="00A200C9"/>
    <w:rsid w:val="00A2018A"/>
    <w:rsid w:val="00A21085"/>
    <w:rsid w:val="00A2120C"/>
    <w:rsid w:val="00A218B3"/>
    <w:rsid w:val="00A22FE2"/>
    <w:rsid w:val="00A24F75"/>
    <w:rsid w:val="00A25EE5"/>
    <w:rsid w:val="00A26976"/>
    <w:rsid w:val="00A3041C"/>
    <w:rsid w:val="00A317BA"/>
    <w:rsid w:val="00A31D44"/>
    <w:rsid w:val="00A32043"/>
    <w:rsid w:val="00A334A1"/>
    <w:rsid w:val="00A33A14"/>
    <w:rsid w:val="00A34257"/>
    <w:rsid w:val="00A35C23"/>
    <w:rsid w:val="00A40882"/>
    <w:rsid w:val="00A41E00"/>
    <w:rsid w:val="00A4254A"/>
    <w:rsid w:val="00A430FA"/>
    <w:rsid w:val="00A43251"/>
    <w:rsid w:val="00A46632"/>
    <w:rsid w:val="00A5023D"/>
    <w:rsid w:val="00A50875"/>
    <w:rsid w:val="00A51DD1"/>
    <w:rsid w:val="00A538A8"/>
    <w:rsid w:val="00A53A37"/>
    <w:rsid w:val="00A54410"/>
    <w:rsid w:val="00A549B8"/>
    <w:rsid w:val="00A54CA6"/>
    <w:rsid w:val="00A54CB0"/>
    <w:rsid w:val="00A562DE"/>
    <w:rsid w:val="00A56304"/>
    <w:rsid w:val="00A5634A"/>
    <w:rsid w:val="00A56769"/>
    <w:rsid w:val="00A571A6"/>
    <w:rsid w:val="00A602B3"/>
    <w:rsid w:val="00A60760"/>
    <w:rsid w:val="00A615D0"/>
    <w:rsid w:val="00A61BE9"/>
    <w:rsid w:val="00A61CA6"/>
    <w:rsid w:val="00A6259A"/>
    <w:rsid w:val="00A62BB8"/>
    <w:rsid w:val="00A63347"/>
    <w:rsid w:val="00A635A0"/>
    <w:rsid w:val="00A63858"/>
    <w:rsid w:val="00A639F2"/>
    <w:rsid w:val="00A648B1"/>
    <w:rsid w:val="00A65970"/>
    <w:rsid w:val="00A6693B"/>
    <w:rsid w:val="00A6771D"/>
    <w:rsid w:val="00A67C28"/>
    <w:rsid w:val="00A712A8"/>
    <w:rsid w:val="00A71B58"/>
    <w:rsid w:val="00A72374"/>
    <w:rsid w:val="00A732C0"/>
    <w:rsid w:val="00A740E4"/>
    <w:rsid w:val="00A74C68"/>
    <w:rsid w:val="00A74E75"/>
    <w:rsid w:val="00A75AF0"/>
    <w:rsid w:val="00A75CC6"/>
    <w:rsid w:val="00A75F86"/>
    <w:rsid w:val="00A7608D"/>
    <w:rsid w:val="00A77068"/>
    <w:rsid w:val="00A7714C"/>
    <w:rsid w:val="00A77644"/>
    <w:rsid w:val="00A77F2F"/>
    <w:rsid w:val="00A806D3"/>
    <w:rsid w:val="00A80889"/>
    <w:rsid w:val="00A80A45"/>
    <w:rsid w:val="00A84489"/>
    <w:rsid w:val="00A8518B"/>
    <w:rsid w:val="00A859EC"/>
    <w:rsid w:val="00A864BB"/>
    <w:rsid w:val="00A900AB"/>
    <w:rsid w:val="00A92042"/>
    <w:rsid w:val="00A921BD"/>
    <w:rsid w:val="00A937CC"/>
    <w:rsid w:val="00A93D51"/>
    <w:rsid w:val="00A9431A"/>
    <w:rsid w:val="00A947BE"/>
    <w:rsid w:val="00A9612F"/>
    <w:rsid w:val="00A96B44"/>
    <w:rsid w:val="00A96D17"/>
    <w:rsid w:val="00AA25FD"/>
    <w:rsid w:val="00AA264E"/>
    <w:rsid w:val="00AA276F"/>
    <w:rsid w:val="00AA3083"/>
    <w:rsid w:val="00AA3A1D"/>
    <w:rsid w:val="00AA5221"/>
    <w:rsid w:val="00AA5CED"/>
    <w:rsid w:val="00AA629C"/>
    <w:rsid w:val="00AA6999"/>
    <w:rsid w:val="00AA782E"/>
    <w:rsid w:val="00AB0183"/>
    <w:rsid w:val="00AB2DFF"/>
    <w:rsid w:val="00AB48D7"/>
    <w:rsid w:val="00AB4C0B"/>
    <w:rsid w:val="00AB662C"/>
    <w:rsid w:val="00AB677D"/>
    <w:rsid w:val="00AB6907"/>
    <w:rsid w:val="00AB7081"/>
    <w:rsid w:val="00AB7597"/>
    <w:rsid w:val="00AC1065"/>
    <w:rsid w:val="00AC1A70"/>
    <w:rsid w:val="00AC2D64"/>
    <w:rsid w:val="00AC4846"/>
    <w:rsid w:val="00AC4A7F"/>
    <w:rsid w:val="00AC4E34"/>
    <w:rsid w:val="00AD18DE"/>
    <w:rsid w:val="00AD1ED3"/>
    <w:rsid w:val="00AD288B"/>
    <w:rsid w:val="00AD34A0"/>
    <w:rsid w:val="00AD38B1"/>
    <w:rsid w:val="00AD3E55"/>
    <w:rsid w:val="00AD4437"/>
    <w:rsid w:val="00AD5159"/>
    <w:rsid w:val="00AD5938"/>
    <w:rsid w:val="00AD6462"/>
    <w:rsid w:val="00AD68B2"/>
    <w:rsid w:val="00AD6FDE"/>
    <w:rsid w:val="00AE1C20"/>
    <w:rsid w:val="00AE25DA"/>
    <w:rsid w:val="00AE344E"/>
    <w:rsid w:val="00AE4E4C"/>
    <w:rsid w:val="00AE4E8B"/>
    <w:rsid w:val="00AE6593"/>
    <w:rsid w:val="00AE75C3"/>
    <w:rsid w:val="00AE7BB3"/>
    <w:rsid w:val="00AF04B9"/>
    <w:rsid w:val="00AF26D6"/>
    <w:rsid w:val="00AF2F63"/>
    <w:rsid w:val="00AF3BCA"/>
    <w:rsid w:val="00AF3FBC"/>
    <w:rsid w:val="00AF4512"/>
    <w:rsid w:val="00AF4C6F"/>
    <w:rsid w:val="00AF651C"/>
    <w:rsid w:val="00AF7251"/>
    <w:rsid w:val="00AF7300"/>
    <w:rsid w:val="00B003C7"/>
    <w:rsid w:val="00B00A59"/>
    <w:rsid w:val="00B00E93"/>
    <w:rsid w:val="00B01385"/>
    <w:rsid w:val="00B019F5"/>
    <w:rsid w:val="00B01B14"/>
    <w:rsid w:val="00B01E42"/>
    <w:rsid w:val="00B06D32"/>
    <w:rsid w:val="00B06DDA"/>
    <w:rsid w:val="00B07ED3"/>
    <w:rsid w:val="00B102D6"/>
    <w:rsid w:val="00B121DC"/>
    <w:rsid w:val="00B12204"/>
    <w:rsid w:val="00B12438"/>
    <w:rsid w:val="00B1528E"/>
    <w:rsid w:val="00B157C4"/>
    <w:rsid w:val="00B163F5"/>
    <w:rsid w:val="00B1760F"/>
    <w:rsid w:val="00B2078F"/>
    <w:rsid w:val="00B21036"/>
    <w:rsid w:val="00B22D96"/>
    <w:rsid w:val="00B2484D"/>
    <w:rsid w:val="00B24F42"/>
    <w:rsid w:val="00B25EEC"/>
    <w:rsid w:val="00B26EE7"/>
    <w:rsid w:val="00B27BC1"/>
    <w:rsid w:val="00B30497"/>
    <w:rsid w:val="00B30590"/>
    <w:rsid w:val="00B306E8"/>
    <w:rsid w:val="00B331A2"/>
    <w:rsid w:val="00B3395D"/>
    <w:rsid w:val="00B33DAA"/>
    <w:rsid w:val="00B348E6"/>
    <w:rsid w:val="00B371ED"/>
    <w:rsid w:val="00B37DDD"/>
    <w:rsid w:val="00B409A4"/>
    <w:rsid w:val="00B40A05"/>
    <w:rsid w:val="00B41F3F"/>
    <w:rsid w:val="00B41F90"/>
    <w:rsid w:val="00B42B26"/>
    <w:rsid w:val="00B43E6B"/>
    <w:rsid w:val="00B4523C"/>
    <w:rsid w:val="00B4579F"/>
    <w:rsid w:val="00B45909"/>
    <w:rsid w:val="00B45BBB"/>
    <w:rsid w:val="00B47032"/>
    <w:rsid w:val="00B5077A"/>
    <w:rsid w:val="00B52863"/>
    <w:rsid w:val="00B5555A"/>
    <w:rsid w:val="00B5565C"/>
    <w:rsid w:val="00B55F91"/>
    <w:rsid w:val="00B568EF"/>
    <w:rsid w:val="00B61630"/>
    <w:rsid w:val="00B62E87"/>
    <w:rsid w:val="00B637E6"/>
    <w:rsid w:val="00B63B2D"/>
    <w:rsid w:val="00B655AE"/>
    <w:rsid w:val="00B65953"/>
    <w:rsid w:val="00B65DE6"/>
    <w:rsid w:val="00B65F2B"/>
    <w:rsid w:val="00B66402"/>
    <w:rsid w:val="00B666AC"/>
    <w:rsid w:val="00B67BE7"/>
    <w:rsid w:val="00B67E70"/>
    <w:rsid w:val="00B70E4F"/>
    <w:rsid w:val="00B71135"/>
    <w:rsid w:val="00B71CDA"/>
    <w:rsid w:val="00B71D1D"/>
    <w:rsid w:val="00B71EE8"/>
    <w:rsid w:val="00B739A4"/>
    <w:rsid w:val="00B741E1"/>
    <w:rsid w:val="00B7486D"/>
    <w:rsid w:val="00B75E6B"/>
    <w:rsid w:val="00B76C02"/>
    <w:rsid w:val="00B77630"/>
    <w:rsid w:val="00B77729"/>
    <w:rsid w:val="00B80061"/>
    <w:rsid w:val="00B807D6"/>
    <w:rsid w:val="00B80FC4"/>
    <w:rsid w:val="00B83336"/>
    <w:rsid w:val="00B83419"/>
    <w:rsid w:val="00B860BA"/>
    <w:rsid w:val="00B87A7B"/>
    <w:rsid w:val="00B90B2B"/>
    <w:rsid w:val="00B93C1B"/>
    <w:rsid w:val="00B93FCF"/>
    <w:rsid w:val="00B943D1"/>
    <w:rsid w:val="00B946CB"/>
    <w:rsid w:val="00B95291"/>
    <w:rsid w:val="00B95658"/>
    <w:rsid w:val="00B95AB7"/>
    <w:rsid w:val="00B96126"/>
    <w:rsid w:val="00B9627A"/>
    <w:rsid w:val="00BA0210"/>
    <w:rsid w:val="00BA0653"/>
    <w:rsid w:val="00BA231A"/>
    <w:rsid w:val="00BA3012"/>
    <w:rsid w:val="00BA30E6"/>
    <w:rsid w:val="00BA339B"/>
    <w:rsid w:val="00BA37E5"/>
    <w:rsid w:val="00BA4673"/>
    <w:rsid w:val="00BA4744"/>
    <w:rsid w:val="00BA4EF7"/>
    <w:rsid w:val="00BA5710"/>
    <w:rsid w:val="00BA5892"/>
    <w:rsid w:val="00BA63E8"/>
    <w:rsid w:val="00BA6467"/>
    <w:rsid w:val="00BB030E"/>
    <w:rsid w:val="00BB0650"/>
    <w:rsid w:val="00BB18CA"/>
    <w:rsid w:val="00BB22ED"/>
    <w:rsid w:val="00BB2737"/>
    <w:rsid w:val="00BB2944"/>
    <w:rsid w:val="00BB31E3"/>
    <w:rsid w:val="00BB367C"/>
    <w:rsid w:val="00BB54DD"/>
    <w:rsid w:val="00BB6109"/>
    <w:rsid w:val="00BB6224"/>
    <w:rsid w:val="00BB6677"/>
    <w:rsid w:val="00BB6D83"/>
    <w:rsid w:val="00BB79A9"/>
    <w:rsid w:val="00BB7E24"/>
    <w:rsid w:val="00BC0847"/>
    <w:rsid w:val="00BC20FC"/>
    <w:rsid w:val="00BC48C5"/>
    <w:rsid w:val="00BC4BBC"/>
    <w:rsid w:val="00BC50C1"/>
    <w:rsid w:val="00BC5582"/>
    <w:rsid w:val="00BC5D87"/>
    <w:rsid w:val="00BC6A02"/>
    <w:rsid w:val="00BD06DA"/>
    <w:rsid w:val="00BD128F"/>
    <w:rsid w:val="00BD1768"/>
    <w:rsid w:val="00BD3974"/>
    <w:rsid w:val="00BD3EAB"/>
    <w:rsid w:val="00BD444A"/>
    <w:rsid w:val="00BD45E5"/>
    <w:rsid w:val="00BD6084"/>
    <w:rsid w:val="00BD654F"/>
    <w:rsid w:val="00BD6CA5"/>
    <w:rsid w:val="00BD72F0"/>
    <w:rsid w:val="00BE0B95"/>
    <w:rsid w:val="00BE192E"/>
    <w:rsid w:val="00BE3057"/>
    <w:rsid w:val="00BE52B9"/>
    <w:rsid w:val="00BE53FF"/>
    <w:rsid w:val="00BE73AE"/>
    <w:rsid w:val="00BE783E"/>
    <w:rsid w:val="00BE7D21"/>
    <w:rsid w:val="00BF46E1"/>
    <w:rsid w:val="00BF5078"/>
    <w:rsid w:val="00BF57B5"/>
    <w:rsid w:val="00BF59BF"/>
    <w:rsid w:val="00BF5B14"/>
    <w:rsid w:val="00BF5D37"/>
    <w:rsid w:val="00BF5E46"/>
    <w:rsid w:val="00BF63C7"/>
    <w:rsid w:val="00BF66C9"/>
    <w:rsid w:val="00BF71C4"/>
    <w:rsid w:val="00BF7C74"/>
    <w:rsid w:val="00BF7C7F"/>
    <w:rsid w:val="00C01E2E"/>
    <w:rsid w:val="00C02547"/>
    <w:rsid w:val="00C04D58"/>
    <w:rsid w:val="00C07586"/>
    <w:rsid w:val="00C07B67"/>
    <w:rsid w:val="00C07C57"/>
    <w:rsid w:val="00C07C6D"/>
    <w:rsid w:val="00C10A70"/>
    <w:rsid w:val="00C10FEA"/>
    <w:rsid w:val="00C110C7"/>
    <w:rsid w:val="00C1139F"/>
    <w:rsid w:val="00C12185"/>
    <w:rsid w:val="00C1224A"/>
    <w:rsid w:val="00C12770"/>
    <w:rsid w:val="00C16E67"/>
    <w:rsid w:val="00C17225"/>
    <w:rsid w:val="00C17D54"/>
    <w:rsid w:val="00C17F74"/>
    <w:rsid w:val="00C2017C"/>
    <w:rsid w:val="00C204FE"/>
    <w:rsid w:val="00C2076E"/>
    <w:rsid w:val="00C20D96"/>
    <w:rsid w:val="00C221B1"/>
    <w:rsid w:val="00C23534"/>
    <w:rsid w:val="00C23BE9"/>
    <w:rsid w:val="00C2406E"/>
    <w:rsid w:val="00C2489E"/>
    <w:rsid w:val="00C24D41"/>
    <w:rsid w:val="00C252D8"/>
    <w:rsid w:val="00C25DED"/>
    <w:rsid w:val="00C2713E"/>
    <w:rsid w:val="00C27213"/>
    <w:rsid w:val="00C3147D"/>
    <w:rsid w:val="00C33B89"/>
    <w:rsid w:val="00C3430B"/>
    <w:rsid w:val="00C34E93"/>
    <w:rsid w:val="00C36F3F"/>
    <w:rsid w:val="00C374F0"/>
    <w:rsid w:val="00C37B41"/>
    <w:rsid w:val="00C4036C"/>
    <w:rsid w:val="00C408DB"/>
    <w:rsid w:val="00C409CE"/>
    <w:rsid w:val="00C41E0B"/>
    <w:rsid w:val="00C4237F"/>
    <w:rsid w:val="00C43C66"/>
    <w:rsid w:val="00C44993"/>
    <w:rsid w:val="00C45C05"/>
    <w:rsid w:val="00C469F4"/>
    <w:rsid w:val="00C47404"/>
    <w:rsid w:val="00C475D5"/>
    <w:rsid w:val="00C47682"/>
    <w:rsid w:val="00C47738"/>
    <w:rsid w:val="00C47FE4"/>
    <w:rsid w:val="00C50175"/>
    <w:rsid w:val="00C508A3"/>
    <w:rsid w:val="00C50A60"/>
    <w:rsid w:val="00C50C86"/>
    <w:rsid w:val="00C50D7C"/>
    <w:rsid w:val="00C51976"/>
    <w:rsid w:val="00C5428C"/>
    <w:rsid w:val="00C54773"/>
    <w:rsid w:val="00C5477F"/>
    <w:rsid w:val="00C553CE"/>
    <w:rsid w:val="00C55CF6"/>
    <w:rsid w:val="00C57241"/>
    <w:rsid w:val="00C572F7"/>
    <w:rsid w:val="00C57410"/>
    <w:rsid w:val="00C612A9"/>
    <w:rsid w:val="00C62418"/>
    <w:rsid w:val="00C66253"/>
    <w:rsid w:val="00C668C2"/>
    <w:rsid w:val="00C66C94"/>
    <w:rsid w:val="00C70A86"/>
    <w:rsid w:val="00C70D4A"/>
    <w:rsid w:val="00C71DF9"/>
    <w:rsid w:val="00C7376E"/>
    <w:rsid w:val="00C742FA"/>
    <w:rsid w:val="00C74F87"/>
    <w:rsid w:val="00C7510B"/>
    <w:rsid w:val="00C757D5"/>
    <w:rsid w:val="00C76063"/>
    <w:rsid w:val="00C76E49"/>
    <w:rsid w:val="00C80424"/>
    <w:rsid w:val="00C80A46"/>
    <w:rsid w:val="00C83AEB"/>
    <w:rsid w:val="00C83F78"/>
    <w:rsid w:val="00C83FF1"/>
    <w:rsid w:val="00C8410B"/>
    <w:rsid w:val="00C857E1"/>
    <w:rsid w:val="00C85BBF"/>
    <w:rsid w:val="00C85C36"/>
    <w:rsid w:val="00C8601F"/>
    <w:rsid w:val="00C862FF"/>
    <w:rsid w:val="00C86ECB"/>
    <w:rsid w:val="00C87F14"/>
    <w:rsid w:val="00C910D3"/>
    <w:rsid w:val="00C926B3"/>
    <w:rsid w:val="00C9330D"/>
    <w:rsid w:val="00C94BE6"/>
    <w:rsid w:val="00C95629"/>
    <w:rsid w:val="00C96517"/>
    <w:rsid w:val="00C97810"/>
    <w:rsid w:val="00CA0119"/>
    <w:rsid w:val="00CA04D5"/>
    <w:rsid w:val="00CA061D"/>
    <w:rsid w:val="00CA16CB"/>
    <w:rsid w:val="00CA1B67"/>
    <w:rsid w:val="00CA1F60"/>
    <w:rsid w:val="00CA3001"/>
    <w:rsid w:val="00CA4299"/>
    <w:rsid w:val="00CA4C6A"/>
    <w:rsid w:val="00CA4CC1"/>
    <w:rsid w:val="00CA4D37"/>
    <w:rsid w:val="00CA562A"/>
    <w:rsid w:val="00CA5D10"/>
    <w:rsid w:val="00CB042F"/>
    <w:rsid w:val="00CB091B"/>
    <w:rsid w:val="00CB1991"/>
    <w:rsid w:val="00CB19AB"/>
    <w:rsid w:val="00CB1E2A"/>
    <w:rsid w:val="00CB1F17"/>
    <w:rsid w:val="00CB2981"/>
    <w:rsid w:val="00CB65A3"/>
    <w:rsid w:val="00CB6AAE"/>
    <w:rsid w:val="00CB6C69"/>
    <w:rsid w:val="00CB7675"/>
    <w:rsid w:val="00CB7A9F"/>
    <w:rsid w:val="00CC0FCF"/>
    <w:rsid w:val="00CC124F"/>
    <w:rsid w:val="00CC2C50"/>
    <w:rsid w:val="00CC30BD"/>
    <w:rsid w:val="00CC346C"/>
    <w:rsid w:val="00CC4E92"/>
    <w:rsid w:val="00CC4EB3"/>
    <w:rsid w:val="00CC6074"/>
    <w:rsid w:val="00CC6706"/>
    <w:rsid w:val="00CC6766"/>
    <w:rsid w:val="00CC7219"/>
    <w:rsid w:val="00CC74F3"/>
    <w:rsid w:val="00CD04B6"/>
    <w:rsid w:val="00CD09D3"/>
    <w:rsid w:val="00CD0E7B"/>
    <w:rsid w:val="00CD1102"/>
    <w:rsid w:val="00CD1355"/>
    <w:rsid w:val="00CD1BCD"/>
    <w:rsid w:val="00CD2279"/>
    <w:rsid w:val="00CD2DC6"/>
    <w:rsid w:val="00CD2F45"/>
    <w:rsid w:val="00CD3843"/>
    <w:rsid w:val="00CD4457"/>
    <w:rsid w:val="00CD46D3"/>
    <w:rsid w:val="00CD57A6"/>
    <w:rsid w:val="00CD57FF"/>
    <w:rsid w:val="00CD5CF4"/>
    <w:rsid w:val="00CD6033"/>
    <w:rsid w:val="00CD60C6"/>
    <w:rsid w:val="00CD6958"/>
    <w:rsid w:val="00CD72E1"/>
    <w:rsid w:val="00CE1110"/>
    <w:rsid w:val="00CE4753"/>
    <w:rsid w:val="00CE4971"/>
    <w:rsid w:val="00CE5C80"/>
    <w:rsid w:val="00CE705B"/>
    <w:rsid w:val="00CF001C"/>
    <w:rsid w:val="00CF0504"/>
    <w:rsid w:val="00CF0888"/>
    <w:rsid w:val="00CF1A8E"/>
    <w:rsid w:val="00CF2AF6"/>
    <w:rsid w:val="00CF3C48"/>
    <w:rsid w:val="00CF3D2F"/>
    <w:rsid w:val="00CF4CF4"/>
    <w:rsid w:val="00CF4EA1"/>
    <w:rsid w:val="00CF4F30"/>
    <w:rsid w:val="00CF524E"/>
    <w:rsid w:val="00CF6972"/>
    <w:rsid w:val="00CF7692"/>
    <w:rsid w:val="00CF7704"/>
    <w:rsid w:val="00D03823"/>
    <w:rsid w:val="00D05B0C"/>
    <w:rsid w:val="00D05C74"/>
    <w:rsid w:val="00D0777B"/>
    <w:rsid w:val="00D07A14"/>
    <w:rsid w:val="00D1033F"/>
    <w:rsid w:val="00D103DE"/>
    <w:rsid w:val="00D10F93"/>
    <w:rsid w:val="00D13D84"/>
    <w:rsid w:val="00D14FD6"/>
    <w:rsid w:val="00D17290"/>
    <w:rsid w:val="00D17405"/>
    <w:rsid w:val="00D178BB"/>
    <w:rsid w:val="00D20638"/>
    <w:rsid w:val="00D20C11"/>
    <w:rsid w:val="00D211C3"/>
    <w:rsid w:val="00D23200"/>
    <w:rsid w:val="00D24F29"/>
    <w:rsid w:val="00D26B0F"/>
    <w:rsid w:val="00D27398"/>
    <w:rsid w:val="00D30443"/>
    <w:rsid w:val="00D31764"/>
    <w:rsid w:val="00D31985"/>
    <w:rsid w:val="00D31E49"/>
    <w:rsid w:val="00D32EEF"/>
    <w:rsid w:val="00D33225"/>
    <w:rsid w:val="00D337B6"/>
    <w:rsid w:val="00D34CBD"/>
    <w:rsid w:val="00D35C9B"/>
    <w:rsid w:val="00D371BA"/>
    <w:rsid w:val="00D402AC"/>
    <w:rsid w:val="00D40483"/>
    <w:rsid w:val="00D40954"/>
    <w:rsid w:val="00D418B5"/>
    <w:rsid w:val="00D4360F"/>
    <w:rsid w:val="00D440F9"/>
    <w:rsid w:val="00D44722"/>
    <w:rsid w:val="00D4705F"/>
    <w:rsid w:val="00D51476"/>
    <w:rsid w:val="00D516BE"/>
    <w:rsid w:val="00D51A8C"/>
    <w:rsid w:val="00D524EB"/>
    <w:rsid w:val="00D53886"/>
    <w:rsid w:val="00D53B4B"/>
    <w:rsid w:val="00D54719"/>
    <w:rsid w:val="00D562FA"/>
    <w:rsid w:val="00D56A0B"/>
    <w:rsid w:val="00D5746C"/>
    <w:rsid w:val="00D57E71"/>
    <w:rsid w:val="00D57F28"/>
    <w:rsid w:val="00D6064D"/>
    <w:rsid w:val="00D61605"/>
    <w:rsid w:val="00D63130"/>
    <w:rsid w:val="00D633F8"/>
    <w:rsid w:val="00D63E81"/>
    <w:rsid w:val="00D63FCF"/>
    <w:rsid w:val="00D64557"/>
    <w:rsid w:val="00D64625"/>
    <w:rsid w:val="00D64A9F"/>
    <w:rsid w:val="00D65820"/>
    <w:rsid w:val="00D65F2C"/>
    <w:rsid w:val="00D66D3A"/>
    <w:rsid w:val="00D673A7"/>
    <w:rsid w:val="00D677DA"/>
    <w:rsid w:val="00D7113D"/>
    <w:rsid w:val="00D718B9"/>
    <w:rsid w:val="00D73D81"/>
    <w:rsid w:val="00D755DC"/>
    <w:rsid w:val="00D7567A"/>
    <w:rsid w:val="00D75AEF"/>
    <w:rsid w:val="00D77D57"/>
    <w:rsid w:val="00D82430"/>
    <w:rsid w:val="00D82760"/>
    <w:rsid w:val="00D82F4B"/>
    <w:rsid w:val="00D833DF"/>
    <w:rsid w:val="00D8348C"/>
    <w:rsid w:val="00D84B5D"/>
    <w:rsid w:val="00D84C99"/>
    <w:rsid w:val="00D84DB1"/>
    <w:rsid w:val="00D8549A"/>
    <w:rsid w:val="00D8637F"/>
    <w:rsid w:val="00D8643A"/>
    <w:rsid w:val="00D8779B"/>
    <w:rsid w:val="00D877E3"/>
    <w:rsid w:val="00D91BA1"/>
    <w:rsid w:val="00D94EC3"/>
    <w:rsid w:val="00D97449"/>
    <w:rsid w:val="00DA0AC7"/>
    <w:rsid w:val="00DA0D24"/>
    <w:rsid w:val="00DA0E4A"/>
    <w:rsid w:val="00DA17A0"/>
    <w:rsid w:val="00DA1D44"/>
    <w:rsid w:val="00DA1F08"/>
    <w:rsid w:val="00DA2E10"/>
    <w:rsid w:val="00DA38BB"/>
    <w:rsid w:val="00DA4EF6"/>
    <w:rsid w:val="00DA6480"/>
    <w:rsid w:val="00DA7493"/>
    <w:rsid w:val="00DA7C7B"/>
    <w:rsid w:val="00DB1050"/>
    <w:rsid w:val="00DB16BE"/>
    <w:rsid w:val="00DB19D5"/>
    <w:rsid w:val="00DB1A40"/>
    <w:rsid w:val="00DB2249"/>
    <w:rsid w:val="00DB2655"/>
    <w:rsid w:val="00DB27B6"/>
    <w:rsid w:val="00DB31CF"/>
    <w:rsid w:val="00DB33A1"/>
    <w:rsid w:val="00DB4FA4"/>
    <w:rsid w:val="00DB5923"/>
    <w:rsid w:val="00DB6345"/>
    <w:rsid w:val="00DB77A7"/>
    <w:rsid w:val="00DC04B8"/>
    <w:rsid w:val="00DC0790"/>
    <w:rsid w:val="00DC280C"/>
    <w:rsid w:val="00DC3CF5"/>
    <w:rsid w:val="00DC54FB"/>
    <w:rsid w:val="00DC5F4C"/>
    <w:rsid w:val="00DC6090"/>
    <w:rsid w:val="00DC7317"/>
    <w:rsid w:val="00DC75A9"/>
    <w:rsid w:val="00DD1654"/>
    <w:rsid w:val="00DD1D23"/>
    <w:rsid w:val="00DD234E"/>
    <w:rsid w:val="00DD2493"/>
    <w:rsid w:val="00DD266A"/>
    <w:rsid w:val="00DD42E6"/>
    <w:rsid w:val="00DD4D6E"/>
    <w:rsid w:val="00DD5327"/>
    <w:rsid w:val="00DD56EF"/>
    <w:rsid w:val="00DD5BA4"/>
    <w:rsid w:val="00DD691F"/>
    <w:rsid w:val="00DD7049"/>
    <w:rsid w:val="00DD7CF7"/>
    <w:rsid w:val="00DE0195"/>
    <w:rsid w:val="00DE070D"/>
    <w:rsid w:val="00DE1A6C"/>
    <w:rsid w:val="00DE2286"/>
    <w:rsid w:val="00DE2515"/>
    <w:rsid w:val="00DE2852"/>
    <w:rsid w:val="00DE4680"/>
    <w:rsid w:val="00DE4ABA"/>
    <w:rsid w:val="00DE4BDD"/>
    <w:rsid w:val="00DE6A4D"/>
    <w:rsid w:val="00DE6F21"/>
    <w:rsid w:val="00DE7757"/>
    <w:rsid w:val="00DE7AAF"/>
    <w:rsid w:val="00DE7B09"/>
    <w:rsid w:val="00DF01E0"/>
    <w:rsid w:val="00DF11FE"/>
    <w:rsid w:val="00DF2245"/>
    <w:rsid w:val="00DF2DCB"/>
    <w:rsid w:val="00DF3D1A"/>
    <w:rsid w:val="00DF3ED7"/>
    <w:rsid w:val="00DF66E0"/>
    <w:rsid w:val="00DF6B33"/>
    <w:rsid w:val="00DF76A5"/>
    <w:rsid w:val="00DF79A8"/>
    <w:rsid w:val="00DF7B85"/>
    <w:rsid w:val="00DF7C53"/>
    <w:rsid w:val="00E03BA8"/>
    <w:rsid w:val="00E04441"/>
    <w:rsid w:val="00E045E9"/>
    <w:rsid w:val="00E04645"/>
    <w:rsid w:val="00E0507D"/>
    <w:rsid w:val="00E0619C"/>
    <w:rsid w:val="00E07285"/>
    <w:rsid w:val="00E1034C"/>
    <w:rsid w:val="00E11BA6"/>
    <w:rsid w:val="00E13D60"/>
    <w:rsid w:val="00E161FC"/>
    <w:rsid w:val="00E1625C"/>
    <w:rsid w:val="00E169A7"/>
    <w:rsid w:val="00E17832"/>
    <w:rsid w:val="00E17E0A"/>
    <w:rsid w:val="00E20280"/>
    <w:rsid w:val="00E20754"/>
    <w:rsid w:val="00E20F9B"/>
    <w:rsid w:val="00E20FA0"/>
    <w:rsid w:val="00E2113C"/>
    <w:rsid w:val="00E213FA"/>
    <w:rsid w:val="00E21835"/>
    <w:rsid w:val="00E229A4"/>
    <w:rsid w:val="00E22AE1"/>
    <w:rsid w:val="00E24215"/>
    <w:rsid w:val="00E27D4F"/>
    <w:rsid w:val="00E27F7A"/>
    <w:rsid w:val="00E3162C"/>
    <w:rsid w:val="00E318A9"/>
    <w:rsid w:val="00E31C9C"/>
    <w:rsid w:val="00E329C3"/>
    <w:rsid w:val="00E33A05"/>
    <w:rsid w:val="00E34852"/>
    <w:rsid w:val="00E35789"/>
    <w:rsid w:val="00E455B5"/>
    <w:rsid w:val="00E45B10"/>
    <w:rsid w:val="00E46151"/>
    <w:rsid w:val="00E50121"/>
    <w:rsid w:val="00E50F35"/>
    <w:rsid w:val="00E5106D"/>
    <w:rsid w:val="00E522C2"/>
    <w:rsid w:val="00E52C57"/>
    <w:rsid w:val="00E530CA"/>
    <w:rsid w:val="00E53752"/>
    <w:rsid w:val="00E559DE"/>
    <w:rsid w:val="00E5658F"/>
    <w:rsid w:val="00E574C3"/>
    <w:rsid w:val="00E61D55"/>
    <w:rsid w:val="00E63332"/>
    <w:rsid w:val="00E639BD"/>
    <w:rsid w:val="00E63C52"/>
    <w:rsid w:val="00E65268"/>
    <w:rsid w:val="00E65DD4"/>
    <w:rsid w:val="00E66DC8"/>
    <w:rsid w:val="00E67014"/>
    <w:rsid w:val="00E67072"/>
    <w:rsid w:val="00E6791E"/>
    <w:rsid w:val="00E67941"/>
    <w:rsid w:val="00E67EAF"/>
    <w:rsid w:val="00E708E5"/>
    <w:rsid w:val="00E715E5"/>
    <w:rsid w:val="00E71636"/>
    <w:rsid w:val="00E73256"/>
    <w:rsid w:val="00E74196"/>
    <w:rsid w:val="00E75EDD"/>
    <w:rsid w:val="00E763BF"/>
    <w:rsid w:val="00E77FD1"/>
    <w:rsid w:val="00E808CD"/>
    <w:rsid w:val="00E826BF"/>
    <w:rsid w:val="00E83CFD"/>
    <w:rsid w:val="00E84A86"/>
    <w:rsid w:val="00E84BC7"/>
    <w:rsid w:val="00E85C57"/>
    <w:rsid w:val="00E873CB"/>
    <w:rsid w:val="00E876F0"/>
    <w:rsid w:val="00E87D66"/>
    <w:rsid w:val="00E90767"/>
    <w:rsid w:val="00E918E9"/>
    <w:rsid w:val="00E93599"/>
    <w:rsid w:val="00E94DB9"/>
    <w:rsid w:val="00E959C5"/>
    <w:rsid w:val="00E95C39"/>
    <w:rsid w:val="00E97813"/>
    <w:rsid w:val="00E97A40"/>
    <w:rsid w:val="00EA1FFF"/>
    <w:rsid w:val="00EA2071"/>
    <w:rsid w:val="00EA32D3"/>
    <w:rsid w:val="00EA5CBD"/>
    <w:rsid w:val="00EA6C16"/>
    <w:rsid w:val="00EA6CD4"/>
    <w:rsid w:val="00EA7DD9"/>
    <w:rsid w:val="00EA7E0A"/>
    <w:rsid w:val="00EA7E7D"/>
    <w:rsid w:val="00EB03A6"/>
    <w:rsid w:val="00EB04BD"/>
    <w:rsid w:val="00EB1C6D"/>
    <w:rsid w:val="00EB2420"/>
    <w:rsid w:val="00EB2B1A"/>
    <w:rsid w:val="00EB2E58"/>
    <w:rsid w:val="00EB3684"/>
    <w:rsid w:val="00EB39B8"/>
    <w:rsid w:val="00EB5390"/>
    <w:rsid w:val="00EB5B6D"/>
    <w:rsid w:val="00EB68C2"/>
    <w:rsid w:val="00EB6B71"/>
    <w:rsid w:val="00EC08E5"/>
    <w:rsid w:val="00EC3B53"/>
    <w:rsid w:val="00EC4C13"/>
    <w:rsid w:val="00EC6C21"/>
    <w:rsid w:val="00EC7BB2"/>
    <w:rsid w:val="00ED1F7D"/>
    <w:rsid w:val="00ED20C4"/>
    <w:rsid w:val="00ED278E"/>
    <w:rsid w:val="00ED2B97"/>
    <w:rsid w:val="00ED2E11"/>
    <w:rsid w:val="00ED4C47"/>
    <w:rsid w:val="00ED51F2"/>
    <w:rsid w:val="00ED6B5B"/>
    <w:rsid w:val="00EE0629"/>
    <w:rsid w:val="00EE5ABF"/>
    <w:rsid w:val="00EE5D8A"/>
    <w:rsid w:val="00EE6740"/>
    <w:rsid w:val="00EE6AE2"/>
    <w:rsid w:val="00EE6F4D"/>
    <w:rsid w:val="00EF04A2"/>
    <w:rsid w:val="00EF27BA"/>
    <w:rsid w:val="00EF33E2"/>
    <w:rsid w:val="00EF3BC2"/>
    <w:rsid w:val="00EF43A4"/>
    <w:rsid w:val="00EF4D63"/>
    <w:rsid w:val="00EF632A"/>
    <w:rsid w:val="00EF6349"/>
    <w:rsid w:val="00EF65E3"/>
    <w:rsid w:val="00EF75E3"/>
    <w:rsid w:val="00F00C72"/>
    <w:rsid w:val="00F0107B"/>
    <w:rsid w:val="00F0126C"/>
    <w:rsid w:val="00F01F8A"/>
    <w:rsid w:val="00F0287C"/>
    <w:rsid w:val="00F028C8"/>
    <w:rsid w:val="00F0302D"/>
    <w:rsid w:val="00F0366D"/>
    <w:rsid w:val="00F04BC2"/>
    <w:rsid w:val="00F05091"/>
    <w:rsid w:val="00F057F2"/>
    <w:rsid w:val="00F06140"/>
    <w:rsid w:val="00F07215"/>
    <w:rsid w:val="00F07574"/>
    <w:rsid w:val="00F12172"/>
    <w:rsid w:val="00F1516A"/>
    <w:rsid w:val="00F16777"/>
    <w:rsid w:val="00F16C48"/>
    <w:rsid w:val="00F17859"/>
    <w:rsid w:val="00F212F5"/>
    <w:rsid w:val="00F21477"/>
    <w:rsid w:val="00F22557"/>
    <w:rsid w:val="00F2299B"/>
    <w:rsid w:val="00F229EA"/>
    <w:rsid w:val="00F238D9"/>
    <w:rsid w:val="00F2424E"/>
    <w:rsid w:val="00F25533"/>
    <w:rsid w:val="00F258CB"/>
    <w:rsid w:val="00F2618E"/>
    <w:rsid w:val="00F2696D"/>
    <w:rsid w:val="00F27809"/>
    <w:rsid w:val="00F30567"/>
    <w:rsid w:val="00F305BB"/>
    <w:rsid w:val="00F3098C"/>
    <w:rsid w:val="00F31C0C"/>
    <w:rsid w:val="00F3200A"/>
    <w:rsid w:val="00F33787"/>
    <w:rsid w:val="00F33951"/>
    <w:rsid w:val="00F35005"/>
    <w:rsid w:val="00F353AE"/>
    <w:rsid w:val="00F37628"/>
    <w:rsid w:val="00F37776"/>
    <w:rsid w:val="00F415FC"/>
    <w:rsid w:val="00F41678"/>
    <w:rsid w:val="00F419E4"/>
    <w:rsid w:val="00F42F10"/>
    <w:rsid w:val="00F4335C"/>
    <w:rsid w:val="00F43417"/>
    <w:rsid w:val="00F43492"/>
    <w:rsid w:val="00F45371"/>
    <w:rsid w:val="00F4722D"/>
    <w:rsid w:val="00F504B6"/>
    <w:rsid w:val="00F52B06"/>
    <w:rsid w:val="00F52F8C"/>
    <w:rsid w:val="00F53C09"/>
    <w:rsid w:val="00F53ED6"/>
    <w:rsid w:val="00F5429A"/>
    <w:rsid w:val="00F54349"/>
    <w:rsid w:val="00F5446F"/>
    <w:rsid w:val="00F552BC"/>
    <w:rsid w:val="00F56B92"/>
    <w:rsid w:val="00F60442"/>
    <w:rsid w:val="00F60F8E"/>
    <w:rsid w:val="00F61138"/>
    <w:rsid w:val="00F6144F"/>
    <w:rsid w:val="00F617AE"/>
    <w:rsid w:val="00F6193E"/>
    <w:rsid w:val="00F6290E"/>
    <w:rsid w:val="00F62B1F"/>
    <w:rsid w:val="00F64378"/>
    <w:rsid w:val="00F64A51"/>
    <w:rsid w:val="00F64B58"/>
    <w:rsid w:val="00F64C61"/>
    <w:rsid w:val="00F64E0A"/>
    <w:rsid w:val="00F65931"/>
    <w:rsid w:val="00F66F9F"/>
    <w:rsid w:val="00F67182"/>
    <w:rsid w:val="00F6729E"/>
    <w:rsid w:val="00F672CD"/>
    <w:rsid w:val="00F702D6"/>
    <w:rsid w:val="00F726E9"/>
    <w:rsid w:val="00F72790"/>
    <w:rsid w:val="00F72A0E"/>
    <w:rsid w:val="00F72BDA"/>
    <w:rsid w:val="00F72FE8"/>
    <w:rsid w:val="00F75213"/>
    <w:rsid w:val="00F75642"/>
    <w:rsid w:val="00F77437"/>
    <w:rsid w:val="00F77E69"/>
    <w:rsid w:val="00F77FCA"/>
    <w:rsid w:val="00F8139E"/>
    <w:rsid w:val="00F82120"/>
    <w:rsid w:val="00F824D1"/>
    <w:rsid w:val="00F82787"/>
    <w:rsid w:val="00F82A9D"/>
    <w:rsid w:val="00F82F3E"/>
    <w:rsid w:val="00F830F3"/>
    <w:rsid w:val="00F83237"/>
    <w:rsid w:val="00F8473C"/>
    <w:rsid w:val="00F84FBA"/>
    <w:rsid w:val="00F8530F"/>
    <w:rsid w:val="00F854B5"/>
    <w:rsid w:val="00F869E0"/>
    <w:rsid w:val="00F86AEA"/>
    <w:rsid w:val="00F86E86"/>
    <w:rsid w:val="00F8729A"/>
    <w:rsid w:val="00F87558"/>
    <w:rsid w:val="00F918B9"/>
    <w:rsid w:val="00F93231"/>
    <w:rsid w:val="00F94757"/>
    <w:rsid w:val="00F94801"/>
    <w:rsid w:val="00F95918"/>
    <w:rsid w:val="00F95C06"/>
    <w:rsid w:val="00F9777A"/>
    <w:rsid w:val="00F9797A"/>
    <w:rsid w:val="00FA00AE"/>
    <w:rsid w:val="00FA0843"/>
    <w:rsid w:val="00FA1052"/>
    <w:rsid w:val="00FA267B"/>
    <w:rsid w:val="00FA29FF"/>
    <w:rsid w:val="00FA2F50"/>
    <w:rsid w:val="00FA3F47"/>
    <w:rsid w:val="00FA473C"/>
    <w:rsid w:val="00FA66B9"/>
    <w:rsid w:val="00FB0F04"/>
    <w:rsid w:val="00FB10E9"/>
    <w:rsid w:val="00FB15FD"/>
    <w:rsid w:val="00FB195C"/>
    <w:rsid w:val="00FB25E7"/>
    <w:rsid w:val="00FB3438"/>
    <w:rsid w:val="00FB345B"/>
    <w:rsid w:val="00FB352E"/>
    <w:rsid w:val="00FB41BC"/>
    <w:rsid w:val="00FB51C4"/>
    <w:rsid w:val="00FB6D4D"/>
    <w:rsid w:val="00FB7FEC"/>
    <w:rsid w:val="00FC06C8"/>
    <w:rsid w:val="00FC0FC4"/>
    <w:rsid w:val="00FC12D2"/>
    <w:rsid w:val="00FC1789"/>
    <w:rsid w:val="00FC1C16"/>
    <w:rsid w:val="00FC2BCD"/>
    <w:rsid w:val="00FC3350"/>
    <w:rsid w:val="00FC38DA"/>
    <w:rsid w:val="00FC3965"/>
    <w:rsid w:val="00FC6E0F"/>
    <w:rsid w:val="00FC7AEC"/>
    <w:rsid w:val="00FD1400"/>
    <w:rsid w:val="00FD165C"/>
    <w:rsid w:val="00FD4863"/>
    <w:rsid w:val="00FD4BF6"/>
    <w:rsid w:val="00FD4C13"/>
    <w:rsid w:val="00FD5258"/>
    <w:rsid w:val="00FD54A3"/>
    <w:rsid w:val="00FD64C4"/>
    <w:rsid w:val="00FE04DA"/>
    <w:rsid w:val="00FE09DB"/>
    <w:rsid w:val="00FE0B04"/>
    <w:rsid w:val="00FE229D"/>
    <w:rsid w:val="00FE374A"/>
    <w:rsid w:val="00FE5819"/>
    <w:rsid w:val="00FE5BE6"/>
    <w:rsid w:val="00FE7970"/>
    <w:rsid w:val="00FE7BE6"/>
    <w:rsid w:val="00FF0802"/>
    <w:rsid w:val="00FF0DB0"/>
    <w:rsid w:val="00FF0EF0"/>
    <w:rsid w:val="00FF0FB5"/>
    <w:rsid w:val="00FF169A"/>
    <w:rsid w:val="00FF18AC"/>
    <w:rsid w:val="00FF1EF4"/>
    <w:rsid w:val="00FF25C3"/>
    <w:rsid w:val="00FF2CBC"/>
    <w:rsid w:val="00FF4520"/>
    <w:rsid w:val="00FF45E4"/>
    <w:rsid w:val="00FF50C5"/>
    <w:rsid w:val="00FF5379"/>
    <w:rsid w:val="00FF5CAC"/>
    <w:rsid w:val="00FF5EC9"/>
    <w:rsid w:val="00FF6B1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5D4CCE12"/>
  <w15:docId w15:val="{B1D661DA-59B6-49C6-AD3D-23538A596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US" w:eastAsia="en-US" w:bidi="he-I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spacing w:line="360" w:lineRule="auto"/>
    </w:pPr>
    <w:rPr>
      <w:sz w:val="22"/>
      <w:szCs w:val="22"/>
    </w:rPr>
  </w:style>
  <w:style w:type="paragraph" w:styleId="Heading1">
    <w:name w:val="heading 1"/>
    <w:basedOn w:val="Normal"/>
    <w:next w:val="Normal"/>
    <w:link w:val="Heading1Char"/>
    <w:uiPriority w:val="9"/>
    <w:qFormat/>
    <w:rsid w:val="00260C26"/>
    <w:pPr>
      <w:keepNext/>
      <w:outlineLvl w:val="0"/>
    </w:pPr>
    <w:rPr>
      <w:rFonts w:ascii="David" w:hAnsi="David" w:cs="David"/>
      <w:sz w:val="28"/>
      <w:szCs w:val="28"/>
      <w:u w:val="single"/>
    </w:rPr>
  </w:style>
  <w:style w:type="paragraph" w:styleId="Heading2">
    <w:name w:val="heading 2"/>
    <w:basedOn w:val="Normal"/>
    <w:next w:val="Normal"/>
    <w:link w:val="Heading2Char"/>
    <w:uiPriority w:val="9"/>
    <w:unhideWhenUsed/>
    <w:qFormat/>
    <w:rsid w:val="001E0DDE"/>
    <w:pPr>
      <w:keepNext/>
      <w:widowControl w:val="0"/>
      <w:jc w:val="both"/>
      <w:outlineLvl w:val="1"/>
    </w:pPr>
    <w:rPr>
      <w:rFonts w:cs="David"/>
      <w:b/>
      <w:bCs/>
      <w:sz w:val="28"/>
      <w:szCs w:val="28"/>
    </w:rPr>
  </w:style>
  <w:style w:type="paragraph" w:styleId="Heading3">
    <w:name w:val="heading 3"/>
    <w:basedOn w:val="Normal"/>
    <w:next w:val="Normal"/>
    <w:link w:val="Heading3Char"/>
    <w:uiPriority w:val="9"/>
    <w:semiHidden/>
    <w:unhideWhenUsed/>
    <w:qFormat/>
    <w:rsid w:val="006F30B5"/>
    <w:pPr>
      <w:keepNext/>
      <w:keepLines/>
      <w:spacing w:before="40"/>
      <w:outlineLvl w:val="2"/>
    </w:pPr>
    <w:rPr>
      <w:rFonts w:ascii="Calibri Light" w:eastAsia="Times New Roman" w:hAnsi="Calibri Light" w:cs="Times New Roman"/>
      <w:color w:val="1F3763"/>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260C26"/>
    <w:pPr>
      <w:tabs>
        <w:tab w:val="center" w:pos="4153"/>
        <w:tab w:val="right" w:pos="8306"/>
      </w:tabs>
      <w:spacing w:line="240" w:lineRule="auto"/>
    </w:pPr>
  </w:style>
  <w:style w:type="character" w:customStyle="1" w:styleId="HeaderChar">
    <w:name w:val="Header Char"/>
    <w:basedOn w:val="DefaultParagraphFont"/>
    <w:link w:val="Header"/>
    <w:rsid w:val="00260C26"/>
  </w:style>
  <w:style w:type="paragraph" w:styleId="Footer">
    <w:name w:val="footer"/>
    <w:basedOn w:val="Normal"/>
    <w:link w:val="FooterChar"/>
    <w:uiPriority w:val="99"/>
    <w:unhideWhenUsed/>
    <w:rsid w:val="00260C26"/>
    <w:pPr>
      <w:tabs>
        <w:tab w:val="center" w:pos="4153"/>
        <w:tab w:val="right" w:pos="8306"/>
      </w:tabs>
      <w:spacing w:line="240" w:lineRule="auto"/>
    </w:pPr>
  </w:style>
  <w:style w:type="character" w:customStyle="1" w:styleId="FooterChar">
    <w:name w:val="Footer Char"/>
    <w:basedOn w:val="DefaultParagraphFont"/>
    <w:link w:val="Footer"/>
    <w:uiPriority w:val="99"/>
    <w:rsid w:val="00260C26"/>
  </w:style>
  <w:style w:type="character" w:customStyle="1" w:styleId="Heading1Char">
    <w:name w:val="Heading 1 Char"/>
    <w:link w:val="Heading1"/>
    <w:uiPriority w:val="9"/>
    <w:rsid w:val="00260C26"/>
    <w:rPr>
      <w:rFonts w:ascii="David" w:hAnsi="David" w:cs="David"/>
      <w:sz w:val="28"/>
      <w:szCs w:val="28"/>
      <w:u w:val="single"/>
    </w:rPr>
  </w:style>
  <w:style w:type="paragraph" w:styleId="ListParagraph">
    <w:name w:val="List Paragraph"/>
    <w:basedOn w:val="Normal"/>
    <w:link w:val="ListParagraphChar1"/>
    <w:uiPriority w:val="34"/>
    <w:qFormat/>
    <w:rsid w:val="00260C26"/>
    <w:pPr>
      <w:ind w:left="720"/>
      <w:contextualSpacing/>
    </w:pPr>
  </w:style>
  <w:style w:type="paragraph" w:styleId="BodyText">
    <w:name w:val="Body Text"/>
    <w:basedOn w:val="Normal"/>
    <w:link w:val="BodyTextChar"/>
    <w:unhideWhenUsed/>
    <w:rsid w:val="00980EDE"/>
    <w:pPr>
      <w:suppressAutoHyphens/>
      <w:spacing w:line="240" w:lineRule="auto"/>
      <w:jc w:val="both"/>
    </w:pPr>
    <w:rPr>
      <w:rFonts w:ascii="Times New Roman" w:eastAsia="Times New Roman" w:hAnsi="Times New Roman" w:cs="Times New Roman"/>
      <w:sz w:val="20"/>
      <w:szCs w:val="20"/>
      <w:lang w:eastAsia="he-IL"/>
    </w:rPr>
  </w:style>
  <w:style w:type="character" w:customStyle="1" w:styleId="BodyTextChar">
    <w:name w:val="Body Text Char"/>
    <w:link w:val="BodyText"/>
    <w:rsid w:val="00980EDE"/>
    <w:rPr>
      <w:rFonts w:ascii="Times New Roman" w:eastAsia="Times New Roman" w:hAnsi="Times New Roman" w:cs="Times New Roman"/>
      <w:sz w:val="20"/>
      <w:szCs w:val="20"/>
      <w:lang w:eastAsia="he-IL"/>
    </w:rPr>
  </w:style>
  <w:style w:type="paragraph" w:customStyle="1" w:styleId="ruller5">
    <w:name w:val="ruller5"/>
    <w:basedOn w:val="Normal"/>
    <w:rsid w:val="00611390"/>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uller50">
    <w:name w:val="Ruller5 תו"/>
    <w:link w:val="Ruller51"/>
    <w:locked/>
    <w:rsid w:val="006B4160"/>
    <w:rPr>
      <w:rFonts w:ascii="Arial TUR" w:hAnsi="Arial TUR" w:cs="FrankRuehl"/>
      <w:spacing w:val="10"/>
      <w:szCs w:val="28"/>
    </w:rPr>
  </w:style>
  <w:style w:type="paragraph" w:customStyle="1" w:styleId="Ruller51">
    <w:name w:val="Ruller5"/>
    <w:basedOn w:val="Normal"/>
    <w:link w:val="Ruller50"/>
    <w:rsid w:val="006B4160"/>
    <w:pPr>
      <w:overflowPunct w:val="0"/>
      <w:autoSpaceDE w:val="0"/>
      <w:autoSpaceDN w:val="0"/>
      <w:adjustRightInd w:val="0"/>
      <w:spacing w:line="240" w:lineRule="auto"/>
      <w:ind w:left="1642" w:right="1282"/>
      <w:jc w:val="both"/>
    </w:pPr>
    <w:rPr>
      <w:rFonts w:ascii="Arial TUR" w:hAnsi="Arial TUR" w:cs="FrankRuehl"/>
      <w:spacing w:val="10"/>
      <w:szCs w:val="28"/>
    </w:rPr>
  </w:style>
  <w:style w:type="character" w:customStyle="1" w:styleId="Heading2Char">
    <w:name w:val="Heading 2 Char"/>
    <w:link w:val="Heading2"/>
    <w:uiPriority w:val="9"/>
    <w:rsid w:val="001E0DDE"/>
    <w:rPr>
      <w:rFonts w:cs="David"/>
      <w:b/>
      <w:bCs/>
      <w:sz w:val="28"/>
      <w:szCs w:val="28"/>
    </w:rPr>
  </w:style>
  <w:style w:type="paragraph" w:styleId="BodyText2">
    <w:name w:val="Body Text 2"/>
    <w:basedOn w:val="Normal"/>
    <w:link w:val="BodyText2Char"/>
    <w:uiPriority w:val="99"/>
    <w:unhideWhenUsed/>
    <w:rsid w:val="00393993"/>
    <w:pPr>
      <w:spacing w:line="240" w:lineRule="auto"/>
      <w:ind w:right="142"/>
      <w:jc w:val="both"/>
    </w:pPr>
  </w:style>
  <w:style w:type="character" w:customStyle="1" w:styleId="BodyText2Char">
    <w:name w:val="Body Text 2 Char"/>
    <w:basedOn w:val="DefaultParagraphFont"/>
    <w:link w:val="BodyText2"/>
    <w:uiPriority w:val="99"/>
    <w:rsid w:val="00393993"/>
  </w:style>
  <w:style w:type="paragraph" w:styleId="BalloonText">
    <w:name w:val="Balloon Text"/>
    <w:basedOn w:val="Normal"/>
    <w:link w:val="BalloonTextChar"/>
    <w:uiPriority w:val="99"/>
    <w:semiHidden/>
    <w:unhideWhenUsed/>
    <w:rsid w:val="00690572"/>
    <w:pPr>
      <w:spacing w:line="240" w:lineRule="auto"/>
    </w:pPr>
    <w:rPr>
      <w:rFonts w:ascii="Tahoma" w:hAnsi="Tahoma" w:cs="Tahoma"/>
      <w:sz w:val="18"/>
      <w:szCs w:val="18"/>
    </w:rPr>
  </w:style>
  <w:style w:type="character" w:customStyle="1" w:styleId="BalloonTextChar">
    <w:name w:val="Balloon Text Char"/>
    <w:link w:val="BalloonText"/>
    <w:uiPriority w:val="99"/>
    <w:semiHidden/>
    <w:rsid w:val="00690572"/>
    <w:rPr>
      <w:rFonts w:ascii="Tahoma" w:hAnsi="Tahoma" w:cs="Tahoma"/>
      <w:sz w:val="18"/>
      <w:szCs w:val="18"/>
    </w:rPr>
  </w:style>
  <w:style w:type="paragraph" w:styleId="Revision">
    <w:name w:val="Revision"/>
    <w:hidden/>
    <w:uiPriority w:val="99"/>
    <w:semiHidden/>
    <w:rsid w:val="00A54410"/>
    <w:pPr>
      <w:bidi/>
    </w:pPr>
    <w:rPr>
      <w:sz w:val="22"/>
      <w:szCs w:val="22"/>
    </w:rPr>
  </w:style>
  <w:style w:type="character" w:customStyle="1" w:styleId="Heading3Char">
    <w:name w:val="Heading 3 Char"/>
    <w:link w:val="Heading3"/>
    <w:uiPriority w:val="9"/>
    <w:semiHidden/>
    <w:rsid w:val="006F30B5"/>
    <w:rPr>
      <w:rFonts w:ascii="Calibri Light" w:eastAsia="Times New Roman" w:hAnsi="Calibri Light" w:cs="Times New Roman"/>
      <w:color w:val="1F3763"/>
      <w:sz w:val="24"/>
      <w:szCs w:val="24"/>
    </w:rPr>
  </w:style>
  <w:style w:type="character" w:styleId="Hyperlink">
    <w:name w:val="Hyperlink"/>
    <w:unhideWhenUsed/>
    <w:rsid w:val="00FC3350"/>
    <w:rPr>
      <w:color w:val="0000FF"/>
      <w:u w:val="single"/>
    </w:rPr>
  </w:style>
  <w:style w:type="character" w:customStyle="1" w:styleId="ListParagraphChar1">
    <w:name w:val="List Paragraph Char1"/>
    <w:link w:val="ListParagraph"/>
    <w:uiPriority w:val="34"/>
    <w:rsid w:val="00AD18DE"/>
  </w:style>
  <w:style w:type="paragraph" w:customStyle="1" w:styleId="ruller40">
    <w:name w:val="ruller40"/>
    <w:basedOn w:val="Normal"/>
    <w:rsid w:val="00A41E00"/>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uller43">
    <w:name w:val="ruller43"/>
    <w:basedOn w:val="DefaultParagraphFont"/>
    <w:rsid w:val="00F66F9F"/>
  </w:style>
  <w:style w:type="paragraph" w:customStyle="1" w:styleId="ruller41">
    <w:name w:val="ruller4"/>
    <w:basedOn w:val="Normal"/>
    <w:rsid w:val="00F66F9F"/>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uiPriority w:val="99"/>
    <w:semiHidden/>
    <w:unhideWhenUsed/>
    <w:rsid w:val="00343374"/>
    <w:rPr>
      <w:sz w:val="16"/>
      <w:szCs w:val="16"/>
    </w:rPr>
  </w:style>
  <w:style w:type="paragraph" w:styleId="CommentText">
    <w:name w:val="annotation text"/>
    <w:basedOn w:val="Normal"/>
    <w:link w:val="CommentTextChar"/>
    <w:uiPriority w:val="99"/>
    <w:unhideWhenUsed/>
    <w:rsid w:val="00343374"/>
    <w:rPr>
      <w:sz w:val="20"/>
      <w:szCs w:val="20"/>
    </w:rPr>
  </w:style>
  <w:style w:type="character" w:customStyle="1" w:styleId="CommentTextChar">
    <w:name w:val="Comment Text Char"/>
    <w:basedOn w:val="DefaultParagraphFont"/>
    <w:link w:val="CommentText"/>
    <w:uiPriority w:val="99"/>
    <w:rsid w:val="00343374"/>
  </w:style>
  <w:style w:type="paragraph" w:styleId="CommentSubject">
    <w:name w:val="annotation subject"/>
    <w:basedOn w:val="CommentText"/>
    <w:next w:val="CommentText"/>
    <w:link w:val="CommentSubjectChar"/>
    <w:uiPriority w:val="99"/>
    <w:semiHidden/>
    <w:unhideWhenUsed/>
    <w:rsid w:val="00343374"/>
    <w:rPr>
      <w:b/>
      <w:bCs/>
    </w:rPr>
  </w:style>
  <w:style w:type="character" w:customStyle="1" w:styleId="CommentSubjectChar">
    <w:name w:val="Comment Subject Char"/>
    <w:link w:val="CommentSubject"/>
    <w:uiPriority w:val="99"/>
    <w:semiHidden/>
    <w:rsid w:val="00343374"/>
    <w:rPr>
      <w:b/>
      <w:bCs/>
    </w:rPr>
  </w:style>
  <w:style w:type="paragraph" w:customStyle="1" w:styleId="Ruller42">
    <w:name w:val="Ruller4"/>
    <w:basedOn w:val="Normal"/>
    <w:link w:val="Ruller44"/>
    <w:rsid w:val="009D542E"/>
    <w:pPr>
      <w:tabs>
        <w:tab w:val="left" w:pos="800"/>
      </w:tabs>
      <w:overflowPunct w:val="0"/>
      <w:autoSpaceDE w:val="0"/>
      <w:autoSpaceDN w:val="0"/>
      <w:adjustRightInd w:val="0"/>
      <w:jc w:val="both"/>
      <w:textAlignment w:val="baseline"/>
    </w:pPr>
    <w:rPr>
      <w:rFonts w:ascii="Arial TUR" w:eastAsia="Times New Roman" w:hAnsi="Arial TUR" w:cs="FrankRuehl"/>
      <w:spacing w:val="10"/>
      <w:szCs w:val="28"/>
    </w:rPr>
  </w:style>
  <w:style w:type="paragraph" w:customStyle="1" w:styleId="Ruller4">
    <w:name w:val="Ruller 4 ממוספר"/>
    <w:basedOn w:val="Ruller42"/>
    <w:next w:val="Ruller42"/>
    <w:link w:val="Ruller45"/>
    <w:rsid w:val="009D542E"/>
    <w:pPr>
      <w:numPr>
        <w:numId w:val="14"/>
      </w:numPr>
      <w:textAlignment w:val="auto"/>
    </w:pPr>
    <w:rPr>
      <w:rFonts w:ascii="Garamond" w:hAnsi="Garamond"/>
      <w:sz w:val="24"/>
    </w:rPr>
  </w:style>
  <w:style w:type="character" w:customStyle="1" w:styleId="Ruller44">
    <w:name w:val="Ruller4 תו"/>
    <w:link w:val="Ruller42"/>
    <w:locked/>
    <w:rsid w:val="00D418B5"/>
    <w:rPr>
      <w:rFonts w:ascii="Arial TUR" w:eastAsia="Times New Roman" w:hAnsi="Arial TUR" w:cs="FrankRuehl"/>
      <w:spacing w:val="10"/>
      <w:sz w:val="22"/>
      <w:szCs w:val="28"/>
    </w:rPr>
  </w:style>
  <w:style w:type="character" w:customStyle="1" w:styleId="Ruller45">
    <w:name w:val="Ruller 4 ממוספר תו"/>
    <w:link w:val="Ruller4"/>
    <w:locked/>
    <w:rsid w:val="0016780F"/>
    <w:rPr>
      <w:rFonts w:ascii="Garamond" w:eastAsia="Times New Roman" w:hAnsi="Garamond" w:cs="FrankRuehl"/>
      <w:spacing w:val="10"/>
      <w:sz w:val="24"/>
      <w:szCs w:val="28"/>
    </w:rPr>
  </w:style>
  <w:style w:type="paragraph" w:customStyle="1" w:styleId="2">
    <w:name w:val="סגנון2"/>
    <w:basedOn w:val="Normal"/>
    <w:qFormat/>
    <w:rsid w:val="00C16E67"/>
    <w:pPr>
      <w:numPr>
        <w:numId w:val="16"/>
      </w:numPr>
      <w:contextualSpacing/>
      <w:jc w:val="both"/>
    </w:pPr>
    <w:rPr>
      <w:rFonts w:ascii="Times New Roman" w:eastAsia="Times New Roman" w:hAnsi="Times New Roman" w:cs="David"/>
      <w:sz w:val="28"/>
      <w:szCs w:val="28"/>
    </w:rPr>
  </w:style>
  <w:style w:type="paragraph" w:customStyle="1" w:styleId="ListParagraph1">
    <w:name w:val="List Paragraph1"/>
    <w:basedOn w:val="Normal"/>
    <w:link w:val="ListParagraphChar"/>
    <w:qFormat/>
    <w:rsid w:val="00922F58"/>
    <w:pPr>
      <w:ind w:left="720"/>
      <w:contextualSpacing/>
    </w:pPr>
    <w:rPr>
      <w:rFonts w:eastAsia="Times New Roman"/>
    </w:rPr>
  </w:style>
  <w:style w:type="character" w:customStyle="1" w:styleId="ListParagraphChar">
    <w:name w:val="List Paragraph Char"/>
    <w:link w:val="ListParagraph1"/>
    <w:locked/>
    <w:rsid w:val="00922F58"/>
    <w:rPr>
      <w:rFonts w:eastAsia="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2356694">
      <w:bodyDiv w:val="1"/>
      <w:marLeft w:val="0"/>
      <w:marRight w:val="0"/>
      <w:marTop w:val="0"/>
      <w:marBottom w:val="0"/>
      <w:divBdr>
        <w:top w:val="none" w:sz="0" w:space="0" w:color="auto"/>
        <w:left w:val="none" w:sz="0" w:space="0" w:color="auto"/>
        <w:bottom w:val="none" w:sz="0" w:space="0" w:color="auto"/>
        <w:right w:val="none" w:sz="0" w:space="0" w:color="auto"/>
      </w:divBdr>
    </w:div>
    <w:div w:id="819076688">
      <w:bodyDiv w:val="1"/>
      <w:marLeft w:val="0"/>
      <w:marRight w:val="0"/>
      <w:marTop w:val="0"/>
      <w:marBottom w:val="0"/>
      <w:divBdr>
        <w:top w:val="none" w:sz="0" w:space="0" w:color="auto"/>
        <w:left w:val="none" w:sz="0" w:space="0" w:color="auto"/>
        <w:bottom w:val="none" w:sz="0" w:space="0" w:color="auto"/>
        <w:right w:val="none" w:sz="0" w:space="0" w:color="auto"/>
      </w:divBdr>
    </w:div>
    <w:div w:id="998852558">
      <w:bodyDiv w:val="1"/>
      <w:marLeft w:val="0"/>
      <w:marRight w:val="0"/>
      <w:marTop w:val="0"/>
      <w:marBottom w:val="0"/>
      <w:divBdr>
        <w:top w:val="none" w:sz="0" w:space="0" w:color="auto"/>
        <w:left w:val="none" w:sz="0" w:space="0" w:color="auto"/>
        <w:bottom w:val="none" w:sz="0" w:space="0" w:color="auto"/>
        <w:right w:val="none" w:sz="0" w:space="0" w:color="auto"/>
      </w:divBdr>
    </w:div>
    <w:div w:id="1240947940">
      <w:bodyDiv w:val="1"/>
      <w:marLeft w:val="0"/>
      <w:marRight w:val="0"/>
      <w:marTop w:val="0"/>
      <w:marBottom w:val="0"/>
      <w:divBdr>
        <w:top w:val="none" w:sz="0" w:space="0" w:color="auto"/>
        <w:left w:val="none" w:sz="0" w:space="0" w:color="auto"/>
        <w:bottom w:val="none" w:sz="0" w:space="0" w:color="auto"/>
        <w:right w:val="none" w:sz="0" w:space="0" w:color="auto"/>
      </w:divBdr>
    </w:div>
    <w:div w:id="1407804191">
      <w:bodyDiv w:val="1"/>
      <w:marLeft w:val="0"/>
      <w:marRight w:val="0"/>
      <w:marTop w:val="0"/>
      <w:marBottom w:val="0"/>
      <w:divBdr>
        <w:top w:val="none" w:sz="0" w:space="0" w:color="auto"/>
        <w:left w:val="none" w:sz="0" w:space="0" w:color="auto"/>
        <w:bottom w:val="none" w:sz="0" w:space="0" w:color="auto"/>
        <w:right w:val="none" w:sz="0" w:space="0" w:color="auto"/>
      </w:divBdr>
    </w:div>
    <w:div w:id="1925533222">
      <w:bodyDiv w:val="1"/>
      <w:marLeft w:val="0"/>
      <w:marRight w:val="0"/>
      <w:marTop w:val="0"/>
      <w:marBottom w:val="0"/>
      <w:divBdr>
        <w:top w:val="none" w:sz="0" w:space="0" w:color="auto"/>
        <w:left w:val="none" w:sz="0" w:space="0" w:color="auto"/>
        <w:bottom w:val="none" w:sz="0" w:space="0" w:color="auto"/>
        <w:right w:val="none" w:sz="0" w:space="0" w:color="auto"/>
      </w:divBdr>
    </w:div>
    <w:div w:id="193026430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nevo.co.il/case/5571163"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evo.co.il/law/74874/3"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nevo.co.il/case/29964587"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8C92D4-BB6A-4838-A2B3-DF3324C6DA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15</Pages>
  <Words>5048</Words>
  <Characters>28779</Characters>
  <Application>Microsoft Office Word</Application>
  <DocSecurity>0</DocSecurity>
  <Lines>239</Lines>
  <Paragraphs>67</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MOD</Company>
  <LinksUpToDate>false</LinksUpToDate>
  <CharactersWithSpaces>33760</CharactersWithSpaces>
  <SharedDoc>false</SharedDoc>
  <HLinks>
    <vt:vector size="24" baseType="variant">
      <vt:variant>
        <vt:i4>3145846</vt:i4>
      </vt:variant>
      <vt:variant>
        <vt:i4>9</vt:i4>
      </vt:variant>
      <vt:variant>
        <vt:i4>0</vt:i4>
      </vt:variant>
      <vt:variant>
        <vt:i4>5</vt:i4>
      </vt:variant>
      <vt:variant>
        <vt:lpwstr>http://www.nevo.co.il/case/5571163</vt:lpwstr>
      </vt:variant>
      <vt:variant>
        <vt:lpwstr/>
      </vt:variant>
      <vt:variant>
        <vt:i4>3145846</vt:i4>
      </vt:variant>
      <vt:variant>
        <vt:i4>6</vt:i4>
      </vt:variant>
      <vt:variant>
        <vt:i4>0</vt:i4>
      </vt:variant>
      <vt:variant>
        <vt:i4>5</vt:i4>
      </vt:variant>
      <vt:variant>
        <vt:lpwstr>http://www.nevo.co.il/case/5571163</vt:lpwstr>
      </vt:variant>
      <vt:variant>
        <vt:lpwstr/>
      </vt:variant>
      <vt:variant>
        <vt:i4>5636187</vt:i4>
      </vt:variant>
      <vt:variant>
        <vt:i4>3</vt:i4>
      </vt:variant>
      <vt:variant>
        <vt:i4>0</vt:i4>
      </vt:variant>
      <vt:variant>
        <vt:i4>5</vt:i4>
      </vt:variant>
      <vt:variant>
        <vt:lpwstr>http://www.nevo.co.il/law/74874/3</vt:lpwstr>
      </vt:variant>
      <vt:variant>
        <vt:lpwstr/>
      </vt:variant>
      <vt:variant>
        <vt:i4>3604606</vt:i4>
      </vt:variant>
      <vt:variant>
        <vt:i4>0</vt:i4>
      </vt:variant>
      <vt:variant>
        <vt:i4>0</vt:i4>
      </vt:variant>
      <vt:variant>
        <vt:i4>5</vt:i4>
      </vt:variant>
      <vt:variant>
        <vt:lpwstr>http://www.nevo.co.il/case/29964587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יבד"ץ 205/בית הדין לערעורים/עוזרת משפטית/ליאל ילוז</dc:creator>
  <cp:keywords/>
  <dc:description/>
  <cp:lastModifiedBy>אמילי נאימן</cp:lastModifiedBy>
  <cp:revision>15</cp:revision>
  <cp:lastPrinted>2026-07-28T06:46:00Z</cp:lastPrinted>
  <dcterms:created xsi:type="dcterms:W3CDTF">2026-07-28T07:56:00Z</dcterms:created>
  <dcterms:modified xsi:type="dcterms:W3CDTF">2026-07-28T11:07:00Z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1,2,3</vt:lpwstr>
  </property>
  <property fmtid="{D5CDD505-2E9C-101B-9397-08002B2CF9AE}" pid="3" name="ClassificationContentMarkingHeaderFontProps">
    <vt:lpwstr>#000000,10,Calibri</vt:lpwstr>
  </property>
  <property fmtid="{D5CDD505-2E9C-101B-9397-08002B2CF9AE}" pid="4" name="ClassificationContentMarkingHeaderText">
    <vt:lpwstr>- בלמ"ס -</vt:lpwstr>
  </property>
  <property fmtid="{D5CDD505-2E9C-101B-9397-08002B2CF9AE}" pid="5" name="MSIP_Label_701b9bfc-c426-492e-a46c-1a922d5fe54b_Enabled">
    <vt:lpwstr>true</vt:lpwstr>
  </property>
  <property fmtid="{D5CDD505-2E9C-101B-9397-08002B2CF9AE}" pid="6" name="MSIP_Label_701b9bfc-c426-492e-a46c-1a922d5fe54b_SetDate">
    <vt:lpwstr>2023-02-06T09:02:39Z</vt:lpwstr>
  </property>
  <property fmtid="{D5CDD505-2E9C-101B-9397-08002B2CF9AE}" pid="7" name="MSIP_Label_701b9bfc-c426-492e-a46c-1a922d5fe54b_Method">
    <vt:lpwstr>Standard</vt:lpwstr>
  </property>
  <property fmtid="{D5CDD505-2E9C-101B-9397-08002B2CF9AE}" pid="8" name="MSIP_Label_701b9bfc-c426-492e-a46c-1a922d5fe54b_Name">
    <vt:lpwstr>בלמ"ס</vt:lpwstr>
  </property>
  <property fmtid="{D5CDD505-2E9C-101B-9397-08002B2CF9AE}" pid="9" name="MSIP_Label_701b9bfc-c426-492e-a46c-1a922d5fe54b_SiteId">
    <vt:lpwstr>78820852-55fa-450b-908d-45c0d911e76b</vt:lpwstr>
  </property>
  <property fmtid="{D5CDD505-2E9C-101B-9397-08002B2CF9AE}" pid="10" name="MSIP_Label_701b9bfc-c426-492e-a46c-1a922d5fe54b_ActionId">
    <vt:lpwstr>cc8acb13-e6cd-4d17-a9fc-18b38db713e7</vt:lpwstr>
  </property>
  <property fmtid="{D5CDD505-2E9C-101B-9397-08002B2CF9AE}" pid="11" name="MSIP_Label_701b9bfc-c426-492e-a46c-1a922d5fe54b_ContentBits">
    <vt:lpwstr>1</vt:lpwstr>
  </property>
</Properties>
</file>