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6A00" w14:textId="64C58604" w:rsidR="00837184" w:rsidRPr="00837184" w:rsidRDefault="00837184" w:rsidP="00837184">
      <w:pPr>
        <w:tabs>
          <w:tab w:val="right" w:pos="6710"/>
        </w:tabs>
        <w:spacing w:line="480" w:lineRule="auto"/>
        <w:ind w:left="2600" w:right="1985"/>
        <w:rPr>
          <w:rtl/>
        </w:rPr>
      </w:pPr>
      <w:bookmarkStart w:id="0" w:name="_Hlk149821736"/>
      <w:bookmarkStart w:id="1" w:name="_Hlk149824479"/>
      <w:r w:rsidRPr="00164FD0">
        <w:rPr>
          <w:noProof/>
        </w:rPr>
        <w:drawing>
          <wp:inline distT="0" distB="0" distL="0" distR="0" wp14:anchorId="359A31AA" wp14:editId="777023AA">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241539F4" wp14:editId="5D5D0F98">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CD0F267" w14:textId="36B8B556" w:rsidR="00837184" w:rsidRPr="00FD2DDA" w:rsidRDefault="00370CE4" w:rsidP="00837184">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56C96346" w14:textId="77777777" w:rsidR="00370CE4" w:rsidRPr="00FD2DDA" w:rsidRDefault="00370CE4" w:rsidP="00370CE4">
      <w:pPr>
        <w:spacing w:before="120" w:after="0" w:line="480" w:lineRule="auto"/>
        <w:rPr>
          <w:rFonts w:ascii="David" w:hAnsi="David"/>
          <w:rtl/>
        </w:rPr>
      </w:pPr>
      <w:r w:rsidRPr="00FD2DDA">
        <w:rPr>
          <w:rFonts w:ascii="David" w:hAnsi="David" w:hint="cs"/>
          <w:rtl/>
        </w:rPr>
        <w:t>בפני:</w:t>
      </w:r>
    </w:p>
    <w:p w14:paraId="06F24AE7" w14:textId="41051510" w:rsidR="00370CE4" w:rsidRPr="00BB5867" w:rsidRDefault="00370CE4" w:rsidP="00370CE4">
      <w:pPr>
        <w:spacing w:line="240" w:lineRule="auto"/>
        <w:jc w:val="center"/>
        <w:rPr>
          <w:rtl/>
        </w:rPr>
      </w:pPr>
      <w:r>
        <w:rPr>
          <w:rFonts w:hint="cs"/>
          <w:b/>
          <w:bCs/>
          <w:rtl/>
        </w:rPr>
        <w:t>אלופה אורלי מרקמן</w:t>
      </w:r>
      <w:r>
        <w:rPr>
          <w:rFonts w:hint="cs"/>
          <w:rtl/>
        </w:rPr>
        <w:t xml:space="preserve">    -   נשיאה</w:t>
      </w:r>
    </w:p>
    <w:p w14:paraId="183032F2" w14:textId="77777777" w:rsidR="00370CE4" w:rsidRPr="00FD2DDA" w:rsidRDefault="00370CE4" w:rsidP="00370CE4">
      <w:pPr>
        <w:rPr>
          <w:rFonts w:ascii="David" w:hAnsi="David"/>
          <w:rtl/>
        </w:rPr>
      </w:pPr>
      <w:r w:rsidRPr="00FD2DDA">
        <w:rPr>
          <w:rFonts w:ascii="David" w:hAnsi="David" w:hint="cs"/>
          <w:rtl/>
        </w:rPr>
        <w:t>בעניין:</w:t>
      </w:r>
    </w:p>
    <w:p w14:paraId="0C1F3C25" w14:textId="398E4938" w:rsidR="00370CE4" w:rsidRPr="00FD2DDA" w:rsidRDefault="00370CE4" w:rsidP="00A15F2C">
      <w:pPr>
        <w:jc w:val="center"/>
        <w:rPr>
          <w:rFonts w:ascii="David" w:hAnsi="David"/>
          <w:rtl/>
        </w:rPr>
      </w:pPr>
      <w:r>
        <w:rPr>
          <w:rFonts w:ascii="David" w:hAnsi="David" w:hint="cs"/>
          <w:b/>
          <w:bCs/>
          <w:rtl/>
        </w:rPr>
        <w:t>מ/</w:t>
      </w:r>
      <w:r w:rsidR="00A15F2C">
        <w:rPr>
          <w:rFonts w:ascii="David" w:hAnsi="David" w:hint="cs"/>
          <w:b/>
          <w:bCs/>
        </w:rPr>
        <w:t>XXXXXXX</w:t>
      </w:r>
      <w:r>
        <w:rPr>
          <w:rFonts w:ascii="David" w:hAnsi="David" w:hint="cs"/>
          <w:b/>
          <w:bCs/>
          <w:rtl/>
        </w:rPr>
        <w:t xml:space="preserve"> סמ"ר (מיל') </w:t>
      </w:r>
      <w:r w:rsidR="00A15F2C">
        <w:rPr>
          <w:rFonts w:ascii="David" w:hAnsi="David" w:hint="cs"/>
          <w:b/>
          <w:bCs/>
          <w:rtl/>
        </w:rPr>
        <w:t>ע' כ'</w:t>
      </w:r>
      <w:r w:rsidRPr="00FD2DDA">
        <w:rPr>
          <w:rFonts w:ascii="David" w:hAnsi="David" w:hint="cs"/>
          <w:b/>
          <w:bCs/>
          <w:rtl/>
        </w:rPr>
        <w:t xml:space="preserve"> –</w:t>
      </w:r>
      <w:r w:rsidRPr="00FD2DDA">
        <w:rPr>
          <w:rFonts w:ascii="David" w:hAnsi="David" w:hint="cs"/>
          <w:rtl/>
        </w:rPr>
        <w:t xml:space="preserve"> המ</w:t>
      </w:r>
      <w:r>
        <w:rPr>
          <w:rFonts w:ascii="David" w:hAnsi="David" w:hint="cs"/>
          <w:rtl/>
        </w:rPr>
        <w:t>בקש</w:t>
      </w:r>
      <w:r w:rsidRPr="00FD2DDA">
        <w:rPr>
          <w:rFonts w:ascii="David" w:hAnsi="David" w:hint="cs"/>
          <w:rtl/>
        </w:rPr>
        <w:t xml:space="preserve"> (ע"י ב"כ,</w:t>
      </w:r>
      <w:r>
        <w:rPr>
          <w:rFonts w:ascii="David" w:hAnsi="David" w:hint="cs"/>
          <w:rtl/>
        </w:rPr>
        <w:t xml:space="preserve"> עו"ד בנימין </w:t>
      </w:r>
      <w:proofErr w:type="spellStart"/>
      <w:r>
        <w:rPr>
          <w:rFonts w:ascii="David" w:hAnsi="David" w:hint="cs"/>
          <w:rtl/>
        </w:rPr>
        <w:t>מלכא</w:t>
      </w:r>
      <w:proofErr w:type="spellEnd"/>
      <w:r w:rsidRPr="00FD2DDA">
        <w:rPr>
          <w:rFonts w:ascii="David" w:hAnsi="David" w:hint="cs"/>
          <w:rtl/>
        </w:rPr>
        <w:t>)</w:t>
      </w:r>
    </w:p>
    <w:p w14:paraId="2552FCD5" w14:textId="77777777" w:rsidR="00370CE4" w:rsidRPr="00FD2DDA" w:rsidRDefault="00370CE4" w:rsidP="00370CE4">
      <w:pPr>
        <w:jc w:val="center"/>
        <w:rPr>
          <w:rFonts w:ascii="David" w:hAnsi="David"/>
          <w:rtl/>
        </w:rPr>
      </w:pPr>
    </w:p>
    <w:p w14:paraId="7BBA435A" w14:textId="77777777" w:rsidR="00370CE4" w:rsidRPr="00FD2DDA" w:rsidRDefault="00370CE4" w:rsidP="00370CE4">
      <w:pPr>
        <w:spacing w:after="360"/>
        <w:jc w:val="center"/>
        <w:rPr>
          <w:rFonts w:ascii="David" w:hAnsi="David"/>
          <w:b/>
          <w:bCs/>
          <w:rtl/>
        </w:rPr>
      </w:pPr>
      <w:r w:rsidRPr="00FD2DDA">
        <w:rPr>
          <w:rFonts w:ascii="David" w:hAnsi="David" w:hint="cs"/>
          <w:b/>
          <w:bCs/>
          <w:rtl/>
        </w:rPr>
        <w:t xml:space="preserve">נ ג ד </w:t>
      </w:r>
    </w:p>
    <w:p w14:paraId="33B6DAF1" w14:textId="13F765B0" w:rsidR="00370CE4" w:rsidRDefault="00370CE4" w:rsidP="00370CE4">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סרן </w:t>
      </w:r>
      <w:r w:rsidR="00912BF2">
        <w:rPr>
          <w:rFonts w:ascii="David" w:hAnsi="David" w:hint="cs"/>
          <w:rtl/>
        </w:rPr>
        <w:t xml:space="preserve">תכלת </w:t>
      </w:r>
      <w:proofErr w:type="spellStart"/>
      <w:r w:rsidR="00912BF2">
        <w:rPr>
          <w:rFonts w:ascii="David" w:hAnsi="David" w:hint="cs"/>
          <w:rtl/>
        </w:rPr>
        <w:t>מורדכי</w:t>
      </w:r>
      <w:proofErr w:type="spellEnd"/>
      <w:r w:rsidR="00912BF2">
        <w:rPr>
          <w:rFonts w:ascii="David" w:hAnsi="David" w:hint="cs"/>
          <w:rtl/>
        </w:rPr>
        <w:t xml:space="preserve"> </w:t>
      </w:r>
      <w:proofErr w:type="spellStart"/>
      <w:r w:rsidR="00912BF2">
        <w:rPr>
          <w:rFonts w:ascii="David" w:hAnsi="David" w:hint="cs"/>
          <w:rtl/>
        </w:rPr>
        <w:t>פייגנסון</w:t>
      </w:r>
      <w:proofErr w:type="spellEnd"/>
      <w:r w:rsidRPr="00FD2DDA">
        <w:rPr>
          <w:rFonts w:ascii="David" w:hAnsi="David" w:hint="cs"/>
          <w:rtl/>
        </w:rPr>
        <w:t>)</w:t>
      </w:r>
    </w:p>
    <w:p w14:paraId="0941FF34" w14:textId="77777777" w:rsidR="00370CE4" w:rsidRPr="00FD2DDA" w:rsidRDefault="00370CE4" w:rsidP="00370CE4">
      <w:pPr>
        <w:spacing w:after="120"/>
        <w:jc w:val="center"/>
        <w:rPr>
          <w:rFonts w:ascii="David" w:hAnsi="David"/>
          <w:rtl/>
        </w:rPr>
      </w:pPr>
    </w:p>
    <w:p w14:paraId="08FA2426" w14:textId="77777777" w:rsidR="00370CE4" w:rsidRPr="00FD2DDA" w:rsidRDefault="00370CE4" w:rsidP="00370CE4">
      <w:pPr>
        <w:spacing w:after="360" w:line="360" w:lineRule="auto"/>
        <w:rPr>
          <w:rFonts w:ascii="David" w:hAnsi="David"/>
          <w:b/>
          <w:bCs/>
          <w:u w:val="single"/>
          <w:rtl/>
        </w:rPr>
      </w:pPr>
    </w:p>
    <w:bookmarkEnd w:id="0"/>
    <w:p w14:paraId="7F497C0D" w14:textId="3DEE02C0" w:rsidR="00370CE4" w:rsidRDefault="00912BF2" w:rsidP="00370CE4">
      <w:pPr>
        <w:spacing w:after="360" w:line="360" w:lineRule="auto"/>
        <w:jc w:val="both"/>
        <w:rPr>
          <w:rFonts w:ascii="David" w:hAnsi="David"/>
          <w:rtl/>
        </w:rPr>
      </w:pPr>
      <w:r>
        <w:rPr>
          <w:rFonts w:ascii="David" w:hAnsi="David" w:hint="cs"/>
          <w:rtl/>
        </w:rPr>
        <w:t>בקשות להארכת מועד להגשת ערעור ולעיכוב ביצוע העונש. הבקשות נדחו</w:t>
      </w:r>
      <w:r w:rsidR="00370CE4">
        <w:rPr>
          <w:rFonts w:ascii="David" w:hAnsi="David" w:hint="cs"/>
          <w:rtl/>
        </w:rPr>
        <w:t>.</w:t>
      </w:r>
    </w:p>
    <w:bookmarkEnd w:id="1"/>
    <w:p w14:paraId="1237F89F" w14:textId="659F74A5" w:rsidR="00CF5228" w:rsidRDefault="00CF5228" w:rsidP="004562E9">
      <w:pPr>
        <w:spacing w:after="0" w:line="350" w:lineRule="auto"/>
        <w:jc w:val="center"/>
        <w:outlineLvl w:val="0"/>
        <w:rPr>
          <w:b/>
          <w:bCs/>
          <w:u w:val="single"/>
          <w:rtl/>
        </w:rPr>
      </w:pPr>
    </w:p>
    <w:p w14:paraId="314AD8FA" w14:textId="1F72AC0A" w:rsidR="00370CE4" w:rsidRDefault="00370CE4" w:rsidP="004562E9">
      <w:pPr>
        <w:spacing w:after="0" w:line="350" w:lineRule="auto"/>
        <w:jc w:val="center"/>
        <w:outlineLvl w:val="0"/>
        <w:rPr>
          <w:b/>
          <w:bCs/>
          <w:u w:val="single"/>
          <w:rtl/>
        </w:rPr>
      </w:pPr>
    </w:p>
    <w:p w14:paraId="0BA1D507" w14:textId="450E9960" w:rsidR="00370CE4" w:rsidRDefault="00370CE4" w:rsidP="00837184">
      <w:pPr>
        <w:spacing w:after="0" w:line="350" w:lineRule="auto"/>
        <w:outlineLvl w:val="0"/>
        <w:rPr>
          <w:b/>
          <w:bCs/>
          <w:u w:val="single"/>
          <w:rtl/>
        </w:rPr>
      </w:pPr>
    </w:p>
    <w:p w14:paraId="5C1EC187" w14:textId="77777777" w:rsidR="00370CE4" w:rsidRDefault="00370CE4" w:rsidP="004562E9">
      <w:pPr>
        <w:spacing w:after="0" w:line="350" w:lineRule="auto"/>
        <w:jc w:val="center"/>
        <w:outlineLvl w:val="0"/>
        <w:rPr>
          <w:b/>
          <w:bCs/>
          <w:u w:val="single"/>
          <w:rtl/>
        </w:rPr>
      </w:pPr>
    </w:p>
    <w:p w14:paraId="084999C5" w14:textId="77777777" w:rsidR="004562E9" w:rsidRDefault="004562E9" w:rsidP="004562E9">
      <w:pPr>
        <w:spacing w:after="0" w:line="350" w:lineRule="auto"/>
        <w:jc w:val="center"/>
        <w:outlineLvl w:val="0"/>
        <w:rPr>
          <w:b/>
          <w:bCs/>
          <w:u w:val="single"/>
          <w:rtl/>
        </w:rPr>
      </w:pPr>
      <w:r>
        <w:rPr>
          <w:rFonts w:hint="cs"/>
          <w:b/>
          <w:bCs/>
          <w:u w:val="single"/>
          <w:rtl/>
        </w:rPr>
        <w:t xml:space="preserve">ה </w:t>
      </w:r>
      <w:r w:rsidR="00FB4276" w:rsidRPr="00C25D4A">
        <w:rPr>
          <w:rFonts w:hint="cs"/>
          <w:b/>
          <w:bCs/>
          <w:u w:val="single"/>
          <w:rtl/>
        </w:rPr>
        <w:t>ח</w:t>
      </w:r>
      <w:r>
        <w:rPr>
          <w:rFonts w:hint="cs"/>
          <w:b/>
          <w:bCs/>
          <w:u w:val="single"/>
          <w:rtl/>
        </w:rPr>
        <w:t xml:space="preserve"> </w:t>
      </w:r>
      <w:r w:rsidR="00FB4276" w:rsidRPr="00C25D4A">
        <w:rPr>
          <w:rFonts w:hint="cs"/>
          <w:b/>
          <w:bCs/>
          <w:u w:val="single"/>
          <w:rtl/>
        </w:rPr>
        <w:t>ל</w:t>
      </w:r>
      <w:r>
        <w:rPr>
          <w:rFonts w:hint="cs"/>
          <w:b/>
          <w:bCs/>
          <w:u w:val="single"/>
          <w:rtl/>
        </w:rPr>
        <w:t xml:space="preserve"> </w:t>
      </w:r>
      <w:r w:rsidR="00FB4276" w:rsidRPr="00C25D4A">
        <w:rPr>
          <w:rFonts w:hint="cs"/>
          <w:b/>
          <w:bCs/>
          <w:u w:val="single"/>
          <w:rtl/>
        </w:rPr>
        <w:t>ט</w:t>
      </w:r>
      <w:r>
        <w:rPr>
          <w:rFonts w:hint="cs"/>
          <w:b/>
          <w:bCs/>
          <w:u w:val="single"/>
          <w:rtl/>
        </w:rPr>
        <w:t xml:space="preserve"> </w:t>
      </w:r>
      <w:r w:rsidR="003B6F4C">
        <w:rPr>
          <w:rFonts w:hint="cs"/>
          <w:b/>
          <w:bCs/>
          <w:u w:val="single"/>
          <w:rtl/>
        </w:rPr>
        <w:t>ה</w:t>
      </w:r>
    </w:p>
    <w:p w14:paraId="0A9CE247" w14:textId="77777777" w:rsidR="005A1C15" w:rsidRDefault="005A1C15" w:rsidP="004562E9">
      <w:pPr>
        <w:spacing w:after="0" w:line="350" w:lineRule="auto"/>
        <w:jc w:val="center"/>
        <w:outlineLvl w:val="0"/>
        <w:rPr>
          <w:b/>
          <w:bCs/>
          <w:u w:val="single"/>
          <w:rtl/>
        </w:rPr>
      </w:pPr>
    </w:p>
    <w:p w14:paraId="3FA16AC0" w14:textId="77777777" w:rsidR="004562E9" w:rsidRPr="004562E9" w:rsidRDefault="004562E9" w:rsidP="006B0038">
      <w:pPr>
        <w:spacing w:line="240" w:lineRule="auto"/>
        <w:ind w:left="6" w:hanging="6"/>
        <w:jc w:val="both"/>
        <w:rPr>
          <w:rFonts w:ascii="David" w:hAnsi="David"/>
          <w:b/>
          <w:bCs/>
          <w:u w:val="single"/>
          <w:rtl/>
        </w:rPr>
      </w:pPr>
      <w:r w:rsidRPr="00670B93">
        <w:rPr>
          <w:rFonts w:ascii="David" w:hAnsi="David" w:hint="cs"/>
          <w:b/>
          <w:bCs/>
          <w:u w:val="single"/>
          <w:rtl/>
        </w:rPr>
        <w:t>רקע, השתלשלות עניינים ועמדות הצדדים</w:t>
      </w:r>
    </w:p>
    <w:p w14:paraId="2E8920FE" w14:textId="63906957" w:rsidR="004F7620" w:rsidRDefault="004F7620" w:rsidP="006B0038">
      <w:pPr>
        <w:pStyle w:val="2"/>
        <w:ind w:left="6" w:hanging="6"/>
      </w:pPr>
      <w:r>
        <w:rPr>
          <w:rFonts w:hint="cs"/>
          <w:rtl/>
        </w:rPr>
        <w:t xml:space="preserve">המבקש, סמ"ר </w:t>
      </w:r>
      <w:r w:rsidR="00A15F2C">
        <w:rPr>
          <w:rFonts w:hint="cs"/>
          <w:rtl/>
        </w:rPr>
        <w:t>ע' כ'</w:t>
      </w:r>
      <w:r>
        <w:rPr>
          <w:rFonts w:hint="cs"/>
          <w:rtl/>
        </w:rPr>
        <w:t xml:space="preserve">, הורשע בעבירה של </w:t>
      </w:r>
      <w:r w:rsidRPr="004562E9">
        <w:rPr>
          <w:rFonts w:hint="cs"/>
          <w:b/>
          <w:bCs/>
          <w:rtl/>
        </w:rPr>
        <w:t>מעשה מגונה</w:t>
      </w:r>
      <w:r>
        <w:rPr>
          <w:rFonts w:hint="cs"/>
          <w:rtl/>
        </w:rPr>
        <w:t xml:space="preserve">, לפי סעיף 384(ג) לחוק העונשין, תשל"ז-1977. ביום 12 בנובמבר 2024 נגזרו עליו, בין היתר, שבעה חודשי מאסר בכליאה ממשית. </w:t>
      </w:r>
      <w:r w:rsidR="00155B74" w:rsidRPr="00155B74">
        <w:rPr>
          <w:rFonts w:hint="cs"/>
          <w:rtl/>
        </w:rPr>
        <w:t xml:space="preserve">לבקשת ההגנה, קבע בית הדין הצבאי המחוזי כי המבקש </w:t>
      </w:r>
      <w:r w:rsidR="005A1C15">
        <w:rPr>
          <w:rFonts w:hint="cs"/>
          <w:rtl/>
        </w:rPr>
        <w:t xml:space="preserve">יישא את </w:t>
      </w:r>
      <w:r w:rsidR="00155B74" w:rsidRPr="00155B74">
        <w:rPr>
          <w:rFonts w:hint="cs"/>
          <w:rtl/>
        </w:rPr>
        <w:t>עונש המאסר בפועל</w:t>
      </w:r>
      <w:r w:rsidR="005A1C15">
        <w:rPr>
          <w:rFonts w:hint="cs"/>
          <w:rtl/>
        </w:rPr>
        <w:t>,</w:t>
      </w:r>
      <w:r w:rsidR="00155B74" w:rsidRPr="00155B74">
        <w:rPr>
          <w:rFonts w:hint="cs"/>
          <w:rtl/>
        </w:rPr>
        <w:t xml:space="preserve"> החל מיום 26 בנובמבר 2024. בהמשך היום (12 בנובמבר 2024), פנתה ההגנה בבקשה נוספת לבית </w:t>
      </w:r>
      <w:r w:rsidR="00155B74" w:rsidRPr="00155B74">
        <w:rPr>
          <w:rFonts w:hint="cs"/>
          <w:rtl/>
        </w:rPr>
        <w:lastRenderedPageBreak/>
        <w:t>הדין הצבאי המחוזי לעיכוב ביצוע העונש למשך חודש ימים</w:t>
      </w:r>
      <w:r w:rsidR="005A1C15">
        <w:rPr>
          <w:rFonts w:hint="cs"/>
          <w:rtl/>
        </w:rPr>
        <w:t xml:space="preserve"> (</w:t>
      </w:r>
      <w:r w:rsidR="00155B74" w:rsidRPr="00155B74">
        <w:rPr>
          <w:rFonts w:hint="cs"/>
          <w:rtl/>
        </w:rPr>
        <w:t>"להגשת ערעור"</w:t>
      </w:r>
      <w:r w:rsidR="005A1C15">
        <w:rPr>
          <w:rFonts w:hint="cs"/>
          <w:rtl/>
        </w:rPr>
        <w:t>)</w:t>
      </w:r>
      <w:r w:rsidR="00155B74">
        <w:rPr>
          <w:rFonts w:hint="cs"/>
          <w:rtl/>
        </w:rPr>
        <w:t xml:space="preserve">, וזה </w:t>
      </w:r>
      <w:r w:rsidR="00155B74" w:rsidRPr="00155B74">
        <w:rPr>
          <w:rFonts w:hint="cs"/>
          <w:rtl/>
        </w:rPr>
        <w:t>נעתר לבקשה באופן חלקי, והורה לדחות את מועד ריצוי העונש ליום 3 בדצמבר 2024.</w:t>
      </w:r>
      <w:r>
        <w:rPr>
          <w:rFonts w:hint="cs"/>
          <w:rtl/>
        </w:rPr>
        <w:t xml:space="preserve"> </w:t>
      </w:r>
    </w:p>
    <w:p w14:paraId="5DC3708F" w14:textId="77777777" w:rsidR="004F7620" w:rsidRDefault="004F7620" w:rsidP="006B0038">
      <w:pPr>
        <w:pStyle w:val="ListParagraph"/>
        <w:numPr>
          <w:ilvl w:val="0"/>
          <w:numId w:val="1"/>
        </w:numPr>
        <w:tabs>
          <w:tab w:val="left" w:pos="509"/>
        </w:tabs>
        <w:spacing w:after="0" w:line="350" w:lineRule="auto"/>
        <w:ind w:left="6" w:hanging="6"/>
        <w:contextualSpacing/>
        <w:jc w:val="both"/>
      </w:pPr>
      <w:r>
        <w:rPr>
          <w:rFonts w:hint="cs"/>
          <w:rtl/>
        </w:rPr>
        <w:t xml:space="preserve">ביום 9 בדצמבר 2024 הגיש המבקש בקשה קצרה </w:t>
      </w:r>
      <w:r w:rsidR="00155B74">
        <w:rPr>
          <w:rFonts w:hint="cs"/>
          <w:rtl/>
        </w:rPr>
        <w:t xml:space="preserve">ולא מנומקת </w:t>
      </w:r>
      <w:r>
        <w:rPr>
          <w:rFonts w:hint="cs"/>
          <w:rtl/>
        </w:rPr>
        <w:t xml:space="preserve">"למתן ארכה ועיכוב ביצוע לצורך הגשת ערעור". בבירור שערכה </w:t>
      </w:r>
      <w:r w:rsidR="00155B74">
        <w:rPr>
          <w:rFonts w:hint="cs"/>
          <w:rtl/>
        </w:rPr>
        <w:t xml:space="preserve">אז </w:t>
      </w:r>
      <w:r>
        <w:rPr>
          <w:rFonts w:hint="cs"/>
          <w:rtl/>
        </w:rPr>
        <w:t xml:space="preserve">מזכירות </w:t>
      </w:r>
      <w:r w:rsidR="005A1C15">
        <w:rPr>
          <w:rFonts w:hint="cs"/>
          <w:rtl/>
        </w:rPr>
        <w:t xml:space="preserve">בית הדין הצבאי לערעורים </w:t>
      </w:r>
      <w:r>
        <w:rPr>
          <w:rFonts w:hint="cs"/>
          <w:rtl/>
        </w:rPr>
        <w:t xml:space="preserve">התברר </w:t>
      </w:r>
      <w:r w:rsidR="00155B74">
        <w:rPr>
          <w:rFonts w:hint="cs"/>
          <w:rtl/>
        </w:rPr>
        <w:t xml:space="preserve">כי </w:t>
      </w:r>
      <w:r>
        <w:rPr>
          <w:rFonts w:hint="cs"/>
          <w:rtl/>
        </w:rPr>
        <w:t xml:space="preserve">המבקש לא התייצב לנשיאת עונשו. </w:t>
      </w:r>
      <w:r w:rsidR="00155B74">
        <w:rPr>
          <w:rFonts w:hint="cs"/>
          <w:rtl/>
        </w:rPr>
        <w:t xml:space="preserve">מכל מקום, הוטעם, כי לפי </w:t>
      </w:r>
      <w:r>
        <w:rPr>
          <w:rFonts w:hint="cs"/>
          <w:rtl/>
        </w:rPr>
        <w:t xml:space="preserve">סעיף 489 לחוק השיפוט הצבאי, תשט"ו-1955, סמכותה של ערכאת הערעור לדון בבקשה </w:t>
      </w:r>
      <w:r w:rsidR="005A1C15">
        <w:rPr>
          <w:rFonts w:hint="cs"/>
          <w:rtl/>
        </w:rPr>
        <w:t xml:space="preserve">לעיכוב ביצוע העונש </w:t>
      </w:r>
      <w:r>
        <w:rPr>
          <w:rFonts w:hint="cs"/>
          <w:rtl/>
        </w:rPr>
        <w:t>קמה עם הגשת הערעור</w:t>
      </w:r>
      <w:r w:rsidR="00155B74">
        <w:rPr>
          <w:rFonts w:hint="cs"/>
          <w:rtl/>
        </w:rPr>
        <w:t xml:space="preserve"> ולפיכך, הבקשה לעיכוב ביצוע העונש נדחתה. עוד נקבע כי על המבקש לנמק כנדרש את בקשתו להארכת מועד להגשת ערעור (החלטה מיום 9 דצמבר 2024). </w:t>
      </w:r>
    </w:p>
    <w:p w14:paraId="2DC2184F" w14:textId="77777777" w:rsidR="004F7620" w:rsidRDefault="004F7620" w:rsidP="006B0038">
      <w:pPr>
        <w:pStyle w:val="ListParagraph"/>
        <w:numPr>
          <w:ilvl w:val="0"/>
          <w:numId w:val="1"/>
        </w:numPr>
        <w:tabs>
          <w:tab w:val="left" w:pos="509"/>
        </w:tabs>
        <w:spacing w:after="0" w:line="350" w:lineRule="auto"/>
        <w:ind w:left="6" w:hanging="6"/>
        <w:contextualSpacing/>
        <w:jc w:val="both"/>
      </w:pPr>
      <w:r>
        <w:rPr>
          <w:rFonts w:hint="cs"/>
          <w:rtl/>
        </w:rPr>
        <w:t xml:space="preserve">ביום 11 בדצמבר 2024 הגישה ההגנה בקשה נוספת </w:t>
      </w:r>
      <w:r w:rsidR="00155B74">
        <w:rPr>
          <w:rFonts w:hint="cs"/>
          <w:rtl/>
        </w:rPr>
        <w:t xml:space="preserve">לעיכוב ביצוע העונש שכותרתה </w:t>
      </w:r>
      <w:r>
        <w:rPr>
          <w:rFonts w:hint="cs"/>
          <w:rtl/>
        </w:rPr>
        <w:t xml:space="preserve">"הבהרה לעניין אי התייצבות לריצוי עונשו". לבקשה צורפו מסמכים רפואיים המתארים הליך טיפולי-נפשי שהמבקש עובר, ואישור מחלה </w:t>
      </w:r>
      <w:r w:rsidR="00155B74">
        <w:rPr>
          <w:rFonts w:hint="cs"/>
          <w:rtl/>
        </w:rPr>
        <w:t>ב</w:t>
      </w:r>
      <w:r w:rsidR="00686EF7">
        <w:rPr>
          <w:rFonts w:hint="cs"/>
          <w:rtl/>
        </w:rPr>
        <w:t>ד</w:t>
      </w:r>
      <w:r w:rsidR="00155B74">
        <w:rPr>
          <w:rFonts w:hint="cs"/>
          <w:rtl/>
        </w:rPr>
        <w:t xml:space="preserve">יעבד, </w:t>
      </w:r>
      <w:r w:rsidR="00686EF7">
        <w:rPr>
          <w:rFonts w:hint="cs"/>
          <w:rtl/>
        </w:rPr>
        <w:t xml:space="preserve">המשתרע על התקופה שבין </w:t>
      </w:r>
      <w:r w:rsidR="00155B74">
        <w:rPr>
          <w:rFonts w:hint="cs"/>
          <w:rtl/>
        </w:rPr>
        <w:t xml:space="preserve">יום </w:t>
      </w:r>
      <w:r>
        <w:rPr>
          <w:rFonts w:hint="cs"/>
          <w:rtl/>
        </w:rPr>
        <w:t xml:space="preserve">26 בנובמבר </w:t>
      </w:r>
      <w:r w:rsidR="00155B74">
        <w:rPr>
          <w:rFonts w:hint="cs"/>
          <w:rtl/>
        </w:rPr>
        <w:t xml:space="preserve">ליום </w:t>
      </w:r>
      <w:r>
        <w:rPr>
          <w:rFonts w:hint="cs"/>
          <w:rtl/>
        </w:rPr>
        <w:t xml:space="preserve">10 בדצמבר 2024. </w:t>
      </w:r>
      <w:r w:rsidR="00155B74">
        <w:rPr>
          <w:rFonts w:hint="cs"/>
          <w:rtl/>
        </w:rPr>
        <w:t xml:space="preserve">בבקשה זו, הבהיר המבקש כי </w:t>
      </w:r>
      <w:r>
        <w:rPr>
          <w:rFonts w:hint="cs"/>
          <w:rtl/>
        </w:rPr>
        <w:t xml:space="preserve">בכוונתו לערער על גזר הדין בלבד. התביעה הצבאית </w:t>
      </w:r>
      <w:r w:rsidR="00155B74">
        <w:rPr>
          <w:rFonts w:hint="cs"/>
          <w:rtl/>
        </w:rPr>
        <w:t xml:space="preserve">הראשית </w:t>
      </w:r>
      <w:r>
        <w:rPr>
          <w:rFonts w:hint="cs"/>
          <w:rtl/>
        </w:rPr>
        <w:t>התנגדה לבקשת ההגנה</w:t>
      </w:r>
      <w:r w:rsidR="00155B74">
        <w:rPr>
          <w:rFonts w:hint="cs"/>
          <w:rtl/>
        </w:rPr>
        <w:t xml:space="preserve"> </w:t>
      </w:r>
      <w:r w:rsidR="00686EF7">
        <w:rPr>
          <w:rFonts w:hint="cs"/>
          <w:rtl/>
        </w:rPr>
        <w:t xml:space="preserve">לעיכוב ביצוע העונש </w:t>
      </w:r>
      <w:r w:rsidR="00155B74">
        <w:rPr>
          <w:rFonts w:hint="cs"/>
          <w:rtl/>
        </w:rPr>
        <w:t>ו</w:t>
      </w:r>
      <w:r>
        <w:rPr>
          <w:rFonts w:hint="cs"/>
          <w:rtl/>
        </w:rPr>
        <w:t>בהחלט</w:t>
      </w:r>
      <w:r w:rsidR="00155B74">
        <w:rPr>
          <w:rFonts w:hint="cs"/>
          <w:rtl/>
        </w:rPr>
        <w:t xml:space="preserve">ה נוספת, </w:t>
      </w:r>
      <w:r>
        <w:rPr>
          <w:rFonts w:hint="cs"/>
          <w:rtl/>
        </w:rPr>
        <w:t>מיום 12 בדצמבר 2024</w:t>
      </w:r>
      <w:r w:rsidR="00155B74">
        <w:rPr>
          <w:rFonts w:hint="cs"/>
          <w:rtl/>
        </w:rPr>
        <w:t>,</w:t>
      </w:r>
      <w:r>
        <w:rPr>
          <w:rFonts w:hint="cs"/>
          <w:rtl/>
        </w:rPr>
        <w:t xml:space="preserve"> </w:t>
      </w:r>
      <w:r w:rsidR="00155B74">
        <w:rPr>
          <w:rFonts w:hint="cs"/>
          <w:rtl/>
        </w:rPr>
        <w:t xml:space="preserve">בואר שוב, </w:t>
      </w:r>
      <w:r w:rsidR="00686EF7">
        <w:rPr>
          <w:rFonts w:hint="cs"/>
          <w:rtl/>
        </w:rPr>
        <w:t xml:space="preserve">כי </w:t>
      </w:r>
      <w:r w:rsidR="00155B74">
        <w:rPr>
          <w:rFonts w:hint="cs"/>
          <w:rtl/>
        </w:rPr>
        <w:t>ממילא, מבלי שהוגש ערעור</w:t>
      </w:r>
      <w:r>
        <w:rPr>
          <w:rFonts w:hint="cs"/>
          <w:rtl/>
        </w:rPr>
        <w:t>, אין בסמכות</w:t>
      </w:r>
      <w:r w:rsidR="00686EF7">
        <w:rPr>
          <w:rFonts w:hint="cs"/>
          <w:rtl/>
        </w:rPr>
        <w:t>ה</w:t>
      </w:r>
      <w:r>
        <w:rPr>
          <w:rFonts w:hint="cs"/>
          <w:rtl/>
        </w:rPr>
        <w:t xml:space="preserve"> </w:t>
      </w:r>
      <w:r w:rsidR="00686EF7">
        <w:rPr>
          <w:rFonts w:hint="cs"/>
          <w:rtl/>
        </w:rPr>
        <w:t xml:space="preserve">של </w:t>
      </w:r>
      <w:r>
        <w:rPr>
          <w:rFonts w:hint="cs"/>
          <w:rtl/>
        </w:rPr>
        <w:t>ערכאת הערעור לדון ב</w:t>
      </w:r>
      <w:r w:rsidR="00686EF7">
        <w:rPr>
          <w:rFonts w:hint="cs"/>
          <w:rtl/>
        </w:rPr>
        <w:t>ה</w:t>
      </w:r>
      <w:r>
        <w:rPr>
          <w:rFonts w:hint="cs"/>
          <w:rtl/>
        </w:rPr>
        <w:t xml:space="preserve">. </w:t>
      </w:r>
    </w:p>
    <w:p w14:paraId="0A2B59EE" w14:textId="77777777" w:rsidR="004F7620" w:rsidRDefault="00155B74" w:rsidP="006B0038">
      <w:pPr>
        <w:pStyle w:val="ListParagraph"/>
        <w:numPr>
          <w:ilvl w:val="0"/>
          <w:numId w:val="1"/>
        </w:numPr>
        <w:tabs>
          <w:tab w:val="left" w:pos="509"/>
        </w:tabs>
        <w:spacing w:after="0" w:line="350" w:lineRule="auto"/>
        <w:ind w:left="6" w:hanging="6"/>
        <w:contextualSpacing/>
        <w:jc w:val="both"/>
      </w:pPr>
      <w:r>
        <w:rPr>
          <w:rFonts w:hint="cs"/>
          <w:rtl/>
        </w:rPr>
        <w:t xml:space="preserve">בהמשך, </w:t>
      </w:r>
      <w:r w:rsidR="004F7620">
        <w:rPr>
          <w:rFonts w:hint="cs"/>
          <w:rtl/>
        </w:rPr>
        <w:t>ביום 16 בדצמבר 2024</w:t>
      </w:r>
      <w:r w:rsidR="00686EF7">
        <w:rPr>
          <w:rFonts w:hint="cs"/>
          <w:rtl/>
        </w:rPr>
        <w:t>,</w:t>
      </w:r>
      <w:r w:rsidR="004F7620">
        <w:rPr>
          <w:rFonts w:hint="cs"/>
          <w:rtl/>
        </w:rPr>
        <w:t xml:space="preserve"> הוגשה בקשה מנומקת "למתן ארכה להגשת ערעור". </w:t>
      </w:r>
      <w:r>
        <w:rPr>
          <w:rFonts w:hint="cs"/>
          <w:rtl/>
        </w:rPr>
        <w:t>בין הנימוקים לעיכוב ב</w:t>
      </w:r>
      <w:r w:rsidR="00686EF7">
        <w:rPr>
          <w:rFonts w:hint="cs"/>
          <w:rtl/>
        </w:rPr>
        <w:t>הגשת ה</w:t>
      </w:r>
      <w:r>
        <w:rPr>
          <w:rFonts w:hint="cs"/>
          <w:rtl/>
        </w:rPr>
        <w:t xml:space="preserve">בקשה ובהגשת הערעור נמנו </w:t>
      </w:r>
      <w:r w:rsidR="004F7620">
        <w:rPr>
          <w:rFonts w:hint="cs"/>
          <w:rtl/>
        </w:rPr>
        <w:t>נסיבות האישיות של הסנגור ו"עומס עבודה חריג" אצלו, ו</w:t>
      </w:r>
      <w:r>
        <w:rPr>
          <w:rFonts w:hint="cs"/>
          <w:rtl/>
        </w:rPr>
        <w:t xml:space="preserve">כן, </w:t>
      </w:r>
      <w:r w:rsidR="004F7620">
        <w:rPr>
          <w:rFonts w:hint="cs"/>
          <w:rtl/>
        </w:rPr>
        <w:t xml:space="preserve">נסיבותיו האישיות של המבקש, אשר שירת </w:t>
      </w:r>
      <w:r w:rsidR="0058700B">
        <w:rPr>
          <w:rFonts w:hint="cs"/>
          <w:rtl/>
        </w:rPr>
        <w:t xml:space="preserve">במשך תקופה מסוימת </w:t>
      </w:r>
      <w:r w:rsidR="004F7620">
        <w:rPr>
          <w:rFonts w:hint="cs"/>
          <w:rtl/>
        </w:rPr>
        <w:t xml:space="preserve">כלוחם במילואים במהלך מלחמת "חרבות ברזל" ומתמודד עם קשיים נפשיים כתוצאה מכך. </w:t>
      </w:r>
    </w:p>
    <w:p w14:paraId="3C25C106" w14:textId="77777777" w:rsidR="004F0F87" w:rsidRDefault="0058700B" w:rsidP="006B0038">
      <w:pPr>
        <w:pStyle w:val="ListParagraph"/>
        <w:numPr>
          <w:ilvl w:val="0"/>
          <w:numId w:val="1"/>
        </w:numPr>
        <w:tabs>
          <w:tab w:val="left" w:pos="509"/>
        </w:tabs>
        <w:spacing w:after="0" w:line="350" w:lineRule="auto"/>
        <w:ind w:left="6" w:hanging="6"/>
        <w:contextualSpacing/>
        <w:jc w:val="both"/>
      </w:pPr>
      <w:r>
        <w:rPr>
          <w:rFonts w:hint="cs"/>
          <w:rtl/>
        </w:rPr>
        <w:t>בהתייחסותה לבקשה זו</w:t>
      </w:r>
      <w:r w:rsidR="00686EF7">
        <w:rPr>
          <w:rFonts w:hint="cs"/>
          <w:rtl/>
        </w:rPr>
        <w:t xml:space="preserve"> מיום 17 דצמבר 2024</w:t>
      </w:r>
      <w:r>
        <w:rPr>
          <w:rFonts w:hint="cs"/>
          <w:rtl/>
        </w:rPr>
        <w:t>, עמדה התביעה</w:t>
      </w:r>
      <w:r w:rsidR="004F0F87">
        <w:rPr>
          <w:rFonts w:hint="cs"/>
          <w:rtl/>
        </w:rPr>
        <w:t xml:space="preserve"> הצבאית </w:t>
      </w:r>
      <w:r>
        <w:rPr>
          <w:rFonts w:hint="cs"/>
          <w:rtl/>
        </w:rPr>
        <w:t xml:space="preserve">הראשית על כך שהמבקש טרם התייצב לנשיאת עונש המאסר בפועל וכי בחר לעשות </w:t>
      </w:r>
      <w:r w:rsidR="004F0F87">
        <w:rPr>
          <w:rFonts w:hint="cs"/>
          <w:rtl/>
        </w:rPr>
        <w:t>"דין לעצמו"</w:t>
      </w:r>
      <w:r>
        <w:rPr>
          <w:rFonts w:hint="cs"/>
          <w:rtl/>
        </w:rPr>
        <w:t xml:space="preserve">. התביעה ציינה כי הנימוקים שפורטו בבקשה להארכת מועד להגשת ערעור על חומרת העונש אינם מצדיקים להיעתר לבקשה אך יחד עם זאת, </w:t>
      </w:r>
      <w:r w:rsidR="00686EF7">
        <w:rPr>
          <w:rFonts w:hint="cs"/>
          <w:rtl/>
        </w:rPr>
        <w:t>מסרה כי "</w:t>
      </w:r>
      <w:r w:rsidR="004F0F87">
        <w:rPr>
          <w:rFonts w:hint="cs"/>
          <w:rtl/>
        </w:rPr>
        <w:t>לפנים משורת הדין</w:t>
      </w:r>
      <w:r w:rsidR="00686EF7">
        <w:rPr>
          <w:rFonts w:hint="cs"/>
          <w:rtl/>
        </w:rPr>
        <w:t>"</w:t>
      </w:r>
      <w:r w:rsidR="004F0F87">
        <w:rPr>
          <w:rFonts w:hint="cs"/>
          <w:rtl/>
        </w:rPr>
        <w:t xml:space="preserve">, תותיר לשיקול דעת בית הדין את ההחלטה </w:t>
      </w:r>
      <w:r>
        <w:rPr>
          <w:rFonts w:hint="cs"/>
          <w:rtl/>
        </w:rPr>
        <w:t xml:space="preserve">בה. </w:t>
      </w:r>
    </w:p>
    <w:p w14:paraId="0F6ADA8D" w14:textId="77777777" w:rsidR="004F0F87" w:rsidRDefault="00686EF7" w:rsidP="006B0038">
      <w:pPr>
        <w:pStyle w:val="ListParagraph"/>
        <w:numPr>
          <w:ilvl w:val="0"/>
          <w:numId w:val="1"/>
        </w:numPr>
        <w:tabs>
          <w:tab w:val="left" w:pos="509"/>
        </w:tabs>
        <w:spacing w:after="0" w:line="350" w:lineRule="auto"/>
        <w:ind w:left="6" w:hanging="6"/>
        <w:contextualSpacing/>
        <w:jc w:val="both"/>
      </w:pPr>
      <w:r>
        <w:rPr>
          <w:rFonts w:hint="cs"/>
          <w:rtl/>
        </w:rPr>
        <w:t xml:space="preserve">לאחר האמור, </w:t>
      </w:r>
      <w:r w:rsidR="0058700B">
        <w:rPr>
          <w:rFonts w:hint="cs"/>
          <w:rtl/>
        </w:rPr>
        <w:t xml:space="preserve">בטרם תתקבל ההחלטה בבקשה להארכת מועד להגשת ערעור על חומרת העונש, </w:t>
      </w:r>
      <w:r w:rsidR="004F0F87">
        <w:rPr>
          <w:rFonts w:hint="cs"/>
          <w:rtl/>
        </w:rPr>
        <w:t>כדי ל</w:t>
      </w:r>
      <w:r w:rsidR="0058700B">
        <w:rPr>
          <w:rFonts w:hint="cs"/>
          <w:rtl/>
        </w:rPr>
        <w:t>בחון את ה</w:t>
      </w:r>
      <w:r w:rsidR="004F0F87">
        <w:rPr>
          <w:rFonts w:hint="cs"/>
          <w:rtl/>
        </w:rPr>
        <w:t xml:space="preserve">תמונה </w:t>
      </w:r>
      <w:r w:rsidR="0058700B">
        <w:rPr>
          <w:rFonts w:hint="cs"/>
          <w:rtl/>
        </w:rPr>
        <w:t>ה</w:t>
      </w:r>
      <w:r w:rsidR="004F0F87">
        <w:rPr>
          <w:rFonts w:hint="cs"/>
          <w:rtl/>
        </w:rPr>
        <w:t xml:space="preserve">מלאה, </w:t>
      </w:r>
      <w:r w:rsidR="0058700B">
        <w:rPr>
          <w:rFonts w:hint="cs"/>
          <w:rtl/>
        </w:rPr>
        <w:t xml:space="preserve">התבקש </w:t>
      </w:r>
      <w:r w:rsidR="004F0F87">
        <w:rPr>
          <w:rFonts w:hint="cs"/>
          <w:rtl/>
        </w:rPr>
        <w:t>בא כוח המבקש להודיע אם המבקש התייצב ל</w:t>
      </w:r>
      <w:r>
        <w:rPr>
          <w:rFonts w:hint="cs"/>
          <w:rtl/>
        </w:rPr>
        <w:t xml:space="preserve">נשיאת </w:t>
      </w:r>
      <w:r w:rsidR="004F0F87">
        <w:rPr>
          <w:rFonts w:hint="cs"/>
          <w:rtl/>
        </w:rPr>
        <w:t xml:space="preserve">עונשו, ואם לא </w:t>
      </w:r>
      <w:r w:rsidR="004F0F87">
        <w:rPr>
          <w:rtl/>
        </w:rPr>
        <w:t>–</w:t>
      </w:r>
      <w:r w:rsidR="004F0F87">
        <w:rPr>
          <w:rFonts w:hint="cs"/>
          <w:rtl/>
        </w:rPr>
        <w:t xml:space="preserve"> מדוע. ביום 19 בדצמבר 2024 התקבלה תשובתו של בא כוח המבקש </w:t>
      </w:r>
      <w:r w:rsidR="0058700B">
        <w:rPr>
          <w:rFonts w:hint="cs"/>
          <w:rtl/>
        </w:rPr>
        <w:t>בעניין</w:t>
      </w:r>
      <w:r w:rsidR="002F2C23">
        <w:rPr>
          <w:rFonts w:hint="cs"/>
          <w:rtl/>
        </w:rPr>
        <w:t>,</w:t>
      </w:r>
      <w:r w:rsidR="0058700B">
        <w:rPr>
          <w:rFonts w:hint="cs"/>
          <w:rtl/>
        </w:rPr>
        <w:t xml:space="preserve"> תוך שהוא עותר לעיכוב ביצוע העונש בדיעבד ("רטרואקטיבית"). בבקשה זו, </w:t>
      </w:r>
      <w:r w:rsidR="0058700B" w:rsidRPr="002F2C23">
        <w:rPr>
          <w:rFonts w:hint="cs"/>
          <w:b/>
          <w:bCs/>
          <w:rtl/>
        </w:rPr>
        <w:t>לראשונה</w:t>
      </w:r>
      <w:r w:rsidR="0058700B">
        <w:rPr>
          <w:rFonts w:hint="cs"/>
          <w:rtl/>
        </w:rPr>
        <w:t xml:space="preserve">, </w:t>
      </w:r>
      <w:r w:rsidR="002F2C23">
        <w:rPr>
          <w:rFonts w:hint="cs"/>
          <w:rtl/>
        </w:rPr>
        <w:t xml:space="preserve">הבהיר המבקש כי נמנע מלהתייצב לביצוע עונש המאסר בפועל משום ש"מתנהל נגדו הליך פלילי נוסף בבית המשפט המחוזי בירושלים" וכי הוא מצוי "בהליך שיקומי, בעניינו הפלילי", כך </w:t>
      </w:r>
      <w:r w:rsidR="002F2C23">
        <w:rPr>
          <w:rFonts w:hint="cs"/>
          <w:rtl/>
        </w:rPr>
        <w:lastRenderedPageBreak/>
        <w:t xml:space="preserve">שהתייצבותו לנשיאת עונש המאסר בפועל עלולה לפגוע בעניינו, במסגרת אותו הליך. מכאן, שהמבקש טרם החל לשאת בעונשו. </w:t>
      </w:r>
    </w:p>
    <w:p w14:paraId="114EFEC2" w14:textId="77777777" w:rsidR="004562E9" w:rsidRPr="002F2C23" w:rsidRDefault="004562E9" w:rsidP="006B0038">
      <w:pPr>
        <w:pStyle w:val="ListParagraph"/>
        <w:tabs>
          <w:tab w:val="left" w:pos="509"/>
        </w:tabs>
        <w:spacing w:after="0" w:line="350" w:lineRule="auto"/>
        <w:ind w:left="6" w:hanging="6"/>
        <w:contextualSpacing/>
        <w:jc w:val="both"/>
      </w:pPr>
    </w:p>
    <w:p w14:paraId="3E62C1A5" w14:textId="77777777" w:rsidR="00370CE4" w:rsidRDefault="00370CE4" w:rsidP="006B0038">
      <w:pPr>
        <w:spacing w:line="240" w:lineRule="auto"/>
        <w:ind w:left="6" w:hanging="6"/>
        <w:jc w:val="both"/>
        <w:rPr>
          <w:rFonts w:ascii="David" w:hAnsi="David"/>
          <w:b/>
          <w:bCs/>
          <w:u w:val="single"/>
          <w:rtl/>
        </w:rPr>
      </w:pPr>
    </w:p>
    <w:p w14:paraId="6D568996" w14:textId="77777777" w:rsidR="00370CE4" w:rsidRDefault="00370CE4" w:rsidP="006B0038">
      <w:pPr>
        <w:spacing w:line="240" w:lineRule="auto"/>
        <w:ind w:left="6" w:hanging="6"/>
        <w:jc w:val="both"/>
        <w:rPr>
          <w:rFonts w:ascii="David" w:hAnsi="David"/>
          <w:b/>
          <w:bCs/>
          <w:u w:val="single"/>
          <w:rtl/>
        </w:rPr>
      </w:pPr>
    </w:p>
    <w:p w14:paraId="1E902069" w14:textId="6DABA7F0" w:rsidR="004F0F87" w:rsidRDefault="004F0F87" w:rsidP="006B0038">
      <w:pPr>
        <w:spacing w:line="240" w:lineRule="auto"/>
        <w:ind w:left="6" w:hanging="6"/>
        <w:jc w:val="both"/>
        <w:rPr>
          <w:b/>
          <w:bCs/>
          <w:u w:val="single"/>
          <w:rtl/>
        </w:rPr>
      </w:pPr>
      <w:r w:rsidRPr="002F2C23">
        <w:rPr>
          <w:rFonts w:ascii="David" w:hAnsi="David" w:hint="cs"/>
          <w:b/>
          <w:bCs/>
          <w:u w:val="single"/>
          <w:rtl/>
        </w:rPr>
        <w:t>דיון</w:t>
      </w:r>
      <w:r w:rsidRPr="004F0F87">
        <w:rPr>
          <w:rFonts w:hint="cs"/>
          <w:b/>
          <w:bCs/>
          <w:u w:val="single"/>
          <w:rtl/>
        </w:rPr>
        <w:t xml:space="preserve"> והכרעה</w:t>
      </w:r>
    </w:p>
    <w:p w14:paraId="1A381E02" w14:textId="77777777" w:rsidR="00E311B5" w:rsidRPr="00E311B5" w:rsidRDefault="004F0F87" w:rsidP="006B0038">
      <w:pPr>
        <w:pStyle w:val="ListParagraph"/>
        <w:numPr>
          <w:ilvl w:val="0"/>
          <w:numId w:val="1"/>
        </w:numPr>
        <w:tabs>
          <w:tab w:val="left" w:pos="509"/>
        </w:tabs>
        <w:spacing w:after="0" w:line="350" w:lineRule="auto"/>
        <w:ind w:left="6" w:hanging="6"/>
        <w:contextualSpacing/>
        <w:jc w:val="both"/>
        <w:rPr>
          <w:rtl/>
        </w:rPr>
      </w:pPr>
      <w:r>
        <w:rPr>
          <w:rFonts w:hint="cs"/>
          <w:rtl/>
        </w:rPr>
        <w:t xml:space="preserve">לאחרונה, בב"ש 63/24 </w:t>
      </w:r>
      <w:r w:rsidRPr="004F0F87">
        <w:rPr>
          <w:rFonts w:hint="cs"/>
          <w:b/>
          <w:bCs/>
          <w:rtl/>
        </w:rPr>
        <w:t xml:space="preserve">רס"ל סולומון </w:t>
      </w:r>
      <w:proofErr w:type="spellStart"/>
      <w:r w:rsidRPr="004F0F87">
        <w:rPr>
          <w:rFonts w:hint="cs"/>
          <w:b/>
          <w:bCs/>
          <w:rtl/>
        </w:rPr>
        <w:t>טספאי</w:t>
      </w:r>
      <w:proofErr w:type="spellEnd"/>
      <w:r w:rsidRPr="004F0F87">
        <w:rPr>
          <w:rFonts w:hint="cs"/>
          <w:b/>
          <w:bCs/>
          <w:rtl/>
        </w:rPr>
        <w:t xml:space="preserve"> נ' התובע הצבאי הראשי</w:t>
      </w:r>
      <w:r>
        <w:rPr>
          <w:rFonts w:hint="cs"/>
          <w:rtl/>
        </w:rPr>
        <w:t xml:space="preserve"> (2024), עמדתי על העקרונות ב</w:t>
      </w:r>
      <w:r w:rsidR="002F2C23">
        <w:rPr>
          <w:rFonts w:hint="cs"/>
          <w:rtl/>
        </w:rPr>
        <w:t xml:space="preserve">בחינת </w:t>
      </w:r>
      <w:r>
        <w:rPr>
          <w:rFonts w:hint="cs"/>
          <w:rtl/>
        </w:rPr>
        <w:t>בקשה להארכת מועד</w:t>
      </w:r>
      <w:r w:rsidR="002F2C23">
        <w:rPr>
          <w:rFonts w:hint="cs"/>
          <w:rtl/>
        </w:rPr>
        <w:t xml:space="preserve"> להגשת ערעור</w:t>
      </w:r>
      <w:r>
        <w:rPr>
          <w:rFonts w:hint="cs"/>
          <w:rtl/>
        </w:rPr>
        <w:t xml:space="preserve">. </w:t>
      </w:r>
      <w:r w:rsidR="00E311B5">
        <w:rPr>
          <w:rFonts w:hint="cs"/>
          <w:rtl/>
        </w:rPr>
        <w:t xml:space="preserve">בואר באותה החלטה, כי בהתאם להלכה הפסוקה, הגם שאין </w:t>
      </w:r>
      <w:r w:rsidR="00E311B5" w:rsidRPr="00E311B5">
        <w:rPr>
          <w:rFonts w:hint="cs"/>
          <w:rtl/>
        </w:rPr>
        <w:t xml:space="preserve">דרישה ל"טעם מיוחד" לשם הארכת מועד </w:t>
      </w:r>
      <w:r w:rsidR="00E311B5">
        <w:rPr>
          <w:rFonts w:hint="cs"/>
          <w:rtl/>
        </w:rPr>
        <w:t>בהליכים פליליים, בשונה מהליכים אזרחיים (</w:t>
      </w:r>
      <w:proofErr w:type="spellStart"/>
      <w:r w:rsidR="00E311B5" w:rsidRPr="00E311B5">
        <w:rPr>
          <w:rFonts w:hint="cs"/>
          <w:rtl/>
        </w:rPr>
        <w:t>בש"פ</w:t>
      </w:r>
      <w:proofErr w:type="spellEnd"/>
      <w:r w:rsidR="00E311B5" w:rsidRPr="00E311B5">
        <w:rPr>
          <w:rFonts w:hint="cs"/>
          <w:rtl/>
        </w:rPr>
        <w:t xml:space="preserve"> 8758/01 </w:t>
      </w:r>
      <w:r w:rsidR="00E311B5" w:rsidRPr="00E311B5">
        <w:rPr>
          <w:rFonts w:hint="cs"/>
          <w:b/>
          <w:bCs/>
          <w:rtl/>
        </w:rPr>
        <w:t xml:space="preserve">מדינת ישראל נ' </w:t>
      </w:r>
      <w:proofErr w:type="spellStart"/>
      <w:r w:rsidR="00E311B5" w:rsidRPr="00E311B5">
        <w:rPr>
          <w:rFonts w:hint="cs"/>
          <w:b/>
          <w:bCs/>
          <w:rtl/>
        </w:rPr>
        <w:t>רזינשווילי</w:t>
      </w:r>
      <w:proofErr w:type="spellEnd"/>
      <w:r w:rsidR="00E311B5" w:rsidRPr="00E311B5">
        <w:rPr>
          <w:rFonts w:hint="cs"/>
          <w:rtl/>
        </w:rPr>
        <w:t xml:space="preserve"> (12.2.2002)</w:t>
      </w:r>
      <w:r w:rsidR="00E311B5">
        <w:rPr>
          <w:rFonts w:hint="cs"/>
          <w:rtl/>
        </w:rPr>
        <w:t xml:space="preserve">) - </w:t>
      </w:r>
      <w:r w:rsidR="00E311B5" w:rsidRPr="00E311B5">
        <w:rPr>
          <w:rFonts w:hint="cs"/>
          <w:rtl/>
        </w:rPr>
        <w:t>"אין בהבחנה זו כדי לייתר בהליכים פליליים הקפדה על עמידה בסדרי הדין הקבועים בחוק, ואת חשיבותן של סופיות הדיון והוודאות המשפטית" (</w:t>
      </w:r>
      <w:proofErr w:type="spellStart"/>
      <w:r w:rsidR="00E311B5" w:rsidRPr="00E311B5">
        <w:rPr>
          <w:rFonts w:hint="cs"/>
          <w:rtl/>
        </w:rPr>
        <w:t>בש"פ</w:t>
      </w:r>
      <w:proofErr w:type="spellEnd"/>
      <w:r w:rsidR="00E311B5" w:rsidRPr="00E311B5">
        <w:rPr>
          <w:rFonts w:hint="cs"/>
          <w:rtl/>
        </w:rPr>
        <w:t xml:space="preserve"> 4354/18 </w:t>
      </w:r>
      <w:proofErr w:type="spellStart"/>
      <w:r w:rsidR="00E311B5" w:rsidRPr="00E311B5">
        <w:rPr>
          <w:rFonts w:hint="cs"/>
          <w:b/>
          <w:bCs/>
          <w:rtl/>
        </w:rPr>
        <w:t>פרוסמן</w:t>
      </w:r>
      <w:proofErr w:type="spellEnd"/>
      <w:r w:rsidR="00E311B5" w:rsidRPr="00E311B5">
        <w:rPr>
          <w:rFonts w:hint="cs"/>
          <w:b/>
          <w:bCs/>
          <w:rtl/>
        </w:rPr>
        <w:t xml:space="preserve"> נ' מדינת ישראל</w:t>
      </w:r>
      <w:r w:rsidR="00E311B5" w:rsidRPr="00E311B5">
        <w:rPr>
          <w:rFonts w:hint="cs"/>
          <w:rtl/>
        </w:rPr>
        <w:t xml:space="preserve"> (11.6.2018); </w:t>
      </w:r>
      <w:proofErr w:type="spellStart"/>
      <w:r w:rsidR="00E311B5" w:rsidRPr="00E311B5">
        <w:rPr>
          <w:rFonts w:hint="cs"/>
          <w:b/>
          <w:bCs/>
          <w:rtl/>
        </w:rPr>
        <w:t>בש"פ</w:t>
      </w:r>
      <w:proofErr w:type="spellEnd"/>
      <w:r w:rsidR="00E311B5" w:rsidRPr="00E311B5">
        <w:rPr>
          <w:rFonts w:hint="cs"/>
          <w:b/>
          <w:bCs/>
          <w:rtl/>
        </w:rPr>
        <w:t xml:space="preserve"> 8498/11 קניון שפרעם </w:t>
      </w:r>
      <w:proofErr w:type="spellStart"/>
      <w:r w:rsidR="00E311B5" w:rsidRPr="00E311B5">
        <w:rPr>
          <w:rFonts w:hint="cs"/>
          <w:b/>
          <w:bCs/>
          <w:rtl/>
        </w:rPr>
        <w:t>בע"ם</w:t>
      </w:r>
      <w:proofErr w:type="spellEnd"/>
      <w:r w:rsidR="00E311B5" w:rsidRPr="00E311B5">
        <w:rPr>
          <w:rFonts w:hint="cs"/>
          <w:b/>
          <w:bCs/>
          <w:rtl/>
        </w:rPr>
        <w:t xml:space="preserve"> נ' מדינת ישראל</w:t>
      </w:r>
      <w:r w:rsidR="00E311B5" w:rsidRPr="00E311B5">
        <w:rPr>
          <w:rFonts w:hint="cs"/>
          <w:rtl/>
        </w:rPr>
        <w:t xml:space="preserve"> (23.11.2011)). בהתאם, נקבע כי</w:t>
      </w:r>
      <w:r w:rsidR="00E311B5">
        <w:rPr>
          <w:rFonts w:hint="cs"/>
          <w:rtl/>
        </w:rPr>
        <w:t>:</w:t>
      </w:r>
      <w:r w:rsidR="00E311B5" w:rsidRPr="00E311B5">
        <w:rPr>
          <w:rFonts w:hint="cs"/>
          <w:rtl/>
        </w:rPr>
        <w:t xml:space="preserve"> </w:t>
      </w:r>
    </w:p>
    <w:p w14:paraId="75E3FF9A" w14:textId="77777777" w:rsidR="00E311B5" w:rsidRDefault="00E311B5" w:rsidP="006B0038">
      <w:pPr>
        <w:pStyle w:val="2"/>
        <w:numPr>
          <w:ilvl w:val="0"/>
          <w:numId w:val="0"/>
        </w:numPr>
        <w:tabs>
          <w:tab w:val="left" w:pos="509"/>
        </w:tabs>
        <w:spacing w:line="240" w:lineRule="auto"/>
        <w:ind w:left="6" w:right="425" w:hanging="6"/>
      </w:pPr>
      <w:r w:rsidRPr="00E311B5">
        <w:rPr>
          <w:rFonts w:ascii="Calibri" w:eastAsia="Calibri" w:hAnsi="Calibri" w:hint="cs"/>
          <w:rtl/>
        </w:rPr>
        <w:t xml:space="preserve">"בבחינת השאלה האם להיעתר לבקשה להארכת מועד בהליך ערעור פלילי אם לאו, יש לבסס 'טעם ממשי המניח את הדעת', ובכלל זה יש להביא בחשבון את משך הערעור, ההצדקה הנטענת, סיכויי הערעור בהליך העיקרי וכל נסיבה רלוונטית" (עניין </w:t>
      </w:r>
      <w:proofErr w:type="spellStart"/>
      <w:r w:rsidRPr="00E311B5">
        <w:rPr>
          <w:rFonts w:ascii="Calibri" w:eastAsia="Calibri" w:hAnsi="Calibri" w:hint="cs"/>
          <w:b/>
          <w:bCs/>
          <w:rtl/>
        </w:rPr>
        <w:t>פרוסמן</w:t>
      </w:r>
      <w:proofErr w:type="spellEnd"/>
      <w:r w:rsidRPr="00E311B5">
        <w:rPr>
          <w:rFonts w:ascii="Calibri" w:eastAsia="Calibri" w:hAnsi="Calibri" w:hint="cs"/>
          <w:rtl/>
        </w:rPr>
        <w:t xml:space="preserve"> לעיל, פסקה 5; ע"פ 4556/15 </w:t>
      </w:r>
      <w:proofErr w:type="spellStart"/>
      <w:r w:rsidRPr="00E311B5">
        <w:rPr>
          <w:rFonts w:ascii="Calibri" w:eastAsia="Calibri" w:hAnsi="Calibri" w:hint="cs"/>
          <w:b/>
          <w:bCs/>
          <w:rtl/>
        </w:rPr>
        <w:t>חישיבון</w:t>
      </w:r>
      <w:proofErr w:type="spellEnd"/>
      <w:r w:rsidRPr="00E311B5">
        <w:rPr>
          <w:rFonts w:ascii="Calibri" w:eastAsia="Calibri" w:hAnsi="Calibri" w:hint="cs"/>
          <w:b/>
          <w:bCs/>
          <w:rtl/>
        </w:rPr>
        <w:t xml:space="preserve"> נ' מדינת ישראל</w:t>
      </w:r>
      <w:r w:rsidRPr="00E311B5">
        <w:rPr>
          <w:rFonts w:ascii="Calibri" w:eastAsia="Calibri" w:hAnsi="Calibri" w:hint="cs"/>
          <w:rtl/>
        </w:rPr>
        <w:t xml:space="preserve"> (8.7.2015)). </w:t>
      </w:r>
    </w:p>
    <w:p w14:paraId="46D19EB9" w14:textId="77777777" w:rsidR="004F0F87" w:rsidRDefault="004F0F87" w:rsidP="006B0038">
      <w:pPr>
        <w:pStyle w:val="2"/>
        <w:numPr>
          <w:ilvl w:val="0"/>
          <w:numId w:val="0"/>
        </w:numPr>
        <w:tabs>
          <w:tab w:val="left" w:pos="509"/>
        </w:tabs>
        <w:spacing w:line="350" w:lineRule="auto"/>
        <w:ind w:left="6" w:hanging="6"/>
      </w:pPr>
    </w:p>
    <w:p w14:paraId="72C2E8B5" w14:textId="77777777" w:rsidR="00E311B5" w:rsidRDefault="004F0F87" w:rsidP="006B0038">
      <w:pPr>
        <w:pStyle w:val="ListParagraph"/>
        <w:numPr>
          <w:ilvl w:val="0"/>
          <w:numId w:val="1"/>
        </w:numPr>
        <w:tabs>
          <w:tab w:val="left" w:pos="509"/>
        </w:tabs>
        <w:spacing w:after="0" w:line="350" w:lineRule="auto"/>
        <w:ind w:left="6" w:hanging="6"/>
        <w:contextualSpacing/>
        <w:jc w:val="both"/>
      </w:pPr>
      <w:r>
        <w:rPr>
          <w:rFonts w:hint="cs"/>
          <w:rtl/>
        </w:rPr>
        <w:t xml:space="preserve">אשר לבקשה שלפניי, </w:t>
      </w:r>
      <w:r w:rsidR="00E311B5">
        <w:rPr>
          <w:rFonts w:hint="cs"/>
          <w:rtl/>
        </w:rPr>
        <w:t xml:space="preserve">תחילה יש להבהיר כי </w:t>
      </w:r>
      <w:r>
        <w:rPr>
          <w:rFonts w:hint="cs"/>
          <w:rtl/>
        </w:rPr>
        <w:t xml:space="preserve">המבקש לא הציג </w:t>
      </w:r>
      <w:r w:rsidR="00E311B5">
        <w:rPr>
          <w:rFonts w:hint="cs"/>
          <w:rtl/>
        </w:rPr>
        <w:t xml:space="preserve">כל </w:t>
      </w:r>
      <w:r>
        <w:rPr>
          <w:rFonts w:hint="cs"/>
          <w:rtl/>
        </w:rPr>
        <w:t xml:space="preserve">טעם </w:t>
      </w:r>
      <w:r w:rsidR="00E311B5">
        <w:rPr>
          <w:rFonts w:hint="cs"/>
          <w:rtl/>
        </w:rPr>
        <w:t xml:space="preserve">ענייני, </w:t>
      </w:r>
      <w:r>
        <w:rPr>
          <w:rFonts w:hint="cs"/>
          <w:rtl/>
        </w:rPr>
        <w:t>המניח את הדעת להארכת מועד ל</w:t>
      </w:r>
      <w:r w:rsidR="00E311B5">
        <w:rPr>
          <w:rFonts w:hint="cs"/>
          <w:rtl/>
        </w:rPr>
        <w:t>הגשת ה</w:t>
      </w:r>
      <w:r>
        <w:rPr>
          <w:rFonts w:hint="cs"/>
          <w:rtl/>
        </w:rPr>
        <w:t>ערע</w:t>
      </w:r>
      <w:r w:rsidR="00F86631">
        <w:rPr>
          <w:rFonts w:hint="cs"/>
          <w:rtl/>
        </w:rPr>
        <w:t>ו</w:t>
      </w:r>
      <w:r>
        <w:rPr>
          <w:rFonts w:hint="cs"/>
          <w:rtl/>
        </w:rPr>
        <w:t>ר</w:t>
      </w:r>
      <w:r w:rsidR="00E311B5">
        <w:rPr>
          <w:rFonts w:hint="cs"/>
          <w:rtl/>
        </w:rPr>
        <w:t xml:space="preserve"> על חומרת העונש</w:t>
      </w:r>
      <w:r>
        <w:rPr>
          <w:rFonts w:hint="cs"/>
          <w:rtl/>
        </w:rPr>
        <w:t xml:space="preserve">. </w:t>
      </w:r>
      <w:r w:rsidR="00E311B5">
        <w:rPr>
          <w:rFonts w:hint="cs"/>
          <w:rtl/>
        </w:rPr>
        <w:t xml:space="preserve">זאת ועוד, </w:t>
      </w:r>
      <w:r>
        <w:rPr>
          <w:rFonts w:hint="cs"/>
          <w:rtl/>
        </w:rPr>
        <w:t xml:space="preserve">הבקשה שלפניי נוגעת לערעור על </w:t>
      </w:r>
      <w:r w:rsidRPr="004F0F87">
        <w:rPr>
          <w:rFonts w:hint="cs"/>
          <w:b/>
          <w:bCs/>
          <w:rtl/>
        </w:rPr>
        <w:t>גזר הדין בלבד</w:t>
      </w:r>
      <w:r>
        <w:rPr>
          <w:rFonts w:hint="cs"/>
          <w:rtl/>
        </w:rPr>
        <w:t>, ולא על עצם הרשע</w:t>
      </w:r>
      <w:r w:rsidR="00E311B5">
        <w:rPr>
          <w:rFonts w:hint="cs"/>
          <w:rtl/>
        </w:rPr>
        <w:t>תו בדין</w:t>
      </w:r>
      <w:r>
        <w:rPr>
          <w:rFonts w:hint="cs"/>
          <w:rtl/>
        </w:rPr>
        <w:t xml:space="preserve">. </w:t>
      </w:r>
    </w:p>
    <w:p w14:paraId="3A666F3A" w14:textId="77777777" w:rsidR="00E311B5" w:rsidRDefault="00E311B5" w:rsidP="006B0038">
      <w:pPr>
        <w:pStyle w:val="ListParagraph"/>
        <w:numPr>
          <w:ilvl w:val="0"/>
          <w:numId w:val="1"/>
        </w:numPr>
        <w:tabs>
          <w:tab w:val="left" w:pos="509"/>
        </w:tabs>
        <w:spacing w:after="0" w:line="350" w:lineRule="auto"/>
        <w:ind w:left="6" w:hanging="6"/>
        <w:contextualSpacing/>
        <w:jc w:val="both"/>
      </w:pPr>
      <w:r>
        <w:rPr>
          <w:rFonts w:hint="cs"/>
          <w:rtl/>
        </w:rPr>
        <w:t xml:space="preserve">"נסיבה רלוונטית" חשובה ונוספת היא כי </w:t>
      </w:r>
      <w:r w:rsidR="004F0F87">
        <w:rPr>
          <w:rFonts w:hint="cs"/>
          <w:rtl/>
        </w:rPr>
        <w:t xml:space="preserve">המבקש </w:t>
      </w:r>
      <w:r w:rsidR="004F0F87" w:rsidRPr="00E311B5">
        <w:rPr>
          <w:rFonts w:hint="cs"/>
          <w:b/>
          <w:bCs/>
          <w:rtl/>
        </w:rPr>
        <w:t>עשה דין לעצמו</w:t>
      </w:r>
      <w:r w:rsidR="004F0F87">
        <w:rPr>
          <w:rFonts w:hint="cs"/>
          <w:rtl/>
        </w:rPr>
        <w:t xml:space="preserve"> ו</w:t>
      </w:r>
      <w:r>
        <w:rPr>
          <w:rFonts w:hint="cs"/>
          <w:rtl/>
        </w:rPr>
        <w:t xml:space="preserve">כי </w:t>
      </w:r>
      <w:r w:rsidR="004F0F87">
        <w:rPr>
          <w:rFonts w:hint="cs"/>
          <w:rtl/>
        </w:rPr>
        <w:t>עד למועד החלטתי זו</w:t>
      </w:r>
      <w:r>
        <w:rPr>
          <w:rFonts w:hint="cs"/>
          <w:rtl/>
        </w:rPr>
        <w:t>,</w:t>
      </w:r>
      <w:r w:rsidR="004F0F87">
        <w:rPr>
          <w:rFonts w:hint="cs"/>
          <w:rtl/>
        </w:rPr>
        <w:t xml:space="preserve"> </w:t>
      </w:r>
      <w:r>
        <w:rPr>
          <w:rFonts w:hint="cs"/>
          <w:rtl/>
        </w:rPr>
        <w:t>נמנע מל</w:t>
      </w:r>
      <w:r w:rsidR="004F0F87">
        <w:rPr>
          <w:rFonts w:hint="cs"/>
          <w:rtl/>
        </w:rPr>
        <w:t xml:space="preserve">התייצב לנשיאת עונש המאסר בפועל שהוטל עליו, </w:t>
      </w:r>
      <w:r>
        <w:rPr>
          <w:rFonts w:hint="cs"/>
          <w:rtl/>
        </w:rPr>
        <w:t xml:space="preserve">על אף שמועד זה נדחה לבקשתו, בהחלטת בית הדין המחוזי, ליום 3 בדצמבר 2024. המבקש שטח נימוקים שונים לאי התייצבותו לנשיאת עונשו עד שלבסוף, לאחר קבלת התייחסות התביעה, הבהיר לראשונה, כי נמנע מלעשות כן </w:t>
      </w:r>
      <w:r w:rsidR="00E07BE1">
        <w:rPr>
          <w:rFonts w:hint="cs"/>
          <w:rtl/>
        </w:rPr>
        <w:t xml:space="preserve">כדי </w:t>
      </w:r>
      <w:r>
        <w:rPr>
          <w:rFonts w:hint="cs"/>
          <w:rtl/>
        </w:rPr>
        <w:t>שלא להכשיל את הגנתו בהליך משפטי אחר, שמתנהל נגדו ב</w:t>
      </w:r>
      <w:r w:rsidR="00E07BE1">
        <w:rPr>
          <w:rFonts w:hint="cs"/>
          <w:rtl/>
        </w:rPr>
        <w:t>ימים אלו</w:t>
      </w:r>
      <w:r>
        <w:rPr>
          <w:rFonts w:hint="cs"/>
          <w:rtl/>
        </w:rPr>
        <w:t xml:space="preserve">. </w:t>
      </w:r>
    </w:p>
    <w:p w14:paraId="06C5C723" w14:textId="77777777" w:rsidR="004F0F87" w:rsidRDefault="000D4FE8" w:rsidP="006B0038">
      <w:pPr>
        <w:pStyle w:val="ListParagraph"/>
        <w:numPr>
          <w:ilvl w:val="0"/>
          <w:numId w:val="1"/>
        </w:numPr>
        <w:tabs>
          <w:tab w:val="left" w:pos="509"/>
        </w:tabs>
        <w:spacing w:after="0" w:line="350" w:lineRule="auto"/>
        <w:ind w:left="6" w:hanging="6"/>
        <w:contextualSpacing/>
        <w:jc w:val="both"/>
      </w:pPr>
      <w:r>
        <w:rPr>
          <w:rFonts w:hint="cs"/>
          <w:rtl/>
        </w:rPr>
        <w:t xml:space="preserve">בנסיבות העניין, התנהלותו של המבקש והתחמקותו מנשיאת עונשו מלמדות במובהק על </w:t>
      </w:r>
      <w:r>
        <w:rPr>
          <w:rFonts w:hint="cs"/>
          <w:b/>
          <w:bCs/>
          <w:rtl/>
        </w:rPr>
        <w:t xml:space="preserve">חוסר </w:t>
      </w:r>
      <w:r w:rsidR="004F0F87" w:rsidRPr="00E311B5">
        <w:rPr>
          <w:rFonts w:hint="cs"/>
          <w:b/>
          <w:bCs/>
          <w:rtl/>
        </w:rPr>
        <w:t xml:space="preserve">ניקיון כפיים </w:t>
      </w:r>
      <w:r w:rsidR="004F0F87">
        <w:rPr>
          <w:rFonts w:hint="cs"/>
          <w:rtl/>
        </w:rPr>
        <w:t>(</w:t>
      </w:r>
      <w:r>
        <w:rPr>
          <w:rFonts w:hint="cs"/>
          <w:rtl/>
        </w:rPr>
        <w:t>על משקלה של נסיבה זו במסגרת דיון בבקשה להארכת מועד להגשת ערעור בהליך פלילי ראו והשוו:</w:t>
      </w:r>
      <w:r>
        <w:rPr>
          <w:rFonts w:hint="cs"/>
        </w:rPr>
        <w:t xml:space="preserve"> </w:t>
      </w:r>
      <w:proofErr w:type="spellStart"/>
      <w:r w:rsidR="004F0F87">
        <w:rPr>
          <w:rFonts w:hint="cs"/>
          <w:rtl/>
        </w:rPr>
        <w:t>בש"פ</w:t>
      </w:r>
      <w:proofErr w:type="spellEnd"/>
      <w:r w:rsidR="004F0F87">
        <w:rPr>
          <w:rFonts w:hint="cs"/>
          <w:rtl/>
        </w:rPr>
        <w:t xml:space="preserve"> 3360/23 </w:t>
      </w:r>
      <w:proofErr w:type="spellStart"/>
      <w:r w:rsidR="004F0F87" w:rsidRPr="00E311B5">
        <w:rPr>
          <w:rFonts w:hint="cs"/>
          <w:b/>
          <w:bCs/>
          <w:rtl/>
        </w:rPr>
        <w:t>קוטובסקי</w:t>
      </w:r>
      <w:proofErr w:type="spellEnd"/>
      <w:r w:rsidR="004F0F87" w:rsidRPr="00E311B5">
        <w:rPr>
          <w:rFonts w:hint="cs"/>
          <w:b/>
          <w:bCs/>
          <w:rtl/>
        </w:rPr>
        <w:t xml:space="preserve"> נ' מדינת ישראל</w:t>
      </w:r>
      <w:r w:rsidR="004F0F87">
        <w:rPr>
          <w:rFonts w:hint="cs"/>
          <w:rtl/>
        </w:rPr>
        <w:t xml:space="preserve"> (16.5.2023)). </w:t>
      </w:r>
    </w:p>
    <w:p w14:paraId="6C752CA1" w14:textId="77777777" w:rsidR="000D4FE8" w:rsidRDefault="004562E9" w:rsidP="006B0038">
      <w:pPr>
        <w:pStyle w:val="ListParagraph"/>
        <w:numPr>
          <w:ilvl w:val="0"/>
          <w:numId w:val="1"/>
        </w:numPr>
        <w:tabs>
          <w:tab w:val="left" w:pos="509"/>
        </w:tabs>
        <w:spacing w:after="0" w:line="350" w:lineRule="auto"/>
        <w:ind w:left="6" w:hanging="6"/>
        <w:contextualSpacing/>
        <w:jc w:val="both"/>
      </w:pPr>
      <w:r>
        <w:rPr>
          <w:rFonts w:hint="cs"/>
          <w:rtl/>
        </w:rPr>
        <w:t xml:space="preserve">בעניין </w:t>
      </w:r>
      <w:proofErr w:type="spellStart"/>
      <w:r w:rsidRPr="004562E9">
        <w:rPr>
          <w:rFonts w:hint="cs"/>
          <w:b/>
          <w:bCs/>
          <w:rtl/>
        </w:rPr>
        <w:t>טספאי</w:t>
      </w:r>
      <w:proofErr w:type="spellEnd"/>
      <w:r>
        <w:rPr>
          <w:rFonts w:hint="cs"/>
          <w:rtl/>
        </w:rPr>
        <w:t xml:space="preserve"> הנ"ל ציינתי כי "אל לבית המשפט להיות יותר קטגור מקטגור" (ע"פ 5611/14 </w:t>
      </w:r>
      <w:r w:rsidRPr="004562E9">
        <w:rPr>
          <w:rFonts w:hint="cs"/>
          <w:b/>
          <w:bCs/>
          <w:rtl/>
        </w:rPr>
        <w:t xml:space="preserve">אבו </w:t>
      </w:r>
      <w:proofErr w:type="spellStart"/>
      <w:r w:rsidRPr="004562E9">
        <w:rPr>
          <w:rFonts w:hint="cs"/>
          <w:b/>
          <w:bCs/>
          <w:rtl/>
        </w:rPr>
        <w:t>עוואד</w:t>
      </w:r>
      <w:proofErr w:type="spellEnd"/>
      <w:r w:rsidRPr="004562E9">
        <w:rPr>
          <w:rFonts w:hint="cs"/>
          <w:b/>
          <w:bCs/>
          <w:rtl/>
        </w:rPr>
        <w:t xml:space="preserve"> נ' מדינת ישראל</w:t>
      </w:r>
      <w:r>
        <w:rPr>
          <w:rFonts w:hint="cs"/>
          <w:rtl/>
        </w:rPr>
        <w:t xml:space="preserve"> (8.5.2015)). אולם</w:t>
      </w:r>
      <w:r w:rsidR="00E07BE1">
        <w:rPr>
          <w:rFonts w:hint="cs"/>
          <w:rtl/>
        </w:rPr>
        <w:t>,</w:t>
      </w:r>
      <w:r>
        <w:rPr>
          <w:rFonts w:hint="cs"/>
          <w:rtl/>
        </w:rPr>
        <w:t xml:space="preserve"> </w:t>
      </w:r>
      <w:r w:rsidR="00E07BE1">
        <w:rPr>
          <w:rFonts w:hint="cs"/>
          <w:rtl/>
        </w:rPr>
        <w:t>מ</w:t>
      </w:r>
      <w:r w:rsidR="000D4FE8">
        <w:rPr>
          <w:rFonts w:hint="cs"/>
          <w:rtl/>
        </w:rPr>
        <w:t xml:space="preserve">שנסיבות התחמקותו של המבקש מנשיאת עונשו בוארו </w:t>
      </w:r>
      <w:proofErr w:type="spellStart"/>
      <w:r w:rsidR="00E07BE1">
        <w:rPr>
          <w:rFonts w:hint="cs"/>
          <w:rtl/>
        </w:rPr>
        <w:t>לאשורן</w:t>
      </w:r>
      <w:proofErr w:type="spellEnd"/>
      <w:r w:rsidR="00E07BE1">
        <w:rPr>
          <w:rFonts w:hint="cs"/>
          <w:rtl/>
        </w:rPr>
        <w:t xml:space="preserve"> </w:t>
      </w:r>
      <w:r w:rsidR="000D4FE8" w:rsidRPr="00E07BE1">
        <w:rPr>
          <w:rFonts w:hint="cs"/>
          <w:b/>
          <w:bCs/>
          <w:rtl/>
        </w:rPr>
        <w:t>לאחר</w:t>
      </w:r>
      <w:r w:rsidR="000D4FE8">
        <w:rPr>
          <w:rFonts w:hint="cs"/>
          <w:rtl/>
        </w:rPr>
        <w:t xml:space="preserve"> קבלת התייחסות התביעה ול</w:t>
      </w:r>
      <w:r>
        <w:rPr>
          <w:rFonts w:hint="cs"/>
          <w:rtl/>
        </w:rPr>
        <w:t xml:space="preserve">נוכח החומרה </w:t>
      </w:r>
      <w:r w:rsidR="000D4FE8">
        <w:rPr>
          <w:rFonts w:hint="cs"/>
          <w:rtl/>
        </w:rPr>
        <w:t>הכרוכה ב</w:t>
      </w:r>
      <w:r>
        <w:rPr>
          <w:rFonts w:hint="cs"/>
          <w:rtl/>
        </w:rPr>
        <w:t>התנהלות</w:t>
      </w:r>
      <w:r w:rsidR="000D4FE8">
        <w:rPr>
          <w:rFonts w:hint="cs"/>
          <w:rtl/>
        </w:rPr>
        <w:t xml:space="preserve">ו </w:t>
      </w:r>
      <w:r w:rsidR="00E07BE1">
        <w:rPr>
          <w:rFonts w:hint="cs"/>
          <w:rtl/>
        </w:rPr>
        <w:t xml:space="preserve">- </w:t>
      </w:r>
      <w:r w:rsidR="000D4FE8">
        <w:rPr>
          <w:rFonts w:hint="cs"/>
          <w:rtl/>
        </w:rPr>
        <w:t xml:space="preserve">לא </w:t>
      </w:r>
      <w:r w:rsidR="000D4FE8">
        <w:rPr>
          <w:rFonts w:hint="cs"/>
          <w:rtl/>
        </w:rPr>
        <w:lastRenderedPageBreak/>
        <w:t xml:space="preserve">ניתן להתעלם </w:t>
      </w:r>
      <w:r w:rsidR="00E07BE1">
        <w:rPr>
          <w:rFonts w:hint="cs"/>
          <w:rtl/>
        </w:rPr>
        <w:t>מ</w:t>
      </w:r>
      <w:r w:rsidR="000D4FE8">
        <w:rPr>
          <w:rFonts w:hint="cs"/>
          <w:rtl/>
        </w:rPr>
        <w:t xml:space="preserve">חוסר ניקיון כפיו. שיקול זה </w:t>
      </w:r>
      <w:r w:rsidR="000D4FE8" w:rsidRPr="00E07BE1">
        <w:rPr>
          <w:rFonts w:hint="cs"/>
          <w:b/>
          <w:bCs/>
          <w:rtl/>
        </w:rPr>
        <w:t>מצטבר</w:t>
      </w:r>
      <w:r w:rsidR="000D4FE8">
        <w:rPr>
          <w:rFonts w:hint="cs"/>
          <w:rtl/>
        </w:rPr>
        <w:t xml:space="preserve"> להיעדר טעם ענייני לעיכוב בהגשת הערעור</w:t>
      </w:r>
      <w:r w:rsidR="00E07BE1">
        <w:rPr>
          <w:rFonts w:hint="cs"/>
          <w:rtl/>
        </w:rPr>
        <w:t>, אשר עניינו כאמור, ב</w:t>
      </w:r>
      <w:r w:rsidR="000D4FE8">
        <w:rPr>
          <w:rFonts w:hint="cs"/>
          <w:rtl/>
        </w:rPr>
        <w:t>מידת העונש</w:t>
      </w:r>
      <w:r w:rsidR="00E07BE1">
        <w:rPr>
          <w:rFonts w:hint="cs"/>
          <w:rtl/>
        </w:rPr>
        <w:t xml:space="preserve"> בלבד ואלה </w:t>
      </w:r>
      <w:r w:rsidR="000D4FE8">
        <w:rPr>
          <w:rFonts w:hint="cs"/>
          <w:rtl/>
        </w:rPr>
        <w:t>מוביל</w:t>
      </w:r>
      <w:r w:rsidR="00E07BE1">
        <w:rPr>
          <w:rFonts w:hint="cs"/>
          <w:rtl/>
        </w:rPr>
        <w:t>ים</w:t>
      </w:r>
      <w:r w:rsidR="000D4FE8">
        <w:rPr>
          <w:rFonts w:hint="cs"/>
          <w:rtl/>
        </w:rPr>
        <w:t xml:space="preserve"> למסקנה כי </w:t>
      </w:r>
      <w:r w:rsidRPr="00E07BE1">
        <w:rPr>
          <w:rFonts w:hint="cs"/>
          <w:b/>
          <w:bCs/>
          <w:rtl/>
        </w:rPr>
        <w:t>אין מקום ל</w:t>
      </w:r>
      <w:r w:rsidR="000D4FE8" w:rsidRPr="00E07BE1">
        <w:rPr>
          <w:rFonts w:hint="cs"/>
          <w:b/>
          <w:bCs/>
          <w:rtl/>
        </w:rPr>
        <w:t>היעתר לבקשה ל</w:t>
      </w:r>
      <w:r w:rsidRPr="00E07BE1">
        <w:rPr>
          <w:rFonts w:hint="cs"/>
          <w:b/>
          <w:bCs/>
          <w:rtl/>
        </w:rPr>
        <w:t>הארכת מועד להגשת ערעור</w:t>
      </w:r>
      <w:r>
        <w:rPr>
          <w:rFonts w:hint="cs"/>
          <w:rtl/>
        </w:rPr>
        <w:t xml:space="preserve">. </w:t>
      </w:r>
    </w:p>
    <w:p w14:paraId="663E0F0D" w14:textId="77777777" w:rsidR="004562E9" w:rsidRDefault="000D4FE8" w:rsidP="006B0038">
      <w:pPr>
        <w:pStyle w:val="ListParagraph"/>
        <w:numPr>
          <w:ilvl w:val="0"/>
          <w:numId w:val="1"/>
        </w:numPr>
        <w:tabs>
          <w:tab w:val="left" w:pos="509"/>
        </w:tabs>
        <w:spacing w:after="0" w:line="350" w:lineRule="auto"/>
        <w:ind w:left="6" w:hanging="6"/>
        <w:contextualSpacing/>
        <w:jc w:val="both"/>
      </w:pPr>
      <w:r>
        <w:rPr>
          <w:rFonts w:hint="cs"/>
          <w:rtl/>
        </w:rPr>
        <w:t xml:space="preserve">בהתאם, משנדחתה הבקשה להארכת מועד להגשת ערעור, כפי שבואר בשתי החלטות קודמות וכמפורט לעיל, ממילא לא ניתן לדון בבקשה לעיכוב ביצוע העונש "רטרואקטיבית" ובכלל. </w:t>
      </w:r>
    </w:p>
    <w:p w14:paraId="75D45B95" w14:textId="77777777" w:rsidR="004562E9" w:rsidRDefault="000D4FE8" w:rsidP="006B0038">
      <w:pPr>
        <w:pStyle w:val="ListParagraph"/>
        <w:numPr>
          <w:ilvl w:val="0"/>
          <w:numId w:val="1"/>
        </w:numPr>
        <w:tabs>
          <w:tab w:val="left" w:pos="509"/>
        </w:tabs>
        <w:spacing w:after="0" w:line="350" w:lineRule="auto"/>
        <w:ind w:left="6" w:hanging="6"/>
        <w:contextualSpacing/>
        <w:jc w:val="both"/>
      </w:pPr>
      <w:r>
        <w:rPr>
          <w:rFonts w:hint="cs"/>
          <w:rtl/>
        </w:rPr>
        <w:t xml:space="preserve">על המבקש לפעול אפוא, לאלתר, </w:t>
      </w:r>
      <w:r w:rsidR="004562E9">
        <w:rPr>
          <w:rFonts w:hint="cs"/>
          <w:rtl/>
        </w:rPr>
        <w:t xml:space="preserve">בהתאם לאמור בפסק דינו של בית הדין קמא. </w:t>
      </w:r>
    </w:p>
    <w:p w14:paraId="6ECA589D" w14:textId="77777777" w:rsidR="00F86631" w:rsidRDefault="00F86631" w:rsidP="00F02084">
      <w:pPr>
        <w:pStyle w:val="2"/>
        <w:numPr>
          <w:ilvl w:val="0"/>
          <w:numId w:val="0"/>
        </w:numPr>
        <w:spacing w:line="350" w:lineRule="auto"/>
        <w:rPr>
          <w:rtl/>
        </w:rPr>
      </w:pPr>
    </w:p>
    <w:p w14:paraId="63B6780B" w14:textId="77777777" w:rsidR="002206D3" w:rsidRPr="00FC1027" w:rsidRDefault="003261B1" w:rsidP="00F02084">
      <w:pPr>
        <w:pStyle w:val="2"/>
        <w:numPr>
          <w:ilvl w:val="0"/>
          <w:numId w:val="0"/>
        </w:numPr>
        <w:spacing w:line="350" w:lineRule="auto"/>
        <w:rPr>
          <w:b/>
          <w:bCs/>
          <w:rtl/>
        </w:rPr>
      </w:pPr>
      <w:r w:rsidRPr="00FC1027">
        <w:rPr>
          <w:rFonts w:hint="cs"/>
          <w:rtl/>
        </w:rPr>
        <w:t xml:space="preserve">ניתנה </w:t>
      </w:r>
      <w:r w:rsidR="00224C5F" w:rsidRPr="00FC1027">
        <w:rPr>
          <w:rFonts w:hint="cs"/>
          <w:rtl/>
        </w:rPr>
        <w:t>היום</w:t>
      </w:r>
      <w:r w:rsidRPr="00FC1027">
        <w:rPr>
          <w:rFonts w:hint="cs"/>
          <w:rtl/>
        </w:rPr>
        <w:t xml:space="preserve">, </w:t>
      </w:r>
      <w:r w:rsidR="00F86631">
        <w:rPr>
          <w:rFonts w:hint="cs"/>
          <w:rtl/>
        </w:rPr>
        <w:t>כ"א</w:t>
      </w:r>
      <w:r w:rsidR="00E14778" w:rsidRPr="00FC1027">
        <w:rPr>
          <w:rFonts w:hint="cs"/>
          <w:rtl/>
        </w:rPr>
        <w:t xml:space="preserve"> </w:t>
      </w:r>
      <w:r w:rsidR="00FC1027" w:rsidRPr="00FC1027">
        <w:rPr>
          <w:rFonts w:hint="cs"/>
          <w:rtl/>
        </w:rPr>
        <w:t>ב</w:t>
      </w:r>
      <w:r w:rsidR="00C26335">
        <w:rPr>
          <w:rFonts w:hint="cs"/>
          <w:rtl/>
        </w:rPr>
        <w:t>כסלו</w:t>
      </w:r>
      <w:r w:rsidR="00FC1027" w:rsidRPr="00FC1027">
        <w:rPr>
          <w:rFonts w:hint="cs"/>
          <w:rtl/>
        </w:rPr>
        <w:t xml:space="preserve"> </w:t>
      </w:r>
      <w:proofErr w:type="spellStart"/>
      <w:r w:rsidR="00C26335">
        <w:rPr>
          <w:rFonts w:hint="cs"/>
          <w:rtl/>
        </w:rPr>
        <w:t>ה</w:t>
      </w:r>
      <w:r w:rsidR="00FC1027" w:rsidRPr="00FC1027">
        <w:rPr>
          <w:rFonts w:hint="cs"/>
          <w:rtl/>
        </w:rPr>
        <w:t>תשפ"ה</w:t>
      </w:r>
      <w:proofErr w:type="spellEnd"/>
      <w:r w:rsidR="00E14778" w:rsidRPr="00FC1027">
        <w:rPr>
          <w:rFonts w:hint="cs"/>
          <w:rtl/>
        </w:rPr>
        <w:t>,</w:t>
      </w:r>
      <w:r w:rsidR="00296B1D" w:rsidRPr="00FC1027">
        <w:rPr>
          <w:rFonts w:hint="cs"/>
          <w:rtl/>
        </w:rPr>
        <w:t xml:space="preserve"> </w:t>
      </w:r>
      <w:r w:rsidR="00F86631">
        <w:rPr>
          <w:rFonts w:hint="cs"/>
          <w:rtl/>
        </w:rPr>
        <w:t>22</w:t>
      </w:r>
      <w:r w:rsidR="00FC1027" w:rsidRPr="00FC1027">
        <w:rPr>
          <w:rFonts w:hint="cs"/>
          <w:rtl/>
        </w:rPr>
        <w:t xml:space="preserve"> ב</w:t>
      </w:r>
      <w:r w:rsidR="00C26335">
        <w:rPr>
          <w:rFonts w:hint="cs"/>
          <w:rtl/>
        </w:rPr>
        <w:t>דצמבר</w:t>
      </w:r>
      <w:r w:rsidR="00FC1027" w:rsidRPr="00FC1027">
        <w:rPr>
          <w:rFonts w:hint="cs"/>
          <w:rtl/>
        </w:rPr>
        <w:t xml:space="preserve"> </w:t>
      </w:r>
      <w:r w:rsidR="00131B55" w:rsidRPr="00FC1027">
        <w:rPr>
          <w:rFonts w:hint="cs"/>
          <w:rtl/>
        </w:rPr>
        <w:t>202</w:t>
      </w:r>
      <w:r w:rsidR="00E14778" w:rsidRPr="00FC1027">
        <w:rPr>
          <w:rFonts w:hint="cs"/>
          <w:rtl/>
        </w:rPr>
        <w:t>4</w:t>
      </w:r>
      <w:r w:rsidR="00296B1D" w:rsidRPr="00FC1027">
        <w:rPr>
          <w:rFonts w:hint="cs"/>
          <w:rtl/>
        </w:rPr>
        <w:t>,</w:t>
      </w:r>
      <w:r w:rsidRPr="00FC1027">
        <w:rPr>
          <w:rFonts w:hint="cs"/>
          <w:rtl/>
        </w:rPr>
        <w:t xml:space="preserve"> </w:t>
      </w:r>
      <w:r w:rsidR="009F0AAF" w:rsidRPr="00FC1027">
        <w:rPr>
          <w:rFonts w:hint="cs"/>
          <w:rtl/>
        </w:rPr>
        <w:t>ותועבר</w:t>
      </w:r>
      <w:r w:rsidR="009F0AAF" w:rsidRPr="00FC1027">
        <w:rPr>
          <w:rFonts w:hint="cs"/>
          <w:b/>
          <w:bCs/>
          <w:rtl/>
        </w:rPr>
        <w:t xml:space="preserve"> </w:t>
      </w:r>
      <w:r w:rsidR="00FC1027" w:rsidRPr="00FC1027">
        <w:rPr>
          <w:rFonts w:hint="cs"/>
          <w:b/>
          <w:bCs/>
          <w:rtl/>
        </w:rPr>
        <w:t>ל</w:t>
      </w:r>
      <w:r w:rsidR="00C26335">
        <w:rPr>
          <w:rFonts w:hint="cs"/>
          <w:b/>
          <w:bCs/>
          <w:rtl/>
        </w:rPr>
        <w:t>בא כוח המבקש</w:t>
      </w:r>
      <w:r w:rsidR="000D4FE8">
        <w:rPr>
          <w:rFonts w:hint="cs"/>
          <w:b/>
          <w:bCs/>
          <w:rtl/>
        </w:rPr>
        <w:t>,</w:t>
      </w:r>
      <w:r w:rsidR="00F86631">
        <w:rPr>
          <w:rFonts w:hint="cs"/>
          <w:b/>
          <w:bCs/>
          <w:rtl/>
        </w:rPr>
        <w:t xml:space="preserve"> לתביעה הצבאית</w:t>
      </w:r>
      <w:r w:rsidR="000D4FE8">
        <w:rPr>
          <w:rFonts w:hint="cs"/>
          <w:b/>
          <w:bCs/>
          <w:rtl/>
        </w:rPr>
        <w:t xml:space="preserve"> הראשית </w:t>
      </w:r>
      <w:proofErr w:type="spellStart"/>
      <w:r w:rsidR="000D4FE8">
        <w:rPr>
          <w:rFonts w:hint="cs"/>
          <w:b/>
          <w:bCs/>
          <w:rtl/>
        </w:rPr>
        <w:t>ו</w:t>
      </w:r>
      <w:r w:rsidR="000D4FE8" w:rsidRPr="000D4FE8">
        <w:rPr>
          <w:rFonts w:hint="cs"/>
          <w:b/>
          <w:bCs/>
          <w:rtl/>
        </w:rPr>
        <w:t>לרמ"ח</w:t>
      </w:r>
      <w:proofErr w:type="spellEnd"/>
      <w:r w:rsidR="000D4FE8" w:rsidRPr="000D4FE8">
        <w:rPr>
          <w:rFonts w:hint="cs"/>
          <w:b/>
          <w:bCs/>
          <w:rtl/>
        </w:rPr>
        <w:t xml:space="preserve"> השיטור והכליאה בחיל המשטרה הצבאית</w:t>
      </w:r>
      <w:r w:rsidR="00224C5F" w:rsidRPr="00B13EEF">
        <w:rPr>
          <w:rFonts w:hint="cs"/>
          <w:rtl/>
        </w:rPr>
        <w:t>.</w:t>
      </w:r>
    </w:p>
    <w:p w14:paraId="6A282552" w14:textId="77777777" w:rsidR="00F02084" w:rsidRDefault="00F02084" w:rsidP="00F02084">
      <w:pPr>
        <w:tabs>
          <w:tab w:val="center" w:pos="1599"/>
          <w:tab w:val="center" w:pos="4150"/>
          <w:tab w:val="center" w:pos="6702"/>
        </w:tabs>
        <w:spacing w:after="0" w:line="350" w:lineRule="auto"/>
        <w:contextualSpacing/>
        <w:jc w:val="right"/>
        <w:rPr>
          <w:b/>
          <w:bCs/>
          <w:rtl/>
        </w:rPr>
      </w:pPr>
    </w:p>
    <w:p w14:paraId="212CA723" w14:textId="77777777" w:rsidR="00131B55" w:rsidRPr="00F80CBF" w:rsidRDefault="00131B55" w:rsidP="00F02084">
      <w:pPr>
        <w:tabs>
          <w:tab w:val="center" w:pos="1599"/>
          <w:tab w:val="center" w:pos="4150"/>
          <w:tab w:val="center" w:pos="6702"/>
        </w:tabs>
        <w:spacing w:after="0" w:line="350" w:lineRule="auto"/>
        <w:contextualSpacing/>
        <w:jc w:val="right"/>
        <w:rPr>
          <w:b/>
          <w:bCs/>
          <w:rtl/>
        </w:rPr>
      </w:pPr>
      <w:r>
        <w:rPr>
          <w:rFonts w:hint="cs"/>
          <w:b/>
          <w:bCs/>
          <w:rtl/>
        </w:rPr>
        <w:t>____</w:t>
      </w:r>
      <w:r w:rsidRPr="00F80CBF">
        <w:rPr>
          <w:b/>
          <w:bCs/>
          <w:rtl/>
        </w:rPr>
        <w:t>______________</w:t>
      </w:r>
    </w:p>
    <w:p w14:paraId="4914B637" w14:textId="77777777" w:rsidR="00131B55" w:rsidRDefault="00131B55" w:rsidP="00F02084">
      <w:pPr>
        <w:tabs>
          <w:tab w:val="center" w:pos="1599"/>
          <w:tab w:val="center" w:pos="4150"/>
          <w:tab w:val="center" w:pos="6702"/>
        </w:tabs>
        <w:spacing w:after="0" w:line="350" w:lineRule="auto"/>
        <w:contextualSpacing/>
        <w:jc w:val="right"/>
        <w:rPr>
          <w:b/>
          <w:bCs/>
          <w:rtl/>
        </w:rPr>
      </w:pPr>
      <w:r>
        <w:rPr>
          <w:rFonts w:hint="cs"/>
          <w:b/>
          <w:bCs/>
          <w:rtl/>
        </w:rPr>
        <w:t>אל</w:t>
      </w:r>
      <w:r w:rsidR="00FC1027">
        <w:rPr>
          <w:rFonts w:hint="cs"/>
          <w:b/>
          <w:bCs/>
          <w:rtl/>
        </w:rPr>
        <w:t>ופה</w:t>
      </w:r>
      <w:r>
        <w:rPr>
          <w:rFonts w:hint="cs"/>
          <w:b/>
          <w:bCs/>
          <w:rtl/>
        </w:rPr>
        <w:t xml:space="preserve"> </w:t>
      </w:r>
      <w:r w:rsidR="00FC1027">
        <w:rPr>
          <w:rFonts w:hint="cs"/>
          <w:b/>
          <w:bCs/>
          <w:rtl/>
        </w:rPr>
        <w:t xml:space="preserve">  אורלי     מרקמן</w:t>
      </w:r>
    </w:p>
    <w:p w14:paraId="3A9F4747" w14:textId="5675F4BA" w:rsidR="00131B55" w:rsidRDefault="00FC1027" w:rsidP="00F02084">
      <w:pPr>
        <w:tabs>
          <w:tab w:val="center" w:pos="1599"/>
          <w:tab w:val="center" w:pos="4150"/>
          <w:tab w:val="center" w:pos="6702"/>
        </w:tabs>
        <w:spacing w:after="0" w:line="350" w:lineRule="auto"/>
        <w:contextualSpacing/>
        <w:jc w:val="right"/>
        <w:rPr>
          <w:b/>
          <w:bCs/>
          <w:rtl/>
        </w:rPr>
      </w:pPr>
      <w:r>
        <w:rPr>
          <w:rFonts w:hint="cs"/>
          <w:b/>
          <w:bCs/>
          <w:rtl/>
        </w:rPr>
        <w:t>נשיאת</w:t>
      </w:r>
      <w:r w:rsidR="00131B55">
        <w:rPr>
          <w:rFonts w:hint="cs"/>
          <w:b/>
          <w:bCs/>
          <w:rtl/>
        </w:rPr>
        <w:t xml:space="preserve">   בית  דין הצבאי</w:t>
      </w:r>
    </w:p>
    <w:p w14:paraId="0B7E4CD5" w14:textId="72B1DC6E" w:rsidR="00AE2B12" w:rsidRDefault="00131B55" w:rsidP="00FC1027">
      <w:pPr>
        <w:tabs>
          <w:tab w:val="center" w:pos="1599"/>
          <w:tab w:val="center" w:pos="4150"/>
          <w:tab w:val="center" w:pos="6702"/>
        </w:tabs>
        <w:spacing w:after="0" w:line="350" w:lineRule="auto"/>
        <w:contextualSpacing/>
        <w:jc w:val="right"/>
        <w:rPr>
          <w:b/>
          <w:bCs/>
          <w:rtl/>
        </w:rPr>
      </w:pPr>
      <w:r>
        <w:rPr>
          <w:rFonts w:hint="cs"/>
          <w:b/>
          <w:bCs/>
          <w:rtl/>
        </w:rPr>
        <w:t>ל     ע    ר   ע   ו   ר   י   ם</w:t>
      </w:r>
    </w:p>
    <w:p w14:paraId="2C62695D" w14:textId="5670E2EF" w:rsidR="00370CE4" w:rsidRDefault="00370CE4" w:rsidP="00FC1027">
      <w:pPr>
        <w:tabs>
          <w:tab w:val="center" w:pos="1599"/>
          <w:tab w:val="center" w:pos="4150"/>
          <w:tab w:val="center" w:pos="6702"/>
        </w:tabs>
        <w:spacing w:after="0" w:line="350" w:lineRule="auto"/>
        <w:contextualSpacing/>
        <w:jc w:val="right"/>
        <w:rPr>
          <w:b/>
          <w:bCs/>
          <w:rtl/>
        </w:rPr>
      </w:pPr>
    </w:p>
    <w:p w14:paraId="0B23818F" w14:textId="63A83C1C" w:rsidR="00370CE4" w:rsidRPr="00405BC8" w:rsidRDefault="00370CE4" w:rsidP="00370CE4">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נאמן       </w:t>
      </w:r>
      <w:r>
        <w:rPr>
          <w:rFonts w:ascii="David" w:hAnsi="David" w:hint="cs"/>
          <w:b/>
          <w:bCs/>
          <w:rtl/>
        </w:rPr>
        <w:t xml:space="preserve">   </w:t>
      </w:r>
      <w:r w:rsidRPr="00405BC8">
        <w:rPr>
          <w:rFonts w:ascii="David" w:hAnsi="David"/>
          <w:b/>
          <w:bCs/>
          <w:rtl/>
        </w:rPr>
        <w:t xml:space="preserve"> למקור             </w:t>
      </w:r>
    </w:p>
    <w:p w14:paraId="6C2E0517" w14:textId="7580A789" w:rsidR="00370CE4" w:rsidRPr="00405BC8" w:rsidRDefault="00370CE4" w:rsidP="00370CE4">
      <w:pPr>
        <w:ind w:left="-58" w:right="-567"/>
        <w:rPr>
          <w:rFonts w:ascii="David" w:hAnsi="David"/>
          <w:b/>
          <w:bCs/>
          <w:rtl/>
        </w:rPr>
      </w:pPr>
      <w:r w:rsidRPr="00405BC8">
        <w:rPr>
          <w:rFonts w:ascii="David" w:hAnsi="David"/>
          <w:b/>
          <w:bCs/>
          <w:rtl/>
        </w:rPr>
        <w:t xml:space="preserve">                                                                                                       סרן (מיל')   קורל       </w:t>
      </w:r>
      <w:r>
        <w:rPr>
          <w:rFonts w:ascii="David" w:hAnsi="David" w:hint="cs"/>
          <w:b/>
          <w:bCs/>
          <w:rtl/>
        </w:rPr>
        <w:t xml:space="preserve">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מכני  </w:t>
      </w:r>
    </w:p>
    <w:p w14:paraId="3C8641C3" w14:textId="1792CAF4" w:rsidR="00370CE4" w:rsidRPr="00405BC8" w:rsidRDefault="00370CE4" w:rsidP="00370CE4">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w:t>
      </w:r>
      <w:r>
        <w:rPr>
          <w:rFonts w:ascii="David" w:hAnsi="David" w:hint="cs"/>
          <w:b/>
          <w:bCs/>
          <w:rtl/>
        </w:rPr>
        <w:t xml:space="preserve"> </w:t>
      </w:r>
      <w:r w:rsidRPr="00405BC8">
        <w:rPr>
          <w:rFonts w:ascii="David" w:hAnsi="David"/>
          <w:b/>
          <w:bCs/>
          <w:rtl/>
        </w:rPr>
        <w:t xml:space="preserve">     הדין</w:t>
      </w:r>
      <w:bookmarkEnd w:id="2"/>
    </w:p>
    <w:bookmarkEnd w:id="3"/>
    <w:p w14:paraId="43BED5F9" w14:textId="77777777" w:rsidR="00370CE4" w:rsidRPr="00AE2B12" w:rsidRDefault="00370CE4" w:rsidP="00FC1027">
      <w:pPr>
        <w:tabs>
          <w:tab w:val="center" w:pos="1599"/>
          <w:tab w:val="center" w:pos="4150"/>
          <w:tab w:val="center" w:pos="6702"/>
        </w:tabs>
        <w:spacing w:after="0" w:line="350" w:lineRule="auto"/>
        <w:contextualSpacing/>
        <w:jc w:val="right"/>
      </w:pPr>
    </w:p>
    <w:sectPr w:rsidR="00370CE4" w:rsidRPr="00AE2B12" w:rsidSect="00370CE4">
      <w:headerReference w:type="default" r:id="rId10"/>
      <w:footerReference w:type="default" r:id="rId11"/>
      <w:pgSz w:w="12240" w:h="15840"/>
      <w:pgMar w:top="1418" w:right="1418" w:bottom="1418" w:left="1418" w:header="624" w:footer="17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44B6" w14:textId="77777777" w:rsidR="002C0ED8" w:rsidRDefault="002C0ED8" w:rsidP="00FB4276">
      <w:pPr>
        <w:spacing w:after="0" w:line="240" w:lineRule="auto"/>
      </w:pPr>
      <w:r>
        <w:separator/>
      </w:r>
    </w:p>
  </w:endnote>
  <w:endnote w:type="continuationSeparator" w:id="0">
    <w:p w14:paraId="01E414DB" w14:textId="77777777" w:rsidR="002C0ED8" w:rsidRDefault="002C0ED8"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7215" w14:textId="77777777" w:rsidR="008843D8" w:rsidRPr="00370CE4" w:rsidRDefault="008843D8">
    <w:pPr>
      <w:pStyle w:val="Footer"/>
      <w:jc w:val="center"/>
      <w:rPr>
        <w:rFonts w:ascii="David" w:hAnsi="David"/>
      </w:rPr>
    </w:pPr>
    <w:r w:rsidRPr="00370CE4">
      <w:rPr>
        <w:rFonts w:ascii="David" w:hAnsi="David"/>
      </w:rPr>
      <w:fldChar w:fldCharType="begin"/>
    </w:r>
    <w:r w:rsidRPr="00370CE4">
      <w:rPr>
        <w:rFonts w:ascii="David" w:hAnsi="David"/>
      </w:rPr>
      <w:instrText xml:space="preserve"> PAGE   \* MERGEFORMAT </w:instrText>
    </w:r>
    <w:r w:rsidRPr="00370CE4">
      <w:rPr>
        <w:rFonts w:ascii="David" w:hAnsi="David"/>
      </w:rPr>
      <w:fldChar w:fldCharType="separate"/>
    </w:r>
    <w:r w:rsidRPr="00370CE4">
      <w:rPr>
        <w:rFonts w:ascii="David" w:hAnsi="David"/>
        <w:noProof/>
      </w:rPr>
      <w:t>2</w:t>
    </w:r>
    <w:r w:rsidRPr="00370CE4">
      <w:rPr>
        <w:rFonts w:ascii="David" w:hAnsi="David"/>
        <w:noProof/>
      </w:rPr>
      <w:fldChar w:fldCharType="end"/>
    </w:r>
  </w:p>
  <w:p w14:paraId="0F134B93" w14:textId="77777777" w:rsidR="00457098" w:rsidRDefault="0045709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F728" w14:textId="77777777" w:rsidR="002C0ED8" w:rsidRDefault="002C0ED8" w:rsidP="00FB4276">
      <w:pPr>
        <w:spacing w:after="0" w:line="240" w:lineRule="auto"/>
      </w:pPr>
      <w:r>
        <w:separator/>
      </w:r>
    </w:p>
  </w:footnote>
  <w:footnote w:type="continuationSeparator" w:id="0">
    <w:p w14:paraId="2527A7E2" w14:textId="77777777" w:rsidR="002C0ED8" w:rsidRDefault="002C0ED8"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337E" w14:textId="41BA1E8D" w:rsidR="00457098" w:rsidRPr="00370CE4" w:rsidRDefault="002206D3" w:rsidP="003B6F4C">
    <w:pPr>
      <w:pStyle w:val="Header"/>
      <w:tabs>
        <w:tab w:val="clear" w:pos="4153"/>
        <w:tab w:val="clear" w:pos="8306"/>
        <w:tab w:val="left" w:pos="2625"/>
        <w:tab w:val="left" w:pos="3240"/>
        <w:tab w:val="center" w:pos="4320"/>
      </w:tabs>
      <w:spacing w:after="0" w:line="240" w:lineRule="auto"/>
      <w:jc w:val="right"/>
      <w:rPr>
        <w:rtl/>
      </w:rPr>
    </w:pPr>
    <w:r w:rsidRPr="00CF5228">
      <w:rPr>
        <w:rFonts w:hint="cs"/>
        <w:sz w:val="24"/>
        <w:szCs w:val="24"/>
        <w:rtl/>
      </w:rPr>
      <w:t xml:space="preserve"> </w:t>
    </w:r>
    <w:r w:rsidR="00E351BB" w:rsidRPr="00CF5228">
      <w:rPr>
        <w:rFonts w:hint="cs"/>
        <w:sz w:val="24"/>
        <w:szCs w:val="24"/>
        <w:rtl/>
      </w:rPr>
      <w:t xml:space="preserve">                                                    </w:t>
    </w:r>
    <w:r w:rsidR="00370CE4">
      <w:rPr>
        <w:rFonts w:hint="cs"/>
        <w:sz w:val="24"/>
        <w:szCs w:val="24"/>
        <w:rtl/>
      </w:rPr>
      <w:t xml:space="preserve">   </w:t>
    </w:r>
    <w:r w:rsidR="00A15F2C">
      <w:rPr>
        <w:rFonts w:hint="cs"/>
        <w:rtl/>
      </w:rPr>
      <w:t>ב ל מ " ס</w:t>
    </w:r>
    <w:r w:rsidR="00370CE4" w:rsidRPr="00370CE4">
      <w:rPr>
        <w:rFonts w:hint="cs"/>
        <w:rtl/>
      </w:rPr>
      <w:t xml:space="preserve">                                             </w:t>
    </w:r>
    <w:r w:rsidR="003B6F4C" w:rsidRPr="00370CE4">
      <w:rPr>
        <w:rFonts w:hint="cs"/>
        <w:rtl/>
      </w:rPr>
      <w:t>ב"ש/</w:t>
    </w:r>
    <w:r w:rsidR="004F7620" w:rsidRPr="00370CE4">
      <w:rPr>
        <w:rFonts w:hint="cs"/>
        <w:rtl/>
      </w:rPr>
      <w:t>72</w:t>
    </w:r>
    <w:r w:rsidR="00D75A74">
      <w:rPr>
        <w:rFonts w:hint="cs"/>
        <w:rtl/>
      </w:rPr>
      <w:t>,73</w:t>
    </w:r>
    <w:r w:rsidR="004F7620" w:rsidRPr="00370CE4">
      <w:rPr>
        <w:rFonts w:hint="cs"/>
        <w:rtl/>
      </w:rPr>
      <w:t>/24</w:t>
    </w:r>
  </w:p>
  <w:p w14:paraId="6EF76C6B" w14:textId="62B8DEBD" w:rsidR="00CA2A7C" w:rsidRPr="00CF5228" w:rsidRDefault="00CA2A7C" w:rsidP="003B6F4C">
    <w:pPr>
      <w:pStyle w:val="Header"/>
      <w:tabs>
        <w:tab w:val="clear" w:pos="4153"/>
        <w:tab w:val="clear" w:pos="8306"/>
        <w:tab w:val="left" w:pos="2625"/>
        <w:tab w:val="left" w:pos="3240"/>
        <w:tab w:val="center" w:pos="4320"/>
      </w:tabs>
      <w:spacing w:after="0" w:line="240" w:lineRule="auto"/>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E055268"/>
    <w:multiLevelType w:val="hybridMultilevel"/>
    <w:tmpl w:val="4B6A935A"/>
    <w:lvl w:ilvl="0" w:tplc="B6766460">
      <w:start w:val="1"/>
      <w:numFmt w:val="decimal"/>
      <w:pStyle w:val="2"/>
      <w:suff w:val="space"/>
      <w:lvlText w:val="%1."/>
      <w:lvlJc w:val="left"/>
      <w:pPr>
        <w:ind w:left="0" w:firstLine="0"/>
      </w:pPr>
      <w:rPr>
        <w:rFonts w:hint="default"/>
        <w:b/>
        <w:bCs w:val="0"/>
        <w:sz w:val="28"/>
        <w:szCs w:val="28"/>
      </w:rPr>
    </w:lvl>
    <w:lvl w:ilvl="1" w:tplc="04090019">
      <w:start w:val="1"/>
      <w:numFmt w:val="lowerLetter"/>
      <w:lvlText w:val="%2."/>
      <w:lvlJc w:val="left"/>
      <w:pPr>
        <w:ind w:left="2458" w:hanging="360"/>
      </w:pPr>
    </w:lvl>
    <w:lvl w:ilvl="2" w:tplc="0409001B">
      <w:start w:val="1"/>
      <w:numFmt w:val="lowerRoman"/>
      <w:lvlText w:val="%3."/>
      <w:lvlJc w:val="right"/>
      <w:pPr>
        <w:ind w:left="3178" w:hanging="180"/>
      </w:pPr>
    </w:lvl>
    <w:lvl w:ilvl="3" w:tplc="0409000F">
      <w:start w:val="1"/>
      <w:numFmt w:val="decimal"/>
      <w:lvlText w:val="%4."/>
      <w:lvlJc w:val="left"/>
      <w:pPr>
        <w:ind w:left="3898" w:hanging="360"/>
      </w:pPr>
    </w:lvl>
    <w:lvl w:ilvl="4" w:tplc="04090019">
      <w:start w:val="1"/>
      <w:numFmt w:val="lowerLetter"/>
      <w:lvlText w:val="%5."/>
      <w:lvlJc w:val="left"/>
      <w:pPr>
        <w:ind w:left="4618" w:hanging="360"/>
      </w:pPr>
    </w:lvl>
    <w:lvl w:ilvl="5" w:tplc="0409001B">
      <w:start w:val="1"/>
      <w:numFmt w:val="lowerRoman"/>
      <w:lvlText w:val="%6."/>
      <w:lvlJc w:val="right"/>
      <w:pPr>
        <w:ind w:left="5338" w:hanging="180"/>
      </w:pPr>
    </w:lvl>
    <w:lvl w:ilvl="6" w:tplc="0409000F">
      <w:start w:val="1"/>
      <w:numFmt w:val="decimal"/>
      <w:lvlText w:val="%7."/>
      <w:lvlJc w:val="left"/>
      <w:pPr>
        <w:ind w:left="6058" w:hanging="360"/>
      </w:pPr>
    </w:lvl>
    <w:lvl w:ilvl="7" w:tplc="04090019">
      <w:start w:val="1"/>
      <w:numFmt w:val="lowerLetter"/>
      <w:lvlText w:val="%8."/>
      <w:lvlJc w:val="left"/>
      <w:pPr>
        <w:ind w:left="6778" w:hanging="360"/>
      </w:pPr>
    </w:lvl>
    <w:lvl w:ilvl="8" w:tplc="0409001B">
      <w:start w:val="1"/>
      <w:numFmt w:val="lowerRoman"/>
      <w:lvlText w:val="%9."/>
      <w:lvlJc w:val="right"/>
      <w:pPr>
        <w:ind w:left="7498" w:hanging="180"/>
      </w:pPr>
    </w:lvl>
  </w:abstractNum>
  <w:abstractNum w:abstractNumId="2" w15:restartNumberingAfterBreak="0">
    <w:nsid w:val="5C6960EB"/>
    <w:multiLevelType w:val="hybridMultilevel"/>
    <w:tmpl w:val="DA1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42D"/>
    <w:rsid w:val="00002453"/>
    <w:rsid w:val="00003187"/>
    <w:rsid w:val="00003C3F"/>
    <w:rsid w:val="00004C8F"/>
    <w:rsid w:val="000074A2"/>
    <w:rsid w:val="000077AC"/>
    <w:rsid w:val="000121B9"/>
    <w:rsid w:val="00012364"/>
    <w:rsid w:val="00013993"/>
    <w:rsid w:val="000162D4"/>
    <w:rsid w:val="00016C2F"/>
    <w:rsid w:val="0001776D"/>
    <w:rsid w:val="000177CA"/>
    <w:rsid w:val="000177D3"/>
    <w:rsid w:val="00017B6B"/>
    <w:rsid w:val="00017FF1"/>
    <w:rsid w:val="00020798"/>
    <w:rsid w:val="00021840"/>
    <w:rsid w:val="000220B1"/>
    <w:rsid w:val="0002282C"/>
    <w:rsid w:val="000235A6"/>
    <w:rsid w:val="00023D8B"/>
    <w:rsid w:val="000253CD"/>
    <w:rsid w:val="000274A4"/>
    <w:rsid w:val="00027819"/>
    <w:rsid w:val="0002784C"/>
    <w:rsid w:val="00027E6A"/>
    <w:rsid w:val="000336FE"/>
    <w:rsid w:val="00033C1A"/>
    <w:rsid w:val="00033D73"/>
    <w:rsid w:val="00034F95"/>
    <w:rsid w:val="000351AE"/>
    <w:rsid w:val="00036EAA"/>
    <w:rsid w:val="000413EA"/>
    <w:rsid w:val="0004177E"/>
    <w:rsid w:val="000468F0"/>
    <w:rsid w:val="00046D3A"/>
    <w:rsid w:val="000510F7"/>
    <w:rsid w:val="00051AAF"/>
    <w:rsid w:val="00051EE5"/>
    <w:rsid w:val="000522F4"/>
    <w:rsid w:val="00052D04"/>
    <w:rsid w:val="0005326C"/>
    <w:rsid w:val="00053675"/>
    <w:rsid w:val="00055589"/>
    <w:rsid w:val="000563E0"/>
    <w:rsid w:val="000609DB"/>
    <w:rsid w:val="00061ABA"/>
    <w:rsid w:val="00063280"/>
    <w:rsid w:val="00070277"/>
    <w:rsid w:val="00070740"/>
    <w:rsid w:val="000708A0"/>
    <w:rsid w:val="000714D8"/>
    <w:rsid w:val="0007195E"/>
    <w:rsid w:val="000739A3"/>
    <w:rsid w:val="00073D71"/>
    <w:rsid w:val="00074CF7"/>
    <w:rsid w:val="0007775D"/>
    <w:rsid w:val="0008089D"/>
    <w:rsid w:val="00080ABE"/>
    <w:rsid w:val="00080EED"/>
    <w:rsid w:val="000844DD"/>
    <w:rsid w:val="0008730F"/>
    <w:rsid w:val="00091334"/>
    <w:rsid w:val="00091C2A"/>
    <w:rsid w:val="00091D93"/>
    <w:rsid w:val="00092E51"/>
    <w:rsid w:val="000940B9"/>
    <w:rsid w:val="000A060C"/>
    <w:rsid w:val="000A06F0"/>
    <w:rsid w:val="000A0B65"/>
    <w:rsid w:val="000A1699"/>
    <w:rsid w:val="000A1A8B"/>
    <w:rsid w:val="000A1EF8"/>
    <w:rsid w:val="000A405C"/>
    <w:rsid w:val="000A4C04"/>
    <w:rsid w:val="000A5347"/>
    <w:rsid w:val="000B0057"/>
    <w:rsid w:val="000B21B8"/>
    <w:rsid w:val="000B2548"/>
    <w:rsid w:val="000B2ED4"/>
    <w:rsid w:val="000B3B9A"/>
    <w:rsid w:val="000B447D"/>
    <w:rsid w:val="000B479D"/>
    <w:rsid w:val="000B50BF"/>
    <w:rsid w:val="000B5BE2"/>
    <w:rsid w:val="000C150E"/>
    <w:rsid w:val="000C2C27"/>
    <w:rsid w:val="000C3A39"/>
    <w:rsid w:val="000C418A"/>
    <w:rsid w:val="000C45A4"/>
    <w:rsid w:val="000C4B9D"/>
    <w:rsid w:val="000C5A34"/>
    <w:rsid w:val="000C6432"/>
    <w:rsid w:val="000C649D"/>
    <w:rsid w:val="000C7CA7"/>
    <w:rsid w:val="000D1A8E"/>
    <w:rsid w:val="000D392A"/>
    <w:rsid w:val="000D3B61"/>
    <w:rsid w:val="000D4FE8"/>
    <w:rsid w:val="000D64E2"/>
    <w:rsid w:val="000D64F4"/>
    <w:rsid w:val="000D681F"/>
    <w:rsid w:val="000D6B9A"/>
    <w:rsid w:val="000E3349"/>
    <w:rsid w:val="000E3C67"/>
    <w:rsid w:val="000E4B1E"/>
    <w:rsid w:val="000F0040"/>
    <w:rsid w:val="000F17CD"/>
    <w:rsid w:val="000F20D9"/>
    <w:rsid w:val="000F2249"/>
    <w:rsid w:val="000F237D"/>
    <w:rsid w:val="00101681"/>
    <w:rsid w:val="00102148"/>
    <w:rsid w:val="001021F2"/>
    <w:rsid w:val="00102F6E"/>
    <w:rsid w:val="001036D0"/>
    <w:rsid w:val="00104956"/>
    <w:rsid w:val="001070F9"/>
    <w:rsid w:val="001071F4"/>
    <w:rsid w:val="001114EE"/>
    <w:rsid w:val="00111BFA"/>
    <w:rsid w:val="00111FA8"/>
    <w:rsid w:val="00113199"/>
    <w:rsid w:val="0011320F"/>
    <w:rsid w:val="00114CF3"/>
    <w:rsid w:val="00114D37"/>
    <w:rsid w:val="00115497"/>
    <w:rsid w:val="00115688"/>
    <w:rsid w:val="0012097A"/>
    <w:rsid w:val="00120D4A"/>
    <w:rsid w:val="00122971"/>
    <w:rsid w:val="00123EFE"/>
    <w:rsid w:val="001244D6"/>
    <w:rsid w:val="00125858"/>
    <w:rsid w:val="001259B2"/>
    <w:rsid w:val="00126C85"/>
    <w:rsid w:val="00127C03"/>
    <w:rsid w:val="001319E6"/>
    <w:rsid w:val="00131A1E"/>
    <w:rsid w:val="00131B55"/>
    <w:rsid w:val="00131EE0"/>
    <w:rsid w:val="0013262C"/>
    <w:rsid w:val="00133D1A"/>
    <w:rsid w:val="001357E9"/>
    <w:rsid w:val="00140B1F"/>
    <w:rsid w:val="00143FFE"/>
    <w:rsid w:val="00144E5C"/>
    <w:rsid w:val="0014572D"/>
    <w:rsid w:val="00151BC9"/>
    <w:rsid w:val="001531EA"/>
    <w:rsid w:val="00155458"/>
    <w:rsid w:val="00155B74"/>
    <w:rsid w:val="00156857"/>
    <w:rsid w:val="001572A7"/>
    <w:rsid w:val="00160345"/>
    <w:rsid w:val="00161B49"/>
    <w:rsid w:val="00162858"/>
    <w:rsid w:val="001636F6"/>
    <w:rsid w:val="00163AAA"/>
    <w:rsid w:val="00165D2C"/>
    <w:rsid w:val="001677F9"/>
    <w:rsid w:val="00167944"/>
    <w:rsid w:val="00170F4F"/>
    <w:rsid w:val="00172140"/>
    <w:rsid w:val="0017245D"/>
    <w:rsid w:val="00172A38"/>
    <w:rsid w:val="00176768"/>
    <w:rsid w:val="00176F30"/>
    <w:rsid w:val="00180ED5"/>
    <w:rsid w:val="00184B7E"/>
    <w:rsid w:val="00190A22"/>
    <w:rsid w:val="00190E03"/>
    <w:rsid w:val="001912CB"/>
    <w:rsid w:val="00194B60"/>
    <w:rsid w:val="001951C6"/>
    <w:rsid w:val="00196D48"/>
    <w:rsid w:val="00197E16"/>
    <w:rsid w:val="001A266A"/>
    <w:rsid w:val="001A316F"/>
    <w:rsid w:val="001A3BCE"/>
    <w:rsid w:val="001A3C52"/>
    <w:rsid w:val="001A4B37"/>
    <w:rsid w:val="001A6708"/>
    <w:rsid w:val="001A78DF"/>
    <w:rsid w:val="001B005B"/>
    <w:rsid w:val="001B28E1"/>
    <w:rsid w:val="001B2A8A"/>
    <w:rsid w:val="001B4533"/>
    <w:rsid w:val="001B61AE"/>
    <w:rsid w:val="001B7FE8"/>
    <w:rsid w:val="001C0609"/>
    <w:rsid w:val="001C063F"/>
    <w:rsid w:val="001C1A7F"/>
    <w:rsid w:val="001C1F79"/>
    <w:rsid w:val="001C201A"/>
    <w:rsid w:val="001C2291"/>
    <w:rsid w:val="001C3187"/>
    <w:rsid w:val="001C3FA5"/>
    <w:rsid w:val="001C5ED0"/>
    <w:rsid w:val="001C7A6C"/>
    <w:rsid w:val="001C7B51"/>
    <w:rsid w:val="001C7C3C"/>
    <w:rsid w:val="001D1BC7"/>
    <w:rsid w:val="001D26E3"/>
    <w:rsid w:val="001D2743"/>
    <w:rsid w:val="001D3AC8"/>
    <w:rsid w:val="001D4860"/>
    <w:rsid w:val="001D4B4E"/>
    <w:rsid w:val="001D608A"/>
    <w:rsid w:val="001D655E"/>
    <w:rsid w:val="001D6749"/>
    <w:rsid w:val="001D70AF"/>
    <w:rsid w:val="001E0DAD"/>
    <w:rsid w:val="001E116A"/>
    <w:rsid w:val="001E1C59"/>
    <w:rsid w:val="001E2AAF"/>
    <w:rsid w:val="001E3031"/>
    <w:rsid w:val="001E4A9E"/>
    <w:rsid w:val="001E4AAC"/>
    <w:rsid w:val="001F0DF3"/>
    <w:rsid w:val="001F2B3C"/>
    <w:rsid w:val="001F3470"/>
    <w:rsid w:val="001F4DEA"/>
    <w:rsid w:val="001F5676"/>
    <w:rsid w:val="001F68E5"/>
    <w:rsid w:val="001F7DE1"/>
    <w:rsid w:val="00201D80"/>
    <w:rsid w:val="002054EA"/>
    <w:rsid w:val="00212AA1"/>
    <w:rsid w:val="00213232"/>
    <w:rsid w:val="00213FE5"/>
    <w:rsid w:val="002142E5"/>
    <w:rsid w:val="002206D3"/>
    <w:rsid w:val="00222DED"/>
    <w:rsid w:val="00223E38"/>
    <w:rsid w:val="00224C5F"/>
    <w:rsid w:val="002251DC"/>
    <w:rsid w:val="00225353"/>
    <w:rsid w:val="00226C23"/>
    <w:rsid w:val="00231459"/>
    <w:rsid w:val="0023186D"/>
    <w:rsid w:val="002327E6"/>
    <w:rsid w:val="00232BF6"/>
    <w:rsid w:val="00233500"/>
    <w:rsid w:val="00233DE9"/>
    <w:rsid w:val="00235BFD"/>
    <w:rsid w:val="00235F38"/>
    <w:rsid w:val="00236B1E"/>
    <w:rsid w:val="002400A4"/>
    <w:rsid w:val="00240C28"/>
    <w:rsid w:val="0024115E"/>
    <w:rsid w:val="00242E59"/>
    <w:rsid w:val="002451B7"/>
    <w:rsid w:val="002467C7"/>
    <w:rsid w:val="00247061"/>
    <w:rsid w:val="002508AD"/>
    <w:rsid w:val="00250938"/>
    <w:rsid w:val="002532C9"/>
    <w:rsid w:val="002550D1"/>
    <w:rsid w:val="00255BD3"/>
    <w:rsid w:val="002564AD"/>
    <w:rsid w:val="00257E29"/>
    <w:rsid w:val="00260535"/>
    <w:rsid w:val="00260D56"/>
    <w:rsid w:val="002610A3"/>
    <w:rsid w:val="0026261C"/>
    <w:rsid w:val="00263802"/>
    <w:rsid w:val="002643E0"/>
    <w:rsid w:val="00265FF4"/>
    <w:rsid w:val="00267363"/>
    <w:rsid w:val="0026754E"/>
    <w:rsid w:val="00270277"/>
    <w:rsid w:val="00272F1C"/>
    <w:rsid w:val="00274794"/>
    <w:rsid w:val="00274C07"/>
    <w:rsid w:val="0027647B"/>
    <w:rsid w:val="002770A0"/>
    <w:rsid w:val="002774C7"/>
    <w:rsid w:val="0027768F"/>
    <w:rsid w:val="00280F21"/>
    <w:rsid w:val="00282CB9"/>
    <w:rsid w:val="00282CBD"/>
    <w:rsid w:val="00283483"/>
    <w:rsid w:val="0028554C"/>
    <w:rsid w:val="00286D8D"/>
    <w:rsid w:val="00287B39"/>
    <w:rsid w:val="002911E8"/>
    <w:rsid w:val="00292B50"/>
    <w:rsid w:val="002932A2"/>
    <w:rsid w:val="0029332F"/>
    <w:rsid w:val="002950A7"/>
    <w:rsid w:val="00296B1D"/>
    <w:rsid w:val="002971EE"/>
    <w:rsid w:val="002A0849"/>
    <w:rsid w:val="002A0C09"/>
    <w:rsid w:val="002A40FD"/>
    <w:rsid w:val="002A4E51"/>
    <w:rsid w:val="002A5BC9"/>
    <w:rsid w:val="002A5C2D"/>
    <w:rsid w:val="002A64F1"/>
    <w:rsid w:val="002B11A1"/>
    <w:rsid w:val="002B2D16"/>
    <w:rsid w:val="002B58A8"/>
    <w:rsid w:val="002B6795"/>
    <w:rsid w:val="002C05E8"/>
    <w:rsid w:val="002C0ED8"/>
    <w:rsid w:val="002C146D"/>
    <w:rsid w:val="002C3451"/>
    <w:rsid w:val="002C46E0"/>
    <w:rsid w:val="002C4C3C"/>
    <w:rsid w:val="002C4C78"/>
    <w:rsid w:val="002C4E55"/>
    <w:rsid w:val="002C50C0"/>
    <w:rsid w:val="002C709A"/>
    <w:rsid w:val="002C72B8"/>
    <w:rsid w:val="002C753C"/>
    <w:rsid w:val="002D0E9E"/>
    <w:rsid w:val="002D10AB"/>
    <w:rsid w:val="002D16EF"/>
    <w:rsid w:val="002D18DC"/>
    <w:rsid w:val="002D2AED"/>
    <w:rsid w:val="002D371D"/>
    <w:rsid w:val="002D3CF6"/>
    <w:rsid w:val="002D4444"/>
    <w:rsid w:val="002D49C9"/>
    <w:rsid w:val="002D4C85"/>
    <w:rsid w:val="002E00F6"/>
    <w:rsid w:val="002E1994"/>
    <w:rsid w:val="002E5320"/>
    <w:rsid w:val="002E733C"/>
    <w:rsid w:val="002F0BD1"/>
    <w:rsid w:val="002F11EC"/>
    <w:rsid w:val="002F145E"/>
    <w:rsid w:val="002F1AA5"/>
    <w:rsid w:val="002F2C23"/>
    <w:rsid w:val="002F78E6"/>
    <w:rsid w:val="002F7AFC"/>
    <w:rsid w:val="0030094E"/>
    <w:rsid w:val="00300B61"/>
    <w:rsid w:val="00300FD5"/>
    <w:rsid w:val="00301142"/>
    <w:rsid w:val="003015D5"/>
    <w:rsid w:val="003021A3"/>
    <w:rsid w:val="00303747"/>
    <w:rsid w:val="003037DD"/>
    <w:rsid w:val="003053F3"/>
    <w:rsid w:val="0030651B"/>
    <w:rsid w:val="003066C4"/>
    <w:rsid w:val="00306BE0"/>
    <w:rsid w:val="003110CD"/>
    <w:rsid w:val="00312B01"/>
    <w:rsid w:val="00312BB3"/>
    <w:rsid w:val="00312BC4"/>
    <w:rsid w:val="003162D5"/>
    <w:rsid w:val="00323FFB"/>
    <w:rsid w:val="00324459"/>
    <w:rsid w:val="00324984"/>
    <w:rsid w:val="00324A1A"/>
    <w:rsid w:val="00325E98"/>
    <w:rsid w:val="003261B1"/>
    <w:rsid w:val="003275A4"/>
    <w:rsid w:val="00327FBD"/>
    <w:rsid w:val="003306C0"/>
    <w:rsid w:val="00330B29"/>
    <w:rsid w:val="0033106A"/>
    <w:rsid w:val="003325CC"/>
    <w:rsid w:val="0033264C"/>
    <w:rsid w:val="0033368F"/>
    <w:rsid w:val="00335BE3"/>
    <w:rsid w:val="003437DE"/>
    <w:rsid w:val="003443AF"/>
    <w:rsid w:val="003447D0"/>
    <w:rsid w:val="00346F7A"/>
    <w:rsid w:val="0034774A"/>
    <w:rsid w:val="00347935"/>
    <w:rsid w:val="0035175B"/>
    <w:rsid w:val="003518E5"/>
    <w:rsid w:val="00352596"/>
    <w:rsid w:val="00353EEB"/>
    <w:rsid w:val="003575F6"/>
    <w:rsid w:val="00357F5C"/>
    <w:rsid w:val="0036129F"/>
    <w:rsid w:val="00364251"/>
    <w:rsid w:val="00364987"/>
    <w:rsid w:val="00365871"/>
    <w:rsid w:val="00366128"/>
    <w:rsid w:val="00366EDA"/>
    <w:rsid w:val="00370856"/>
    <w:rsid w:val="003708CE"/>
    <w:rsid w:val="00370CE4"/>
    <w:rsid w:val="0037110A"/>
    <w:rsid w:val="003727D8"/>
    <w:rsid w:val="00372B02"/>
    <w:rsid w:val="00372C52"/>
    <w:rsid w:val="00374802"/>
    <w:rsid w:val="00381610"/>
    <w:rsid w:val="00383741"/>
    <w:rsid w:val="00390CD2"/>
    <w:rsid w:val="0039227A"/>
    <w:rsid w:val="0039322B"/>
    <w:rsid w:val="00393AA2"/>
    <w:rsid w:val="003947F5"/>
    <w:rsid w:val="003948BD"/>
    <w:rsid w:val="003962DB"/>
    <w:rsid w:val="003A1598"/>
    <w:rsid w:val="003A1844"/>
    <w:rsid w:val="003A2A48"/>
    <w:rsid w:val="003A3A82"/>
    <w:rsid w:val="003A3DFE"/>
    <w:rsid w:val="003A5628"/>
    <w:rsid w:val="003A564E"/>
    <w:rsid w:val="003A7B56"/>
    <w:rsid w:val="003B3883"/>
    <w:rsid w:val="003B3B14"/>
    <w:rsid w:val="003B4041"/>
    <w:rsid w:val="003B43F0"/>
    <w:rsid w:val="003B58F2"/>
    <w:rsid w:val="003B5F08"/>
    <w:rsid w:val="003B5FFE"/>
    <w:rsid w:val="003B6F4C"/>
    <w:rsid w:val="003B7041"/>
    <w:rsid w:val="003C0749"/>
    <w:rsid w:val="003C247A"/>
    <w:rsid w:val="003C3D12"/>
    <w:rsid w:val="003C589D"/>
    <w:rsid w:val="003C599A"/>
    <w:rsid w:val="003C65F9"/>
    <w:rsid w:val="003C7A74"/>
    <w:rsid w:val="003D28E5"/>
    <w:rsid w:val="003D5D01"/>
    <w:rsid w:val="003D6060"/>
    <w:rsid w:val="003D77AE"/>
    <w:rsid w:val="003E0AA8"/>
    <w:rsid w:val="003E1056"/>
    <w:rsid w:val="003E1B52"/>
    <w:rsid w:val="003E23D0"/>
    <w:rsid w:val="003E4BF1"/>
    <w:rsid w:val="003E4DE8"/>
    <w:rsid w:val="003E5FB9"/>
    <w:rsid w:val="003E7866"/>
    <w:rsid w:val="003F0582"/>
    <w:rsid w:val="003F1042"/>
    <w:rsid w:val="003F1BE8"/>
    <w:rsid w:val="003F209D"/>
    <w:rsid w:val="003F3177"/>
    <w:rsid w:val="003F3E43"/>
    <w:rsid w:val="003F4E28"/>
    <w:rsid w:val="003F548B"/>
    <w:rsid w:val="003F67EE"/>
    <w:rsid w:val="00401377"/>
    <w:rsid w:val="0040137E"/>
    <w:rsid w:val="0040148F"/>
    <w:rsid w:val="004017E3"/>
    <w:rsid w:val="004024B7"/>
    <w:rsid w:val="004038C5"/>
    <w:rsid w:val="00405E1F"/>
    <w:rsid w:val="004077BD"/>
    <w:rsid w:val="00407DE8"/>
    <w:rsid w:val="00410370"/>
    <w:rsid w:val="00410607"/>
    <w:rsid w:val="004110EB"/>
    <w:rsid w:val="004116BE"/>
    <w:rsid w:val="00413589"/>
    <w:rsid w:val="00414728"/>
    <w:rsid w:val="00416453"/>
    <w:rsid w:val="004169CF"/>
    <w:rsid w:val="004204C1"/>
    <w:rsid w:val="0042171A"/>
    <w:rsid w:val="004237BE"/>
    <w:rsid w:val="00423903"/>
    <w:rsid w:val="004246D3"/>
    <w:rsid w:val="00426C64"/>
    <w:rsid w:val="0042711C"/>
    <w:rsid w:val="004273C5"/>
    <w:rsid w:val="00430936"/>
    <w:rsid w:val="004314FE"/>
    <w:rsid w:val="00432593"/>
    <w:rsid w:val="004329CE"/>
    <w:rsid w:val="00432C8A"/>
    <w:rsid w:val="00433105"/>
    <w:rsid w:val="004356CB"/>
    <w:rsid w:val="00436CE4"/>
    <w:rsid w:val="00440110"/>
    <w:rsid w:val="00441440"/>
    <w:rsid w:val="00443AF6"/>
    <w:rsid w:val="004444FA"/>
    <w:rsid w:val="004445E1"/>
    <w:rsid w:val="004460F8"/>
    <w:rsid w:val="004505FA"/>
    <w:rsid w:val="00451557"/>
    <w:rsid w:val="004517F6"/>
    <w:rsid w:val="0045220C"/>
    <w:rsid w:val="004556A3"/>
    <w:rsid w:val="00456139"/>
    <w:rsid w:val="004562E9"/>
    <w:rsid w:val="00457098"/>
    <w:rsid w:val="00460D98"/>
    <w:rsid w:val="0046215A"/>
    <w:rsid w:val="0046263F"/>
    <w:rsid w:val="00463B2E"/>
    <w:rsid w:val="00463DB7"/>
    <w:rsid w:val="0046601D"/>
    <w:rsid w:val="00466843"/>
    <w:rsid w:val="004668EF"/>
    <w:rsid w:val="00470303"/>
    <w:rsid w:val="004718C7"/>
    <w:rsid w:val="00472B06"/>
    <w:rsid w:val="00473404"/>
    <w:rsid w:val="0047799E"/>
    <w:rsid w:val="0048111C"/>
    <w:rsid w:val="004831A4"/>
    <w:rsid w:val="00483BB9"/>
    <w:rsid w:val="00483CDF"/>
    <w:rsid w:val="004847C1"/>
    <w:rsid w:val="00484D1D"/>
    <w:rsid w:val="00485D81"/>
    <w:rsid w:val="00485EDF"/>
    <w:rsid w:val="00486770"/>
    <w:rsid w:val="00487C65"/>
    <w:rsid w:val="00490370"/>
    <w:rsid w:val="00490467"/>
    <w:rsid w:val="004913A4"/>
    <w:rsid w:val="00492E53"/>
    <w:rsid w:val="00493248"/>
    <w:rsid w:val="00494092"/>
    <w:rsid w:val="004950AF"/>
    <w:rsid w:val="00495DC4"/>
    <w:rsid w:val="00496163"/>
    <w:rsid w:val="00496674"/>
    <w:rsid w:val="0049719B"/>
    <w:rsid w:val="00497A28"/>
    <w:rsid w:val="00497D1C"/>
    <w:rsid w:val="004A27FA"/>
    <w:rsid w:val="004A2931"/>
    <w:rsid w:val="004A440B"/>
    <w:rsid w:val="004A6753"/>
    <w:rsid w:val="004A730F"/>
    <w:rsid w:val="004A7425"/>
    <w:rsid w:val="004A76CD"/>
    <w:rsid w:val="004A7CA8"/>
    <w:rsid w:val="004B0921"/>
    <w:rsid w:val="004B1B4E"/>
    <w:rsid w:val="004B2827"/>
    <w:rsid w:val="004B2AF5"/>
    <w:rsid w:val="004B3670"/>
    <w:rsid w:val="004B4E31"/>
    <w:rsid w:val="004B5281"/>
    <w:rsid w:val="004B7641"/>
    <w:rsid w:val="004C158A"/>
    <w:rsid w:val="004C2115"/>
    <w:rsid w:val="004C71D4"/>
    <w:rsid w:val="004D4AC9"/>
    <w:rsid w:val="004D4EB9"/>
    <w:rsid w:val="004D4ECD"/>
    <w:rsid w:val="004D61CA"/>
    <w:rsid w:val="004D62A0"/>
    <w:rsid w:val="004D7BED"/>
    <w:rsid w:val="004E0FED"/>
    <w:rsid w:val="004E145B"/>
    <w:rsid w:val="004E1E52"/>
    <w:rsid w:val="004E1FD3"/>
    <w:rsid w:val="004E24E1"/>
    <w:rsid w:val="004E34D7"/>
    <w:rsid w:val="004E3B8A"/>
    <w:rsid w:val="004E3E08"/>
    <w:rsid w:val="004E476B"/>
    <w:rsid w:val="004E4BDF"/>
    <w:rsid w:val="004E554E"/>
    <w:rsid w:val="004E5A16"/>
    <w:rsid w:val="004E5DCB"/>
    <w:rsid w:val="004E721C"/>
    <w:rsid w:val="004F0076"/>
    <w:rsid w:val="004F058B"/>
    <w:rsid w:val="004F0F87"/>
    <w:rsid w:val="004F1F91"/>
    <w:rsid w:val="004F2C57"/>
    <w:rsid w:val="004F3F71"/>
    <w:rsid w:val="004F44B4"/>
    <w:rsid w:val="004F46C1"/>
    <w:rsid w:val="004F4B03"/>
    <w:rsid w:val="004F51AA"/>
    <w:rsid w:val="004F73A2"/>
    <w:rsid w:val="004F7620"/>
    <w:rsid w:val="005004AA"/>
    <w:rsid w:val="00500DE6"/>
    <w:rsid w:val="00500E2E"/>
    <w:rsid w:val="00501DBA"/>
    <w:rsid w:val="0050225A"/>
    <w:rsid w:val="00502B89"/>
    <w:rsid w:val="00504C76"/>
    <w:rsid w:val="0050502F"/>
    <w:rsid w:val="005074DB"/>
    <w:rsid w:val="00510D6A"/>
    <w:rsid w:val="00511AFE"/>
    <w:rsid w:val="00514142"/>
    <w:rsid w:val="005148EF"/>
    <w:rsid w:val="00515285"/>
    <w:rsid w:val="00515B46"/>
    <w:rsid w:val="00516616"/>
    <w:rsid w:val="00516E1B"/>
    <w:rsid w:val="00517185"/>
    <w:rsid w:val="00517F50"/>
    <w:rsid w:val="00522206"/>
    <w:rsid w:val="005238DA"/>
    <w:rsid w:val="00524A9B"/>
    <w:rsid w:val="005257EA"/>
    <w:rsid w:val="00526809"/>
    <w:rsid w:val="00527AB2"/>
    <w:rsid w:val="00530BCC"/>
    <w:rsid w:val="005329F4"/>
    <w:rsid w:val="00534132"/>
    <w:rsid w:val="005402B8"/>
    <w:rsid w:val="005414C5"/>
    <w:rsid w:val="005438E3"/>
    <w:rsid w:val="00544E46"/>
    <w:rsid w:val="00544F5B"/>
    <w:rsid w:val="00546E4A"/>
    <w:rsid w:val="0055012F"/>
    <w:rsid w:val="00552C37"/>
    <w:rsid w:val="00552E88"/>
    <w:rsid w:val="00554972"/>
    <w:rsid w:val="00554F7D"/>
    <w:rsid w:val="005556D9"/>
    <w:rsid w:val="00556140"/>
    <w:rsid w:val="00557ECF"/>
    <w:rsid w:val="00561405"/>
    <w:rsid w:val="00562FD0"/>
    <w:rsid w:val="00562FF0"/>
    <w:rsid w:val="00565CEE"/>
    <w:rsid w:val="00567184"/>
    <w:rsid w:val="00567335"/>
    <w:rsid w:val="00570CE5"/>
    <w:rsid w:val="00572733"/>
    <w:rsid w:val="005731E9"/>
    <w:rsid w:val="0057322D"/>
    <w:rsid w:val="00574F67"/>
    <w:rsid w:val="0057661F"/>
    <w:rsid w:val="0057705C"/>
    <w:rsid w:val="0058177D"/>
    <w:rsid w:val="00583D81"/>
    <w:rsid w:val="0058451C"/>
    <w:rsid w:val="0058524A"/>
    <w:rsid w:val="0058597F"/>
    <w:rsid w:val="00585E1C"/>
    <w:rsid w:val="0058700B"/>
    <w:rsid w:val="00587587"/>
    <w:rsid w:val="005907A2"/>
    <w:rsid w:val="005917DE"/>
    <w:rsid w:val="00592247"/>
    <w:rsid w:val="00592981"/>
    <w:rsid w:val="00592C5F"/>
    <w:rsid w:val="00593302"/>
    <w:rsid w:val="00593C8D"/>
    <w:rsid w:val="00594C7B"/>
    <w:rsid w:val="005953EC"/>
    <w:rsid w:val="005960D7"/>
    <w:rsid w:val="005968CE"/>
    <w:rsid w:val="00596A17"/>
    <w:rsid w:val="00596A32"/>
    <w:rsid w:val="00597195"/>
    <w:rsid w:val="005A0628"/>
    <w:rsid w:val="005A0C24"/>
    <w:rsid w:val="005A1C15"/>
    <w:rsid w:val="005A1CF8"/>
    <w:rsid w:val="005A20B7"/>
    <w:rsid w:val="005A51C6"/>
    <w:rsid w:val="005A5D54"/>
    <w:rsid w:val="005A657E"/>
    <w:rsid w:val="005A6CED"/>
    <w:rsid w:val="005B21C6"/>
    <w:rsid w:val="005B23D2"/>
    <w:rsid w:val="005B2E1C"/>
    <w:rsid w:val="005B53E2"/>
    <w:rsid w:val="005B7900"/>
    <w:rsid w:val="005C0120"/>
    <w:rsid w:val="005C0F4D"/>
    <w:rsid w:val="005C2266"/>
    <w:rsid w:val="005C287B"/>
    <w:rsid w:val="005C2CF5"/>
    <w:rsid w:val="005C2DB6"/>
    <w:rsid w:val="005C4F4D"/>
    <w:rsid w:val="005C5A28"/>
    <w:rsid w:val="005C638D"/>
    <w:rsid w:val="005C64F2"/>
    <w:rsid w:val="005C742A"/>
    <w:rsid w:val="005D2DED"/>
    <w:rsid w:val="005D3F00"/>
    <w:rsid w:val="005D4793"/>
    <w:rsid w:val="005D6E41"/>
    <w:rsid w:val="005E1CA1"/>
    <w:rsid w:val="005E36AF"/>
    <w:rsid w:val="005E41E3"/>
    <w:rsid w:val="005E4787"/>
    <w:rsid w:val="005E4AFD"/>
    <w:rsid w:val="005E60C3"/>
    <w:rsid w:val="005E75A0"/>
    <w:rsid w:val="005E7695"/>
    <w:rsid w:val="005E7B6E"/>
    <w:rsid w:val="005F180A"/>
    <w:rsid w:val="005F3641"/>
    <w:rsid w:val="005F3AB5"/>
    <w:rsid w:val="005F3E62"/>
    <w:rsid w:val="005F48C5"/>
    <w:rsid w:val="005F5128"/>
    <w:rsid w:val="005F5C2A"/>
    <w:rsid w:val="00603671"/>
    <w:rsid w:val="00603C4C"/>
    <w:rsid w:val="00604C17"/>
    <w:rsid w:val="00604DD9"/>
    <w:rsid w:val="00606072"/>
    <w:rsid w:val="0060626E"/>
    <w:rsid w:val="006100FB"/>
    <w:rsid w:val="00612E52"/>
    <w:rsid w:val="006142C6"/>
    <w:rsid w:val="00614B66"/>
    <w:rsid w:val="0061578D"/>
    <w:rsid w:val="00615B12"/>
    <w:rsid w:val="00617721"/>
    <w:rsid w:val="00617737"/>
    <w:rsid w:val="00617C60"/>
    <w:rsid w:val="0062065D"/>
    <w:rsid w:val="00620E4C"/>
    <w:rsid w:val="00621DCA"/>
    <w:rsid w:val="006231FA"/>
    <w:rsid w:val="006264DC"/>
    <w:rsid w:val="006310C9"/>
    <w:rsid w:val="00631734"/>
    <w:rsid w:val="00633091"/>
    <w:rsid w:val="00635185"/>
    <w:rsid w:val="00635CC7"/>
    <w:rsid w:val="00635F3A"/>
    <w:rsid w:val="0063681E"/>
    <w:rsid w:val="00641810"/>
    <w:rsid w:val="00643592"/>
    <w:rsid w:val="006440F8"/>
    <w:rsid w:val="00644856"/>
    <w:rsid w:val="00646896"/>
    <w:rsid w:val="006504FC"/>
    <w:rsid w:val="006507BE"/>
    <w:rsid w:val="00650AAB"/>
    <w:rsid w:val="00652481"/>
    <w:rsid w:val="006601CA"/>
    <w:rsid w:val="00660EED"/>
    <w:rsid w:val="00660F70"/>
    <w:rsid w:val="006625F7"/>
    <w:rsid w:val="00662968"/>
    <w:rsid w:val="00666A51"/>
    <w:rsid w:val="00667A4A"/>
    <w:rsid w:val="00672B2A"/>
    <w:rsid w:val="0067351E"/>
    <w:rsid w:val="00674650"/>
    <w:rsid w:val="00675A61"/>
    <w:rsid w:val="00677702"/>
    <w:rsid w:val="0068033A"/>
    <w:rsid w:val="006807F6"/>
    <w:rsid w:val="00680EC1"/>
    <w:rsid w:val="00681B1E"/>
    <w:rsid w:val="00682154"/>
    <w:rsid w:val="006829E4"/>
    <w:rsid w:val="0068312D"/>
    <w:rsid w:val="00685268"/>
    <w:rsid w:val="00685478"/>
    <w:rsid w:val="00686EF7"/>
    <w:rsid w:val="0068768B"/>
    <w:rsid w:val="00687826"/>
    <w:rsid w:val="0069116F"/>
    <w:rsid w:val="00693376"/>
    <w:rsid w:val="006966DC"/>
    <w:rsid w:val="006A1DDD"/>
    <w:rsid w:val="006A267A"/>
    <w:rsid w:val="006A2AE1"/>
    <w:rsid w:val="006A2DE4"/>
    <w:rsid w:val="006A353A"/>
    <w:rsid w:val="006A3F0E"/>
    <w:rsid w:val="006A4B9F"/>
    <w:rsid w:val="006A6BAF"/>
    <w:rsid w:val="006A7E03"/>
    <w:rsid w:val="006B0038"/>
    <w:rsid w:val="006B0AB0"/>
    <w:rsid w:val="006B1F1F"/>
    <w:rsid w:val="006B217E"/>
    <w:rsid w:val="006B221D"/>
    <w:rsid w:val="006B2483"/>
    <w:rsid w:val="006B282B"/>
    <w:rsid w:val="006B30CB"/>
    <w:rsid w:val="006B367A"/>
    <w:rsid w:val="006B42F4"/>
    <w:rsid w:val="006B4741"/>
    <w:rsid w:val="006B5111"/>
    <w:rsid w:val="006B5CD4"/>
    <w:rsid w:val="006B6331"/>
    <w:rsid w:val="006B681D"/>
    <w:rsid w:val="006B74D7"/>
    <w:rsid w:val="006C12D9"/>
    <w:rsid w:val="006C41DB"/>
    <w:rsid w:val="006C7272"/>
    <w:rsid w:val="006C765C"/>
    <w:rsid w:val="006C7D00"/>
    <w:rsid w:val="006C7D0C"/>
    <w:rsid w:val="006D0B29"/>
    <w:rsid w:val="006D0CE3"/>
    <w:rsid w:val="006D229F"/>
    <w:rsid w:val="006D397C"/>
    <w:rsid w:val="006D3BF6"/>
    <w:rsid w:val="006D40AE"/>
    <w:rsid w:val="006D45FF"/>
    <w:rsid w:val="006D6BEE"/>
    <w:rsid w:val="006D6F68"/>
    <w:rsid w:val="006E19B9"/>
    <w:rsid w:val="006E2DBB"/>
    <w:rsid w:val="006E2E00"/>
    <w:rsid w:val="006E2EB7"/>
    <w:rsid w:val="006E305F"/>
    <w:rsid w:val="006E41C0"/>
    <w:rsid w:val="006E4C69"/>
    <w:rsid w:val="006E54A1"/>
    <w:rsid w:val="006E7315"/>
    <w:rsid w:val="006E74A5"/>
    <w:rsid w:val="006E75A5"/>
    <w:rsid w:val="006E76D5"/>
    <w:rsid w:val="006F12A2"/>
    <w:rsid w:val="006F3D88"/>
    <w:rsid w:val="006F5BBE"/>
    <w:rsid w:val="006F5BD5"/>
    <w:rsid w:val="006F65F4"/>
    <w:rsid w:val="006F6B54"/>
    <w:rsid w:val="006F6E01"/>
    <w:rsid w:val="007006CD"/>
    <w:rsid w:val="00701313"/>
    <w:rsid w:val="00701C01"/>
    <w:rsid w:val="00702DC9"/>
    <w:rsid w:val="007030B8"/>
    <w:rsid w:val="00707AE9"/>
    <w:rsid w:val="00707F3F"/>
    <w:rsid w:val="00711283"/>
    <w:rsid w:val="007116AA"/>
    <w:rsid w:val="007117F9"/>
    <w:rsid w:val="00713363"/>
    <w:rsid w:val="0071398C"/>
    <w:rsid w:val="0071558B"/>
    <w:rsid w:val="00715FB3"/>
    <w:rsid w:val="0071693B"/>
    <w:rsid w:val="007212D7"/>
    <w:rsid w:val="0072149E"/>
    <w:rsid w:val="0072477E"/>
    <w:rsid w:val="00725A8E"/>
    <w:rsid w:val="007260BD"/>
    <w:rsid w:val="007261F6"/>
    <w:rsid w:val="00726977"/>
    <w:rsid w:val="0072778F"/>
    <w:rsid w:val="00727FAF"/>
    <w:rsid w:val="007308ED"/>
    <w:rsid w:val="00730CE8"/>
    <w:rsid w:val="007339EC"/>
    <w:rsid w:val="0073483D"/>
    <w:rsid w:val="00737058"/>
    <w:rsid w:val="007377AD"/>
    <w:rsid w:val="00740C32"/>
    <w:rsid w:val="007426A9"/>
    <w:rsid w:val="0074348F"/>
    <w:rsid w:val="00743617"/>
    <w:rsid w:val="007439A3"/>
    <w:rsid w:val="007454A2"/>
    <w:rsid w:val="00745A42"/>
    <w:rsid w:val="0074657F"/>
    <w:rsid w:val="00746E58"/>
    <w:rsid w:val="0074722F"/>
    <w:rsid w:val="00747A7C"/>
    <w:rsid w:val="00750E4A"/>
    <w:rsid w:val="007513FA"/>
    <w:rsid w:val="00757ACD"/>
    <w:rsid w:val="00760A4F"/>
    <w:rsid w:val="007622B3"/>
    <w:rsid w:val="0076246D"/>
    <w:rsid w:val="0076371E"/>
    <w:rsid w:val="00764019"/>
    <w:rsid w:val="007642EC"/>
    <w:rsid w:val="00765027"/>
    <w:rsid w:val="00766767"/>
    <w:rsid w:val="00767F14"/>
    <w:rsid w:val="007707A6"/>
    <w:rsid w:val="00771533"/>
    <w:rsid w:val="00774199"/>
    <w:rsid w:val="00774FB3"/>
    <w:rsid w:val="007768BB"/>
    <w:rsid w:val="00777128"/>
    <w:rsid w:val="00777C6E"/>
    <w:rsid w:val="00780C20"/>
    <w:rsid w:val="007814F6"/>
    <w:rsid w:val="00782337"/>
    <w:rsid w:val="00783F24"/>
    <w:rsid w:val="00784E9B"/>
    <w:rsid w:val="0078674E"/>
    <w:rsid w:val="00786EC3"/>
    <w:rsid w:val="007879E5"/>
    <w:rsid w:val="00787B42"/>
    <w:rsid w:val="0079259F"/>
    <w:rsid w:val="007932F7"/>
    <w:rsid w:val="007946DF"/>
    <w:rsid w:val="00795455"/>
    <w:rsid w:val="0079607F"/>
    <w:rsid w:val="00796DED"/>
    <w:rsid w:val="00796EC2"/>
    <w:rsid w:val="00797352"/>
    <w:rsid w:val="007976E6"/>
    <w:rsid w:val="007A0675"/>
    <w:rsid w:val="007A3DA6"/>
    <w:rsid w:val="007A5237"/>
    <w:rsid w:val="007B0519"/>
    <w:rsid w:val="007B3769"/>
    <w:rsid w:val="007B40CB"/>
    <w:rsid w:val="007B562C"/>
    <w:rsid w:val="007B5C02"/>
    <w:rsid w:val="007B751D"/>
    <w:rsid w:val="007B7F16"/>
    <w:rsid w:val="007C0246"/>
    <w:rsid w:val="007C16FC"/>
    <w:rsid w:val="007C1FA2"/>
    <w:rsid w:val="007C5587"/>
    <w:rsid w:val="007C71D8"/>
    <w:rsid w:val="007D016E"/>
    <w:rsid w:val="007D02DB"/>
    <w:rsid w:val="007D45DC"/>
    <w:rsid w:val="007D56C3"/>
    <w:rsid w:val="007E0E5C"/>
    <w:rsid w:val="007E2091"/>
    <w:rsid w:val="007E285A"/>
    <w:rsid w:val="007E395A"/>
    <w:rsid w:val="007E5339"/>
    <w:rsid w:val="007F03AB"/>
    <w:rsid w:val="007F06DC"/>
    <w:rsid w:val="007F0AAD"/>
    <w:rsid w:val="007F3328"/>
    <w:rsid w:val="007F4098"/>
    <w:rsid w:val="007F7625"/>
    <w:rsid w:val="00801BE9"/>
    <w:rsid w:val="00802E80"/>
    <w:rsid w:val="00803154"/>
    <w:rsid w:val="00803E71"/>
    <w:rsid w:val="00804CC1"/>
    <w:rsid w:val="00804D1E"/>
    <w:rsid w:val="0080789A"/>
    <w:rsid w:val="00811389"/>
    <w:rsid w:val="0081186D"/>
    <w:rsid w:val="00812072"/>
    <w:rsid w:val="00812690"/>
    <w:rsid w:val="00813B81"/>
    <w:rsid w:val="00814022"/>
    <w:rsid w:val="00816450"/>
    <w:rsid w:val="00816A62"/>
    <w:rsid w:val="00816B4A"/>
    <w:rsid w:val="00817C33"/>
    <w:rsid w:val="008205D8"/>
    <w:rsid w:val="00820630"/>
    <w:rsid w:val="0082192E"/>
    <w:rsid w:val="008228F8"/>
    <w:rsid w:val="00822B17"/>
    <w:rsid w:val="00822E14"/>
    <w:rsid w:val="00826A8E"/>
    <w:rsid w:val="008279B4"/>
    <w:rsid w:val="00831956"/>
    <w:rsid w:val="00831C52"/>
    <w:rsid w:val="00837184"/>
    <w:rsid w:val="00840741"/>
    <w:rsid w:val="00841CE0"/>
    <w:rsid w:val="00842F24"/>
    <w:rsid w:val="00842F40"/>
    <w:rsid w:val="008434BF"/>
    <w:rsid w:val="00846796"/>
    <w:rsid w:val="00846CE6"/>
    <w:rsid w:val="008475AA"/>
    <w:rsid w:val="008478C7"/>
    <w:rsid w:val="0085070C"/>
    <w:rsid w:val="008526B5"/>
    <w:rsid w:val="00856DBD"/>
    <w:rsid w:val="00860DDF"/>
    <w:rsid w:val="008623AD"/>
    <w:rsid w:val="00862DC8"/>
    <w:rsid w:val="00864C6B"/>
    <w:rsid w:val="00867402"/>
    <w:rsid w:val="00867664"/>
    <w:rsid w:val="00867D93"/>
    <w:rsid w:val="00867E7B"/>
    <w:rsid w:val="008703B8"/>
    <w:rsid w:val="00870446"/>
    <w:rsid w:val="0087232A"/>
    <w:rsid w:val="0087309F"/>
    <w:rsid w:val="008760AC"/>
    <w:rsid w:val="0087727C"/>
    <w:rsid w:val="00877A32"/>
    <w:rsid w:val="00881667"/>
    <w:rsid w:val="00881DBB"/>
    <w:rsid w:val="00881E83"/>
    <w:rsid w:val="008843D8"/>
    <w:rsid w:val="008855CA"/>
    <w:rsid w:val="0088727F"/>
    <w:rsid w:val="00887536"/>
    <w:rsid w:val="00887DB3"/>
    <w:rsid w:val="00890152"/>
    <w:rsid w:val="00890C41"/>
    <w:rsid w:val="00891489"/>
    <w:rsid w:val="00891A3B"/>
    <w:rsid w:val="00892DC6"/>
    <w:rsid w:val="00894413"/>
    <w:rsid w:val="00895423"/>
    <w:rsid w:val="00895BEA"/>
    <w:rsid w:val="00896049"/>
    <w:rsid w:val="008A36C9"/>
    <w:rsid w:val="008A42CE"/>
    <w:rsid w:val="008A53DB"/>
    <w:rsid w:val="008A6D07"/>
    <w:rsid w:val="008B3C44"/>
    <w:rsid w:val="008B43F4"/>
    <w:rsid w:val="008B4ECE"/>
    <w:rsid w:val="008C090A"/>
    <w:rsid w:val="008C0B33"/>
    <w:rsid w:val="008C2259"/>
    <w:rsid w:val="008C260E"/>
    <w:rsid w:val="008C2944"/>
    <w:rsid w:val="008C2CF9"/>
    <w:rsid w:val="008C360D"/>
    <w:rsid w:val="008C40E9"/>
    <w:rsid w:val="008C49BD"/>
    <w:rsid w:val="008C4A6F"/>
    <w:rsid w:val="008C5F96"/>
    <w:rsid w:val="008C6D03"/>
    <w:rsid w:val="008C700B"/>
    <w:rsid w:val="008C76E4"/>
    <w:rsid w:val="008D0035"/>
    <w:rsid w:val="008D027C"/>
    <w:rsid w:val="008D1658"/>
    <w:rsid w:val="008D26D8"/>
    <w:rsid w:val="008D3008"/>
    <w:rsid w:val="008D34A8"/>
    <w:rsid w:val="008D3F06"/>
    <w:rsid w:val="008D52DA"/>
    <w:rsid w:val="008D68F1"/>
    <w:rsid w:val="008D70CB"/>
    <w:rsid w:val="008D7B04"/>
    <w:rsid w:val="008E09E9"/>
    <w:rsid w:val="008E0F94"/>
    <w:rsid w:val="008E10F9"/>
    <w:rsid w:val="008E31E1"/>
    <w:rsid w:val="008E3314"/>
    <w:rsid w:val="008E3B0B"/>
    <w:rsid w:val="008E3EE6"/>
    <w:rsid w:val="008E697D"/>
    <w:rsid w:val="008E72DB"/>
    <w:rsid w:val="008F00A1"/>
    <w:rsid w:val="008F06F7"/>
    <w:rsid w:val="008F1285"/>
    <w:rsid w:val="008F188C"/>
    <w:rsid w:val="008F28CD"/>
    <w:rsid w:val="008F40D5"/>
    <w:rsid w:val="008F5B69"/>
    <w:rsid w:val="008F70F1"/>
    <w:rsid w:val="0090182C"/>
    <w:rsid w:val="00902393"/>
    <w:rsid w:val="00904114"/>
    <w:rsid w:val="0090475C"/>
    <w:rsid w:val="00905067"/>
    <w:rsid w:val="00905170"/>
    <w:rsid w:val="0091172A"/>
    <w:rsid w:val="00912AC9"/>
    <w:rsid w:val="00912BF2"/>
    <w:rsid w:val="009151C0"/>
    <w:rsid w:val="0091564A"/>
    <w:rsid w:val="00915C27"/>
    <w:rsid w:val="009174CA"/>
    <w:rsid w:val="00917591"/>
    <w:rsid w:val="009175A7"/>
    <w:rsid w:val="00917BB0"/>
    <w:rsid w:val="00921631"/>
    <w:rsid w:val="00921721"/>
    <w:rsid w:val="009218DF"/>
    <w:rsid w:val="009223C9"/>
    <w:rsid w:val="00922827"/>
    <w:rsid w:val="00923106"/>
    <w:rsid w:val="009239DB"/>
    <w:rsid w:val="00923B61"/>
    <w:rsid w:val="009243EA"/>
    <w:rsid w:val="00925978"/>
    <w:rsid w:val="00925A3A"/>
    <w:rsid w:val="00925BC8"/>
    <w:rsid w:val="0092600E"/>
    <w:rsid w:val="00931E5F"/>
    <w:rsid w:val="009328CC"/>
    <w:rsid w:val="00932BE7"/>
    <w:rsid w:val="00933FCF"/>
    <w:rsid w:val="009341D5"/>
    <w:rsid w:val="00934C39"/>
    <w:rsid w:val="00934DDE"/>
    <w:rsid w:val="00945070"/>
    <w:rsid w:val="00945672"/>
    <w:rsid w:val="00951621"/>
    <w:rsid w:val="009540CF"/>
    <w:rsid w:val="009547AF"/>
    <w:rsid w:val="00957EF3"/>
    <w:rsid w:val="009608B5"/>
    <w:rsid w:val="00960947"/>
    <w:rsid w:val="0096259C"/>
    <w:rsid w:val="00962F52"/>
    <w:rsid w:val="00963940"/>
    <w:rsid w:val="009640A5"/>
    <w:rsid w:val="009642AC"/>
    <w:rsid w:val="00964F78"/>
    <w:rsid w:val="009655C2"/>
    <w:rsid w:val="00965FE0"/>
    <w:rsid w:val="00967827"/>
    <w:rsid w:val="009708D8"/>
    <w:rsid w:val="00971385"/>
    <w:rsid w:val="00972C4C"/>
    <w:rsid w:val="00973182"/>
    <w:rsid w:val="0097349F"/>
    <w:rsid w:val="009744EC"/>
    <w:rsid w:val="0097585F"/>
    <w:rsid w:val="00975D11"/>
    <w:rsid w:val="00977B1A"/>
    <w:rsid w:val="00977C0C"/>
    <w:rsid w:val="00977CE7"/>
    <w:rsid w:val="00980E60"/>
    <w:rsid w:val="0098177A"/>
    <w:rsid w:val="0098694E"/>
    <w:rsid w:val="00986D2C"/>
    <w:rsid w:val="00987CF6"/>
    <w:rsid w:val="00990602"/>
    <w:rsid w:val="009908FD"/>
    <w:rsid w:val="00991D17"/>
    <w:rsid w:val="00992B66"/>
    <w:rsid w:val="009931BA"/>
    <w:rsid w:val="00994020"/>
    <w:rsid w:val="009943BE"/>
    <w:rsid w:val="00995095"/>
    <w:rsid w:val="00996C9B"/>
    <w:rsid w:val="009A3EFA"/>
    <w:rsid w:val="009A47DB"/>
    <w:rsid w:val="009A70FD"/>
    <w:rsid w:val="009A7C97"/>
    <w:rsid w:val="009B257C"/>
    <w:rsid w:val="009B390B"/>
    <w:rsid w:val="009B48FE"/>
    <w:rsid w:val="009B5278"/>
    <w:rsid w:val="009B543E"/>
    <w:rsid w:val="009B663C"/>
    <w:rsid w:val="009B6ABC"/>
    <w:rsid w:val="009B790C"/>
    <w:rsid w:val="009B7927"/>
    <w:rsid w:val="009B7999"/>
    <w:rsid w:val="009C09A4"/>
    <w:rsid w:val="009C0C7A"/>
    <w:rsid w:val="009C1C2E"/>
    <w:rsid w:val="009C2C3D"/>
    <w:rsid w:val="009C3D90"/>
    <w:rsid w:val="009C4AE7"/>
    <w:rsid w:val="009C506A"/>
    <w:rsid w:val="009C5FD1"/>
    <w:rsid w:val="009C7C9B"/>
    <w:rsid w:val="009C7D74"/>
    <w:rsid w:val="009D04C5"/>
    <w:rsid w:val="009D1ACC"/>
    <w:rsid w:val="009D2307"/>
    <w:rsid w:val="009D557D"/>
    <w:rsid w:val="009D677A"/>
    <w:rsid w:val="009E08F6"/>
    <w:rsid w:val="009E1E48"/>
    <w:rsid w:val="009E266C"/>
    <w:rsid w:val="009E4946"/>
    <w:rsid w:val="009E4DA7"/>
    <w:rsid w:val="009E52CE"/>
    <w:rsid w:val="009E6127"/>
    <w:rsid w:val="009E6D0D"/>
    <w:rsid w:val="009E74CB"/>
    <w:rsid w:val="009E7EE4"/>
    <w:rsid w:val="009F0AAF"/>
    <w:rsid w:val="009F1931"/>
    <w:rsid w:val="009F252C"/>
    <w:rsid w:val="009F4AED"/>
    <w:rsid w:val="009F4E4E"/>
    <w:rsid w:val="009F525C"/>
    <w:rsid w:val="009F72EE"/>
    <w:rsid w:val="009F79D5"/>
    <w:rsid w:val="00A00541"/>
    <w:rsid w:val="00A059DD"/>
    <w:rsid w:val="00A05A78"/>
    <w:rsid w:val="00A06103"/>
    <w:rsid w:val="00A067DB"/>
    <w:rsid w:val="00A06834"/>
    <w:rsid w:val="00A12100"/>
    <w:rsid w:val="00A132B7"/>
    <w:rsid w:val="00A13868"/>
    <w:rsid w:val="00A14B7B"/>
    <w:rsid w:val="00A15F2C"/>
    <w:rsid w:val="00A160B0"/>
    <w:rsid w:val="00A16A4E"/>
    <w:rsid w:val="00A17AB1"/>
    <w:rsid w:val="00A23EB8"/>
    <w:rsid w:val="00A24C76"/>
    <w:rsid w:val="00A250B6"/>
    <w:rsid w:val="00A255C5"/>
    <w:rsid w:val="00A2597F"/>
    <w:rsid w:val="00A26830"/>
    <w:rsid w:val="00A3075E"/>
    <w:rsid w:val="00A31B71"/>
    <w:rsid w:val="00A33C43"/>
    <w:rsid w:val="00A35EB2"/>
    <w:rsid w:val="00A367C2"/>
    <w:rsid w:val="00A3699E"/>
    <w:rsid w:val="00A36B20"/>
    <w:rsid w:val="00A375F5"/>
    <w:rsid w:val="00A4035B"/>
    <w:rsid w:val="00A40B2A"/>
    <w:rsid w:val="00A41029"/>
    <w:rsid w:val="00A42347"/>
    <w:rsid w:val="00A42AB5"/>
    <w:rsid w:val="00A42E14"/>
    <w:rsid w:val="00A42FB2"/>
    <w:rsid w:val="00A431CF"/>
    <w:rsid w:val="00A4469F"/>
    <w:rsid w:val="00A4526A"/>
    <w:rsid w:val="00A46F69"/>
    <w:rsid w:val="00A50604"/>
    <w:rsid w:val="00A50E45"/>
    <w:rsid w:val="00A511D2"/>
    <w:rsid w:val="00A51579"/>
    <w:rsid w:val="00A5196F"/>
    <w:rsid w:val="00A52457"/>
    <w:rsid w:val="00A56030"/>
    <w:rsid w:val="00A56273"/>
    <w:rsid w:val="00A60816"/>
    <w:rsid w:val="00A6153A"/>
    <w:rsid w:val="00A62FC7"/>
    <w:rsid w:val="00A64124"/>
    <w:rsid w:val="00A651C3"/>
    <w:rsid w:val="00A6648C"/>
    <w:rsid w:val="00A719DB"/>
    <w:rsid w:val="00A71A43"/>
    <w:rsid w:val="00A73DBE"/>
    <w:rsid w:val="00A74020"/>
    <w:rsid w:val="00A743FC"/>
    <w:rsid w:val="00A75D7F"/>
    <w:rsid w:val="00A776FD"/>
    <w:rsid w:val="00A77D2A"/>
    <w:rsid w:val="00A80E2A"/>
    <w:rsid w:val="00A85C72"/>
    <w:rsid w:val="00A8664E"/>
    <w:rsid w:val="00A87A34"/>
    <w:rsid w:val="00A90928"/>
    <w:rsid w:val="00A92E12"/>
    <w:rsid w:val="00A932A7"/>
    <w:rsid w:val="00A9394E"/>
    <w:rsid w:val="00A93D6C"/>
    <w:rsid w:val="00A94BAC"/>
    <w:rsid w:val="00A94DE8"/>
    <w:rsid w:val="00A95DEE"/>
    <w:rsid w:val="00A9660E"/>
    <w:rsid w:val="00A97C8C"/>
    <w:rsid w:val="00AA1C1D"/>
    <w:rsid w:val="00AA390E"/>
    <w:rsid w:val="00AA3DD9"/>
    <w:rsid w:val="00AA4DDA"/>
    <w:rsid w:val="00AA5264"/>
    <w:rsid w:val="00AA551A"/>
    <w:rsid w:val="00AA5641"/>
    <w:rsid w:val="00AB02AE"/>
    <w:rsid w:val="00AB0F99"/>
    <w:rsid w:val="00AB43EC"/>
    <w:rsid w:val="00AB4B8E"/>
    <w:rsid w:val="00AB53C9"/>
    <w:rsid w:val="00AB6394"/>
    <w:rsid w:val="00AB63CE"/>
    <w:rsid w:val="00AB77B0"/>
    <w:rsid w:val="00AB7EB2"/>
    <w:rsid w:val="00AC2BBC"/>
    <w:rsid w:val="00AC41DF"/>
    <w:rsid w:val="00AC62C2"/>
    <w:rsid w:val="00AC6822"/>
    <w:rsid w:val="00AC6CFA"/>
    <w:rsid w:val="00AC7823"/>
    <w:rsid w:val="00AC7D83"/>
    <w:rsid w:val="00AD0676"/>
    <w:rsid w:val="00AD09D1"/>
    <w:rsid w:val="00AD0B86"/>
    <w:rsid w:val="00AD130A"/>
    <w:rsid w:val="00AD251C"/>
    <w:rsid w:val="00AD2E03"/>
    <w:rsid w:val="00AD3391"/>
    <w:rsid w:val="00AD3571"/>
    <w:rsid w:val="00AD3E85"/>
    <w:rsid w:val="00AD4DC2"/>
    <w:rsid w:val="00AD55F1"/>
    <w:rsid w:val="00AD5D7F"/>
    <w:rsid w:val="00AD6184"/>
    <w:rsid w:val="00AE275D"/>
    <w:rsid w:val="00AE2B12"/>
    <w:rsid w:val="00AE2B93"/>
    <w:rsid w:val="00AE3C8D"/>
    <w:rsid w:val="00AE3D40"/>
    <w:rsid w:val="00AE3F64"/>
    <w:rsid w:val="00AE4F3D"/>
    <w:rsid w:val="00AE559B"/>
    <w:rsid w:val="00AE5CD7"/>
    <w:rsid w:val="00AE6D63"/>
    <w:rsid w:val="00AE73FD"/>
    <w:rsid w:val="00AE7C4E"/>
    <w:rsid w:val="00AE7E3D"/>
    <w:rsid w:val="00AF062C"/>
    <w:rsid w:val="00AF1318"/>
    <w:rsid w:val="00AF3E5A"/>
    <w:rsid w:val="00AF41BD"/>
    <w:rsid w:val="00AF55FF"/>
    <w:rsid w:val="00AF5A33"/>
    <w:rsid w:val="00AF5C19"/>
    <w:rsid w:val="00AF7BFE"/>
    <w:rsid w:val="00AF7E52"/>
    <w:rsid w:val="00B014CF"/>
    <w:rsid w:val="00B02DE8"/>
    <w:rsid w:val="00B031BD"/>
    <w:rsid w:val="00B037D2"/>
    <w:rsid w:val="00B05D5A"/>
    <w:rsid w:val="00B06D67"/>
    <w:rsid w:val="00B07186"/>
    <w:rsid w:val="00B10176"/>
    <w:rsid w:val="00B109DC"/>
    <w:rsid w:val="00B12FF1"/>
    <w:rsid w:val="00B1324A"/>
    <w:rsid w:val="00B13EEF"/>
    <w:rsid w:val="00B14576"/>
    <w:rsid w:val="00B15104"/>
    <w:rsid w:val="00B152A5"/>
    <w:rsid w:val="00B15C5B"/>
    <w:rsid w:val="00B16881"/>
    <w:rsid w:val="00B17431"/>
    <w:rsid w:val="00B2198A"/>
    <w:rsid w:val="00B21C68"/>
    <w:rsid w:val="00B2523E"/>
    <w:rsid w:val="00B25F47"/>
    <w:rsid w:val="00B26529"/>
    <w:rsid w:val="00B305B3"/>
    <w:rsid w:val="00B319FB"/>
    <w:rsid w:val="00B31FC5"/>
    <w:rsid w:val="00B33F31"/>
    <w:rsid w:val="00B34614"/>
    <w:rsid w:val="00B3654F"/>
    <w:rsid w:val="00B36751"/>
    <w:rsid w:val="00B36809"/>
    <w:rsid w:val="00B40D6B"/>
    <w:rsid w:val="00B413CA"/>
    <w:rsid w:val="00B41603"/>
    <w:rsid w:val="00B41B9B"/>
    <w:rsid w:val="00B42283"/>
    <w:rsid w:val="00B42721"/>
    <w:rsid w:val="00B43164"/>
    <w:rsid w:val="00B43439"/>
    <w:rsid w:val="00B44149"/>
    <w:rsid w:val="00B44E88"/>
    <w:rsid w:val="00B4526C"/>
    <w:rsid w:val="00B45482"/>
    <w:rsid w:val="00B46F78"/>
    <w:rsid w:val="00B473E5"/>
    <w:rsid w:val="00B52BDE"/>
    <w:rsid w:val="00B53286"/>
    <w:rsid w:val="00B53BBB"/>
    <w:rsid w:val="00B54EAF"/>
    <w:rsid w:val="00B55510"/>
    <w:rsid w:val="00B57564"/>
    <w:rsid w:val="00B57DDD"/>
    <w:rsid w:val="00B6120B"/>
    <w:rsid w:val="00B622AF"/>
    <w:rsid w:val="00B627BB"/>
    <w:rsid w:val="00B6321E"/>
    <w:rsid w:val="00B67763"/>
    <w:rsid w:val="00B71C2F"/>
    <w:rsid w:val="00B7342E"/>
    <w:rsid w:val="00B74236"/>
    <w:rsid w:val="00B74EBD"/>
    <w:rsid w:val="00B76D81"/>
    <w:rsid w:val="00B80C7A"/>
    <w:rsid w:val="00B81562"/>
    <w:rsid w:val="00B83206"/>
    <w:rsid w:val="00B84760"/>
    <w:rsid w:val="00B847BE"/>
    <w:rsid w:val="00B86A96"/>
    <w:rsid w:val="00B90FBF"/>
    <w:rsid w:val="00B910C6"/>
    <w:rsid w:val="00B92B90"/>
    <w:rsid w:val="00B93863"/>
    <w:rsid w:val="00B941AD"/>
    <w:rsid w:val="00B95957"/>
    <w:rsid w:val="00B9618C"/>
    <w:rsid w:val="00B964D2"/>
    <w:rsid w:val="00BA0B1C"/>
    <w:rsid w:val="00BA4D54"/>
    <w:rsid w:val="00BB1BC9"/>
    <w:rsid w:val="00BB20F5"/>
    <w:rsid w:val="00BB31D4"/>
    <w:rsid w:val="00BB3C01"/>
    <w:rsid w:val="00BC070B"/>
    <w:rsid w:val="00BC1321"/>
    <w:rsid w:val="00BC1E83"/>
    <w:rsid w:val="00BC2B65"/>
    <w:rsid w:val="00BC3D96"/>
    <w:rsid w:val="00BC44E5"/>
    <w:rsid w:val="00BC50AD"/>
    <w:rsid w:val="00BD0142"/>
    <w:rsid w:val="00BD109E"/>
    <w:rsid w:val="00BD1A9A"/>
    <w:rsid w:val="00BD1F62"/>
    <w:rsid w:val="00BD3117"/>
    <w:rsid w:val="00BD3359"/>
    <w:rsid w:val="00BD7DA4"/>
    <w:rsid w:val="00BE0C85"/>
    <w:rsid w:val="00BE1233"/>
    <w:rsid w:val="00BE3693"/>
    <w:rsid w:val="00BE4ADE"/>
    <w:rsid w:val="00BE690D"/>
    <w:rsid w:val="00BE6A1F"/>
    <w:rsid w:val="00BF022C"/>
    <w:rsid w:val="00BF0506"/>
    <w:rsid w:val="00BF1BA1"/>
    <w:rsid w:val="00BF1C44"/>
    <w:rsid w:val="00BF32D9"/>
    <w:rsid w:val="00BF4DAD"/>
    <w:rsid w:val="00BF5526"/>
    <w:rsid w:val="00BF5597"/>
    <w:rsid w:val="00BF6024"/>
    <w:rsid w:val="00BF6B71"/>
    <w:rsid w:val="00C00919"/>
    <w:rsid w:val="00C00E41"/>
    <w:rsid w:val="00C03316"/>
    <w:rsid w:val="00C03734"/>
    <w:rsid w:val="00C039CF"/>
    <w:rsid w:val="00C05891"/>
    <w:rsid w:val="00C05DF8"/>
    <w:rsid w:val="00C06717"/>
    <w:rsid w:val="00C068E8"/>
    <w:rsid w:val="00C12BC4"/>
    <w:rsid w:val="00C13029"/>
    <w:rsid w:val="00C14B18"/>
    <w:rsid w:val="00C1775A"/>
    <w:rsid w:val="00C177E3"/>
    <w:rsid w:val="00C20408"/>
    <w:rsid w:val="00C206AC"/>
    <w:rsid w:val="00C23424"/>
    <w:rsid w:val="00C236B9"/>
    <w:rsid w:val="00C26335"/>
    <w:rsid w:val="00C266C3"/>
    <w:rsid w:val="00C274E0"/>
    <w:rsid w:val="00C2798A"/>
    <w:rsid w:val="00C27DBE"/>
    <w:rsid w:val="00C318BF"/>
    <w:rsid w:val="00C31A59"/>
    <w:rsid w:val="00C336CC"/>
    <w:rsid w:val="00C33C38"/>
    <w:rsid w:val="00C370FD"/>
    <w:rsid w:val="00C40C82"/>
    <w:rsid w:val="00C4171E"/>
    <w:rsid w:val="00C41FC9"/>
    <w:rsid w:val="00C423C8"/>
    <w:rsid w:val="00C44552"/>
    <w:rsid w:val="00C44EA3"/>
    <w:rsid w:val="00C451FC"/>
    <w:rsid w:val="00C45767"/>
    <w:rsid w:val="00C468D5"/>
    <w:rsid w:val="00C53298"/>
    <w:rsid w:val="00C54107"/>
    <w:rsid w:val="00C54240"/>
    <w:rsid w:val="00C54806"/>
    <w:rsid w:val="00C55986"/>
    <w:rsid w:val="00C55B3F"/>
    <w:rsid w:val="00C568FB"/>
    <w:rsid w:val="00C6018C"/>
    <w:rsid w:val="00C61F93"/>
    <w:rsid w:val="00C626B0"/>
    <w:rsid w:val="00C62895"/>
    <w:rsid w:val="00C63152"/>
    <w:rsid w:val="00C6474A"/>
    <w:rsid w:val="00C6479B"/>
    <w:rsid w:val="00C65E8C"/>
    <w:rsid w:val="00C67E8B"/>
    <w:rsid w:val="00C700BB"/>
    <w:rsid w:val="00C714BC"/>
    <w:rsid w:val="00C721F5"/>
    <w:rsid w:val="00C72B57"/>
    <w:rsid w:val="00C73F42"/>
    <w:rsid w:val="00C754B5"/>
    <w:rsid w:val="00C75726"/>
    <w:rsid w:val="00C7592F"/>
    <w:rsid w:val="00C7733C"/>
    <w:rsid w:val="00C8013D"/>
    <w:rsid w:val="00C81120"/>
    <w:rsid w:val="00C81244"/>
    <w:rsid w:val="00C81783"/>
    <w:rsid w:val="00C831FF"/>
    <w:rsid w:val="00C846C0"/>
    <w:rsid w:val="00C8647A"/>
    <w:rsid w:val="00C869CC"/>
    <w:rsid w:val="00C90DDD"/>
    <w:rsid w:val="00C91715"/>
    <w:rsid w:val="00C91AF5"/>
    <w:rsid w:val="00C92726"/>
    <w:rsid w:val="00C93234"/>
    <w:rsid w:val="00C94ABC"/>
    <w:rsid w:val="00C95AF8"/>
    <w:rsid w:val="00C9603A"/>
    <w:rsid w:val="00C962F7"/>
    <w:rsid w:val="00C9676C"/>
    <w:rsid w:val="00C967E2"/>
    <w:rsid w:val="00CA09BE"/>
    <w:rsid w:val="00CA0A59"/>
    <w:rsid w:val="00CA27ED"/>
    <w:rsid w:val="00CA2A7C"/>
    <w:rsid w:val="00CA2E13"/>
    <w:rsid w:val="00CA3211"/>
    <w:rsid w:val="00CA479C"/>
    <w:rsid w:val="00CA5BA3"/>
    <w:rsid w:val="00CA5E08"/>
    <w:rsid w:val="00CA641B"/>
    <w:rsid w:val="00CB10A2"/>
    <w:rsid w:val="00CB1F67"/>
    <w:rsid w:val="00CB2031"/>
    <w:rsid w:val="00CB3A6A"/>
    <w:rsid w:val="00CB3CB2"/>
    <w:rsid w:val="00CB66E9"/>
    <w:rsid w:val="00CC001F"/>
    <w:rsid w:val="00CC1631"/>
    <w:rsid w:val="00CC3454"/>
    <w:rsid w:val="00CC4D71"/>
    <w:rsid w:val="00CC5690"/>
    <w:rsid w:val="00CC5A26"/>
    <w:rsid w:val="00CC5F73"/>
    <w:rsid w:val="00CC6464"/>
    <w:rsid w:val="00CC732E"/>
    <w:rsid w:val="00CD238E"/>
    <w:rsid w:val="00CD2FFE"/>
    <w:rsid w:val="00CD3D76"/>
    <w:rsid w:val="00CD4225"/>
    <w:rsid w:val="00CD7D3E"/>
    <w:rsid w:val="00CE0BF4"/>
    <w:rsid w:val="00CE13B9"/>
    <w:rsid w:val="00CE2353"/>
    <w:rsid w:val="00CE24C8"/>
    <w:rsid w:val="00CE31A5"/>
    <w:rsid w:val="00CE4D85"/>
    <w:rsid w:val="00CE5D26"/>
    <w:rsid w:val="00CE6289"/>
    <w:rsid w:val="00CF0C46"/>
    <w:rsid w:val="00CF16CB"/>
    <w:rsid w:val="00CF2279"/>
    <w:rsid w:val="00CF2B68"/>
    <w:rsid w:val="00CF3141"/>
    <w:rsid w:val="00CF3C2C"/>
    <w:rsid w:val="00CF40CB"/>
    <w:rsid w:val="00CF43EA"/>
    <w:rsid w:val="00CF4685"/>
    <w:rsid w:val="00CF481F"/>
    <w:rsid w:val="00CF4DF5"/>
    <w:rsid w:val="00CF5228"/>
    <w:rsid w:val="00CF5296"/>
    <w:rsid w:val="00CF5BBA"/>
    <w:rsid w:val="00CF66C6"/>
    <w:rsid w:val="00CF6C43"/>
    <w:rsid w:val="00CF6E86"/>
    <w:rsid w:val="00D008D4"/>
    <w:rsid w:val="00D01F58"/>
    <w:rsid w:val="00D044BB"/>
    <w:rsid w:val="00D045A6"/>
    <w:rsid w:val="00D0687C"/>
    <w:rsid w:val="00D06E61"/>
    <w:rsid w:val="00D06FFE"/>
    <w:rsid w:val="00D110BE"/>
    <w:rsid w:val="00D122F2"/>
    <w:rsid w:val="00D13600"/>
    <w:rsid w:val="00D15DF4"/>
    <w:rsid w:val="00D22BE6"/>
    <w:rsid w:val="00D2384D"/>
    <w:rsid w:val="00D24D44"/>
    <w:rsid w:val="00D25096"/>
    <w:rsid w:val="00D25E8A"/>
    <w:rsid w:val="00D26685"/>
    <w:rsid w:val="00D26E84"/>
    <w:rsid w:val="00D27B5B"/>
    <w:rsid w:val="00D27D20"/>
    <w:rsid w:val="00D303A2"/>
    <w:rsid w:val="00D3310B"/>
    <w:rsid w:val="00D33BAD"/>
    <w:rsid w:val="00D348F3"/>
    <w:rsid w:val="00D41FF7"/>
    <w:rsid w:val="00D43920"/>
    <w:rsid w:val="00D44454"/>
    <w:rsid w:val="00D45F98"/>
    <w:rsid w:val="00D46CB4"/>
    <w:rsid w:val="00D47EC7"/>
    <w:rsid w:val="00D5012D"/>
    <w:rsid w:val="00D51274"/>
    <w:rsid w:val="00D51F1D"/>
    <w:rsid w:val="00D52D9B"/>
    <w:rsid w:val="00D53F72"/>
    <w:rsid w:val="00D56082"/>
    <w:rsid w:val="00D564F7"/>
    <w:rsid w:val="00D56FD0"/>
    <w:rsid w:val="00D57531"/>
    <w:rsid w:val="00D617DC"/>
    <w:rsid w:val="00D62129"/>
    <w:rsid w:val="00D6278B"/>
    <w:rsid w:val="00D63412"/>
    <w:rsid w:val="00D63462"/>
    <w:rsid w:val="00D644AD"/>
    <w:rsid w:val="00D67223"/>
    <w:rsid w:val="00D67422"/>
    <w:rsid w:val="00D67825"/>
    <w:rsid w:val="00D67C8F"/>
    <w:rsid w:val="00D70E90"/>
    <w:rsid w:val="00D72F6F"/>
    <w:rsid w:val="00D73A9D"/>
    <w:rsid w:val="00D75A74"/>
    <w:rsid w:val="00D80753"/>
    <w:rsid w:val="00D80D8D"/>
    <w:rsid w:val="00D80FC4"/>
    <w:rsid w:val="00D82C2B"/>
    <w:rsid w:val="00D83C2A"/>
    <w:rsid w:val="00D85C71"/>
    <w:rsid w:val="00D85E0F"/>
    <w:rsid w:val="00D879D1"/>
    <w:rsid w:val="00D90710"/>
    <w:rsid w:val="00D91AF5"/>
    <w:rsid w:val="00D93123"/>
    <w:rsid w:val="00D939ED"/>
    <w:rsid w:val="00D94295"/>
    <w:rsid w:val="00D95106"/>
    <w:rsid w:val="00D95D79"/>
    <w:rsid w:val="00D964AD"/>
    <w:rsid w:val="00D9675D"/>
    <w:rsid w:val="00D969D5"/>
    <w:rsid w:val="00D97AAB"/>
    <w:rsid w:val="00D97FF5"/>
    <w:rsid w:val="00DA0718"/>
    <w:rsid w:val="00DA0CF0"/>
    <w:rsid w:val="00DA103C"/>
    <w:rsid w:val="00DA5366"/>
    <w:rsid w:val="00DB03C7"/>
    <w:rsid w:val="00DB0EB7"/>
    <w:rsid w:val="00DB36D3"/>
    <w:rsid w:val="00DB3AA4"/>
    <w:rsid w:val="00DB45D9"/>
    <w:rsid w:val="00DB5272"/>
    <w:rsid w:val="00DB751D"/>
    <w:rsid w:val="00DC2776"/>
    <w:rsid w:val="00DC2D21"/>
    <w:rsid w:val="00DC3DD5"/>
    <w:rsid w:val="00DC3EA5"/>
    <w:rsid w:val="00DC5AD0"/>
    <w:rsid w:val="00DC5DD0"/>
    <w:rsid w:val="00DC7A44"/>
    <w:rsid w:val="00DD25D3"/>
    <w:rsid w:val="00DD3954"/>
    <w:rsid w:val="00DD43DB"/>
    <w:rsid w:val="00DE0DFD"/>
    <w:rsid w:val="00DE1368"/>
    <w:rsid w:val="00DE3095"/>
    <w:rsid w:val="00DE4368"/>
    <w:rsid w:val="00DE4383"/>
    <w:rsid w:val="00DE48FE"/>
    <w:rsid w:val="00DE5573"/>
    <w:rsid w:val="00DE5B6D"/>
    <w:rsid w:val="00DF0367"/>
    <w:rsid w:val="00DF0874"/>
    <w:rsid w:val="00DF20F8"/>
    <w:rsid w:val="00DF2F83"/>
    <w:rsid w:val="00DF4885"/>
    <w:rsid w:val="00E02C89"/>
    <w:rsid w:val="00E02ECF"/>
    <w:rsid w:val="00E03A49"/>
    <w:rsid w:val="00E04B05"/>
    <w:rsid w:val="00E05955"/>
    <w:rsid w:val="00E05D2C"/>
    <w:rsid w:val="00E065FF"/>
    <w:rsid w:val="00E067F2"/>
    <w:rsid w:val="00E06FE2"/>
    <w:rsid w:val="00E07BE1"/>
    <w:rsid w:val="00E10925"/>
    <w:rsid w:val="00E11AE0"/>
    <w:rsid w:val="00E121BD"/>
    <w:rsid w:val="00E12BC2"/>
    <w:rsid w:val="00E14778"/>
    <w:rsid w:val="00E15491"/>
    <w:rsid w:val="00E16EF6"/>
    <w:rsid w:val="00E2013E"/>
    <w:rsid w:val="00E202E6"/>
    <w:rsid w:val="00E20CBD"/>
    <w:rsid w:val="00E21C2F"/>
    <w:rsid w:val="00E21E0D"/>
    <w:rsid w:val="00E23904"/>
    <w:rsid w:val="00E24479"/>
    <w:rsid w:val="00E24606"/>
    <w:rsid w:val="00E25C0C"/>
    <w:rsid w:val="00E26421"/>
    <w:rsid w:val="00E26D42"/>
    <w:rsid w:val="00E272BB"/>
    <w:rsid w:val="00E27C2E"/>
    <w:rsid w:val="00E311B5"/>
    <w:rsid w:val="00E31B6C"/>
    <w:rsid w:val="00E327AC"/>
    <w:rsid w:val="00E33070"/>
    <w:rsid w:val="00E34BBB"/>
    <w:rsid w:val="00E351BB"/>
    <w:rsid w:val="00E36F8F"/>
    <w:rsid w:val="00E375C9"/>
    <w:rsid w:val="00E40EFB"/>
    <w:rsid w:val="00E40FAA"/>
    <w:rsid w:val="00E449FF"/>
    <w:rsid w:val="00E46270"/>
    <w:rsid w:val="00E47D00"/>
    <w:rsid w:val="00E501A8"/>
    <w:rsid w:val="00E54920"/>
    <w:rsid w:val="00E54E61"/>
    <w:rsid w:val="00E55CF5"/>
    <w:rsid w:val="00E56414"/>
    <w:rsid w:val="00E567A1"/>
    <w:rsid w:val="00E61AA0"/>
    <w:rsid w:val="00E61C90"/>
    <w:rsid w:val="00E61CC9"/>
    <w:rsid w:val="00E62438"/>
    <w:rsid w:val="00E6272F"/>
    <w:rsid w:val="00E63EF4"/>
    <w:rsid w:val="00E65B20"/>
    <w:rsid w:val="00E70D3B"/>
    <w:rsid w:val="00E72821"/>
    <w:rsid w:val="00E72F6F"/>
    <w:rsid w:val="00E73AA7"/>
    <w:rsid w:val="00E753C7"/>
    <w:rsid w:val="00E75B6B"/>
    <w:rsid w:val="00E7751B"/>
    <w:rsid w:val="00E77882"/>
    <w:rsid w:val="00E801A9"/>
    <w:rsid w:val="00E80D0D"/>
    <w:rsid w:val="00E82D64"/>
    <w:rsid w:val="00E83243"/>
    <w:rsid w:val="00E83B21"/>
    <w:rsid w:val="00E86C33"/>
    <w:rsid w:val="00E874B3"/>
    <w:rsid w:val="00E87A0F"/>
    <w:rsid w:val="00E90FAB"/>
    <w:rsid w:val="00E9195A"/>
    <w:rsid w:val="00E93531"/>
    <w:rsid w:val="00E93542"/>
    <w:rsid w:val="00E9433B"/>
    <w:rsid w:val="00E95F92"/>
    <w:rsid w:val="00E9655A"/>
    <w:rsid w:val="00E966CF"/>
    <w:rsid w:val="00EA36F0"/>
    <w:rsid w:val="00EA3CDE"/>
    <w:rsid w:val="00EA4DE1"/>
    <w:rsid w:val="00EA52DD"/>
    <w:rsid w:val="00EA5553"/>
    <w:rsid w:val="00EA5E34"/>
    <w:rsid w:val="00EA69EA"/>
    <w:rsid w:val="00EA7B61"/>
    <w:rsid w:val="00EA7D88"/>
    <w:rsid w:val="00EB0619"/>
    <w:rsid w:val="00EB0E75"/>
    <w:rsid w:val="00EB188C"/>
    <w:rsid w:val="00EB26FD"/>
    <w:rsid w:val="00EB2C3A"/>
    <w:rsid w:val="00EB5E7C"/>
    <w:rsid w:val="00EB618F"/>
    <w:rsid w:val="00EB622C"/>
    <w:rsid w:val="00EB657E"/>
    <w:rsid w:val="00EB6937"/>
    <w:rsid w:val="00EB791B"/>
    <w:rsid w:val="00EC284E"/>
    <w:rsid w:val="00EC36E9"/>
    <w:rsid w:val="00EC3EB3"/>
    <w:rsid w:val="00EC4840"/>
    <w:rsid w:val="00EC4C31"/>
    <w:rsid w:val="00EC528E"/>
    <w:rsid w:val="00EC59CA"/>
    <w:rsid w:val="00EC6B03"/>
    <w:rsid w:val="00EC6F23"/>
    <w:rsid w:val="00ED04D5"/>
    <w:rsid w:val="00ED0609"/>
    <w:rsid w:val="00ED0AC9"/>
    <w:rsid w:val="00ED0E1E"/>
    <w:rsid w:val="00ED1F2C"/>
    <w:rsid w:val="00ED518C"/>
    <w:rsid w:val="00ED60A9"/>
    <w:rsid w:val="00ED6B77"/>
    <w:rsid w:val="00ED7E08"/>
    <w:rsid w:val="00EE06BF"/>
    <w:rsid w:val="00EE1589"/>
    <w:rsid w:val="00EE1CDF"/>
    <w:rsid w:val="00EE36FB"/>
    <w:rsid w:val="00EE444C"/>
    <w:rsid w:val="00EE6311"/>
    <w:rsid w:val="00EE7B0C"/>
    <w:rsid w:val="00EE7C16"/>
    <w:rsid w:val="00EF0B2E"/>
    <w:rsid w:val="00EF228C"/>
    <w:rsid w:val="00EF546B"/>
    <w:rsid w:val="00EF6A97"/>
    <w:rsid w:val="00F00C44"/>
    <w:rsid w:val="00F00DE1"/>
    <w:rsid w:val="00F01B43"/>
    <w:rsid w:val="00F02084"/>
    <w:rsid w:val="00F022B2"/>
    <w:rsid w:val="00F0420B"/>
    <w:rsid w:val="00F054F3"/>
    <w:rsid w:val="00F05C25"/>
    <w:rsid w:val="00F065FE"/>
    <w:rsid w:val="00F10FBD"/>
    <w:rsid w:val="00F13E70"/>
    <w:rsid w:val="00F143C0"/>
    <w:rsid w:val="00F1444D"/>
    <w:rsid w:val="00F1464A"/>
    <w:rsid w:val="00F15BC0"/>
    <w:rsid w:val="00F1684A"/>
    <w:rsid w:val="00F206D1"/>
    <w:rsid w:val="00F20816"/>
    <w:rsid w:val="00F20D42"/>
    <w:rsid w:val="00F214FC"/>
    <w:rsid w:val="00F23B8D"/>
    <w:rsid w:val="00F24884"/>
    <w:rsid w:val="00F25593"/>
    <w:rsid w:val="00F25A62"/>
    <w:rsid w:val="00F26C34"/>
    <w:rsid w:val="00F27047"/>
    <w:rsid w:val="00F309B5"/>
    <w:rsid w:val="00F30CB6"/>
    <w:rsid w:val="00F318D1"/>
    <w:rsid w:val="00F34AA7"/>
    <w:rsid w:val="00F354DD"/>
    <w:rsid w:val="00F356DB"/>
    <w:rsid w:val="00F40EAA"/>
    <w:rsid w:val="00F41AD7"/>
    <w:rsid w:val="00F43AC9"/>
    <w:rsid w:val="00F443A6"/>
    <w:rsid w:val="00F473D2"/>
    <w:rsid w:val="00F475B9"/>
    <w:rsid w:val="00F479F2"/>
    <w:rsid w:val="00F50518"/>
    <w:rsid w:val="00F51358"/>
    <w:rsid w:val="00F523CE"/>
    <w:rsid w:val="00F52C34"/>
    <w:rsid w:val="00F53D2E"/>
    <w:rsid w:val="00F544A8"/>
    <w:rsid w:val="00F548C9"/>
    <w:rsid w:val="00F56B2C"/>
    <w:rsid w:val="00F5701E"/>
    <w:rsid w:val="00F60F38"/>
    <w:rsid w:val="00F61563"/>
    <w:rsid w:val="00F62460"/>
    <w:rsid w:val="00F64C53"/>
    <w:rsid w:val="00F64EA2"/>
    <w:rsid w:val="00F65417"/>
    <w:rsid w:val="00F65AEC"/>
    <w:rsid w:val="00F66025"/>
    <w:rsid w:val="00F66995"/>
    <w:rsid w:val="00F66BA5"/>
    <w:rsid w:val="00F67BA4"/>
    <w:rsid w:val="00F72EAD"/>
    <w:rsid w:val="00F7563B"/>
    <w:rsid w:val="00F77400"/>
    <w:rsid w:val="00F7792F"/>
    <w:rsid w:val="00F8017F"/>
    <w:rsid w:val="00F804B8"/>
    <w:rsid w:val="00F80D9C"/>
    <w:rsid w:val="00F80F29"/>
    <w:rsid w:val="00F81C59"/>
    <w:rsid w:val="00F825B9"/>
    <w:rsid w:val="00F83B60"/>
    <w:rsid w:val="00F86631"/>
    <w:rsid w:val="00F86C7E"/>
    <w:rsid w:val="00F936F6"/>
    <w:rsid w:val="00FA0156"/>
    <w:rsid w:val="00FA0BD3"/>
    <w:rsid w:val="00FA152A"/>
    <w:rsid w:val="00FA17DB"/>
    <w:rsid w:val="00FA57E8"/>
    <w:rsid w:val="00FB2F28"/>
    <w:rsid w:val="00FB3867"/>
    <w:rsid w:val="00FB3DE9"/>
    <w:rsid w:val="00FB40BE"/>
    <w:rsid w:val="00FB4276"/>
    <w:rsid w:val="00FB5522"/>
    <w:rsid w:val="00FB71D2"/>
    <w:rsid w:val="00FC065D"/>
    <w:rsid w:val="00FC1027"/>
    <w:rsid w:val="00FC182D"/>
    <w:rsid w:val="00FC2D24"/>
    <w:rsid w:val="00FC2E28"/>
    <w:rsid w:val="00FC6F8E"/>
    <w:rsid w:val="00FD2B4D"/>
    <w:rsid w:val="00FD2D8E"/>
    <w:rsid w:val="00FD30E4"/>
    <w:rsid w:val="00FD3A36"/>
    <w:rsid w:val="00FD417F"/>
    <w:rsid w:val="00FD6A1F"/>
    <w:rsid w:val="00FD7DD3"/>
    <w:rsid w:val="00FE1268"/>
    <w:rsid w:val="00FE15E9"/>
    <w:rsid w:val="00FE2583"/>
    <w:rsid w:val="00FE2EC7"/>
    <w:rsid w:val="00FE4DC9"/>
    <w:rsid w:val="00FE5C1D"/>
    <w:rsid w:val="00FE6950"/>
    <w:rsid w:val="00FF04FA"/>
    <w:rsid w:val="00FF0920"/>
    <w:rsid w:val="00FF166E"/>
    <w:rsid w:val="00FF2127"/>
    <w:rsid w:val="00FF2C9D"/>
    <w:rsid w:val="00FF4890"/>
    <w:rsid w:val="00FF6164"/>
    <w:rsid w:val="00FF6A81"/>
    <w:rsid w:val="00FF76D8"/>
    <w:rsid w:val="00FF79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06AC"/>
  <w15:chartTrackingRefBased/>
  <w15:docId w15:val="{646458BD-8628-4B6B-865A-EF992AE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link w:val="ListParagraphChar"/>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paragraph" w:styleId="FootnoteText">
    <w:name w:val="footnote text"/>
    <w:basedOn w:val="Normal"/>
    <w:link w:val="FootnoteTextChar"/>
    <w:uiPriority w:val="99"/>
    <w:semiHidden/>
    <w:unhideWhenUsed/>
    <w:rsid w:val="00274C07"/>
    <w:pPr>
      <w:spacing w:after="160" w:line="259" w:lineRule="auto"/>
    </w:pPr>
    <w:rPr>
      <w:rFonts w:cs="Arial"/>
      <w:sz w:val="20"/>
      <w:szCs w:val="20"/>
    </w:rPr>
  </w:style>
  <w:style w:type="character" w:customStyle="1" w:styleId="FootnoteTextChar">
    <w:name w:val="Footnote Text Char"/>
    <w:basedOn w:val="DefaultParagraphFont"/>
    <w:link w:val="FootnoteText"/>
    <w:uiPriority w:val="99"/>
    <w:semiHidden/>
    <w:rsid w:val="00274C07"/>
  </w:style>
  <w:style w:type="paragraph" w:customStyle="1" w:styleId="Ruller4">
    <w:name w:val="Ruller 4 ממוספר"/>
    <w:basedOn w:val="Normal"/>
    <w:next w:val="Normal"/>
    <w:rsid w:val="00A4469F"/>
    <w:pPr>
      <w:numPr>
        <w:numId w:val="2"/>
      </w:numPr>
      <w:tabs>
        <w:tab w:val="left" w:pos="800"/>
      </w:tabs>
      <w:overflowPunct w:val="0"/>
      <w:autoSpaceDE w:val="0"/>
      <w:autoSpaceDN w:val="0"/>
      <w:adjustRightInd w:val="0"/>
      <w:spacing w:after="0" w:line="240" w:lineRule="auto"/>
      <w:jc w:val="both"/>
    </w:pPr>
    <w:rPr>
      <w:rFonts w:ascii="Garamond" w:eastAsia="Times New Roman" w:hAnsi="Garamond"/>
      <w:sz w:val="24"/>
      <w:szCs w:val="24"/>
    </w:rPr>
  </w:style>
  <w:style w:type="paragraph" w:styleId="Revision">
    <w:name w:val="Revision"/>
    <w:hidden/>
    <w:uiPriority w:val="99"/>
    <w:semiHidden/>
    <w:rsid w:val="00B36809"/>
    <w:rPr>
      <w:rFonts w:cs="David"/>
      <w:sz w:val="28"/>
      <w:szCs w:val="28"/>
    </w:rPr>
  </w:style>
  <w:style w:type="character" w:customStyle="1" w:styleId="ListParagraphChar">
    <w:name w:val="List Paragraph Char"/>
    <w:link w:val="ListParagraph"/>
    <w:uiPriority w:val="34"/>
    <w:locked/>
    <w:rsid w:val="002206D3"/>
    <w:rPr>
      <w:rFonts w:cs="David"/>
      <w:sz w:val="28"/>
      <w:szCs w:val="28"/>
    </w:rPr>
  </w:style>
  <w:style w:type="paragraph" w:styleId="EndnoteText">
    <w:name w:val="endnote text"/>
    <w:basedOn w:val="Normal"/>
    <w:link w:val="EndnoteTextChar"/>
    <w:uiPriority w:val="99"/>
    <w:semiHidden/>
    <w:unhideWhenUsed/>
    <w:rsid w:val="008E09E9"/>
    <w:rPr>
      <w:sz w:val="20"/>
      <w:szCs w:val="20"/>
    </w:rPr>
  </w:style>
  <w:style w:type="character" w:customStyle="1" w:styleId="EndnoteTextChar">
    <w:name w:val="Endnote Text Char"/>
    <w:link w:val="EndnoteText"/>
    <w:uiPriority w:val="99"/>
    <w:semiHidden/>
    <w:rsid w:val="008E09E9"/>
    <w:rPr>
      <w:rFonts w:cs="David"/>
    </w:rPr>
  </w:style>
  <w:style w:type="character" w:styleId="EndnoteReference">
    <w:name w:val="endnote reference"/>
    <w:uiPriority w:val="99"/>
    <w:semiHidden/>
    <w:unhideWhenUsed/>
    <w:rsid w:val="008E0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5073">
      <w:bodyDiv w:val="1"/>
      <w:marLeft w:val="0"/>
      <w:marRight w:val="0"/>
      <w:marTop w:val="0"/>
      <w:marBottom w:val="0"/>
      <w:divBdr>
        <w:top w:val="none" w:sz="0" w:space="0" w:color="auto"/>
        <w:left w:val="none" w:sz="0" w:space="0" w:color="auto"/>
        <w:bottom w:val="none" w:sz="0" w:space="0" w:color="auto"/>
        <w:right w:val="none" w:sz="0" w:space="0" w:color="auto"/>
      </w:divBdr>
    </w:div>
    <w:div w:id="457794724">
      <w:bodyDiv w:val="1"/>
      <w:marLeft w:val="0"/>
      <w:marRight w:val="0"/>
      <w:marTop w:val="0"/>
      <w:marBottom w:val="0"/>
      <w:divBdr>
        <w:top w:val="none" w:sz="0" w:space="0" w:color="auto"/>
        <w:left w:val="none" w:sz="0" w:space="0" w:color="auto"/>
        <w:bottom w:val="none" w:sz="0" w:space="0" w:color="auto"/>
        <w:right w:val="none" w:sz="0" w:space="0" w:color="auto"/>
      </w:divBdr>
    </w:div>
    <w:div w:id="463163541">
      <w:bodyDiv w:val="1"/>
      <w:marLeft w:val="0"/>
      <w:marRight w:val="0"/>
      <w:marTop w:val="0"/>
      <w:marBottom w:val="0"/>
      <w:divBdr>
        <w:top w:val="none" w:sz="0" w:space="0" w:color="auto"/>
        <w:left w:val="none" w:sz="0" w:space="0" w:color="auto"/>
        <w:bottom w:val="none" w:sz="0" w:space="0" w:color="auto"/>
        <w:right w:val="none" w:sz="0" w:space="0" w:color="auto"/>
      </w:divBdr>
    </w:div>
    <w:div w:id="556892064">
      <w:bodyDiv w:val="1"/>
      <w:marLeft w:val="0"/>
      <w:marRight w:val="0"/>
      <w:marTop w:val="0"/>
      <w:marBottom w:val="0"/>
      <w:divBdr>
        <w:top w:val="none" w:sz="0" w:space="0" w:color="auto"/>
        <w:left w:val="none" w:sz="0" w:space="0" w:color="auto"/>
        <w:bottom w:val="none" w:sz="0" w:space="0" w:color="auto"/>
        <w:right w:val="none" w:sz="0" w:space="0" w:color="auto"/>
      </w:divBdr>
    </w:div>
    <w:div w:id="575358745">
      <w:bodyDiv w:val="1"/>
      <w:marLeft w:val="0"/>
      <w:marRight w:val="0"/>
      <w:marTop w:val="0"/>
      <w:marBottom w:val="0"/>
      <w:divBdr>
        <w:top w:val="none" w:sz="0" w:space="0" w:color="auto"/>
        <w:left w:val="none" w:sz="0" w:space="0" w:color="auto"/>
        <w:bottom w:val="none" w:sz="0" w:space="0" w:color="auto"/>
        <w:right w:val="none" w:sz="0" w:space="0" w:color="auto"/>
      </w:divBdr>
    </w:div>
    <w:div w:id="599534741">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890074342">
      <w:bodyDiv w:val="1"/>
      <w:marLeft w:val="0"/>
      <w:marRight w:val="0"/>
      <w:marTop w:val="0"/>
      <w:marBottom w:val="0"/>
      <w:divBdr>
        <w:top w:val="none" w:sz="0" w:space="0" w:color="auto"/>
        <w:left w:val="none" w:sz="0" w:space="0" w:color="auto"/>
        <w:bottom w:val="none" w:sz="0" w:space="0" w:color="auto"/>
        <w:right w:val="none" w:sz="0" w:space="0" w:color="auto"/>
      </w:divBdr>
    </w:div>
    <w:div w:id="897594835">
      <w:bodyDiv w:val="1"/>
      <w:marLeft w:val="0"/>
      <w:marRight w:val="0"/>
      <w:marTop w:val="0"/>
      <w:marBottom w:val="0"/>
      <w:divBdr>
        <w:top w:val="none" w:sz="0" w:space="0" w:color="auto"/>
        <w:left w:val="none" w:sz="0" w:space="0" w:color="auto"/>
        <w:bottom w:val="none" w:sz="0" w:space="0" w:color="auto"/>
        <w:right w:val="none" w:sz="0" w:space="0" w:color="auto"/>
      </w:divBdr>
    </w:div>
    <w:div w:id="924608376">
      <w:bodyDiv w:val="1"/>
      <w:marLeft w:val="0"/>
      <w:marRight w:val="0"/>
      <w:marTop w:val="0"/>
      <w:marBottom w:val="0"/>
      <w:divBdr>
        <w:top w:val="none" w:sz="0" w:space="0" w:color="auto"/>
        <w:left w:val="none" w:sz="0" w:space="0" w:color="auto"/>
        <w:bottom w:val="none" w:sz="0" w:space="0" w:color="auto"/>
        <w:right w:val="none" w:sz="0" w:space="0" w:color="auto"/>
      </w:divBdr>
    </w:div>
    <w:div w:id="1177957985">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549947730">
      <w:bodyDiv w:val="1"/>
      <w:marLeft w:val="0"/>
      <w:marRight w:val="0"/>
      <w:marTop w:val="0"/>
      <w:marBottom w:val="0"/>
      <w:divBdr>
        <w:top w:val="none" w:sz="0" w:space="0" w:color="auto"/>
        <w:left w:val="none" w:sz="0" w:space="0" w:color="auto"/>
        <w:bottom w:val="none" w:sz="0" w:space="0" w:color="auto"/>
        <w:right w:val="none" w:sz="0" w:space="0" w:color="auto"/>
      </w:divBdr>
    </w:div>
    <w:div w:id="1570923465">
      <w:bodyDiv w:val="1"/>
      <w:marLeft w:val="0"/>
      <w:marRight w:val="0"/>
      <w:marTop w:val="0"/>
      <w:marBottom w:val="0"/>
      <w:divBdr>
        <w:top w:val="none" w:sz="0" w:space="0" w:color="auto"/>
        <w:left w:val="none" w:sz="0" w:space="0" w:color="auto"/>
        <w:bottom w:val="none" w:sz="0" w:space="0" w:color="auto"/>
        <w:right w:val="none" w:sz="0" w:space="0" w:color="auto"/>
      </w:divBdr>
    </w:div>
    <w:div w:id="1905943047">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087798342">
      <w:bodyDiv w:val="1"/>
      <w:marLeft w:val="0"/>
      <w:marRight w:val="0"/>
      <w:marTop w:val="0"/>
      <w:marBottom w:val="0"/>
      <w:divBdr>
        <w:top w:val="none" w:sz="0" w:space="0" w:color="auto"/>
        <w:left w:val="none" w:sz="0" w:space="0" w:color="auto"/>
        <w:bottom w:val="none" w:sz="0" w:space="0" w:color="auto"/>
        <w:right w:val="none" w:sz="0" w:space="0" w:color="auto"/>
      </w:divBdr>
    </w:div>
    <w:div w:id="21037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259C-6AAA-471B-ACAB-09698AFA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971</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ארבל דו גלאון - בית הדין לערעורים/מש"ק משפט</cp:lastModifiedBy>
  <cp:revision>9</cp:revision>
  <cp:lastPrinted>2024-12-23T07:11:00Z</cp:lastPrinted>
  <dcterms:created xsi:type="dcterms:W3CDTF">2024-12-23T07:10:00Z</dcterms:created>
  <dcterms:modified xsi:type="dcterms:W3CDTF">2024-12-24T08:45:00Z</dcterms:modified>
</cp:coreProperties>
</file>