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4A55" w14:textId="77777777" w:rsidR="00D76932" w:rsidRPr="00D76932" w:rsidRDefault="00D76932" w:rsidP="00D76932">
      <w:pPr>
        <w:jc w:val="center"/>
        <w:rPr>
          <w:b/>
          <w:bCs/>
          <w:sz w:val="28"/>
          <w:szCs w:val="28"/>
          <w:rtl/>
        </w:rPr>
      </w:pPr>
      <w:r w:rsidRPr="00D76932">
        <w:rPr>
          <w:noProof/>
          <w:sz w:val="28"/>
          <w:szCs w:val="28"/>
        </w:rPr>
        <w:drawing>
          <wp:inline distT="0" distB="0" distL="0" distR="0" wp14:anchorId="1D9186E2" wp14:editId="72F0441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932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D76932">
        <w:rPr>
          <w:noProof/>
          <w:sz w:val="28"/>
          <w:szCs w:val="28"/>
        </w:rPr>
        <w:drawing>
          <wp:inline distT="0" distB="0" distL="0" distR="0" wp14:anchorId="06705AAF" wp14:editId="1F538DAB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932">
        <w:rPr>
          <w:rFonts w:hint="cs"/>
          <w:noProof/>
          <w:sz w:val="28"/>
          <w:szCs w:val="28"/>
          <w:rtl/>
        </w:rPr>
        <w:t xml:space="preserve">   </w:t>
      </w:r>
    </w:p>
    <w:p w14:paraId="47C78ADD" w14:textId="77777777" w:rsidR="00D76932" w:rsidRPr="00D76932" w:rsidRDefault="00D76932" w:rsidP="00184298">
      <w:pPr>
        <w:rPr>
          <w:sz w:val="28"/>
          <w:szCs w:val="28"/>
          <w:rtl/>
        </w:rPr>
      </w:pPr>
    </w:p>
    <w:p w14:paraId="6A7D68D7" w14:textId="47E8C482" w:rsidR="00184298" w:rsidRPr="00D76932" w:rsidRDefault="00184298" w:rsidP="00184298">
      <w:pPr>
        <w:rPr>
          <w:rFonts w:ascii="Arabic Typesetting" w:hAnsi="Arabic Typesetting"/>
          <w:sz w:val="28"/>
          <w:szCs w:val="28"/>
          <w:rtl/>
        </w:rPr>
      </w:pPr>
      <w:r w:rsidRPr="00D76932">
        <w:rPr>
          <w:sz w:val="28"/>
          <w:szCs w:val="28"/>
          <w:rtl/>
        </w:rPr>
        <w:t>בית</w:t>
      </w:r>
      <w:r w:rsidRPr="00D76932">
        <w:rPr>
          <w:rFonts w:ascii="Arabic Typesetting" w:hAnsi="Arabic Typesetting"/>
          <w:sz w:val="28"/>
          <w:szCs w:val="28"/>
          <w:rtl/>
        </w:rPr>
        <w:t xml:space="preserve"> </w:t>
      </w:r>
      <w:r w:rsidRPr="00D76932">
        <w:rPr>
          <w:sz w:val="28"/>
          <w:szCs w:val="28"/>
          <w:rtl/>
        </w:rPr>
        <w:t>הדין</w:t>
      </w:r>
      <w:r w:rsidRPr="00D76932">
        <w:rPr>
          <w:rFonts w:ascii="Arabic Typesetting" w:hAnsi="Arabic Typesetting"/>
          <w:sz w:val="28"/>
          <w:szCs w:val="28"/>
          <w:rtl/>
        </w:rPr>
        <w:t xml:space="preserve"> </w:t>
      </w:r>
      <w:r w:rsidRPr="00D76932">
        <w:rPr>
          <w:sz w:val="28"/>
          <w:szCs w:val="28"/>
          <w:rtl/>
        </w:rPr>
        <w:t>הצבאי</w:t>
      </w:r>
      <w:r w:rsidRPr="00D76932">
        <w:rPr>
          <w:rFonts w:ascii="Arabic Typesetting" w:hAnsi="Arabic Typesetting"/>
          <w:sz w:val="28"/>
          <w:szCs w:val="28"/>
          <w:rtl/>
        </w:rPr>
        <w:t xml:space="preserve"> </w:t>
      </w:r>
      <w:r w:rsidRPr="00D76932">
        <w:rPr>
          <w:sz w:val="28"/>
          <w:szCs w:val="28"/>
          <w:rtl/>
        </w:rPr>
        <w:t>המחוזי</w:t>
      </w:r>
    </w:p>
    <w:p w14:paraId="682BF85D" w14:textId="77777777" w:rsidR="00184298" w:rsidRPr="00D76932" w:rsidRDefault="00184298" w:rsidP="00184298">
      <w:pPr>
        <w:rPr>
          <w:b/>
          <w:bCs/>
          <w:sz w:val="28"/>
          <w:szCs w:val="28"/>
          <w:u w:val="single"/>
          <w:rtl/>
        </w:rPr>
      </w:pPr>
    </w:p>
    <w:p w14:paraId="3964457E" w14:textId="77777777" w:rsidR="00184298" w:rsidRPr="00D76932" w:rsidRDefault="00184298" w:rsidP="00184298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  <w:r w:rsidRPr="00D76932">
        <w:rPr>
          <w:b/>
          <w:bCs/>
          <w:sz w:val="28"/>
          <w:szCs w:val="28"/>
          <w:u w:val="single"/>
          <w:rtl/>
        </w:rPr>
        <w:t>מחוז</w:t>
      </w:r>
      <w:r w:rsidRPr="00D76932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</w:t>
      </w:r>
      <w:r w:rsidRPr="00D76932">
        <w:rPr>
          <w:rFonts w:ascii="Arabic Typesetting" w:hAnsi="Arabic Typesetting" w:hint="cs"/>
          <w:b/>
          <w:bCs/>
          <w:sz w:val="28"/>
          <w:szCs w:val="28"/>
          <w:u w:val="single"/>
          <w:rtl/>
        </w:rPr>
        <w:t xml:space="preserve"> </w:t>
      </w:r>
      <w:r w:rsidRPr="00D76932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 </w:t>
      </w:r>
      <w:r w:rsidRPr="00D76932">
        <w:rPr>
          <w:b/>
          <w:bCs/>
          <w:sz w:val="28"/>
          <w:szCs w:val="28"/>
          <w:u w:val="single"/>
          <w:rtl/>
        </w:rPr>
        <w:t>שיפוטי</w:t>
      </w:r>
      <w:r w:rsidRPr="00D76932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</w:t>
      </w:r>
      <w:r w:rsidRPr="00D76932">
        <w:rPr>
          <w:rFonts w:ascii="Arabic Typesetting" w:hAnsi="Arabic Typesetting" w:hint="cs"/>
          <w:b/>
          <w:bCs/>
          <w:sz w:val="28"/>
          <w:szCs w:val="28"/>
          <w:u w:val="single"/>
          <w:rtl/>
        </w:rPr>
        <w:t xml:space="preserve"> </w:t>
      </w:r>
      <w:r w:rsidRPr="00D76932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</w:t>
      </w:r>
      <w:r w:rsidRPr="00D76932">
        <w:rPr>
          <w:rFonts w:hint="cs"/>
          <w:b/>
          <w:bCs/>
          <w:sz w:val="28"/>
          <w:szCs w:val="28"/>
          <w:u w:val="single"/>
          <w:rtl/>
        </w:rPr>
        <w:t>דרום</w:t>
      </w:r>
    </w:p>
    <w:p w14:paraId="56CABFB9" w14:textId="77777777" w:rsidR="00184298" w:rsidRPr="00D76932" w:rsidRDefault="00184298" w:rsidP="00184298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</w:p>
    <w:p w14:paraId="3B2A0AF4" w14:textId="447BCD4E" w:rsidR="00184298" w:rsidRPr="00D76932" w:rsidRDefault="00184298" w:rsidP="00184298">
      <w:pPr>
        <w:rPr>
          <w:rFonts w:ascii="Arabic Typesetting" w:hAnsi="Arabic Typesetting"/>
          <w:b/>
          <w:bCs/>
          <w:sz w:val="28"/>
          <w:szCs w:val="28"/>
          <w:rtl/>
        </w:rPr>
      </w:pPr>
      <w:r w:rsidRPr="00D76932">
        <w:rPr>
          <w:b/>
          <w:bCs/>
          <w:sz w:val="28"/>
          <w:szCs w:val="28"/>
          <w:rtl/>
        </w:rPr>
        <w:t>בפני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D76932">
        <w:rPr>
          <w:rFonts w:hint="cs"/>
          <w:b/>
          <w:bCs/>
          <w:sz w:val="28"/>
          <w:szCs w:val="28"/>
          <w:rtl/>
        </w:rPr>
        <w:t>השופט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>:</w:t>
      </w:r>
      <w:r w:rsidRPr="00D76932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</w:t>
      </w:r>
      <w:r w:rsidR="00D76932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         </w:t>
      </w:r>
      <w:r w:rsidRPr="00D76932">
        <w:rPr>
          <w:rFonts w:ascii="Arabic Typesetting" w:hAnsi="Arabic Typesetting" w:hint="cs"/>
          <w:b/>
          <w:bCs/>
          <w:sz w:val="28"/>
          <w:szCs w:val="28"/>
          <w:rtl/>
        </w:rPr>
        <w:t>רס"ן (במיל') יניב הלר</w:t>
      </w:r>
    </w:p>
    <w:p w14:paraId="56F2F7F3" w14:textId="77777777" w:rsidR="00184298" w:rsidRPr="00D76932" w:rsidRDefault="00184298" w:rsidP="00184298">
      <w:pPr>
        <w:rPr>
          <w:rFonts w:ascii="Arabic Typesetting" w:hAnsi="Arabic Typesetting"/>
          <w:b/>
          <w:bCs/>
          <w:sz w:val="28"/>
          <w:szCs w:val="28"/>
        </w:rPr>
      </w:pPr>
    </w:p>
    <w:p w14:paraId="421EFFCA" w14:textId="7F369ACE" w:rsidR="00184298" w:rsidRPr="00D76932" w:rsidRDefault="00184298" w:rsidP="00184298">
      <w:pPr>
        <w:rPr>
          <w:rFonts w:ascii="Arabic Typesetting" w:hAnsi="Arabic Typesetting"/>
          <w:b/>
          <w:bCs/>
          <w:sz w:val="28"/>
          <w:szCs w:val="28"/>
        </w:rPr>
      </w:pPr>
      <w:r w:rsidRPr="00D76932">
        <w:rPr>
          <w:b/>
          <w:bCs/>
          <w:sz w:val="28"/>
          <w:szCs w:val="28"/>
          <w:rtl/>
        </w:rPr>
        <w:t>בעניין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>:</w:t>
      </w:r>
      <w:r w:rsidRPr="00D76932">
        <w:rPr>
          <w:rFonts w:ascii="Arabic Typesetting" w:hAnsi="Arabic Typesetting" w:hint="cs"/>
          <w:b/>
          <w:bCs/>
          <w:sz w:val="28"/>
          <w:szCs w:val="28"/>
          <w:rtl/>
        </w:rPr>
        <w:t xml:space="preserve"> </w:t>
      </w:r>
      <w:r w:rsidRPr="00D76932">
        <w:rPr>
          <w:b/>
          <w:bCs/>
          <w:sz w:val="28"/>
          <w:szCs w:val="28"/>
          <w:rtl/>
        </w:rPr>
        <w:t>התובע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D76932">
        <w:rPr>
          <w:b/>
          <w:bCs/>
          <w:sz w:val="28"/>
          <w:szCs w:val="28"/>
          <w:rtl/>
        </w:rPr>
        <w:t>הצבאי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="00D76932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>(ע"י ב"כ, סגן דנה קוזניצקי</w:t>
      </w:r>
      <w:r w:rsidRPr="00D76932">
        <w:rPr>
          <w:rFonts w:ascii="Arabic Typesetting" w:hAnsi="Arabic Typesetting" w:hint="cs"/>
          <w:b/>
          <w:bCs/>
          <w:sz w:val="28"/>
          <w:szCs w:val="28"/>
          <w:rtl/>
        </w:rPr>
        <w:t>)</w:t>
      </w:r>
    </w:p>
    <w:p w14:paraId="3A47D268" w14:textId="77777777" w:rsidR="00184298" w:rsidRPr="00D76932" w:rsidRDefault="00184298" w:rsidP="00184298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705FBA71" w14:textId="1A10CD87" w:rsidR="00184298" w:rsidRPr="00D76932" w:rsidRDefault="00184298" w:rsidP="00D76932">
      <w:pPr>
        <w:jc w:val="center"/>
        <w:rPr>
          <w:rFonts w:ascii="Arabic Typesetting" w:hAnsi="Arabic Typesetting"/>
          <w:b/>
          <w:bCs/>
          <w:sz w:val="28"/>
          <w:szCs w:val="28"/>
          <w:rtl/>
        </w:rPr>
      </w:pPr>
      <w:r w:rsidRPr="00D76932">
        <w:rPr>
          <w:b/>
          <w:bCs/>
          <w:sz w:val="28"/>
          <w:szCs w:val="28"/>
          <w:rtl/>
        </w:rPr>
        <w:t>נגד</w:t>
      </w:r>
    </w:p>
    <w:p w14:paraId="23807903" w14:textId="77777777" w:rsidR="00184298" w:rsidRPr="00D76932" w:rsidRDefault="00184298" w:rsidP="00184298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12AF3A97" w14:textId="24D8BB43" w:rsidR="00184298" w:rsidRPr="00D76932" w:rsidRDefault="00184298" w:rsidP="00184298">
      <w:pPr>
        <w:rPr>
          <w:b/>
          <w:bCs/>
          <w:sz w:val="28"/>
          <w:szCs w:val="28"/>
          <w:rtl/>
        </w:rPr>
      </w:pPr>
      <w:r w:rsidRPr="00D76932">
        <w:rPr>
          <w:b/>
          <w:bCs/>
          <w:sz w:val="28"/>
          <w:szCs w:val="28"/>
          <w:rtl/>
        </w:rPr>
        <w:t>הנאש</w:t>
      </w:r>
      <w:r w:rsidRPr="00D76932">
        <w:rPr>
          <w:rFonts w:hint="cs"/>
          <w:b/>
          <w:bCs/>
          <w:sz w:val="28"/>
          <w:szCs w:val="28"/>
          <w:rtl/>
        </w:rPr>
        <w:t>ם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>:</w:t>
      </w:r>
      <w:r w:rsidRPr="00D76932">
        <w:rPr>
          <w:rFonts w:hint="cs"/>
          <w:b/>
          <w:bCs/>
          <w:sz w:val="28"/>
          <w:szCs w:val="28"/>
          <w:rtl/>
        </w:rPr>
        <w:t xml:space="preserve"> </w:t>
      </w:r>
      <w:r w:rsidRPr="00D76932">
        <w:rPr>
          <w:b/>
          <w:bCs/>
          <w:sz w:val="28"/>
          <w:szCs w:val="28"/>
          <w:rtl/>
        </w:rPr>
        <w:t>ח/</w:t>
      </w:r>
      <w:r w:rsidR="00D76932">
        <w:rPr>
          <w:rFonts w:hint="cs"/>
          <w:b/>
          <w:bCs/>
          <w:sz w:val="28"/>
          <w:szCs w:val="28"/>
        </w:rPr>
        <w:t>XXX</w:t>
      </w:r>
      <w:r w:rsidRPr="00D76932">
        <w:rPr>
          <w:b/>
          <w:bCs/>
          <w:sz w:val="28"/>
          <w:szCs w:val="28"/>
          <w:rtl/>
        </w:rPr>
        <w:t xml:space="preserve"> טוראי </w:t>
      </w:r>
      <w:r w:rsidR="00D76932">
        <w:rPr>
          <w:rFonts w:hint="cs"/>
          <w:b/>
          <w:bCs/>
          <w:sz w:val="28"/>
          <w:szCs w:val="28"/>
          <w:rtl/>
        </w:rPr>
        <w:t xml:space="preserve">י' ס'                    </w:t>
      </w:r>
      <w:r w:rsidRPr="00D76932">
        <w:rPr>
          <w:b/>
          <w:bCs/>
          <w:sz w:val="28"/>
          <w:szCs w:val="28"/>
          <w:rtl/>
        </w:rPr>
        <w:t xml:space="preserve"> </w:t>
      </w:r>
      <w:r w:rsidR="00D76932"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>(</w:t>
      </w:r>
      <w:r w:rsidRPr="00D76932">
        <w:rPr>
          <w:b/>
          <w:bCs/>
          <w:sz w:val="28"/>
          <w:szCs w:val="28"/>
          <w:rtl/>
        </w:rPr>
        <w:t>ע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D76932">
        <w:rPr>
          <w:b/>
          <w:bCs/>
          <w:sz w:val="28"/>
          <w:szCs w:val="28"/>
          <w:rtl/>
        </w:rPr>
        <w:t>י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D76932">
        <w:rPr>
          <w:b/>
          <w:bCs/>
          <w:sz w:val="28"/>
          <w:szCs w:val="28"/>
          <w:rtl/>
        </w:rPr>
        <w:t>ב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D76932">
        <w:rPr>
          <w:b/>
          <w:bCs/>
          <w:sz w:val="28"/>
          <w:szCs w:val="28"/>
          <w:rtl/>
        </w:rPr>
        <w:t>כ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>,</w:t>
      </w:r>
      <w:r w:rsidRPr="00D76932">
        <w:rPr>
          <w:rFonts w:ascii="Arabic Typesetting" w:hAnsi="Arabic Typesetting" w:hint="cs"/>
          <w:b/>
          <w:bCs/>
          <w:sz w:val="28"/>
          <w:szCs w:val="28"/>
          <w:rtl/>
        </w:rPr>
        <w:t xml:space="preserve"> 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>סרן נתנאל אזולאי)</w:t>
      </w:r>
    </w:p>
    <w:p w14:paraId="676765CE" w14:textId="77777777" w:rsidR="00184298" w:rsidRPr="00D76932" w:rsidRDefault="00184298" w:rsidP="00184298">
      <w:pPr>
        <w:rPr>
          <w:rFonts w:ascii="Arabic Typesetting" w:hAnsi="Arabic Typesetting"/>
          <w:sz w:val="28"/>
          <w:szCs w:val="28"/>
          <w:rtl/>
        </w:rPr>
      </w:pPr>
    </w:p>
    <w:p w14:paraId="04B97D76" w14:textId="77777777" w:rsidR="00184298" w:rsidRPr="00D76932" w:rsidRDefault="00184298" w:rsidP="00184298">
      <w:pPr>
        <w:rPr>
          <w:rFonts w:ascii="Arabic Typesetting" w:hAnsi="Arabic Typesetting"/>
          <w:sz w:val="28"/>
          <w:szCs w:val="28"/>
          <w:rtl/>
        </w:rPr>
      </w:pPr>
    </w:p>
    <w:p w14:paraId="5B0EC160" w14:textId="77777777" w:rsidR="00184298" w:rsidRPr="00D76932" w:rsidRDefault="00184298" w:rsidP="00184298">
      <w:pPr>
        <w:rPr>
          <w:rFonts w:ascii="Arabic Typesetting" w:hAnsi="Arabic Typesetting"/>
          <w:sz w:val="28"/>
          <w:szCs w:val="28"/>
          <w:rtl/>
        </w:rPr>
      </w:pPr>
    </w:p>
    <w:p w14:paraId="601D71D7" w14:textId="77777777" w:rsidR="00184298" w:rsidRPr="00D76932" w:rsidRDefault="00184298" w:rsidP="00184298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D76932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Pr="00D76932">
        <w:rPr>
          <w:rFonts w:ascii="David Libre" w:hAnsi="David Libre" w:hint="cs"/>
          <w:b/>
          <w:bCs/>
          <w:sz w:val="28"/>
          <w:szCs w:val="28"/>
          <w:u w:val="single"/>
          <w:rtl/>
        </w:rPr>
        <w:t xml:space="preserve"> - </w:t>
      </w:r>
      <w:r w:rsidRPr="00D76932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3261A7F9" w14:textId="2B057A3B" w:rsidR="00184298" w:rsidRPr="00D76932" w:rsidRDefault="00184298" w:rsidP="00184298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D76932">
        <w:rPr>
          <w:rFonts w:ascii="David Libre" w:hAnsi="David Libre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D76932">
        <w:rPr>
          <w:rFonts w:ascii="David Libre" w:hAnsi="David Libre" w:cs="David" w:hint="cs"/>
          <w:b w:val="0"/>
          <w:bCs w:val="0"/>
          <w:sz w:val="28"/>
          <w:rtl/>
        </w:rPr>
        <w:t>התשט"ו</w:t>
      </w:r>
      <w:proofErr w:type="spellEnd"/>
      <w:r w:rsidRPr="00D76932">
        <w:rPr>
          <w:rFonts w:ascii="David Libre" w:hAnsi="David Libre" w:cs="David" w:hint="cs"/>
          <w:b w:val="0"/>
          <w:bCs w:val="0"/>
          <w:sz w:val="28"/>
          <w:rtl/>
        </w:rPr>
        <w:t xml:space="preserve"> - 1955, בגין כך שנעדר מיחידתו </w:t>
      </w:r>
      <w:r w:rsidR="00D76932">
        <w:rPr>
          <w:rFonts w:ascii="David Libre" w:hAnsi="David Libre" w:cs="David" w:hint="cs"/>
          <w:b w:val="0"/>
          <w:bCs w:val="0"/>
          <w:sz w:val="28"/>
        </w:rPr>
        <w:t>XXX</w:t>
      </w:r>
      <w:r w:rsidRPr="00D76932">
        <w:rPr>
          <w:rFonts w:ascii="David Libre" w:hAnsi="David Libre" w:cs="David" w:hint="cs"/>
          <w:b w:val="0"/>
          <w:bCs w:val="0"/>
          <w:sz w:val="28"/>
          <w:rtl/>
        </w:rPr>
        <w:t xml:space="preserve"> מיום 28.06.2022   ועד יום 19.06.2023 למשך 265 ימים, בהתאם לכתב האישום ולפרטים הנוספים.</w:t>
      </w:r>
      <w:r w:rsidRPr="00D76932">
        <w:rPr>
          <w:rFonts w:ascii="David Libre" w:hAnsi="David Libre" w:cs="David" w:hint="cs"/>
          <w:sz w:val="28"/>
          <w:rtl/>
        </w:rPr>
        <w:t xml:space="preserve"> </w:t>
      </w:r>
    </w:p>
    <w:p w14:paraId="6775B96C" w14:textId="72B34C13" w:rsidR="00184298" w:rsidRPr="00D76932" w:rsidRDefault="00184298" w:rsidP="00184298">
      <w:pPr>
        <w:pStyle w:val="ListParagraph"/>
        <w:numPr>
          <w:ilvl w:val="0"/>
          <w:numId w:val="9"/>
        </w:numPr>
        <w:spacing w:line="360" w:lineRule="auto"/>
        <w:rPr>
          <w:rFonts w:ascii="David Libre" w:hAnsi="David Libre"/>
          <w:sz w:val="28"/>
          <w:szCs w:val="28"/>
          <w:rtl/>
        </w:rPr>
      </w:pPr>
      <w:r w:rsidRPr="00D76932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D76932">
        <w:rPr>
          <w:rFonts w:ascii="David Libre" w:hAnsi="David Libre" w:hint="cs"/>
          <w:b/>
          <w:bCs/>
          <w:sz w:val="28"/>
          <w:szCs w:val="28"/>
          <w:rtl/>
        </w:rPr>
        <w:t xml:space="preserve">נה </w:t>
      </w:r>
      <w:r w:rsidRPr="00D76932">
        <w:rPr>
          <w:rFonts w:ascii="David Libre" w:hAnsi="David Libre"/>
          <w:b/>
          <w:bCs/>
          <w:sz w:val="28"/>
          <w:szCs w:val="28"/>
          <w:rtl/>
        </w:rPr>
        <w:t xml:space="preserve">היום, יא' באייר </w:t>
      </w:r>
      <w:proofErr w:type="spellStart"/>
      <w:r w:rsidRPr="00D76932">
        <w:rPr>
          <w:rFonts w:ascii="David Libre" w:hAnsi="David Libre"/>
          <w:b/>
          <w:bCs/>
          <w:sz w:val="28"/>
          <w:szCs w:val="28"/>
          <w:rtl/>
        </w:rPr>
        <w:t>התשפ"ג</w:t>
      </w:r>
      <w:proofErr w:type="spellEnd"/>
      <w:r w:rsidRPr="00D76932">
        <w:rPr>
          <w:rFonts w:ascii="David Libre" w:hAnsi="David Libre"/>
          <w:b/>
          <w:bCs/>
          <w:sz w:val="28"/>
          <w:szCs w:val="28"/>
          <w:rtl/>
        </w:rPr>
        <w:t>, 02.05.2023, והודע</w:t>
      </w:r>
      <w:r w:rsidRPr="00D76932">
        <w:rPr>
          <w:rFonts w:ascii="David Libre" w:hAnsi="David Libre" w:hint="cs"/>
          <w:b/>
          <w:bCs/>
          <w:sz w:val="28"/>
          <w:szCs w:val="28"/>
          <w:rtl/>
        </w:rPr>
        <w:t>ה</w:t>
      </w:r>
      <w:r w:rsidRPr="00D76932">
        <w:rPr>
          <w:rFonts w:ascii="David Libre" w:hAnsi="David Libre"/>
          <w:b/>
          <w:bCs/>
          <w:sz w:val="28"/>
          <w:szCs w:val="28"/>
          <w:rtl/>
        </w:rPr>
        <w:t xml:space="preserve"> בפומבי ובמעמד הצדדים.</w:t>
      </w:r>
    </w:p>
    <w:p w14:paraId="50A8D577" w14:textId="77777777" w:rsidR="00184298" w:rsidRPr="00D76932" w:rsidRDefault="00184298" w:rsidP="00184298">
      <w:pPr>
        <w:pStyle w:val="BodyText"/>
        <w:rPr>
          <w:rFonts w:ascii="David" w:hAnsi="David" w:cs="David"/>
          <w:sz w:val="28"/>
          <w:rtl/>
        </w:rPr>
      </w:pPr>
    </w:p>
    <w:p w14:paraId="781212EA" w14:textId="77777777" w:rsidR="00184298" w:rsidRPr="00D76932" w:rsidRDefault="00184298" w:rsidP="00184298">
      <w:pPr>
        <w:jc w:val="center"/>
        <w:rPr>
          <w:rFonts w:ascii="David" w:hAnsi="David"/>
          <w:sz w:val="28"/>
          <w:szCs w:val="28"/>
          <w:u w:val="single"/>
        </w:rPr>
      </w:pPr>
      <w:r w:rsidRPr="00D76932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686C8F4B" w14:textId="2303F223" w:rsidR="00184298" w:rsidRPr="00D76932" w:rsidRDefault="00184298" w:rsidP="00184298">
      <w:pPr>
        <w:jc w:val="center"/>
        <w:rPr>
          <w:rFonts w:ascii="David" w:hAnsi="David"/>
          <w:sz w:val="28"/>
          <w:szCs w:val="28"/>
          <w:rtl/>
        </w:rPr>
      </w:pPr>
      <w:r w:rsidRPr="00D76932">
        <w:rPr>
          <w:rFonts w:ascii="David" w:hAnsi="David"/>
          <w:sz w:val="28"/>
          <w:szCs w:val="28"/>
          <w:rtl/>
        </w:rPr>
        <w:t>שופט</w:t>
      </w:r>
    </w:p>
    <w:p w14:paraId="5F3F83A8" w14:textId="0C2F0047" w:rsidR="00184298" w:rsidRDefault="00184298" w:rsidP="00184298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022A6B47" w14:textId="30624136" w:rsidR="00D76932" w:rsidRDefault="00D76932" w:rsidP="00184298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446C73DC" w14:textId="0FA59518" w:rsidR="00D76932" w:rsidRDefault="00D76932" w:rsidP="00184298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5E5568D9" w14:textId="0DA43057" w:rsidR="00D76932" w:rsidRDefault="00D76932" w:rsidP="00184298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6EDF3578" w14:textId="041341D2" w:rsidR="00D76932" w:rsidRDefault="00D76932" w:rsidP="00184298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71D0C743" w14:textId="71795B75" w:rsidR="00D76932" w:rsidRDefault="00D76932" w:rsidP="00184298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57B69D1A" w14:textId="13B5C331" w:rsidR="00D76932" w:rsidRDefault="00D76932" w:rsidP="00184298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3F0DF2FC" w14:textId="152F92A1" w:rsidR="00D76932" w:rsidRDefault="00D76932" w:rsidP="00184298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5D18DF3D" w14:textId="1E38FC35" w:rsidR="00D76932" w:rsidRDefault="00D76932" w:rsidP="00184298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0B3036F4" w14:textId="53B8DCDF" w:rsidR="00D76932" w:rsidRDefault="00D76932" w:rsidP="00184298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494D2811" w14:textId="77777777" w:rsidR="00D76932" w:rsidRPr="00D76932" w:rsidRDefault="00D76932" w:rsidP="00184298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2AAA36B" w14:textId="77777777" w:rsidR="00184298" w:rsidRPr="00D76932" w:rsidRDefault="00184298" w:rsidP="00184298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D76932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15D5467B" w14:textId="0CD5826F" w:rsidR="00184298" w:rsidRPr="00D76932" w:rsidRDefault="00184298" w:rsidP="0018429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76932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D76932">
        <w:rPr>
          <w:rFonts w:ascii="David Libre" w:hAnsi="David Libre" w:hint="cs"/>
          <w:sz w:val="28"/>
          <w:szCs w:val="28"/>
        </w:rPr>
        <w:t>XXX</w:t>
      </w:r>
      <w:r w:rsidRPr="00D76932">
        <w:rPr>
          <w:rFonts w:ascii="David Libre" w:hAnsi="David Libre" w:hint="cs"/>
          <w:sz w:val="28"/>
          <w:szCs w:val="28"/>
          <w:rtl/>
        </w:rPr>
        <w:t xml:space="preserve"> לתקופה בת  265 ימים, אשר הסתיימה בהתייצבותו.</w:t>
      </w:r>
    </w:p>
    <w:p w14:paraId="31FDA8E3" w14:textId="77777777" w:rsidR="00184298" w:rsidRPr="00D76932" w:rsidRDefault="00184298" w:rsidP="0018429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76932">
        <w:rPr>
          <w:rFonts w:ascii="David Libre" w:hAnsi="David Libre" w:hint="cs"/>
          <w:sz w:val="28"/>
          <w:szCs w:val="28"/>
          <w:rtl/>
        </w:rPr>
        <w:t>נתתי דעתי על הנסיבות הכוללות גם ענישה קודמת כעולה ממסמך ת/2. נתתי דעתי על כך שנוכח קשיים שוחרר הנאשם משירות הענישה שאליה הגיעו הצדדים היא בתוך המתחם הנהוג ובנסיבות אלה גם הסכמתם לענישה בחופף מתקבלת על הדעת ובוודאי אינה סיבה להתערבות.</w:t>
      </w:r>
    </w:p>
    <w:p w14:paraId="4BB481FC" w14:textId="2622ABC8" w:rsidR="00184298" w:rsidRPr="00D76932" w:rsidRDefault="00184298" w:rsidP="0018429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76932">
        <w:rPr>
          <w:rFonts w:ascii="David Libre" w:hAnsi="David Libre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66EB7763" w14:textId="77777777" w:rsidR="00184298" w:rsidRPr="00D76932" w:rsidRDefault="00184298" w:rsidP="0018429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76932">
        <w:rPr>
          <w:rFonts w:ascii="David Libre" w:hAnsi="David Libre" w:hint="cs"/>
          <w:sz w:val="28"/>
          <w:szCs w:val="28"/>
          <w:rtl/>
        </w:rPr>
        <w:t>על הנאשם נגזרים, אפוא, העונשים הבאים:</w:t>
      </w:r>
    </w:p>
    <w:p w14:paraId="724FFECF" w14:textId="77777777" w:rsidR="00184298" w:rsidRPr="00D76932" w:rsidRDefault="00184298" w:rsidP="00184298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1EF2FFB" w14:textId="4EEE52AD" w:rsidR="00184298" w:rsidRPr="00D76932" w:rsidRDefault="00184298" w:rsidP="00184298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D76932">
        <w:rPr>
          <w:rFonts w:ascii="David Libre" w:hAnsi="David Libre" w:hint="cs"/>
          <w:b/>
          <w:bCs/>
          <w:sz w:val="28"/>
          <w:szCs w:val="28"/>
          <w:rtl/>
        </w:rPr>
        <w:t>ארבעים (40) ימי מאסר לריצוי בפועל, שיימנו החל מיום מעצרו.</w:t>
      </w:r>
    </w:p>
    <w:p w14:paraId="50106F7F" w14:textId="4D3FD80A" w:rsidR="00184298" w:rsidRPr="00D76932" w:rsidRDefault="00184298" w:rsidP="00184298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D76932">
        <w:rPr>
          <w:rFonts w:ascii="David Libre" w:hAnsi="David Libre" w:hint="cs"/>
          <w:b/>
          <w:bCs/>
          <w:sz w:val="28"/>
          <w:szCs w:val="28"/>
          <w:rtl/>
        </w:rPr>
        <w:t xml:space="preserve">הפעלתו של עונש מאסר המותנה, בן שישים (60) הימים, שהוטל ב-ת/2, כך ששני העונשים נושא סעיף 1 ו-2 יבוצעו בחופף. סך </w:t>
      </w:r>
      <w:proofErr w:type="spellStart"/>
      <w:r w:rsidRPr="00D76932">
        <w:rPr>
          <w:rFonts w:ascii="David Libre" w:hAnsi="David Libre" w:hint="cs"/>
          <w:b/>
          <w:bCs/>
          <w:sz w:val="28"/>
          <w:szCs w:val="28"/>
          <w:rtl/>
        </w:rPr>
        <w:t>הכל</w:t>
      </w:r>
      <w:proofErr w:type="spellEnd"/>
      <w:r w:rsidRPr="00D76932">
        <w:rPr>
          <w:rFonts w:ascii="David Libre" w:hAnsi="David Libre" w:hint="cs"/>
          <w:b/>
          <w:bCs/>
          <w:sz w:val="28"/>
          <w:szCs w:val="28"/>
          <w:rtl/>
        </w:rPr>
        <w:t xml:space="preserve"> ירצה הנאשם את העבירות בעונש של שישים (60) יום החל ממועד מעצרו.</w:t>
      </w:r>
    </w:p>
    <w:p w14:paraId="219247A3" w14:textId="01F9835C" w:rsidR="00184298" w:rsidRPr="00D76932" w:rsidRDefault="00184298" w:rsidP="00184298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D76932">
        <w:rPr>
          <w:rFonts w:ascii="David Libre" w:hAnsi="David Libre" w:hint="cs"/>
          <w:b/>
          <w:bCs/>
          <w:sz w:val="28"/>
          <w:szCs w:val="28"/>
          <w:rtl/>
        </w:rPr>
        <w:t xml:space="preserve">עונש מאסר מותנה בן חודש (1) למשך שנה (1), שלא יעבור עבירה לפי סעיף 92 או 94 לחוק השיפוט הצבאי, </w:t>
      </w:r>
      <w:proofErr w:type="spellStart"/>
      <w:r w:rsidRPr="00D76932">
        <w:rPr>
          <w:rFonts w:ascii="David Libre" w:hAnsi="David Libre" w:hint="cs"/>
          <w:b/>
          <w:bCs/>
          <w:sz w:val="28"/>
          <w:szCs w:val="28"/>
          <w:rtl/>
        </w:rPr>
        <w:t>התשט"ו</w:t>
      </w:r>
      <w:proofErr w:type="spellEnd"/>
      <w:r w:rsidRPr="00D76932">
        <w:rPr>
          <w:rFonts w:ascii="David Libre" w:hAnsi="David Libre" w:hint="cs"/>
          <w:b/>
          <w:bCs/>
          <w:sz w:val="28"/>
          <w:szCs w:val="28"/>
          <w:rtl/>
        </w:rPr>
        <w:t xml:space="preserve"> - 1955. </w:t>
      </w:r>
    </w:p>
    <w:p w14:paraId="03D3034C" w14:textId="77777777" w:rsidR="00184298" w:rsidRPr="00D76932" w:rsidRDefault="00184298" w:rsidP="00184298">
      <w:pPr>
        <w:numPr>
          <w:ilvl w:val="0"/>
          <w:numId w:val="7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D76932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51322E3C" w14:textId="5C310DC1" w:rsidR="00184298" w:rsidRPr="00D76932" w:rsidRDefault="00184298" w:rsidP="00184298">
      <w:pPr>
        <w:pStyle w:val="ListParagraph"/>
        <w:numPr>
          <w:ilvl w:val="0"/>
          <w:numId w:val="7"/>
        </w:numPr>
        <w:spacing w:line="360" w:lineRule="auto"/>
        <w:rPr>
          <w:rFonts w:ascii="David Libre" w:hAnsi="David Libre"/>
          <w:sz w:val="28"/>
          <w:szCs w:val="28"/>
          <w:rtl/>
        </w:rPr>
      </w:pPr>
      <w:r w:rsidRPr="00D76932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D76932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D76932">
        <w:rPr>
          <w:rFonts w:ascii="David Libre" w:hAnsi="David Libre"/>
          <w:b/>
          <w:bCs/>
          <w:sz w:val="28"/>
          <w:szCs w:val="28"/>
          <w:rtl/>
        </w:rPr>
        <w:t xml:space="preserve"> היום, יא' באייר </w:t>
      </w:r>
      <w:proofErr w:type="spellStart"/>
      <w:r w:rsidRPr="00D76932">
        <w:rPr>
          <w:rFonts w:ascii="David Libre" w:hAnsi="David Libre"/>
          <w:b/>
          <w:bCs/>
          <w:sz w:val="28"/>
          <w:szCs w:val="28"/>
          <w:rtl/>
        </w:rPr>
        <w:t>התשפ"ג</w:t>
      </w:r>
      <w:proofErr w:type="spellEnd"/>
      <w:r w:rsidRPr="00D76932">
        <w:rPr>
          <w:rFonts w:ascii="David Libre" w:hAnsi="David Libre"/>
          <w:b/>
          <w:bCs/>
          <w:sz w:val="28"/>
          <w:szCs w:val="28"/>
          <w:rtl/>
        </w:rPr>
        <w:t>, 02.05.2023, והודע בפומבי ובמעמד הצדדים.</w:t>
      </w:r>
    </w:p>
    <w:p w14:paraId="19B62313" w14:textId="77777777" w:rsidR="00184298" w:rsidRPr="00D76932" w:rsidRDefault="00184298" w:rsidP="00184298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</w:p>
    <w:p w14:paraId="7B6C5775" w14:textId="77777777" w:rsidR="00184298" w:rsidRPr="00D76932" w:rsidRDefault="00184298" w:rsidP="00184298">
      <w:pPr>
        <w:jc w:val="center"/>
        <w:rPr>
          <w:rFonts w:ascii="David" w:hAnsi="David"/>
          <w:sz w:val="28"/>
          <w:szCs w:val="28"/>
          <w:u w:val="single"/>
          <w:rtl/>
        </w:rPr>
      </w:pPr>
      <w:r w:rsidRPr="00D76932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06640F41" w14:textId="696CE34E" w:rsidR="00184298" w:rsidRPr="00D76932" w:rsidRDefault="00184298" w:rsidP="00184298">
      <w:pPr>
        <w:jc w:val="center"/>
        <w:rPr>
          <w:rFonts w:ascii="David" w:hAnsi="David"/>
          <w:sz w:val="28"/>
          <w:szCs w:val="28"/>
          <w:rtl/>
        </w:rPr>
      </w:pPr>
      <w:r w:rsidRPr="00D76932">
        <w:rPr>
          <w:rFonts w:ascii="David" w:hAnsi="David" w:hint="cs"/>
          <w:sz w:val="28"/>
          <w:szCs w:val="28"/>
          <w:rtl/>
        </w:rPr>
        <w:t>שופט</w:t>
      </w:r>
    </w:p>
    <w:p w14:paraId="47A9EBE2" w14:textId="77777777" w:rsidR="00184298" w:rsidRPr="00D76932" w:rsidRDefault="00184298" w:rsidP="00184298">
      <w:pPr>
        <w:rPr>
          <w:rFonts w:ascii="Arabic Typesetting" w:hAnsi="Arabic Typesetting"/>
          <w:sz w:val="28"/>
          <w:szCs w:val="28"/>
          <w:rtl/>
        </w:rPr>
      </w:pPr>
    </w:p>
    <w:p w14:paraId="5CCB0A93" w14:textId="77777777" w:rsidR="00184298" w:rsidRPr="00D76932" w:rsidRDefault="00184298" w:rsidP="00184298">
      <w:pPr>
        <w:rPr>
          <w:rFonts w:ascii="Arabic Typesetting" w:hAnsi="Arabic Typesetting"/>
          <w:sz w:val="28"/>
          <w:szCs w:val="28"/>
          <w:rtl/>
        </w:rPr>
      </w:pPr>
    </w:p>
    <w:p w14:paraId="7461A28F" w14:textId="77777777" w:rsidR="00184298" w:rsidRPr="00D76932" w:rsidRDefault="00184298" w:rsidP="00184298">
      <w:pPr>
        <w:jc w:val="right"/>
        <w:rPr>
          <w:rFonts w:ascii="Arabic Typesetting" w:hAnsi="Arabic Typesetting"/>
          <w:b/>
          <w:bCs/>
          <w:sz w:val="28"/>
          <w:szCs w:val="28"/>
          <w:rtl/>
        </w:rPr>
      </w:pPr>
      <w:r w:rsidRPr="00D76932">
        <w:rPr>
          <w:rFonts w:ascii="Arabic Typesetting" w:hAnsi="Arabic Typesetting"/>
          <w:b/>
          <w:bCs/>
          <w:sz w:val="28"/>
          <w:szCs w:val="28"/>
          <w:rtl/>
        </w:rPr>
        <w:t>העתק נכון מן המקור</w:t>
      </w:r>
    </w:p>
    <w:p w14:paraId="60A63D23" w14:textId="77777777" w:rsidR="00184298" w:rsidRPr="00D76932" w:rsidRDefault="00184298" w:rsidP="00184298">
      <w:pPr>
        <w:jc w:val="right"/>
        <w:rPr>
          <w:rFonts w:ascii="Arabic Typesetting" w:hAnsi="Arabic Typesetting"/>
          <w:b/>
          <w:bCs/>
          <w:sz w:val="28"/>
          <w:szCs w:val="28"/>
        </w:rPr>
      </w:pPr>
      <w:r w:rsidRPr="00D76932">
        <w:rPr>
          <w:rFonts w:ascii="Arabic Typesetting" w:hAnsi="Arabic Typesetting" w:hint="cs"/>
          <w:b/>
          <w:bCs/>
          <w:sz w:val="28"/>
          <w:szCs w:val="28"/>
          <w:rtl/>
        </w:rPr>
        <w:t xml:space="preserve">רס"ן </w:t>
      </w:r>
      <w:proofErr w:type="spellStart"/>
      <w:r w:rsidRPr="00D76932">
        <w:rPr>
          <w:rFonts w:ascii="Arabic Typesetting" w:hAnsi="Arabic Typesetting" w:hint="cs"/>
          <w:b/>
          <w:bCs/>
          <w:sz w:val="28"/>
          <w:szCs w:val="28"/>
          <w:rtl/>
        </w:rPr>
        <w:t>לייה</w:t>
      </w:r>
      <w:proofErr w:type="spellEnd"/>
      <w:r w:rsidRPr="00D76932">
        <w:rPr>
          <w:rFonts w:ascii="Arabic Typesetting" w:hAnsi="Arabic Typesetting" w:hint="cs"/>
          <w:b/>
          <w:bCs/>
          <w:sz w:val="28"/>
          <w:szCs w:val="28"/>
          <w:rtl/>
        </w:rPr>
        <w:t xml:space="preserve"> קריצר </w:t>
      </w:r>
      <w:proofErr w:type="spellStart"/>
      <w:r w:rsidRPr="00D76932">
        <w:rPr>
          <w:rFonts w:ascii="Arabic Typesetting" w:hAnsi="Arabic Typesetting" w:hint="cs"/>
          <w:b/>
          <w:bCs/>
          <w:sz w:val="28"/>
          <w:szCs w:val="28"/>
          <w:rtl/>
        </w:rPr>
        <w:t>אללוף</w:t>
      </w:r>
      <w:proofErr w:type="spellEnd"/>
    </w:p>
    <w:p w14:paraId="648444D9" w14:textId="77777777" w:rsidR="00184298" w:rsidRPr="00D76932" w:rsidRDefault="00184298" w:rsidP="00184298">
      <w:pPr>
        <w:jc w:val="right"/>
        <w:rPr>
          <w:rFonts w:ascii="Arabic Typesetting" w:hAnsi="Arabic Typesetting"/>
          <w:b/>
          <w:bCs/>
          <w:sz w:val="28"/>
          <w:szCs w:val="28"/>
          <w:rtl/>
        </w:rPr>
      </w:pPr>
      <w:r w:rsidRPr="00D76932">
        <w:rPr>
          <w:rFonts w:ascii="Arabic Typesetting" w:hAnsi="Arabic Typesetting" w:hint="cs"/>
          <w:b/>
          <w:bCs/>
          <w:sz w:val="28"/>
          <w:szCs w:val="28"/>
          <w:rtl/>
        </w:rPr>
        <w:t>קצינת בית הדין</w:t>
      </w:r>
    </w:p>
    <w:p w14:paraId="41523091" w14:textId="77777777" w:rsidR="00184298" w:rsidRPr="00D76932" w:rsidRDefault="00184298" w:rsidP="00184298">
      <w:pPr>
        <w:rPr>
          <w:b/>
          <w:bCs/>
          <w:sz w:val="28"/>
          <w:szCs w:val="28"/>
        </w:rPr>
      </w:pPr>
    </w:p>
    <w:p w14:paraId="091E0E8F" w14:textId="77777777" w:rsidR="00184298" w:rsidRPr="00D76932" w:rsidRDefault="00184298" w:rsidP="00184298">
      <w:pPr>
        <w:rPr>
          <w:b/>
          <w:bCs/>
          <w:sz w:val="28"/>
          <w:szCs w:val="28"/>
          <w:rtl/>
        </w:rPr>
      </w:pPr>
    </w:p>
    <w:p w14:paraId="61213C4B" w14:textId="77777777" w:rsidR="00184298" w:rsidRPr="00D76932" w:rsidRDefault="00184298" w:rsidP="00184298">
      <w:pPr>
        <w:rPr>
          <w:b/>
          <w:bCs/>
          <w:sz w:val="28"/>
          <w:szCs w:val="28"/>
          <w:rtl/>
        </w:rPr>
      </w:pPr>
    </w:p>
    <w:p w14:paraId="5312F9DD" w14:textId="77777777" w:rsidR="00184298" w:rsidRPr="00D76932" w:rsidRDefault="00184298" w:rsidP="00184298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1A086D5A" w14:textId="10AC37A1" w:rsidR="00184298" w:rsidRPr="00D76932" w:rsidRDefault="00184298" w:rsidP="00184298">
      <w:pPr>
        <w:rPr>
          <w:b/>
          <w:bCs/>
          <w:sz w:val="28"/>
          <w:szCs w:val="28"/>
          <w:rtl/>
        </w:rPr>
      </w:pPr>
      <w:r w:rsidRPr="00D76932">
        <w:rPr>
          <w:rFonts w:hint="cs"/>
          <w:b/>
          <w:bCs/>
          <w:sz w:val="28"/>
          <w:szCs w:val="28"/>
          <w:rtl/>
        </w:rPr>
        <w:t>נערך על ידי</w:t>
      </w:r>
      <w:r w:rsidR="00D76932">
        <w:rPr>
          <w:rFonts w:hint="cs"/>
          <w:b/>
          <w:bCs/>
          <w:sz w:val="28"/>
          <w:szCs w:val="28"/>
          <w:rtl/>
        </w:rPr>
        <w:t>: א.ל</w:t>
      </w:r>
    </w:p>
    <w:p w14:paraId="5057D5E8" w14:textId="32D4EF0A" w:rsidR="00184298" w:rsidRPr="00D76932" w:rsidRDefault="00D76932" w:rsidP="0018429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בתאריך: 07.07.2023</w:t>
      </w:r>
    </w:p>
    <w:p w14:paraId="54B618AB" w14:textId="1243FFC8" w:rsidR="00184298" w:rsidRPr="00D76932" w:rsidRDefault="00184298" w:rsidP="00184298">
      <w:pPr>
        <w:rPr>
          <w:rFonts w:ascii="Arabic Typesetting" w:hAnsi="Arabic Typesetting"/>
          <w:b/>
          <w:bCs/>
          <w:sz w:val="28"/>
          <w:szCs w:val="28"/>
          <w:rtl/>
        </w:rPr>
      </w:pPr>
      <w:r w:rsidRPr="00D76932">
        <w:rPr>
          <w:rFonts w:hint="cs"/>
          <w:b/>
          <w:bCs/>
          <w:sz w:val="28"/>
          <w:szCs w:val="28"/>
          <w:rtl/>
        </w:rPr>
        <w:t>חתימת המגיה:</w:t>
      </w:r>
      <w:r w:rsidR="00D76932">
        <w:rPr>
          <w:rFonts w:hint="cs"/>
          <w:b/>
          <w:bCs/>
          <w:sz w:val="28"/>
          <w:szCs w:val="28"/>
          <w:rtl/>
        </w:rPr>
        <w:t xml:space="preserve"> סגן שיר בן- ארמון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 xml:space="preserve">                  </w:t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ab/>
      </w:r>
      <w:r w:rsidRPr="00D76932">
        <w:rPr>
          <w:rFonts w:ascii="Arabic Typesetting" w:hAnsi="Arabic Typesetting"/>
          <w:b/>
          <w:bCs/>
          <w:sz w:val="28"/>
          <w:szCs w:val="28"/>
          <w:rtl/>
        </w:rPr>
        <w:tab/>
      </w:r>
      <w:r w:rsidRPr="00D76932">
        <w:rPr>
          <w:rFonts w:hint="cs"/>
          <w:b/>
          <w:bCs/>
          <w:sz w:val="28"/>
          <w:szCs w:val="28"/>
        </w:rPr>
        <w:t xml:space="preserve"> </w:t>
      </w:r>
    </w:p>
    <w:p w14:paraId="6B19E61A" w14:textId="77777777" w:rsidR="00184298" w:rsidRPr="00D76932" w:rsidRDefault="00184298" w:rsidP="00184298">
      <w:pPr>
        <w:rPr>
          <w:sz w:val="28"/>
          <w:szCs w:val="28"/>
          <w:rtl/>
        </w:rPr>
      </w:pPr>
    </w:p>
    <w:p w14:paraId="5B9D6FE6" w14:textId="77777777" w:rsidR="00184298" w:rsidRPr="00D76932" w:rsidRDefault="00184298" w:rsidP="00184298">
      <w:pPr>
        <w:rPr>
          <w:sz w:val="28"/>
          <w:szCs w:val="28"/>
        </w:rPr>
      </w:pPr>
    </w:p>
    <w:p w14:paraId="1511EAA3" w14:textId="77777777" w:rsidR="00B82938" w:rsidRPr="00D76932" w:rsidRDefault="00B82938" w:rsidP="00184298">
      <w:pPr>
        <w:rPr>
          <w:sz w:val="28"/>
          <w:szCs w:val="28"/>
          <w:rtl/>
        </w:rPr>
      </w:pPr>
    </w:p>
    <w:sectPr w:rsidR="00B82938" w:rsidRPr="00D76932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AD5C" w14:textId="77777777" w:rsidR="00EF14C0" w:rsidRDefault="00EF14C0">
      <w:r>
        <w:separator/>
      </w:r>
    </w:p>
  </w:endnote>
  <w:endnote w:type="continuationSeparator" w:id="0">
    <w:p w14:paraId="533B95FF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ial"/>
    <w:charset w:val="00"/>
    <w:family w:val="script"/>
    <w:pitch w:val="variable"/>
    <w:sig w:usb0="A000206F" w:usb1="C0000000" w:usb2="00000008" w:usb3="00000000" w:csb0="000000D3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9B23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0EA945D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EBDA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703BF484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CD29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E210" w14:textId="77777777" w:rsidR="00EF14C0" w:rsidRDefault="00EF14C0">
      <w:r>
        <w:separator/>
      </w:r>
    </w:p>
  </w:footnote>
  <w:footnote w:type="continuationSeparator" w:id="0">
    <w:p w14:paraId="2DD81BB2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84B1" w14:textId="70FFC90B" w:rsidR="00184298" w:rsidRPr="00D76932" w:rsidRDefault="00D76932" w:rsidP="00184298">
    <w:pPr>
      <w:pStyle w:val="Header"/>
      <w:jc w:val="center"/>
      <w:rPr>
        <w:rtl/>
      </w:rPr>
    </w:pPr>
    <w:r w:rsidRPr="00D76932">
      <w:rPr>
        <w:rFonts w:hint="cs"/>
        <w:rtl/>
      </w:rPr>
      <w:t>-בלמ"ס</w:t>
    </w:r>
    <w:r w:rsidR="00184298" w:rsidRPr="00D76932">
      <w:rPr>
        <w:rFonts w:hint="cs"/>
        <w:rtl/>
      </w:rPr>
      <w:t>-</w:t>
    </w:r>
  </w:p>
  <w:p w14:paraId="117916A5" w14:textId="54DCD1E8" w:rsidR="00950E87" w:rsidRPr="00D76932" w:rsidRDefault="00625953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184298" w:rsidRPr="00D76932">
      <w:rPr>
        <w:rtl/>
      </w:rPr>
      <w:t>דרום (מחוזי) 91/23</w:t>
    </w:r>
    <w:r>
      <w:fldChar w:fldCharType="end"/>
    </w:r>
  </w:p>
  <w:p w14:paraId="0D1F9A74" w14:textId="386A4367" w:rsidR="0011094D" w:rsidRPr="00D76932" w:rsidRDefault="00B82938" w:rsidP="00D76932">
    <w:pPr>
      <w:pStyle w:val="Header"/>
      <w:jc w:val="right"/>
    </w:pPr>
    <w:r w:rsidRPr="00D76932">
      <w:rPr>
        <w:rFonts w:hint="cs"/>
        <w:rtl/>
      </w:rPr>
      <w:t>התובע הצבאי נ'</w:t>
    </w:r>
    <w:r w:rsidR="0011094D" w:rsidRPr="00D76932">
      <w:rPr>
        <w:rFonts w:hint="cs"/>
        <w:rtl/>
      </w:rPr>
      <w:t xml:space="preserve"> </w:t>
    </w:r>
    <w:r w:rsidR="00625953">
      <w:fldChar w:fldCharType="begin"/>
    </w:r>
    <w:r w:rsidR="00625953">
      <w:instrText xml:space="preserve"> DOCPROPERTY  sugsherutgorem  \* MERGEFORMAT </w:instrText>
    </w:r>
    <w:r w:rsidR="00625953">
      <w:fldChar w:fldCharType="separate"/>
    </w:r>
    <w:r w:rsidR="00184298" w:rsidRPr="00D76932">
      <w:rPr>
        <w:rtl/>
      </w:rPr>
      <w:t>ח</w:t>
    </w:r>
    <w:r w:rsidR="00625953">
      <w:fldChar w:fldCharType="end"/>
    </w:r>
    <w:r w:rsidR="001E6971" w:rsidRPr="00D76932">
      <w:rPr>
        <w:rtl/>
      </w:rPr>
      <w:t>/</w:t>
    </w:r>
    <w:r w:rsidR="00D76932">
      <w:rPr>
        <w:rFonts w:hint="cs"/>
      </w:rPr>
      <w:t>XXX</w:t>
    </w:r>
    <w:r w:rsidR="001E6971" w:rsidRPr="00D76932">
      <w:rPr>
        <w:rtl/>
      </w:rPr>
      <w:t xml:space="preserve"> </w:t>
    </w:r>
    <w:r w:rsidR="00625953">
      <w:fldChar w:fldCharType="begin"/>
    </w:r>
    <w:r w:rsidR="00625953">
      <w:instrText xml:space="preserve"> DOCPROPERTY  dargagorem  \* MERGEFORMAT </w:instrText>
    </w:r>
    <w:r w:rsidR="00625953">
      <w:fldChar w:fldCharType="separate"/>
    </w:r>
    <w:r w:rsidR="00184298" w:rsidRPr="00D76932">
      <w:rPr>
        <w:rtl/>
      </w:rPr>
      <w:t>טוראי</w:t>
    </w:r>
    <w:r w:rsidR="00625953">
      <w:fldChar w:fldCharType="end"/>
    </w:r>
    <w:r w:rsidR="001E6971" w:rsidRPr="00D76932">
      <w:rPr>
        <w:rtl/>
      </w:rPr>
      <w:t xml:space="preserve"> </w:t>
    </w:r>
    <w:r w:rsidR="00D76932">
      <w:rPr>
        <w:rFonts w:hint="cs"/>
        <w:rtl/>
      </w:rPr>
      <w:t>י' ס'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3D09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503CC1EA" wp14:editId="45E81782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73DAA679" wp14:editId="26315E67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56421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7B54EB68"/>
    <w:lvl w:ilvl="0" w:tplc="AC7A71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B167B"/>
    <w:multiLevelType w:val="hybridMultilevel"/>
    <w:tmpl w:val="551C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968E5"/>
    <w:multiLevelType w:val="hybridMultilevel"/>
    <w:tmpl w:val="BF38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84298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25953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76932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099B8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184298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84298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842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84298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2023-05-02T10:52:00Z</cp:lastPrinted>
  <dcterms:created xsi:type="dcterms:W3CDTF">2023-05-07T09:38:00Z</dcterms:created>
  <dcterms:modified xsi:type="dcterms:W3CDTF">2023-06-04T06:20:00Z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דרום (מחוזי) 91/23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8810384</vt:lpwstr>
  </property>
  <property fmtid="{D5CDD505-2E9C-101B-9397-08002B2CF9AE}" pid="7" name="shempratigorem">
    <vt:lpwstr>יובל</vt:lpwstr>
  </property>
  <property fmtid="{D5CDD505-2E9C-101B-9397-08002B2CF9AE}" pid="8" name="shemmishpachagorem">
    <vt:lpwstr>סוליימנוב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דרום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י"א באייר התשפ"ג</vt:lpwstr>
  </property>
  <property fmtid="{D5CDD505-2E9C-101B-9397-08002B2CF9AE}" pid="15" name="taarichnochechi">
    <vt:lpwstr>02 במאי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