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A2EE2" w14:textId="335ACA7A" w:rsidR="00ED5FC9" w:rsidRPr="00126E94" w:rsidRDefault="00F43025" w:rsidP="00ED5FC9">
      <w:pPr>
        <w:tabs>
          <w:tab w:val="right" w:pos="6328"/>
        </w:tabs>
        <w:spacing w:line="480" w:lineRule="auto"/>
        <w:ind w:left="-7" w:firstLine="2748"/>
        <w:rPr>
          <w:rtl/>
        </w:rPr>
      </w:pPr>
      <w:bookmarkStart w:id="0" w:name="_Hlk149821736"/>
      <w:bookmarkStart w:id="1" w:name="_Hlk149824479"/>
      <w:bookmarkStart w:id="2" w:name="PsakDin"/>
      <w:r w:rsidRPr="00F324BB">
        <w:rPr>
          <w:noProof/>
        </w:rPr>
        <w:drawing>
          <wp:inline distT="0" distB="0" distL="0" distR="0" wp14:anchorId="3B67A924" wp14:editId="5C7298BF">
            <wp:extent cx="862330" cy="784860"/>
            <wp:effectExtent l="0" t="0" r="0" b="15240"/>
            <wp:docPr id="1" name="Picture 2"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2330" cy="784860"/>
                    </a:xfrm>
                    <a:prstGeom prst="rect">
                      <a:avLst/>
                    </a:prstGeom>
                    <a:solidFill>
                      <a:srgbClr val="FFCC00"/>
                    </a:solidFill>
                    <a:ln>
                      <a:noFill/>
                    </a:ln>
                    <a:effectLst>
                      <a:outerShdw dist="28398" dir="3806097" algn="ctr" rotWithShape="0">
                        <a:srgbClr val="808080"/>
                      </a:outerShdw>
                    </a:effectLst>
                  </pic:spPr>
                </pic:pic>
              </a:graphicData>
            </a:graphic>
          </wp:inline>
        </w:drawing>
      </w:r>
      <w:r w:rsidR="00ED5FC9">
        <w:tab/>
      </w:r>
      <w:r w:rsidRPr="00F324BB">
        <w:rPr>
          <w:noProof/>
        </w:rPr>
        <w:drawing>
          <wp:inline distT="0" distB="0" distL="0" distR="0" wp14:anchorId="12D08B7E" wp14:editId="307CD0E3">
            <wp:extent cx="577850" cy="784860"/>
            <wp:effectExtent l="0" t="0" r="0" b="0"/>
            <wp:docPr id="2" name="Picture 1"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9">
                      <a:lum bright="42000" contrast="6000"/>
                      <a:grayscl/>
                      <a:extLst>
                        <a:ext uri="{28A0092B-C50C-407E-A947-70E740481C1C}">
                          <a14:useLocalDpi xmlns:a14="http://schemas.microsoft.com/office/drawing/2010/main" val="0"/>
                        </a:ext>
                      </a:extLst>
                    </a:blip>
                    <a:srcRect/>
                    <a:stretch>
                      <a:fillRect/>
                    </a:stretch>
                  </pic:blipFill>
                  <pic:spPr bwMode="auto">
                    <a:xfrm>
                      <a:off x="0" y="0"/>
                      <a:ext cx="577850" cy="784860"/>
                    </a:xfrm>
                    <a:prstGeom prst="rect">
                      <a:avLst/>
                    </a:prstGeom>
                    <a:noFill/>
                    <a:ln>
                      <a:noFill/>
                    </a:ln>
                  </pic:spPr>
                </pic:pic>
              </a:graphicData>
            </a:graphic>
          </wp:inline>
        </w:drawing>
      </w:r>
    </w:p>
    <w:p w14:paraId="02658446" w14:textId="77777777" w:rsidR="00ED5FC9" w:rsidRPr="00FD2DDA" w:rsidRDefault="00ED5FC9" w:rsidP="00ED5FC9">
      <w:pPr>
        <w:bidi w:val="0"/>
        <w:spacing w:line="480" w:lineRule="auto"/>
        <w:jc w:val="center"/>
        <w:rPr>
          <w:rFonts w:ascii="David" w:hAnsi="David"/>
          <w:b/>
          <w:bCs/>
          <w:u w:val="single"/>
        </w:rPr>
      </w:pPr>
      <w:r w:rsidRPr="00FD2DDA">
        <w:rPr>
          <w:rFonts w:ascii="David" w:hAnsi="David" w:hint="cs"/>
          <w:b/>
          <w:bCs/>
          <w:u w:val="single"/>
          <w:rtl/>
        </w:rPr>
        <w:t>בבית הדין הצבאי לערעורים</w:t>
      </w:r>
    </w:p>
    <w:p w14:paraId="0B9021C3" w14:textId="77777777" w:rsidR="00ED5FC9" w:rsidRPr="004E2940" w:rsidRDefault="00ED5FC9" w:rsidP="00ED5FC9">
      <w:pPr>
        <w:spacing w:before="120" w:after="0" w:line="480" w:lineRule="auto"/>
        <w:rPr>
          <w:rFonts w:ascii="David" w:hAnsi="David"/>
          <w:rtl/>
        </w:rPr>
      </w:pPr>
      <w:r w:rsidRPr="00FD2DDA">
        <w:rPr>
          <w:rFonts w:ascii="David" w:hAnsi="David" w:hint="cs"/>
          <w:rtl/>
        </w:rPr>
        <w:t>בפני:</w:t>
      </w:r>
    </w:p>
    <w:p w14:paraId="336BEF63" w14:textId="77777777" w:rsidR="00ED5FC9" w:rsidRDefault="00ED5FC9" w:rsidP="00ED5FC9">
      <w:pPr>
        <w:spacing w:before="120" w:after="0" w:line="480" w:lineRule="auto"/>
        <w:ind w:left="2174" w:right="2268"/>
        <w:jc w:val="both"/>
        <w:rPr>
          <w:b/>
          <w:bCs/>
          <w:rtl/>
        </w:rPr>
      </w:pPr>
      <w:r>
        <w:rPr>
          <w:rFonts w:hint="cs"/>
          <w:b/>
          <w:bCs/>
          <w:rtl/>
        </w:rPr>
        <w:t xml:space="preserve"> </w:t>
      </w:r>
      <w:r w:rsidRPr="005E2B5F">
        <w:rPr>
          <w:rFonts w:hint="cs"/>
          <w:b/>
          <w:bCs/>
          <w:rtl/>
        </w:rPr>
        <w:t xml:space="preserve">תא"ל </w:t>
      </w:r>
      <w:r>
        <w:rPr>
          <w:rFonts w:hint="cs"/>
          <w:b/>
          <w:bCs/>
          <w:rtl/>
        </w:rPr>
        <w:t xml:space="preserve">      </w:t>
      </w:r>
      <w:r w:rsidRPr="005E2B5F">
        <w:rPr>
          <w:rFonts w:hint="cs"/>
          <w:b/>
          <w:bCs/>
          <w:rtl/>
        </w:rPr>
        <w:t>נועה</w:t>
      </w:r>
      <w:r>
        <w:rPr>
          <w:rFonts w:hint="cs"/>
          <w:b/>
          <w:bCs/>
          <w:rtl/>
        </w:rPr>
        <w:t xml:space="preserve">        </w:t>
      </w:r>
      <w:r w:rsidRPr="005E2B5F">
        <w:rPr>
          <w:rFonts w:hint="cs"/>
          <w:b/>
          <w:bCs/>
          <w:rtl/>
        </w:rPr>
        <w:t>זומ</w:t>
      </w:r>
      <w:r>
        <w:rPr>
          <w:rFonts w:hint="cs"/>
          <w:b/>
          <w:bCs/>
          <w:rtl/>
        </w:rPr>
        <w:t>ר</w:t>
      </w:r>
      <w:r>
        <w:rPr>
          <w:rFonts w:ascii="David" w:hAnsi="David" w:hint="cs"/>
          <w:b/>
          <w:bCs/>
          <w:rtl/>
        </w:rPr>
        <w:t xml:space="preserve">   </w:t>
      </w:r>
      <w:r w:rsidR="007D2F91">
        <w:rPr>
          <w:rFonts w:ascii="David" w:hAnsi="David"/>
          <w:b/>
          <w:bCs/>
        </w:rPr>
        <w:t xml:space="preserve"> </w:t>
      </w:r>
      <w:r w:rsidRPr="00FD2DDA">
        <w:rPr>
          <w:rFonts w:ascii="David" w:hAnsi="David" w:hint="cs"/>
          <w:b/>
          <w:bCs/>
          <w:rtl/>
        </w:rPr>
        <w:t>–</w:t>
      </w:r>
      <w:r w:rsidRPr="005E2B5F">
        <w:rPr>
          <w:rFonts w:hint="cs"/>
          <w:b/>
          <w:bCs/>
          <w:rtl/>
        </w:rPr>
        <w:t xml:space="preserve"> </w:t>
      </w:r>
      <w:r>
        <w:rPr>
          <w:rFonts w:hint="cs"/>
          <w:b/>
          <w:bCs/>
          <w:rtl/>
        </w:rPr>
        <w:t xml:space="preserve"> </w:t>
      </w:r>
      <w:r w:rsidRPr="005E2B5F">
        <w:rPr>
          <w:rFonts w:hint="cs"/>
          <w:b/>
          <w:bCs/>
          <w:rtl/>
        </w:rPr>
        <w:t xml:space="preserve">  </w:t>
      </w:r>
      <w:r w:rsidRPr="005E2B5F">
        <w:rPr>
          <w:rFonts w:hint="cs"/>
          <w:rtl/>
        </w:rPr>
        <w:t>המשנה לנשיאה</w:t>
      </w:r>
    </w:p>
    <w:p w14:paraId="4ECB869E" w14:textId="77777777" w:rsidR="00ED5FC9" w:rsidRDefault="00ED5FC9" w:rsidP="00ED5FC9">
      <w:pPr>
        <w:spacing w:before="120" w:after="0" w:line="480" w:lineRule="auto"/>
        <w:ind w:left="2174" w:right="2268"/>
        <w:jc w:val="both"/>
        <w:rPr>
          <w:b/>
          <w:bCs/>
          <w:rtl/>
        </w:rPr>
      </w:pPr>
      <w:r>
        <w:rPr>
          <w:rFonts w:hint="cs"/>
          <w:b/>
          <w:bCs/>
          <w:rtl/>
        </w:rPr>
        <w:t xml:space="preserve"> </w:t>
      </w:r>
      <w:r w:rsidRPr="005E2B5F">
        <w:rPr>
          <w:rFonts w:hint="cs"/>
          <w:b/>
          <w:bCs/>
          <w:rtl/>
        </w:rPr>
        <w:t xml:space="preserve">אל"ם מאיה </w:t>
      </w:r>
      <w:r>
        <w:rPr>
          <w:rFonts w:hint="cs"/>
          <w:b/>
          <w:bCs/>
          <w:rtl/>
        </w:rPr>
        <w:t xml:space="preserve"> </w:t>
      </w:r>
      <w:r w:rsidRPr="005E2B5F">
        <w:rPr>
          <w:rFonts w:hint="cs"/>
          <w:b/>
          <w:bCs/>
          <w:rtl/>
        </w:rPr>
        <w:t>גולדשמידט</w:t>
      </w:r>
      <w:r>
        <w:rPr>
          <w:rFonts w:ascii="David" w:hAnsi="David" w:hint="cs"/>
          <w:rtl/>
        </w:rPr>
        <w:t xml:space="preserve">   </w:t>
      </w:r>
      <w:r w:rsidRPr="00FD2DDA">
        <w:rPr>
          <w:rFonts w:ascii="David" w:hAnsi="David" w:hint="cs"/>
          <w:b/>
          <w:bCs/>
          <w:rtl/>
        </w:rPr>
        <w:t>–</w:t>
      </w:r>
      <w:r>
        <w:rPr>
          <w:rFonts w:ascii="David" w:hAnsi="David" w:hint="cs"/>
          <w:rtl/>
        </w:rPr>
        <w:t xml:space="preserve">                 </w:t>
      </w:r>
      <w:r w:rsidRPr="005E2B5F">
        <w:rPr>
          <w:rFonts w:hint="cs"/>
          <w:rtl/>
        </w:rPr>
        <w:t>שופטת</w:t>
      </w:r>
      <w:r>
        <w:rPr>
          <w:rFonts w:hint="cs"/>
          <w:b/>
          <w:bCs/>
          <w:rtl/>
        </w:rPr>
        <w:t xml:space="preserve"> </w:t>
      </w:r>
    </w:p>
    <w:p w14:paraId="70F827EF" w14:textId="77777777" w:rsidR="00ED5FC9" w:rsidRPr="004E2940" w:rsidRDefault="007D2F91" w:rsidP="00ED5FC9">
      <w:pPr>
        <w:spacing w:before="120" w:after="0" w:line="480" w:lineRule="auto"/>
        <w:ind w:left="2174" w:right="2268"/>
        <w:jc w:val="both"/>
        <w:rPr>
          <w:rtl/>
        </w:rPr>
      </w:pPr>
      <w:r>
        <w:rPr>
          <w:b/>
          <w:bCs/>
        </w:rPr>
        <w:t xml:space="preserve"> </w:t>
      </w:r>
      <w:r w:rsidR="00ED5FC9">
        <w:rPr>
          <w:rFonts w:hint="cs"/>
          <w:b/>
          <w:bCs/>
          <w:rtl/>
        </w:rPr>
        <w:t xml:space="preserve">אל"ם       זיו       </w:t>
      </w:r>
      <w:proofErr w:type="spellStart"/>
      <w:r w:rsidR="00ED5FC9">
        <w:rPr>
          <w:rFonts w:hint="cs"/>
          <w:b/>
          <w:bCs/>
          <w:rtl/>
        </w:rPr>
        <w:t>רזינסקי</w:t>
      </w:r>
      <w:proofErr w:type="spellEnd"/>
      <w:r w:rsidR="00ED5FC9">
        <w:rPr>
          <w:rFonts w:hint="cs"/>
          <w:b/>
          <w:bCs/>
          <w:rtl/>
        </w:rPr>
        <w:t xml:space="preserve"> </w:t>
      </w:r>
      <w:r>
        <w:rPr>
          <w:b/>
          <w:bCs/>
        </w:rPr>
        <w:t xml:space="preserve"> </w:t>
      </w:r>
      <w:r w:rsidR="00ED5FC9">
        <w:rPr>
          <w:rFonts w:hint="cs"/>
          <w:b/>
          <w:bCs/>
          <w:rtl/>
        </w:rPr>
        <w:t xml:space="preserve"> </w:t>
      </w:r>
      <w:r w:rsidR="00ED5FC9" w:rsidRPr="00FD2DDA">
        <w:rPr>
          <w:rFonts w:ascii="David" w:hAnsi="David" w:hint="cs"/>
          <w:b/>
          <w:bCs/>
          <w:rtl/>
        </w:rPr>
        <w:t>–</w:t>
      </w:r>
      <w:r w:rsidR="00ED5FC9" w:rsidRPr="005E2B5F">
        <w:rPr>
          <w:rFonts w:hint="cs"/>
          <w:b/>
          <w:bCs/>
          <w:rtl/>
        </w:rPr>
        <w:t xml:space="preserve">  </w:t>
      </w:r>
      <w:r w:rsidR="00ED5FC9">
        <w:rPr>
          <w:rFonts w:hint="cs"/>
          <w:b/>
          <w:bCs/>
          <w:rtl/>
        </w:rPr>
        <w:t xml:space="preserve">             </w:t>
      </w:r>
      <w:r>
        <w:rPr>
          <w:b/>
          <w:bCs/>
        </w:rPr>
        <w:t xml:space="preserve"> </w:t>
      </w:r>
      <w:r w:rsidR="00ED5FC9">
        <w:rPr>
          <w:rFonts w:hint="cs"/>
          <w:b/>
          <w:bCs/>
          <w:rtl/>
        </w:rPr>
        <w:t xml:space="preserve">   </w:t>
      </w:r>
      <w:r w:rsidR="00ED5FC9">
        <w:rPr>
          <w:rFonts w:hint="cs"/>
          <w:rtl/>
        </w:rPr>
        <w:t>שופט</w:t>
      </w:r>
    </w:p>
    <w:p w14:paraId="7B20FDBF" w14:textId="77777777" w:rsidR="00ED5FC9" w:rsidRPr="00FD2DDA" w:rsidRDefault="00ED5FC9" w:rsidP="00ED5FC9">
      <w:pPr>
        <w:rPr>
          <w:rFonts w:ascii="David" w:hAnsi="David"/>
          <w:rtl/>
        </w:rPr>
      </w:pPr>
      <w:r w:rsidRPr="00FD2DDA">
        <w:rPr>
          <w:rFonts w:ascii="David" w:hAnsi="David" w:hint="cs"/>
          <w:rtl/>
        </w:rPr>
        <w:t>בעניין:</w:t>
      </w:r>
    </w:p>
    <w:p w14:paraId="3BB38764" w14:textId="77777777" w:rsidR="00ED5FC9" w:rsidRPr="00FD2DDA" w:rsidRDefault="00ED5FC9" w:rsidP="00ED5FC9">
      <w:pPr>
        <w:bidi w:val="0"/>
        <w:jc w:val="center"/>
        <w:rPr>
          <w:rFonts w:ascii="David" w:hAnsi="David"/>
          <w:rtl/>
        </w:rPr>
      </w:pPr>
      <w:r w:rsidRPr="00FD2DDA">
        <w:rPr>
          <w:rFonts w:ascii="David" w:hAnsi="David" w:hint="cs"/>
          <w:b/>
          <w:bCs/>
          <w:rtl/>
        </w:rPr>
        <w:t>התובע הצבאי הראשי –</w:t>
      </w:r>
      <w:r w:rsidRPr="00FD2DDA">
        <w:rPr>
          <w:rFonts w:ascii="David" w:hAnsi="David" w:hint="cs"/>
          <w:rtl/>
        </w:rPr>
        <w:t xml:space="preserve"> המ</w:t>
      </w:r>
      <w:r>
        <w:rPr>
          <w:rFonts w:ascii="David" w:hAnsi="David" w:hint="cs"/>
          <w:rtl/>
        </w:rPr>
        <w:t>ערער</w:t>
      </w:r>
      <w:r w:rsidRPr="00FD2DDA">
        <w:rPr>
          <w:rFonts w:ascii="David" w:hAnsi="David" w:hint="cs"/>
          <w:rtl/>
        </w:rPr>
        <w:t xml:space="preserve"> (ע"י ב"כ,</w:t>
      </w:r>
      <w:r>
        <w:rPr>
          <w:rFonts w:ascii="David" w:hAnsi="David" w:hint="cs"/>
          <w:rtl/>
        </w:rPr>
        <w:t xml:space="preserve"> רס"ן אוהד מנור; סרן הודיה אביב</w:t>
      </w:r>
      <w:r w:rsidRPr="00FD2DDA">
        <w:rPr>
          <w:rFonts w:ascii="David" w:hAnsi="David" w:hint="cs"/>
          <w:rtl/>
        </w:rPr>
        <w:t>)</w:t>
      </w:r>
    </w:p>
    <w:p w14:paraId="715DDCAB" w14:textId="77777777" w:rsidR="00ED5FC9" w:rsidRPr="0009727A" w:rsidRDefault="00ED5FC9" w:rsidP="00ED5FC9">
      <w:pPr>
        <w:jc w:val="center"/>
        <w:rPr>
          <w:rFonts w:ascii="David" w:hAnsi="David"/>
          <w:sz w:val="12"/>
          <w:szCs w:val="12"/>
          <w:rtl/>
        </w:rPr>
      </w:pPr>
    </w:p>
    <w:p w14:paraId="38E7880E" w14:textId="77777777" w:rsidR="00ED5FC9" w:rsidRPr="00FD2DDA" w:rsidRDefault="00ED5FC9" w:rsidP="00ED5FC9">
      <w:pPr>
        <w:spacing w:after="360"/>
        <w:jc w:val="center"/>
        <w:rPr>
          <w:rFonts w:ascii="David" w:hAnsi="David"/>
          <w:b/>
          <w:bCs/>
          <w:rtl/>
        </w:rPr>
      </w:pPr>
      <w:r w:rsidRPr="00FD2DDA">
        <w:rPr>
          <w:rFonts w:ascii="David" w:hAnsi="David" w:hint="cs"/>
          <w:b/>
          <w:bCs/>
          <w:rtl/>
        </w:rPr>
        <w:t xml:space="preserve">נ ג ד </w:t>
      </w:r>
    </w:p>
    <w:p w14:paraId="255B4559" w14:textId="5FA726D3" w:rsidR="00ED5FC9" w:rsidRPr="001A7CAB" w:rsidRDefault="00C6050E" w:rsidP="00ED5FC9">
      <w:pPr>
        <w:pStyle w:val="Header"/>
        <w:spacing w:after="0" w:line="240" w:lineRule="auto"/>
        <w:jc w:val="center"/>
        <w:rPr>
          <w:b/>
          <w:bCs/>
          <w:rtl/>
        </w:rPr>
      </w:pPr>
      <w:r>
        <w:rPr>
          <w:rFonts w:ascii="David" w:hAnsi="David"/>
          <w:b/>
          <w:bCs/>
        </w:rPr>
        <w:t>X</w:t>
      </w:r>
      <w:r w:rsidR="00ED5FC9" w:rsidRPr="00C13A59">
        <w:rPr>
          <w:rFonts w:ascii="David" w:hAnsi="David"/>
          <w:b/>
          <w:bCs/>
          <w:rtl/>
        </w:rPr>
        <w:t>/</w:t>
      </w:r>
      <w:r>
        <w:rPr>
          <w:rFonts w:ascii="David" w:hAnsi="David"/>
          <w:b/>
          <w:bCs/>
        </w:rPr>
        <w:t>XXXXXXX</w:t>
      </w:r>
      <w:r w:rsidR="00ED5FC9" w:rsidRPr="001A7CAB">
        <w:rPr>
          <w:rFonts w:hint="cs"/>
          <w:b/>
          <w:bCs/>
          <w:rtl/>
        </w:rPr>
        <w:t xml:space="preserve"> רס"ל (מיל') י</w:t>
      </w:r>
      <w:r w:rsidR="005A5957">
        <w:rPr>
          <w:rFonts w:hint="cs"/>
          <w:b/>
          <w:bCs/>
          <w:rtl/>
        </w:rPr>
        <w:t>'</w:t>
      </w:r>
      <w:r w:rsidR="00ED5FC9" w:rsidRPr="001A7CAB">
        <w:rPr>
          <w:rFonts w:hint="cs"/>
          <w:b/>
          <w:bCs/>
          <w:rtl/>
        </w:rPr>
        <w:t xml:space="preserve"> ש</w:t>
      </w:r>
      <w:r w:rsidR="005A5957">
        <w:rPr>
          <w:rFonts w:hint="cs"/>
          <w:b/>
          <w:bCs/>
          <w:rtl/>
        </w:rPr>
        <w:t>'</w:t>
      </w:r>
      <w:r w:rsidR="00ED5FC9">
        <w:rPr>
          <w:b/>
          <w:bCs/>
        </w:rPr>
        <w:t xml:space="preserve"> </w:t>
      </w:r>
      <w:r w:rsidR="00ED5FC9" w:rsidRPr="00FD2DDA">
        <w:rPr>
          <w:rFonts w:ascii="David" w:hAnsi="David" w:hint="cs"/>
          <w:b/>
          <w:bCs/>
          <w:rtl/>
        </w:rPr>
        <w:t>–</w:t>
      </w:r>
      <w:r w:rsidR="00ED5FC9" w:rsidRPr="00FD2DDA">
        <w:rPr>
          <w:rFonts w:ascii="David" w:hAnsi="David" w:hint="cs"/>
          <w:rtl/>
        </w:rPr>
        <w:t xml:space="preserve"> המ</w:t>
      </w:r>
      <w:r w:rsidR="00ED5FC9">
        <w:rPr>
          <w:rFonts w:ascii="David" w:hAnsi="David" w:hint="cs"/>
          <w:rtl/>
        </w:rPr>
        <w:t>שיב</w:t>
      </w:r>
      <w:r w:rsidR="00ED5FC9" w:rsidRPr="00FD2DDA">
        <w:rPr>
          <w:rFonts w:ascii="David" w:hAnsi="David" w:hint="cs"/>
          <w:rtl/>
        </w:rPr>
        <w:t xml:space="preserve"> (ע"י ב"כ,</w:t>
      </w:r>
      <w:r w:rsidR="00ED5FC9">
        <w:rPr>
          <w:rFonts w:ascii="David" w:hAnsi="David" w:hint="cs"/>
          <w:rtl/>
        </w:rPr>
        <w:t xml:space="preserve"> עו"ד שלום בן שבת, עו"ד רזיאל בן שלום</w:t>
      </w:r>
      <w:r w:rsidR="00ED5FC9" w:rsidRPr="00FD2DDA">
        <w:rPr>
          <w:rFonts w:ascii="David" w:hAnsi="David" w:hint="cs"/>
          <w:rtl/>
        </w:rPr>
        <w:t>)</w:t>
      </w:r>
    </w:p>
    <w:p w14:paraId="39802D04" w14:textId="77777777" w:rsidR="00ED5FC9" w:rsidRPr="0009727A" w:rsidRDefault="00ED5FC9" w:rsidP="00ED5FC9">
      <w:pPr>
        <w:spacing w:after="120"/>
        <w:rPr>
          <w:rFonts w:ascii="David" w:hAnsi="David"/>
          <w:sz w:val="18"/>
          <w:szCs w:val="18"/>
          <w:rtl/>
        </w:rPr>
      </w:pPr>
    </w:p>
    <w:p w14:paraId="054BC973" w14:textId="77777777" w:rsidR="00ED5FC9" w:rsidRPr="00FD2DDA" w:rsidRDefault="00ED5FC9" w:rsidP="00ED5FC9">
      <w:pPr>
        <w:spacing w:after="120"/>
        <w:rPr>
          <w:rFonts w:ascii="David" w:hAnsi="David"/>
          <w:rtl/>
        </w:rPr>
      </w:pPr>
      <w:r>
        <w:rPr>
          <w:rFonts w:ascii="David" w:hAnsi="David" w:hint="cs"/>
          <w:rtl/>
        </w:rPr>
        <w:t>ובעניין:</w:t>
      </w:r>
    </w:p>
    <w:p w14:paraId="477BEFD5" w14:textId="77777777" w:rsidR="00ED5FC9" w:rsidRPr="0009727A" w:rsidRDefault="00ED5FC9" w:rsidP="00ED5FC9">
      <w:pPr>
        <w:spacing w:after="120"/>
        <w:jc w:val="center"/>
        <w:rPr>
          <w:rFonts w:ascii="Times New Roman" w:eastAsia="Times New Roman" w:hAnsi="Times New Roman"/>
          <w:b/>
          <w:bCs/>
          <w:sz w:val="22"/>
          <w:szCs w:val="20"/>
          <w:rtl/>
        </w:rPr>
      </w:pPr>
    </w:p>
    <w:p w14:paraId="78AC9AEA" w14:textId="2F9EF7FE" w:rsidR="00ED5FC9" w:rsidRPr="001A7CAB" w:rsidRDefault="00C6050E" w:rsidP="00ED5FC9">
      <w:pPr>
        <w:pStyle w:val="Header"/>
        <w:spacing w:after="0" w:line="240" w:lineRule="auto"/>
        <w:jc w:val="center"/>
        <w:rPr>
          <w:b/>
          <w:bCs/>
          <w:rtl/>
        </w:rPr>
      </w:pPr>
      <w:r>
        <w:rPr>
          <w:rFonts w:ascii="David" w:hAnsi="David"/>
          <w:b/>
          <w:bCs/>
        </w:rPr>
        <w:t>X</w:t>
      </w:r>
      <w:r w:rsidR="00ED5FC9" w:rsidRPr="0025355D">
        <w:rPr>
          <w:rFonts w:ascii="David" w:hAnsi="David"/>
          <w:b/>
          <w:bCs/>
          <w:rtl/>
        </w:rPr>
        <w:t>/</w:t>
      </w:r>
      <w:r>
        <w:rPr>
          <w:rFonts w:ascii="David" w:hAnsi="David"/>
          <w:b/>
          <w:bCs/>
        </w:rPr>
        <w:t>XXXXXXX</w:t>
      </w:r>
      <w:r w:rsidR="00ED5FC9" w:rsidRPr="001A7CAB">
        <w:rPr>
          <w:rFonts w:hint="cs"/>
          <w:b/>
          <w:bCs/>
          <w:rtl/>
        </w:rPr>
        <w:t xml:space="preserve"> רס"ל (מיל') י</w:t>
      </w:r>
      <w:r w:rsidR="005A5957">
        <w:rPr>
          <w:rFonts w:hint="cs"/>
          <w:b/>
          <w:bCs/>
          <w:rtl/>
        </w:rPr>
        <w:t>'</w:t>
      </w:r>
      <w:r w:rsidR="00ED5FC9" w:rsidRPr="001A7CAB">
        <w:rPr>
          <w:rFonts w:hint="cs"/>
          <w:b/>
          <w:bCs/>
          <w:rtl/>
        </w:rPr>
        <w:t xml:space="preserve"> ש</w:t>
      </w:r>
      <w:r w:rsidR="005A5957">
        <w:rPr>
          <w:rFonts w:hint="cs"/>
          <w:b/>
          <w:bCs/>
          <w:rtl/>
        </w:rPr>
        <w:t>'</w:t>
      </w:r>
      <w:r w:rsidR="00ED5FC9" w:rsidRPr="00FD2DDA">
        <w:rPr>
          <w:rFonts w:ascii="David" w:hAnsi="David" w:hint="cs"/>
          <w:b/>
          <w:bCs/>
          <w:rtl/>
        </w:rPr>
        <w:t xml:space="preserve"> –</w:t>
      </w:r>
      <w:r w:rsidR="00ED5FC9" w:rsidRPr="00FD2DDA">
        <w:rPr>
          <w:rFonts w:ascii="David" w:hAnsi="David" w:hint="cs"/>
          <w:rtl/>
        </w:rPr>
        <w:t xml:space="preserve"> המערער (ע"י ב"כ,</w:t>
      </w:r>
      <w:r w:rsidR="00ED5FC9">
        <w:rPr>
          <w:rFonts w:ascii="David" w:hAnsi="David" w:hint="cs"/>
          <w:rtl/>
        </w:rPr>
        <w:t xml:space="preserve"> עו"ד שלום בן שבת, עו"ד רזיאל בן שלום</w:t>
      </w:r>
      <w:r w:rsidR="00ED5FC9" w:rsidRPr="00FD2DDA">
        <w:rPr>
          <w:rFonts w:ascii="David" w:hAnsi="David" w:hint="cs"/>
          <w:rtl/>
        </w:rPr>
        <w:t>)</w:t>
      </w:r>
    </w:p>
    <w:p w14:paraId="10BFE95D" w14:textId="77777777" w:rsidR="00ED5FC9" w:rsidRPr="0009727A" w:rsidRDefault="00ED5FC9" w:rsidP="00ED5FC9">
      <w:pPr>
        <w:jc w:val="center"/>
        <w:rPr>
          <w:rFonts w:ascii="David" w:hAnsi="David"/>
          <w:sz w:val="16"/>
          <w:szCs w:val="16"/>
          <w:rtl/>
        </w:rPr>
      </w:pPr>
    </w:p>
    <w:p w14:paraId="2D684D0F" w14:textId="77777777" w:rsidR="00ED5FC9" w:rsidRPr="0009727A" w:rsidRDefault="00ED5FC9" w:rsidP="00ED5FC9">
      <w:pPr>
        <w:spacing w:after="360"/>
        <w:jc w:val="center"/>
        <w:rPr>
          <w:rFonts w:ascii="David" w:hAnsi="David"/>
          <w:b/>
          <w:bCs/>
          <w:rtl/>
        </w:rPr>
      </w:pPr>
      <w:r w:rsidRPr="00FD2DDA">
        <w:rPr>
          <w:rFonts w:ascii="David" w:hAnsi="David" w:hint="cs"/>
          <w:b/>
          <w:bCs/>
          <w:rtl/>
        </w:rPr>
        <w:t xml:space="preserve">נ ג ד </w:t>
      </w:r>
    </w:p>
    <w:p w14:paraId="1560FBBD" w14:textId="77777777" w:rsidR="00ED5FC9" w:rsidRDefault="00ED5FC9" w:rsidP="00ED5FC9">
      <w:pPr>
        <w:bidi w:val="0"/>
        <w:jc w:val="center"/>
        <w:rPr>
          <w:rFonts w:ascii="David" w:hAnsi="David"/>
          <w:rtl/>
        </w:rPr>
      </w:pPr>
      <w:r w:rsidRPr="00FD2DDA">
        <w:rPr>
          <w:rFonts w:ascii="David" w:hAnsi="David" w:hint="cs"/>
          <w:b/>
          <w:bCs/>
          <w:rtl/>
        </w:rPr>
        <w:t>התובע הצבאי הראשי –</w:t>
      </w:r>
      <w:r w:rsidRPr="00FD2DDA">
        <w:rPr>
          <w:rFonts w:ascii="David" w:hAnsi="David" w:hint="cs"/>
          <w:rtl/>
        </w:rPr>
        <w:t xml:space="preserve"> המשיב (ע"י ב"כ,</w:t>
      </w:r>
      <w:r>
        <w:rPr>
          <w:rFonts w:ascii="David" w:hAnsi="David" w:hint="cs"/>
          <w:rtl/>
        </w:rPr>
        <w:t xml:space="preserve"> רס"ן אוהד מנור; סרן הודיה אביב</w:t>
      </w:r>
      <w:r w:rsidRPr="00FD2DDA">
        <w:rPr>
          <w:rFonts w:ascii="David" w:hAnsi="David" w:hint="cs"/>
          <w:rtl/>
        </w:rPr>
        <w:t>)</w:t>
      </w:r>
    </w:p>
    <w:p w14:paraId="44A6397B" w14:textId="77777777" w:rsidR="00ED5FC9" w:rsidRPr="004E2940" w:rsidRDefault="00ED5FC9" w:rsidP="00ED5FC9">
      <w:pPr>
        <w:bidi w:val="0"/>
        <w:jc w:val="center"/>
        <w:rPr>
          <w:rFonts w:ascii="David" w:hAnsi="David"/>
          <w:rtl/>
        </w:rPr>
      </w:pPr>
    </w:p>
    <w:bookmarkEnd w:id="0"/>
    <w:bookmarkEnd w:id="1"/>
    <w:p w14:paraId="37F809E3" w14:textId="2FF37387" w:rsidR="00ED5FC9" w:rsidRDefault="00ED5FC9" w:rsidP="00ED5FC9">
      <w:pPr>
        <w:spacing w:after="0" w:line="360" w:lineRule="auto"/>
        <w:contextualSpacing/>
        <w:jc w:val="both"/>
        <w:outlineLvl w:val="0"/>
        <w:rPr>
          <w:rFonts w:ascii="David" w:hAnsi="David"/>
          <w:rtl/>
        </w:rPr>
      </w:pPr>
      <w:r w:rsidRPr="00EE22D0">
        <w:rPr>
          <w:rFonts w:ascii="David" w:hAnsi="David" w:hint="cs"/>
          <w:rtl/>
        </w:rPr>
        <w:t xml:space="preserve">ערעור על </w:t>
      </w:r>
      <w:r>
        <w:rPr>
          <w:rFonts w:ascii="David" w:hAnsi="David" w:hint="cs"/>
          <w:rtl/>
        </w:rPr>
        <w:t>פסק דין</w:t>
      </w:r>
      <w:r w:rsidRPr="00EE22D0">
        <w:rPr>
          <w:rFonts w:ascii="David" w:hAnsi="David" w:hint="cs"/>
          <w:rtl/>
        </w:rPr>
        <w:t xml:space="preserve"> של בית הדין הצבאי המחוזי במחוז שיפוטי </w:t>
      </w:r>
      <w:r>
        <w:rPr>
          <w:rFonts w:ascii="David" w:hAnsi="David" w:hint="cs"/>
          <w:rtl/>
        </w:rPr>
        <w:t>זרוע היבשה</w:t>
      </w:r>
      <w:r w:rsidRPr="00EE22D0">
        <w:rPr>
          <w:rFonts w:ascii="David" w:hAnsi="David" w:hint="cs"/>
          <w:rtl/>
        </w:rPr>
        <w:t xml:space="preserve"> שניתן בתיק </w:t>
      </w:r>
      <w:proofErr w:type="spellStart"/>
      <w:r>
        <w:rPr>
          <w:rFonts w:ascii="David" w:hAnsi="David" w:hint="cs"/>
          <w:rtl/>
        </w:rPr>
        <w:t>ז"י</w:t>
      </w:r>
      <w:proofErr w:type="spellEnd"/>
      <w:r>
        <w:rPr>
          <w:rFonts w:ascii="David" w:hAnsi="David" w:hint="cs"/>
          <w:rtl/>
        </w:rPr>
        <w:t xml:space="preserve"> ת"פ</w:t>
      </w:r>
      <w:r w:rsidRPr="00EE22D0">
        <w:rPr>
          <w:rFonts w:ascii="David" w:hAnsi="David" w:hint="cs"/>
          <w:rtl/>
        </w:rPr>
        <w:t xml:space="preserve"> </w:t>
      </w:r>
      <w:r>
        <w:rPr>
          <w:rFonts w:ascii="David" w:hAnsi="David" w:hint="cs"/>
          <w:rtl/>
        </w:rPr>
        <w:t>81875-07-24</w:t>
      </w:r>
      <w:r w:rsidRPr="00EE22D0">
        <w:rPr>
          <w:rFonts w:ascii="David" w:hAnsi="David" w:hint="cs"/>
          <w:rtl/>
        </w:rPr>
        <w:t xml:space="preserve"> (</w:t>
      </w:r>
      <w:r>
        <w:rPr>
          <w:rFonts w:ascii="David" w:hAnsi="David" w:hint="cs"/>
          <w:rtl/>
        </w:rPr>
        <w:t xml:space="preserve">סא"ל שאול ארבל </w:t>
      </w:r>
      <w:r>
        <w:rPr>
          <w:rFonts w:ascii="David" w:hAnsi="David"/>
          <w:rtl/>
        </w:rPr>
        <w:t>–</w:t>
      </w:r>
      <w:r>
        <w:rPr>
          <w:rFonts w:ascii="David" w:hAnsi="David" w:hint="cs"/>
          <w:rtl/>
        </w:rPr>
        <w:t xml:space="preserve"> אב"ד, </w:t>
      </w:r>
      <w:r w:rsidR="00875B1D">
        <w:rPr>
          <w:rFonts w:ascii="David" w:hAnsi="David" w:hint="cs"/>
          <w:rtl/>
        </w:rPr>
        <w:t>סא"ל</w:t>
      </w:r>
      <w:r>
        <w:rPr>
          <w:rFonts w:ascii="David" w:hAnsi="David" w:hint="cs"/>
          <w:rtl/>
        </w:rPr>
        <w:t xml:space="preserve"> תום דורון </w:t>
      </w:r>
      <w:r>
        <w:rPr>
          <w:rFonts w:ascii="David" w:hAnsi="David"/>
          <w:rtl/>
        </w:rPr>
        <w:t>–</w:t>
      </w:r>
      <w:r>
        <w:rPr>
          <w:rFonts w:ascii="David" w:hAnsi="David" w:hint="cs"/>
          <w:rtl/>
        </w:rPr>
        <w:t xml:space="preserve"> שופט, רס"ן יניב גרוס </w:t>
      </w:r>
      <w:r>
        <w:rPr>
          <w:rFonts w:ascii="David" w:hAnsi="David"/>
          <w:rtl/>
        </w:rPr>
        <w:t>–</w:t>
      </w:r>
      <w:r>
        <w:rPr>
          <w:rFonts w:ascii="David" w:hAnsi="David" w:hint="cs"/>
          <w:rtl/>
        </w:rPr>
        <w:t xml:space="preserve"> שופט</w:t>
      </w:r>
      <w:r w:rsidRPr="00EE22D0">
        <w:rPr>
          <w:rFonts w:ascii="David" w:hAnsi="David" w:hint="cs"/>
          <w:rtl/>
        </w:rPr>
        <w:t xml:space="preserve">) ביום </w:t>
      </w:r>
      <w:r>
        <w:rPr>
          <w:rFonts w:ascii="David" w:hAnsi="David" w:hint="cs"/>
          <w:rtl/>
        </w:rPr>
        <w:t>16.10.2025</w:t>
      </w:r>
      <w:r w:rsidRPr="00EE22D0">
        <w:rPr>
          <w:rFonts w:ascii="David" w:hAnsi="David" w:hint="cs"/>
          <w:rtl/>
        </w:rPr>
        <w:t xml:space="preserve">. </w:t>
      </w:r>
      <w:r w:rsidR="00875B1D">
        <w:rPr>
          <w:rFonts w:ascii="David" w:hAnsi="David" w:hint="cs"/>
          <w:rtl/>
        </w:rPr>
        <w:t xml:space="preserve">ערעור התביעה נדחה. </w:t>
      </w:r>
      <w:r>
        <w:rPr>
          <w:rFonts w:ascii="David" w:hAnsi="David" w:hint="cs"/>
          <w:rtl/>
        </w:rPr>
        <w:t xml:space="preserve">ערעור ההגנה </w:t>
      </w:r>
      <w:r w:rsidR="00875B1D">
        <w:rPr>
          <w:rFonts w:ascii="David" w:hAnsi="David" w:hint="cs"/>
          <w:rtl/>
        </w:rPr>
        <w:t>ה</w:t>
      </w:r>
      <w:r>
        <w:rPr>
          <w:rFonts w:ascii="David" w:hAnsi="David" w:hint="cs"/>
          <w:rtl/>
        </w:rPr>
        <w:t>תקבל בחלקו.</w:t>
      </w:r>
    </w:p>
    <w:p w14:paraId="41A01A03" w14:textId="77777777" w:rsidR="007D2F91" w:rsidRDefault="007D2F91" w:rsidP="00ED5FC9">
      <w:pPr>
        <w:spacing w:after="0" w:line="360" w:lineRule="auto"/>
        <w:contextualSpacing/>
        <w:jc w:val="center"/>
        <w:outlineLvl w:val="0"/>
        <w:rPr>
          <w:rFonts w:ascii="David" w:hAnsi="David"/>
          <w:b/>
          <w:bCs/>
          <w:u w:val="single"/>
        </w:rPr>
      </w:pPr>
    </w:p>
    <w:p w14:paraId="1121619F" w14:textId="77777777" w:rsidR="005A5957" w:rsidRDefault="005A5957" w:rsidP="00ED5FC9">
      <w:pPr>
        <w:spacing w:after="0" w:line="360" w:lineRule="auto"/>
        <w:contextualSpacing/>
        <w:jc w:val="center"/>
        <w:outlineLvl w:val="0"/>
        <w:rPr>
          <w:rFonts w:ascii="David" w:hAnsi="David"/>
          <w:b/>
          <w:bCs/>
          <w:u w:val="single"/>
          <w:rtl/>
        </w:rPr>
      </w:pPr>
    </w:p>
    <w:p w14:paraId="3612C90C" w14:textId="009C8EDD" w:rsidR="00DA13E0" w:rsidRPr="00DC1B47" w:rsidRDefault="00DA13E0" w:rsidP="00ED5FC9">
      <w:pPr>
        <w:spacing w:after="0" w:line="360" w:lineRule="auto"/>
        <w:contextualSpacing/>
        <w:jc w:val="center"/>
        <w:outlineLvl w:val="0"/>
        <w:rPr>
          <w:rFonts w:ascii="David" w:hAnsi="David"/>
          <w:b/>
          <w:bCs/>
          <w:u w:val="single"/>
          <w:rtl/>
        </w:rPr>
      </w:pPr>
      <w:r w:rsidRPr="00DC1B47">
        <w:rPr>
          <w:rFonts w:ascii="David" w:hAnsi="David"/>
          <w:b/>
          <w:bCs/>
          <w:u w:val="single"/>
          <w:rtl/>
        </w:rPr>
        <w:lastRenderedPageBreak/>
        <w:t>פ ס ק - ד י ן</w:t>
      </w:r>
    </w:p>
    <w:p w14:paraId="09B790AD" w14:textId="77777777" w:rsidR="00321109" w:rsidRPr="00DC1B47" w:rsidRDefault="00321109" w:rsidP="00E34023">
      <w:pPr>
        <w:pStyle w:val="1"/>
        <w:tabs>
          <w:tab w:val="left" w:pos="283"/>
        </w:tabs>
        <w:spacing w:line="360" w:lineRule="auto"/>
        <w:ind w:left="0"/>
        <w:jc w:val="center"/>
        <w:outlineLvl w:val="0"/>
        <w:rPr>
          <w:rFonts w:ascii="David" w:eastAsia="Calibri" w:hAnsi="David" w:cs="David"/>
          <w:b/>
          <w:bCs/>
          <w:sz w:val="28"/>
          <w:szCs w:val="28"/>
          <w:u w:val="single"/>
          <w:rtl/>
        </w:rPr>
      </w:pPr>
    </w:p>
    <w:bookmarkEnd w:id="2"/>
    <w:p w14:paraId="623602FB" w14:textId="2EEE6BCB" w:rsidR="00814BD6" w:rsidRPr="00DC1B47" w:rsidRDefault="00184CF3" w:rsidP="007D2F91">
      <w:pPr>
        <w:pStyle w:val="2"/>
        <w:ind w:left="26"/>
        <w:rPr>
          <w:rFonts w:ascii="David" w:hAnsi="David"/>
        </w:rPr>
      </w:pPr>
      <w:r w:rsidRPr="00DC1B47">
        <w:rPr>
          <w:rFonts w:ascii="David" w:hAnsi="David"/>
          <w:rtl/>
        </w:rPr>
        <w:t>המערער</w:t>
      </w:r>
      <w:r w:rsidR="00C46E14" w:rsidRPr="00DC1B47">
        <w:rPr>
          <w:rFonts w:ascii="David" w:hAnsi="David"/>
          <w:rtl/>
        </w:rPr>
        <w:t>, רס"</w:t>
      </w:r>
      <w:r w:rsidR="00814BD6" w:rsidRPr="00DC1B47">
        <w:rPr>
          <w:rFonts w:ascii="David" w:hAnsi="David"/>
          <w:rtl/>
        </w:rPr>
        <w:t>ל</w:t>
      </w:r>
      <w:r w:rsidR="00C46E14" w:rsidRPr="00DC1B47">
        <w:rPr>
          <w:rFonts w:ascii="David" w:hAnsi="David"/>
          <w:rtl/>
        </w:rPr>
        <w:t xml:space="preserve"> (מיל') </w:t>
      </w:r>
      <w:r w:rsidR="00814BD6" w:rsidRPr="00DC1B47">
        <w:rPr>
          <w:rFonts w:ascii="David" w:hAnsi="David"/>
          <w:rtl/>
        </w:rPr>
        <w:t>י</w:t>
      </w:r>
      <w:r w:rsidR="005A5957">
        <w:rPr>
          <w:rFonts w:ascii="David" w:hAnsi="David" w:hint="cs"/>
          <w:rtl/>
        </w:rPr>
        <w:t>'</w:t>
      </w:r>
      <w:r w:rsidR="00814BD6" w:rsidRPr="00DC1B47">
        <w:rPr>
          <w:rFonts w:ascii="David" w:hAnsi="David"/>
          <w:rtl/>
        </w:rPr>
        <w:t xml:space="preserve"> ש</w:t>
      </w:r>
      <w:r w:rsidR="005A5957">
        <w:rPr>
          <w:rFonts w:ascii="David" w:hAnsi="David" w:hint="cs"/>
          <w:rtl/>
        </w:rPr>
        <w:t>'</w:t>
      </w:r>
      <w:r w:rsidR="00C46E14" w:rsidRPr="00DC1B47">
        <w:rPr>
          <w:rFonts w:ascii="David" w:hAnsi="David"/>
          <w:rtl/>
        </w:rPr>
        <w:t>,</w:t>
      </w:r>
      <w:r w:rsidR="00907D27" w:rsidRPr="00DC1B47">
        <w:rPr>
          <w:rFonts w:ascii="David" w:hAnsi="David"/>
          <w:rtl/>
        </w:rPr>
        <w:t xml:space="preserve"> הורשע על פי </w:t>
      </w:r>
      <w:r w:rsidR="00CD00EC" w:rsidRPr="00DC1B47">
        <w:rPr>
          <w:rFonts w:ascii="David" w:hAnsi="David"/>
          <w:rtl/>
        </w:rPr>
        <w:t xml:space="preserve">הודאתו </w:t>
      </w:r>
      <w:r w:rsidR="00814BD6" w:rsidRPr="00DC1B47">
        <w:rPr>
          <w:rFonts w:ascii="David" w:hAnsi="David"/>
          <w:rtl/>
        </w:rPr>
        <w:t xml:space="preserve">בכתב אישום מתוקן בשתי עבירות של הוצאת רכוש מרשות הצבא בצוותא, לפי סעיף 77(א)(2) לחוק השיפוט הצבאי, התשט"ו-1995, בצירוף סעיף 29 לחוק העונשין, התשל"ז-1977; עבירה של קשירת קשר להוצאת רכוש מרשות הצבא, לפי סעיף 77(א)(2) לחוק השיפוט הצבאי ולפי סעיף 499(א)(1) לחוק העונשין; עבירה של ניסיון להוצאת רכוש מרשות הצבא בצוותא, לפי סעיף 77(א)(2) לחוק השיפוט הצבאי בצירוף סעיפים 25 ו-29 לחוק העונשין; וכן עבירה של התנהגות שאינה הולמת, לפי סעיף 130 לחוק השיפוט הצבאי. </w:t>
      </w:r>
      <w:r w:rsidR="00814BD6" w:rsidRPr="00DC1B47">
        <w:rPr>
          <w:rFonts w:ascii="David" w:hAnsi="David"/>
        </w:rPr>
        <w:t xml:space="preserve"> </w:t>
      </w:r>
    </w:p>
    <w:p w14:paraId="4D1D319F" w14:textId="77777777" w:rsidR="00814BD6" w:rsidRPr="00DC1B47" w:rsidRDefault="00814BD6" w:rsidP="007D2F91">
      <w:pPr>
        <w:pStyle w:val="2"/>
        <w:ind w:left="26"/>
        <w:rPr>
          <w:rFonts w:ascii="David" w:hAnsi="David"/>
        </w:rPr>
      </w:pPr>
      <w:r w:rsidRPr="00DC1B47">
        <w:rPr>
          <w:rFonts w:ascii="David" w:hAnsi="David"/>
          <w:rtl/>
        </w:rPr>
        <w:t>בית הדין קמא הנכבד השית על המערער עונש מאסר בפועל בן שמונה חודשים</w:t>
      </w:r>
      <w:r w:rsidR="00B3015E">
        <w:rPr>
          <w:rFonts w:ascii="David" w:hAnsi="David" w:hint="cs"/>
          <w:rtl/>
        </w:rPr>
        <w:t xml:space="preserve"> בכליאה</w:t>
      </w:r>
      <w:r w:rsidRPr="00DC1B47">
        <w:rPr>
          <w:rFonts w:ascii="David" w:hAnsi="David"/>
          <w:rtl/>
        </w:rPr>
        <w:t>, לצד מאסר מותנה, קנס בסך 12,000</w:t>
      </w:r>
      <w:r w:rsidR="00D44258" w:rsidRPr="00DC1B47">
        <w:rPr>
          <w:rFonts w:ascii="David" w:hAnsi="David"/>
          <w:rtl/>
        </w:rPr>
        <w:t xml:space="preserve"> ש"ח</w:t>
      </w:r>
      <w:r w:rsidRPr="00DC1B47">
        <w:rPr>
          <w:rFonts w:ascii="David" w:hAnsi="David"/>
          <w:rtl/>
        </w:rPr>
        <w:t xml:space="preserve"> </w:t>
      </w:r>
      <w:r w:rsidR="00D44258" w:rsidRPr="00DC1B47">
        <w:rPr>
          <w:rFonts w:ascii="David" w:hAnsi="David"/>
          <w:rtl/>
        </w:rPr>
        <w:t>ו</w:t>
      </w:r>
      <w:r w:rsidRPr="00DC1B47">
        <w:rPr>
          <w:rFonts w:ascii="David" w:hAnsi="David"/>
          <w:rtl/>
        </w:rPr>
        <w:t xml:space="preserve">הורדה לדרגת טוראי. </w:t>
      </w:r>
    </w:p>
    <w:p w14:paraId="740583D0" w14:textId="77777777" w:rsidR="00814BD6" w:rsidRPr="00DC1B47" w:rsidRDefault="00D44258" w:rsidP="007D2F91">
      <w:pPr>
        <w:pStyle w:val="2"/>
        <w:ind w:left="26"/>
        <w:rPr>
          <w:rFonts w:ascii="David" w:hAnsi="David"/>
        </w:rPr>
      </w:pPr>
      <w:r w:rsidRPr="00DC1B47">
        <w:rPr>
          <w:rFonts w:ascii="David" w:hAnsi="David"/>
          <w:rtl/>
        </w:rPr>
        <w:t xml:space="preserve">שני הצדדים לא השלימו עם פסק הדין. </w:t>
      </w:r>
      <w:r w:rsidR="00814BD6" w:rsidRPr="00DC1B47">
        <w:rPr>
          <w:rFonts w:ascii="David" w:hAnsi="David"/>
          <w:rtl/>
        </w:rPr>
        <w:t xml:space="preserve">ההגנה ביקשה </w:t>
      </w:r>
      <w:r w:rsidR="0052628B">
        <w:rPr>
          <w:rFonts w:ascii="David" w:hAnsi="David" w:hint="cs"/>
          <w:rtl/>
        </w:rPr>
        <w:t>לה</w:t>
      </w:r>
      <w:r w:rsidR="00073444">
        <w:rPr>
          <w:rFonts w:ascii="David" w:hAnsi="David" w:hint="cs"/>
          <w:rtl/>
        </w:rPr>
        <w:t xml:space="preserve">ורות כי </w:t>
      </w:r>
      <w:r w:rsidR="0052628B">
        <w:rPr>
          <w:rFonts w:ascii="David" w:hAnsi="David" w:hint="cs"/>
          <w:rtl/>
        </w:rPr>
        <w:t xml:space="preserve">עונש המאסר </w:t>
      </w:r>
      <w:r w:rsidR="00B3015E">
        <w:rPr>
          <w:rFonts w:ascii="David" w:hAnsi="David" w:hint="cs"/>
          <w:rtl/>
        </w:rPr>
        <w:t xml:space="preserve">בפועל </w:t>
      </w:r>
      <w:r w:rsidR="0052628B">
        <w:rPr>
          <w:rFonts w:ascii="David" w:hAnsi="David" w:hint="cs"/>
          <w:rtl/>
        </w:rPr>
        <w:t>שנגזר על המערער, ירוצה בדרך של עבודה צבאית</w:t>
      </w:r>
      <w:r w:rsidR="00494668">
        <w:rPr>
          <w:rFonts w:ascii="David" w:hAnsi="David" w:hint="cs"/>
          <w:rtl/>
        </w:rPr>
        <w:t>,</w:t>
      </w:r>
      <w:r w:rsidR="00814BD6" w:rsidRPr="00DC1B47">
        <w:rPr>
          <w:rFonts w:ascii="David" w:hAnsi="David"/>
          <w:rtl/>
        </w:rPr>
        <w:t xml:space="preserve"> ולהפחית את רכיב הקנס. התביעה, מנגד, עתרה להחמיר משמעותית </w:t>
      </w:r>
      <w:r w:rsidR="007750D1">
        <w:rPr>
          <w:rFonts w:ascii="David" w:hAnsi="David" w:hint="cs"/>
          <w:rtl/>
        </w:rPr>
        <w:t>בשני רכיבים אלה</w:t>
      </w:r>
      <w:r w:rsidR="00814BD6" w:rsidRPr="00DC1B47">
        <w:rPr>
          <w:rFonts w:ascii="David" w:hAnsi="David"/>
          <w:rtl/>
        </w:rPr>
        <w:t xml:space="preserve">. מכאן הערעורים שלפנינו. </w:t>
      </w:r>
    </w:p>
    <w:p w14:paraId="129EC7B7" w14:textId="77777777" w:rsidR="00814BD6" w:rsidRPr="00DC1B47" w:rsidRDefault="00814BD6" w:rsidP="007D2F91">
      <w:pPr>
        <w:tabs>
          <w:tab w:val="left" w:pos="425"/>
        </w:tabs>
        <w:spacing w:after="0" w:line="360" w:lineRule="auto"/>
        <w:ind w:left="26"/>
        <w:contextualSpacing/>
        <w:jc w:val="both"/>
        <w:rPr>
          <w:rFonts w:ascii="David" w:hAnsi="David"/>
        </w:rPr>
      </w:pPr>
    </w:p>
    <w:p w14:paraId="70606269" w14:textId="77777777" w:rsidR="00814BD6" w:rsidRPr="00DC1B47" w:rsidRDefault="00814BD6" w:rsidP="007D2F91">
      <w:pPr>
        <w:tabs>
          <w:tab w:val="left" w:pos="374"/>
        </w:tabs>
        <w:spacing w:after="0" w:line="360" w:lineRule="auto"/>
        <w:ind w:left="26"/>
        <w:jc w:val="both"/>
        <w:rPr>
          <w:rFonts w:ascii="David" w:hAnsi="David"/>
          <w:b/>
          <w:bCs/>
          <w:u w:val="single"/>
          <w:rtl/>
        </w:rPr>
      </w:pPr>
      <w:r w:rsidRPr="00DC1B47">
        <w:rPr>
          <w:rFonts w:ascii="David" w:hAnsi="David"/>
          <w:b/>
          <w:bCs/>
          <w:u w:val="single"/>
          <w:rtl/>
        </w:rPr>
        <w:t>ההליכים בבית הדין המחוזי ועיקרי גזר הדין</w:t>
      </w:r>
    </w:p>
    <w:p w14:paraId="3CAC596B" w14:textId="77777777" w:rsidR="00D44258" w:rsidRPr="00DC1B47" w:rsidRDefault="00D44258" w:rsidP="007D2F91">
      <w:pPr>
        <w:tabs>
          <w:tab w:val="left" w:pos="374"/>
        </w:tabs>
        <w:spacing w:after="0" w:line="360" w:lineRule="auto"/>
        <w:ind w:left="26"/>
        <w:jc w:val="both"/>
        <w:rPr>
          <w:rFonts w:ascii="David" w:hAnsi="David"/>
          <w:rtl/>
        </w:rPr>
      </w:pPr>
    </w:p>
    <w:p w14:paraId="3AEF40B4" w14:textId="77777777" w:rsidR="00814BD6" w:rsidRPr="00DC1B47" w:rsidRDefault="00B3015E" w:rsidP="007D2F91">
      <w:pPr>
        <w:pStyle w:val="2"/>
        <w:ind w:left="26"/>
        <w:rPr>
          <w:rFonts w:ascii="David" w:hAnsi="David"/>
        </w:rPr>
      </w:pPr>
      <w:r>
        <w:rPr>
          <w:rFonts w:ascii="David" w:hAnsi="David" w:hint="cs"/>
          <w:rtl/>
        </w:rPr>
        <w:t xml:space="preserve">המערער ביצע את העבירות בהיותו בשירות מילואים פעיל בתפקיד רס"פ מפקדה. </w:t>
      </w:r>
      <w:r w:rsidR="00814BD6" w:rsidRPr="00DC1B47">
        <w:rPr>
          <w:rFonts w:ascii="David" w:hAnsi="David"/>
          <w:rtl/>
        </w:rPr>
        <w:t>נסיבות ביצוע העבירות</w:t>
      </w:r>
      <w:r w:rsidR="005B1003" w:rsidRPr="00DC1B47">
        <w:rPr>
          <w:rFonts w:ascii="David" w:hAnsi="David"/>
          <w:rtl/>
        </w:rPr>
        <w:t xml:space="preserve"> </w:t>
      </w:r>
      <w:r w:rsidR="00814BD6" w:rsidRPr="00DC1B47">
        <w:rPr>
          <w:rFonts w:ascii="David" w:hAnsi="David"/>
          <w:rtl/>
        </w:rPr>
        <w:t>פורטו בגזר דינו של בית הדין קמא כדלקמן (ההדגשות במקור):</w:t>
      </w:r>
    </w:p>
    <w:p w14:paraId="07920346" w14:textId="77777777" w:rsidR="00814BD6" w:rsidRPr="00DC1B47" w:rsidRDefault="00814BD6" w:rsidP="007D2F91">
      <w:pPr>
        <w:tabs>
          <w:tab w:val="left" w:pos="374"/>
        </w:tabs>
        <w:spacing w:after="0" w:line="360" w:lineRule="auto"/>
        <w:ind w:left="1016"/>
        <w:jc w:val="both"/>
        <w:rPr>
          <w:rFonts w:ascii="David" w:hAnsi="David"/>
        </w:rPr>
      </w:pPr>
    </w:p>
    <w:p w14:paraId="07944BA8" w14:textId="77777777" w:rsidR="00814BD6" w:rsidRPr="00DC1B47" w:rsidRDefault="00814BD6" w:rsidP="007D2F91">
      <w:pPr>
        <w:tabs>
          <w:tab w:val="left" w:pos="425"/>
        </w:tabs>
        <w:spacing w:after="0" w:line="240" w:lineRule="auto"/>
        <w:ind w:left="1016" w:right="1138"/>
        <w:jc w:val="both"/>
        <w:rPr>
          <w:rFonts w:ascii="David" w:hAnsi="David"/>
        </w:rPr>
      </w:pPr>
      <w:r w:rsidRPr="00DC1B47">
        <w:rPr>
          <w:rFonts w:ascii="David" w:hAnsi="David"/>
          <w:rtl/>
        </w:rPr>
        <w:t xml:space="preserve">"כמפורט בכתב האישום המתוקן, במהלך שירות מילואים, בין תחילת חודש נובמבר 2023 ליום 26 בנובמבר 2023, קשר ה[מערער] עם שני חיילי מילואים, רס"ם (מיל') ישי </w:t>
      </w:r>
      <w:proofErr w:type="spellStart"/>
      <w:r w:rsidRPr="00DC1B47">
        <w:rPr>
          <w:rFonts w:ascii="David" w:hAnsi="David"/>
          <w:rtl/>
        </w:rPr>
        <w:t>ספז</w:t>
      </w:r>
      <w:proofErr w:type="spellEnd"/>
      <w:r w:rsidRPr="00DC1B47">
        <w:rPr>
          <w:rFonts w:ascii="David" w:hAnsi="David"/>
          <w:rtl/>
        </w:rPr>
        <w:t xml:space="preserve"> (להלן: "</w:t>
      </w:r>
      <w:proofErr w:type="spellStart"/>
      <w:r w:rsidRPr="00DC1B47">
        <w:rPr>
          <w:rFonts w:ascii="David" w:hAnsi="David"/>
          <w:b/>
          <w:bCs/>
          <w:rtl/>
        </w:rPr>
        <w:t>ספז</w:t>
      </w:r>
      <w:proofErr w:type="spellEnd"/>
      <w:r w:rsidRPr="00DC1B47">
        <w:rPr>
          <w:rFonts w:ascii="David" w:hAnsi="David"/>
          <w:rtl/>
        </w:rPr>
        <w:t>") ורס"ר (מיל') משה שמואל טאו (להלן: "</w:t>
      </w:r>
      <w:r w:rsidRPr="00DC1B47">
        <w:rPr>
          <w:rFonts w:ascii="David" w:hAnsi="David"/>
          <w:b/>
          <w:bCs/>
          <w:rtl/>
        </w:rPr>
        <w:t>טאו</w:t>
      </w:r>
      <w:r w:rsidRPr="00DC1B47">
        <w:rPr>
          <w:rFonts w:ascii="David" w:hAnsi="David"/>
          <w:rtl/>
        </w:rPr>
        <w:t>"), ועם האזרח שמואל יהודה חברון לוי (להלן: "</w:t>
      </w:r>
      <w:r w:rsidRPr="00DC1B47">
        <w:rPr>
          <w:rFonts w:ascii="David" w:hAnsi="David"/>
          <w:b/>
          <w:bCs/>
          <w:rtl/>
        </w:rPr>
        <w:t>האזרח</w:t>
      </w:r>
      <w:r w:rsidRPr="00DC1B47">
        <w:rPr>
          <w:rFonts w:ascii="David" w:hAnsi="David"/>
          <w:rtl/>
        </w:rPr>
        <w:t xml:space="preserve">") להוציא כלי רכב מרשות הצבא לצרכים אישיים של המעורבים או לשם מכירתם. צוין בכתב האישום, כי שווי הרכוש שהוציאו וניסו להוציא ה[מערער] ויתר המעורבים, בכלל פרטי האישום, עומד על כמה עשרות אלפי שקלים חדשים. במסגרת הקשר, ביום 26 בנובמבר 2023, גרר האזרח כלי רכב מסוג </w:t>
      </w:r>
      <w:r w:rsidRPr="00DC1B47">
        <w:rPr>
          <w:rFonts w:ascii="David" w:hAnsi="David"/>
          <w:b/>
          <w:bCs/>
          <w:rtl/>
        </w:rPr>
        <w:t>פולקסווגן קאדי</w:t>
      </w:r>
      <w:r w:rsidRPr="00DC1B47">
        <w:rPr>
          <w:rFonts w:ascii="David" w:hAnsi="David"/>
          <w:rtl/>
        </w:rPr>
        <w:t xml:space="preserve"> ליישוב נעמה. כלי הרכב הוחזק בביתו של טאו עד לחודש ינואר 2024, ונתפס בחודש פברואר באותה שנה. כמו כן, ביום 27 בנובמבר 2023 גרר האזרח, </w:t>
      </w:r>
      <w:r w:rsidRPr="00DC1B47">
        <w:rPr>
          <w:rFonts w:ascii="David" w:hAnsi="David"/>
          <w:b/>
          <w:bCs/>
          <w:rtl/>
        </w:rPr>
        <w:t>טרקטור וכלי רכב נוסף</w:t>
      </w:r>
      <w:r w:rsidRPr="00DC1B47">
        <w:rPr>
          <w:rFonts w:ascii="David" w:hAnsi="David"/>
          <w:rtl/>
        </w:rPr>
        <w:t xml:space="preserve"> ליישוב נעמה.</w:t>
      </w:r>
    </w:p>
    <w:p w14:paraId="5F271A7C" w14:textId="77777777" w:rsidR="00814BD6" w:rsidRPr="00DC1B47" w:rsidRDefault="00814BD6" w:rsidP="007D2F91">
      <w:pPr>
        <w:tabs>
          <w:tab w:val="left" w:pos="425"/>
        </w:tabs>
        <w:spacing w:after="0" w:line="240" w:lineRule="auto"/>
        <w:ind w:left="1016" w:right="1138"/>
        <w:contextualSpacing/>
        <w:jc w:val="both"/>
        <w:rPr>
          <w:rFonts w:ascii="David" w:hAnsi="David"/>
        </w:rPr>
      </w:pPr>
      <w:r w:rsidRPr="00DC1B47">
        <w:rPr>
          <w:rFonts w:ascii="David" w:hAnsi="David"/>
          <w:rtl/>
        </w:rPr>
        <w:t xml:space="preserve">החל מיום 4 בדצמבר 2023 ועד ליום 23 בדצמבר 2023 </w:t>
      </w:r>
      <w:r w:rsidRPr="00DC1B47">
        <w:rPr>
          <w:rFonts w:ascii="David" w:hAnsi="David"/>
          <w:b/>
          <w:bCs/>
          <w:rtl/>
        </w:rPr>
        <w:t>קשר</w:t>
      </w:r>
      <w:r w:rsidRPr="00DC1B47">
        <w:rPr>
          <w:rFonts w:ascii="David" w:hAnsi="David"/>
          <w:rtl/>
        </w:rPr>
        <w:t xml:space="preserve"> ה[מערער] קשר עם יתר המעורבים להוצאת </w:t>
      </w:r>
      <w:r w:rsidRPr="00DC1B47">
        <w:rPr>
          <w:rFonts w:ascii="David" w:hAnsi="David"/>
          <w:b/>
          <w:bCs/>
          <w:rtl/>
        </w:rPr>
        <w:t>טרקטור</w:t>
      </w:r>
      <w:r w:rsidRPr="00DC1B47">
        <w:rPr>
          <w:rFonts w:ascii="David" w:hAnsi="David"/>
          <w:rtl/>
        </w:rPr>
        <w:t xml:space="preserve"> ומספר כלי רכב פרטיים מסוגים שונים, בהם </w:t>
      </w:r>
      <w:r w:rsidRPr="00DC1B47">
        <w:rPr>
          <w:rFonts w:ascii="David" w:hAnsi="David"/>
          <w:b/>
          <w:bCs/>
          <w:rtl/>
        </w:rPr>
        <w:t xml:space="preserve">מרצדס </w:t>
      </w:r>
      <w:proofErr w:type="spellStart"/>
      <w:r w:rsidRPr="00DC1B47">
        <w:rPr>
          <w:rFonts w:ascii="David" w:hAnsi="David"/>
          <w:b/>
          <w:bCs/>
          <w:rtl/>
        </w:rPr>
        <w:t>ואריו</w:t>
      </w:r>
      <w:proofErr w:type="spellEnd"/>
      <w:r w:rsidRPr="00DC1B47">
        <w:rPr>
          <w:rFonts w:ascii="David" w:hAnsi="David"/>
          <w:rtl/>
        </w:rPr>
        <w:t xml:space="preserve">, </w:t>
      </w:r>
      <w:r w:rsidRPr="00DC1B47">
        <w:rPr>
          <w:rFonts w:ascii="David" w:hAnsi="David"/>
          <w:b/>
          <w:bCs/>
          <w:rtl/>
        </w:rPr>
        <w:t xml:space="preserve">סובארו </w:t>
      </w:r>
      <w:proofErr w:type="spellStart"/>
      <w:r w:rsidRPr="00DC1B47">
        <w:rPr>
          <w:rFonts w:ascii="David" w:hAnsi="David"/>
          <w:b/>
          <w:bCs/>
          <w:rtl/>
        </w:rPr>
        <w:t>דיאל</w:t>
      </w:r>
      <w:proofErr w:type="spellEnd"/>
      <w:r w:rsidRPr="00DC1B47">
        <w:rPr>
          <w:rFonts w:ascii="David" w:hAnsi="David"/>
          <w:rtl/>
        </w:rPr>
        <w:t xml:space="preserve">, </w:t>
      </w:r>
      <w:r w:rsidRPr="00DC1B47">
        <w:rPr>
          <w:rFonts w:ascii="David" w:hAnsi="David"/>
          <w:b/>
          <w:bCs/>
          <w:rtl/>
        </w:rPr>
        <w:t>ושני</w:t>
      </w:r>
      <w:r w:rsidRPr="00DC1B47">
        <w:rPr>
          <w:rFonts w:ascii="David" w:hAnsi="David"/>
          <w:rtl/>
        </w:rPr>
        <w:t xml:space="preserve"> כלי רכב מסוג "</w:t>
      </w:r>
      <w:r w:rsidRPr="00DC1B47">
        <w:rPr>
          <w:rFonts w:ascii="David" w:hAnsi="David"/>
          <w:b/>
          <w:bCs/>
          <w:rtl/>
        </w:rPr>
        <w:t>ט</w:t>
      </w:r>
      <w:r w:rsidR="00D44258" w:rsidRPr="00DC1B47">
        <w:rPr>
          <w:rFonts w:ascii="David" w:hAnsi="David"/>
          <w:b/>
          <w:bCs/>
          <w:rtl/>
        </w:rPr>
        <w:t>ו</w:t>
      </w:r>
      <w:r w:rsidRPr="00DC1B47">
        <w:rPr>
          <w:rFonts w:ascii="David" w:hAnsi="David"/>
          <w:b/>
          <w:bCs/>
          <w:rtl/>
        </w:rPr>
        <w:t xml:space="preserve">יוטה </w:t>
      </w:r>
      <w:proofErr w:type="spellStart"/>
      <w:r w:rsidRPr="00DC1B47">
        <w:rPr>
          <w:rFonts w:ascii="David" w:hAnsi="David"/>
          <w:b/>
          <w:bCs/>
          <w:rtl/>
        </w:rPr>
        <w:t>היילקס</w:t>
      </w:r>
      <w:proofErr w:type="spellEnd"/>
      <w:r w:rsidRPr="00DC1B47">
        <w:rPr>
          <w:rFonts w:ascii="David" w:hAnsi="David"/>
          <w:rtl/>
        </w:rPr>
        <w:t xml:space="preserve">". במסגרת זו, ביקש ה[מערער] מהאזרח </w:t>
      </w:r>
      <w:r w:rsidR="00D777E6">
        <w:rPr>
          <w:rFonts w:ascii="David" w:hAnsi="David" w:hint="cs"/>
          <w:rtl/>
        </w:rPr>
        <w:t>'</w:t>
      </w:r>
      <w:r w:rsidRPr="00DC1B47">
        <w:rPr>
          <w:rFonts w:ascii="David" w:hAnsi="David"/>
          <w:rtl/>
        </w:rPr>
        <w:t>לארגן</w:t>
      </w:r>
      <w:r w:rsidR="00D777E6">
        <w:rPr>
          <w:rFonts w:ascii="David" w:hAnsi="David" w:hint="cs"/>
          <w:rtl/>
        </w:rPr>
        <w:t>'</w:t>
      </w:r>
      <w:r w:rsidRPr="00DC1B47">
        <w:rPr>
          <w:rFonts w:ascii="David" w:hAnsi="David"/>
          <w:rtl/>
        </w:rPr>
        <w:t xml:space="preserve"> לוחיות רישוי חלופיות לכלי הרכב הגנובים.</w:t>
      </w:r>
    </w:p>
    <w:p w14:paraId="7A2FF88F" w14:textId="77777777" w:rsidR="00814BD6" w:rsidRPr="00DC1B47" w:rsidRDefault="00814BD6" w:rsidP="007D2F91">
      <w:pPr>
        <w:tabs>
          <w:tab w:val="left" w:pos="425"/>
        </w:tabs>
        <w:spacing w:after="0" w:line="240" w:lineRule="auto"/>
        <w:ind w:left="1016" w:right="1138"/>
        <w:contextualSpacing/>
        <w:jc w:val="both"/>
        <w:rPr>
          <w:rFonts w:ascii="David" w:hAnsi="David"/>
        </w:rPr>
      </w:pPr>
      <w:r w:rsidRPr="00DC1B47">
        <w:rPr>
          <w:rFonts w:ascii="David" w:hAnsi="David"/>
          <w:rtl/>
        </w:rPr>
        <w:t xml:space="preserve">במסגרת הקשר העברייני, האזרח גרר ביום 2 בינואר 2024 </w:t>
      </w:r>
      <w:r w:rsidRPr="00DC1B47">
        <w:rPr>
          <w:rFonts w:ascii="David" w:hAnsi="David"/>
          <w:b/>
          <w:bCs/>
          <w:rtl/>
        </w:rPr>
        <w:t>שלושה טרקטורים</w:t>
      </w:r>
      <w:r w:rsidRPr="00DC1B47">
        <w:rPr>
          <w:rFonts w:ascii="David" w:hAnsi="David"/>
          <w:rtl/>
        </w:rPr>
        <w:t xml:space="preserve"> ליישוב אש קודש, בו מתגורר ה[מערער], לבקשתו של ה[מערער]. למחרת, ב-3 בינואר 2024, ניסו המעורבים להוציא </w:t>
      </w:r>
      <w:r w:rsidRPr="00DC1B47">
        <w:rPr>
          <w:rFonts w:ascii="David" w:hAnsi="David"/>
          <w:b/>
          <w:bCs/>
          <w:rtl/>
        </w:rPr>
        <w:t>טרקטור</w:t>
      </w:r>
      <w:r w:rsidRPr="00DC1B47">
        <w:rPr>
          <w:rFonts w:ascii="David" w:hAnsi="David"/>
          <w:rtl/>
        </w:rPr>
        <w:t xml:space="preserve"> נוסף וכלי רכב מסוג </w:t>
      </w:r>
      <w:r w:rsidRPr="00DC1B47">
        <w:rPr>
          <w:rFonts w:ascii="David" w:hAnsi="David"/>
          <w:b/>
          <w:bCs/>
          <w:rtl/>
        </w:rPr>
        <w:t xml:space="preserve">רנו </w:t>
      </w:r>
      <w:proofErr w:type="spellStart"/>
      <w:r w:rsidRPr="00DC1B47">
        <w:rPr>
          <w:rFonts w:ascii="David" w:hAnsi="David"/>
          <w:b/>
          <w:bCs/>
          <w:rtl/>
        </w:rPr>
        <w:lastRenderedPageBreak/>
        <w:t>פלואנס</w:t>
      </w:r>
      <w:proofErr w:type="spellEnd"/>
      <w:r w:rsidRPr="00DC1B47">
        <w:rPr>
          <w:rFonts w:ascii="David" w:hAnsi="David"/>
          <w:rtl/>
        </w:rPr>
        <w:t>. האזרח נקרא לגרור את הציוד לכפר חסידים וליישוב נעמה, אך עם הגעתו למגרש, נמנע מלהעמיס את הכלים. במחסום, תושאל האזרח על אודות מעשיו ונתפס בחשד שהגיע למקום על-מנת להוציא כלי רכב מרשות הצבא. טרם נתפס, התקשר האזרח ל[מערער] אשר הציע לו לברוח מהמקום טרם תגיע משטרה.</w:t>
      </w:r>
    </w:p>
    <w:p w14:paraId="1D5F8D46" w14:textId="77777777" w:rsidR="00814BD6" w:rsidRPr="00DC1B47" w:rsidRDefault="00814BD6" w:rsidP="007D2F91">
      <w:pPr>
        <w:tabs>
          <w:tab w:val="left" w:pos="425"/>
        </w:tabs>
        <w:spacing w:after="0" w:line="240" w:lineRule="auto"/>
        <w:ind w:left="1016" w:right="1138"/>
        <w:contextualSpacing/>
        <w:jc w:val="both"/>
        <w:rPr>
          <w:rFonts w:ascii="David" w:hAnsi="David"/>
        </w:rPr>
      </w:pPr>
      <w:r w:rsidRPr="00DC1B47">
        <w:rPr>
          <w:rFonts w:ascii="David" w:hAnsi="David"/>
          <w:rtl/>
        </w:rPr>
        <w:t>על-פי האישום החמישי, מעשים אלו, שנעשו בעת שה[מערער] שירת כרס"פ מפקדה במילואים, מהווים התנהגות שאינה הולמת את דרגתו ותפקידו הצבאי."</w:t>
      </w:r>
    </w:p>
    <w:p w14:paraId="75BB6BB3" w14:textId="77777777" w:rsidR="00814BD6" w:rsidRPr="00DC1B47" w:rsidRDefault="00814BD6" w:rsidP="007D2F91">
      <w:pPr>
        <w:tabs>
          <w:tab w:val="left" w:pos="374"/>
        </w:tabs>
        <w:spacing w:after="0" w:line="360" w:lineRule="auto"/>
        <w:ind w:left="26"/>
        <w:jc w:val="both"/>
        <w:rPr>
          <w:rFonts w:ascii="David" w:hAnsi="David"/>
          <w:rtl/>
        </w:rPr>
      </w:pPr>
    </w:p>
    <w:p w14:paraId="321FB7DA" w14:textId="77777777" w:rsidR="005B1003" w:rsidRPr="00DC1B47" w:rsidRDefault="005B1003" w:rsidP="007D2F91">
      <w:pPr>
        <w:pStyle w:val="2"/>
        <w:ind w:left="26"/>
        <w:rPr>
          <w:rFonts w:ascii="David" w:hAnsi="David"/>
        </w:rPr>
      </w:pPr>
      <w:r w:rsidRPr="00DC1B47">
        <w:rPr>
          <w:rFonts w:ascii="David" w:hAnsi="David"/>
          <w:rtl/>
        </w:rPr>
        <w:t>במסגרת הפרטים הנוספים בואר עוד, כי לאחר שרס"ם</w:t>
      </w:r>
      <w:r w:rsidR="0052628B">
        <w:rPr>
          <w:rFonts w:ascii="David" w:hAnsi="David" w:hint="cs"/>
          <w:rtl/>
        </w:rPr>
        <w:t xml:space="preserve"> (מיל')</w:t>
      </w:r>
      <w:r w:rsidRPr="00DC1B47">
        <w:rPr>
          <w:rFonts w:ascii="David" w:hAnsi="David"/>
          <w:rtl/>
        </w:rPr>
        <w:t xml:space="preserve"> </w:t>
      </w:r>
      <w:proofErr w:type="spellStart"/>
      <w:r w:rsidRPr="00DC1B47">
        <w:rPr>
          <w:rFonts w:ascii="David" w:hAnsi="David"/>
          <w:rtl/>
        </w:rPr>
        <w:t>ספז</w:t>
      </w:r>
      <w:proofErr w:type="spellEnd"/>
      <w:r w:rsidRPr="00DC1B47">
        <w:rPr>
          <w:rFonts w:ascii="David" w:hAnsi="David"/>
          <w:rtl/>
        </w:rPr>
        <w:t xml:space="preserve"> </w:t>
      </w:r>
      <w:r w:rsidR="00D777E6">
        <w:rPr>
          <w:rFonts w:ascii="David" w:hAnsi="David" w:hint="cs"/>
          <w:rtl/>
        </w:rPr>
        <w:t xml:space="preserve">עוכב </w:t>
      </w:r>
      <w:r w:rsidRPr="00DC1B47">
        <w:rPr>
          <w:rFonts w:ascii="David" w:hAnsi="David"/>
          <w:rtl/>
        </w:rPr>
        <w:t xml:space="preserve">לחקירה, מחק המערער תכתובות עמו ממכשיר הטלפון הנייד שלו. </w:t>
      </w:r>
    </w:p>
    <w:p w14:paraId="05DCE98F" w14:textId="77777777" w:rsidR="00D44258" w:rsidRPr="00DC1B47" w:rsidRDefault="00814BD6" w:rsidP="007D2F91">
      <w:pPr>
        <w:pStyle w:val="2"/>
        <w:ind w:left="26"/>
        <w:rPr>
          <w:rFonts w:ascii="David" w:hAnsi="David"/>
        </w:rPr>
      </w:pPr>
      <w:r w:rsidRPr="00DC1B47">
        <w:rPr>
          <w:rFonts w:ascii="David" w:hAnsi="David"/>
          <w:rtl/>
        </w:rPr>
        <w:t>בית הדין קמא קבע</w:t>
      </w:r>
      <w:r w:rsidR="00D44258" w:rsidRPr="00DC1B47">
        <w:rPr>
          <w:rFonts w:ascii="David" w:hAnsi="David"/>
          <w:rtl/>
        </w:rPr>
        <w:t xml:space="preserve">, על דעת </w:t>
      </w:r>
      <w:r w:rsidRPr="00DC1B47">
        <w:rPr>
          <w:rFonts w:ascii="David" w:hAnsi="David"/>
          <w:rtl/>
        </w:rPr>
        <w:t>הצדדים, כי המעשים שבגינם הורשע המערער</w:t>
      </w:r>
      <w:r w:rsidR="00D44258" w:rsidRPr="00DC1B47">
        <w:rPr>
          <w:rFonts w:ascii="David" w:hAnsi="David"/>
          <w:rtl/>
        </w:rPr>
        <w:t>,</w:t>
      </w:r>
      <w:r w:rsidRPr="00DC1B47">
        <w:rPr>
          <w:rFonts w:ascii="David" w:hAnsi="David"/>
          <w:rtl/>
        </w:rPr>
        <w:t xml:space="preserve"> </w:t>
      </w:r>
      <w:r w:rsidR="00B3015E">
        <w:rPr>
          <w:rFonts w:ascii="David" w:hAnsi="David" w:hint="cs"/>
          <w:rtl/>
        </w:rPr>
        <w:t xml:space="preserve">אשר השתרעו </w:t>
      </w:r>
      <w:r w:rsidR="00D44258" w:rsidRPr="00DC1B47">
        <w:rPr>
          <w:rFonts w:ascii="David" w:hAnsi="David"/>
          <w:rtl/>
        </w:rPr>
        <w:t xml:space="preserve">על פני חודשיים ימים, מגלמים </w:t>
      </w:r>
      <w:r w:rsidR="00D44258" w:rsidRPr="00DC1B47">
        <w:rPr>
          <w:rFonts w:ascii="David" w:hAnsi="David"/>
          <w:b/>
          <w:bCs/>
          <w:rtl/>
        </w:rPr>
        <w:t>אירוע אחד</w:t>
      </w:r>
      <w:r w:rsidR="00D44258" w:rsidRPr="00DC1B47">
        <w:rPr>
          <w:rFonts w:ascii="David" w:hAnsi="David"/>
          <w:rtl/>
        </w:rPr>
        <w:t xml:space="preserve"> לצורך קביעת מתחם העונש ההולם, וכי קיים קשר עברייני ברור בין כלל העבירות, שתכליתו הוצאת רכוש מרשות הצבא, למען מטרותיהם האישיות של המעורבים בקשר. </w:t>
      </w:r>
    </w:p>
    <w:p w14:paraId="06F8D1BE" w14:textId="77777777" w:rsidR="00D44258" w:rsidRPr="00DC1B47" w:rsidRDefault="00D44258" w:rsidP="007D2F91">
      <w:pPr>
        <w:pStyle w:val="2"/>
        <w:ind w:left="26"/>
        <w:rPr>
          <w:rFonts w:ascii="David" w:hAnsi="David"/>
        </w:rPr>
      </w:pPr>
      <w:r w:rsidRPr="00DC1B47">
        <w:rPr>
          <w:rFonts w:ascii="David" w:hAnsi="David"/>
          <w:rtl/>
        </w:rPr>
        <w:t>ב</w:t>
      </w:r>
      <w:r w:rsidR="00D1768C" w:rsidRPr="00DC1B47">
        <w:rPr>
          <w:rFonts w:ascii="David" w:hAnsi="David"/>
          <w:rtl/>
        </w:rPr>
        <w:t xml:space="preserve">עת </w:t>
      </w:r>
      <w:r w:rsidRPr="00DC1B47">
        <w:rPr>
          <w:rFonts w:ascii="David" w:hAnsi="David"/>
          <w:rtl/>
        </w:rPr>
        <w:t xml:space="preserve">קביעת מתחם העונש ההולם עמד בית הדין קמא על כך שהמערער ושותפיו ניצלו את מעמדם ותפקידם בצה"ל, ואת המידע שהגיע אליהם, במסגרת שירות המילואים שלהם, על אודות כלי הרכב שהיו במגרש, </w:t>
      </w:r>
      <w:r w:rsidR="00335F8C" w:rsidRPr="00DC1B47">
        <w:rPr>
          <w:rFonts w:ascii="David" w:hAnsi="David"/>
          <w:rtl/>
        </w:rPr>
        <w:t xml:space="preserve">מיקום </w:t>
      </w:r>
      <w:r w:rsidRPr="00DC1B47">
        <w:rPr>
          <w:rFonts w:ascii="David" w:hAnsi="David"/>
          <w:rtl/>
        </w:rPr>
        <w:t>המחסומים בקרבת המגרש</w:t>
      </w:r>
      <w:r w:rsidR="00D777E6">
        <w:rPr>
          <w:rFonts w:ascii="David" w:hAnsi="David" w:hint="cs"/>
          <w:rtl/>
        </w:rPr>
        <w:t>,</w:t>
      </w:r>
      <w:r w:rsidR="00335F8C" w:rsidRPr="00DC1B47">
        <w:rPr>
          <w:rFonts w:ascii="David" w:hAnsi="David"/>
          <w:rtl/>
        </w:rPr>
        <w:t xml:space="preserve"> הדרך לעקוף </w:t>
      </w:r>
      <w:r w:rsidR="00D777E6">
        <w:rPr>
          <w:rFonts w:ascii="David" w:hAnsi="David" w:hint="cs"/>
          <w:rtl/>
        </w:rPr>
        <w:t xml:space="preserve">את המחסומים </w:t>
      </w:r>
      <w:r w:rsidR="00335F8C" w:rsidRPr="00DC1B47">
        <w:rPr>
          <w:rFonts w:ascii="David" w:hAnsi="David"/>
          <w:rtl/>
        </w:rPr>
        <w:t xml:space="preserve">וסדר יומו של מפקד הגדוד, וכל זאת כדי להוציא מרשות הצבא שני כלי רכב וארבעה טרקטורים ולנסות להוציא כלי רכב נוספים. </w:t>
      </w:r>
      <w:r w:rsidRPr="00DC1B47">
        <w:rPr>
          <w:rFonts w:ascii="David" w:hAnsi="David"/>
          <w:rtl/>
        </w:rPr>
        <w:t xml:space="preserve">נקבע, כי </w:t>
      </w:r>
      <w:r w:rsidR="00335F8C" w:rsidRPr="00DC1B47">
        <w:rPr>
          <w:rFonts w:ascii="David" w:hAnsi="David"/>
          <w:rtl/>
        </w:rPr>
        <w:t xml:space="preserve">המעשים </w:t>
      </w:r>
      <w:r w:rsidR="009009D7">
        <w:rPr>
          <w:rFonts w:ascii="David" w:hAnsi="David" w:hint="cs"/>
          <w:rtl/>
        </w:rPr>
        <w:t xml:space="preserve"> - שמטרתם </w:t>
      </w:r>
      <w:r w:rsidR="00335F8C" w:rsidRPr="00DC1B47">
        <w:rPr>
          <w:rFonts w:ascii="David" w:hAnsi="David"/>
          <w:rtl/>
        </w:rPr>
        <w:t>הי</w:t>
      </w:r>
      <w:r w:rsidR="00D1768C" w:rsidRPr="00DC1B47">
        <w:rPr>
          <w:rFonts w:ascii="David" w:hAnsi="David"/>
          <w:rtl/>
        </w:rPr>
        <w:t>י</w:t>
      </w:r>
      <w:r w:rsidR="00335F8C" w:rsidRPr="00DC1B47">
        <w:rPr>
          <w:rFonts w:ascii="David" w:hAnsi="David"/>
          <w:rtl/>
        </w:rPr>
        <w:t xml:space="preserve">תה </w:t>
      </w:r>
      <w:r w:rsidR="00D777E6">
        <w:rPr>
          <w:rFonts w:ascii="David" w:hAnsi="David" w:hint="cs"/>
          <w:rtl/>
        </w:rPr>
        <w:t xml:space="preserve">הפקה של </w:t>
      </w:r>
      <w:r w:rsidR="00335F8C" w:rsidRPr="00DC1B47">
        <w:rPr>
          <w:rFonts w:ascii="David" w:hAnsi="David"/>
          <w:rtl/>
        </w:rPr>
        <w:t>רווח אישי עבור המערער</w:t>
      </w:r>
      <w:r w:rsidR="009009D7">
        <w:rPr>
          <w:rFonts w:ascii="David" w:hAnsi="David" w:hint="cs"/>
          <w:rtl/>
        </w:rPr>
        <w:t xml:space="preserve"> - </w:t>
      </w:r>
      <w:r w:rsidR="00D777E6">
        <w:rPr>
          <w:rFonts w:ascii="David" w:hAnsi="David" w:hint="cs"/>
          <w:rtl/>
        </w:rPr>
        <w:t xml:space="preserve">בוצעו </w:t>
      </w:r>
      <w:r w:rsidR="00335F8C" w:rsidRPr="00DC1B47">
        <w:rPr>
          <w:rFonts w:ascii="David" w:hAnsi="David"/>
          <w:rtl/>
        </w:rPr>
        <w:t xml:space="preserve">בשיטתיות, תוך </w:t>
      </w:r>
      <w:r w:rsidRPr="00DC1B47">
        <w:rPr>
          <w:rFonts w:ascii="David" w:hAnsi="David"/>
          <w:rtl/>
        </w:rPr>
        <w:t>גילוי תכנון ותחכום</w:t>
      </w:r>
      <w:r w:rsidR="00335F8C" w:rsidRPr="00DC1B47">
        <w:rPr>
          <w:rFonts w:ascii="David" w:hAnsi="David"/>
          <w:rtl/>
        </w:rPr>
        <w:t xml:space="preserve"> ברמה גבוהה</w:t>
      </w:r>
      <w:r w:rsidRPr="00DC1B47">
        <w:rPr>
          <w:rFonts w:ascii="David" w:hAnsi="David"/>
          <w:rtl/>
        </w:rPr>
        <w:t xml:space="preserve">, ותוך </w:t>
      </w:r>
      <w:r w:rsidR="009009D7">
        <w:rPr>
          <w:rFonts w:ascii="David" w:hAnsi="David" w:hint="cs"/>
          <w:rtl/>
        </w:rPr>
        <w:t xml:space="preserve">עירובו של </w:t>
      </w:r>
      <w:r w:rsidRPr="00DC1B47">
        <w:rPr>
          <w:rFonts w:ascii="David" w:hAnsi="David"/>
          <w:rtl/>
        </w:rPr>
        <w:t>אזרח. הוטעם, כי המערער ושותפיו היו מודעים לפסול שבמעשיהם ותכננו, במספר הזדמנויות, כיצד לחמוק מגילוי העבירות</w:t>
      </w:r>
      <w:r w:rsidR="009009D7">
        <w:rPr>
          <w:rFonts w:ascii="David" w:hAnsi="David" w:hint="cs"/>
          <w:rtl/>
        </w:rPr>
        <w:t xml:space="preserve"> - </w:t>
      </w:r>
      <w:r w:rsidRPr="00DC1B47">
        <w:rPr>
          <w:rFonts w:ascii="David" w:hAnsi="David"/>
          <w:rtl/>
        </w:rPr>
        <w:t>כגון</w:t>
      </w:r>
      <w:r w:rsidR="009009D7">
        <w:rPr>
          <w:rFonts w:ascii="David" w:hAnsi="David" w:hint="cs"/>
          <w:rtl/>
        </w:rPr>
        <w:t>, באמצעות</w:t>
      </w:r>
      <w:r w:rsidRPr="00DC1B47">
        <w:rPr>
          <w:rFonts w:ascii="David" w:hAnsi="David"/>
          <w:rtl/>
        </w:rPr>
        <w:t xml:space="preserve"> החלפת לוחיות רישוי כדי להסוות את העובדה שכלי הרכב אינו ישראלי</w:t>
      </w:r>
      <w:r w:rsidR="009009D7">
        <w:rPr>
          <w:rFonts w:ascii="David" w:hAnsi="David" w:hint="cs"/>
          <w:rtl/>
        </w:rPr>
        <w:t>,</w:t>
      </w:r>
      <w:r w:rsidRPr="00DC1B47">
        <w:rPr>
          <w:rFonts w:ascii="David" w:hAnsi="David"/>
          <w:rtl/>
        </w:rPr>
        <w:t xml:space="preserve"> </w:t>
      </w:r>
      <w:r w:rsidR="009009D7">
        <w:rPr>
          <w:rFonts w:ascii="David" w:hAnsi="David" w:hint="cs"/>
          <w:rtl/>
        </w:rPr>
        <w:t xml:space="preserve">או הפקת </w:t>
      </w:r>
      <w:r w:rsidRPr="00DC1B47">
        <w:rPr>
          <w:rFonts w:ascii="David" w:hAnsi="David"/>
          <w:rtl/>
        </w:rPr>
        <w:t xml:space="preserve">אישור מעבר במחסום למעורב האזרח, לשם העברת כלי רכב שהוצא מהמגרש. הודגש, כי אין מדובר בכישלון חד פעמי, כי אם במסכת עבריינית </w:t>
      </w:r>
      <w:r w:rsidR="00335F8C" w:rsidRPr="00DC1B47">
        <w:rPr>
          <w:rFonts w:ascii="David" w:hAnsi="David"/>
          <w:rtl/>
        </w:rPr>
        <w:t xml:space="preserve">שנמשכה </w:t>
      </w:r>
      <w:r w:rsidR="009009D7">
        <w:rPr>
          <w:rFonts w:ascii="David" w:hAnsi="David" w:hint="cs"/>
          <w:rtl/>
        </w:rPr>
        <w:t>כאמור כ</w:t>
      </w:r>
      <w:r w:rsidR="00335F8C" w:rsidRPr="00DC1B47">
        <w:rPr>
          <w:rFonts w:ascii="David" w:hAnsi="David"/>
          <w:rtl/>
        </w:rPr>
        <w:t>חודשיים</w:t>
      </w:r>
      <w:r w:rsidR="009009D7">
        <w:rPr>
          <w:rFonts w:ascii="David" w:hAnsi="David" w:hint="cs"/>
          <w:rtl/>
        </w:rPr>
        <w:t>,</w:t>
      </w:r>
      <w:r w:rsidRPr="00DC1B47">
        <w:rPr>
          <w:rFonts w:ascii="David" w:hAnsi="David"/>
          <w:rtl/>
        </w:rPr>
        <w:t xml:space="preserve"> המעידה על דפוס פעולה ברור, וכל זאת בחודשים שלאחר פרוץ המלחמה. </w:t>
      </w:r>
    </w:p>
    <w:p w14:paraId="129321BF" w14:textId="77777777" w:rsidR="00ED44F3" w:rsidRPr="00DC1B47" w:rsidRDefault="00D44258" w:rsidP="007D2F91">
      <w:pPr>
        <w:pStyle w:val="2"/>
        <w:ind w:left="26"/>
        <w:rPr>
          <w:rFonts w:ascii="David" w:hAnsi="David"/>
        </w:rPr>
      </w:pPr>
      <w:r w:rsidRPr="00DC1B47">
        <w:rPr>
          <w:rFonts w:ascii="David" w:hAnsi="David"/>
          <w:rtl/>
        </w:rPr>
        <w:t xml:space="preserve">טענת ההגנה, שלפיה </w:t>
      </w:r>
      <w:r w:rsidR="00ED44F3" w:rsidRPr="00DC1B47">
        <w:rPr>
          <w:rFonts w:ascii="David" w:hAnsi="David"/>
          <w:rtl/>
        </w:rPr>
        <w:t xml:space="preserve">חלקו של </w:t>
      </w:r>
      <w:r w:rsidRPr="00DC1B47">
        <w:rPr>
          <w:rFonts w:ascii="David" w:hAnsi="David"/>
          <w:rtl/>
        </w:rPr>
        <w:t xml:space="preserve">המערער </w:t>
      </w:r>
      <w:r w:rsidR="00ED44F3" w:rsidRPr="00DC1B47">
        <w:rPr>
          <w:rFonts w:ascii="David" w:hAnsi="David"/>
          <w:rtl/>
        </w:rPr>
        <w:t xml:space="preserve">במעשים </w:t>
      </w:r>
      <w:r w:rsidR="009009D7">
        <w:rPr>
          <w:rFonts w:ascii="David" w:hAnsi="David" w:hint="cs"/>
          <w:rtl/>
        </w:rPr>
        <w:t>היה</w:t>
      </w:r>
      <w:r w:rsidR="009009D7" w:rsidRPr="00DC1B47">
        <w:rPr>
          <w:rFonts w:ascii="David" w:hAnsi="David"/>
          <w:rtl/>
        </w:rPr>
        <w:t xml:space="preserve"> </w:t>
      </w:r>
      <w:r w:rsidR="00ED44F3" w:rsidRPr="00DC1B47">
        <w:rPr>
          <w:rFonts w:ascii="David" w:hAnsi="David"/>
          <w:rtl/>
        </w:rPr>
        <w:t xml:space="preserve">שולי, נדחתה. נקבע כי </w:t>
      </w:r>
      <w:r w:rsidR="009009D7">
        <w:rPr>
          <w:rFonts w:ascii="David" w:hAnsi="David" w:hint="cs"/>
          <w:rtl/>
        </w:rPr>
        <w:t xml:space="preserve">המערער </w:t>
      </w:r>
      <w:r w:rsidR="00ED44F3" w:rsidRPr="00DC1B47">
        <w:rPr>
          <w:rFonts w:ascii="David" w:hAnsi="David"/>
          <w:rtl/>
        </w:rPr>
        <w:t xml:space="preserve">אמנם לא היה </w:t>
      </w:r>
      <w:r w:rsidR="00B3015E">
        <w:rPr>
          <w:rFonts w:ascii="David" w:hAnsi="David" w:hint="cs"/>
          <w:rtl/>
        </w:rPr>
        <w:t>שותף ל</w:t>
      </w:r>
      <w:r w:rsidR="00ED44F3" w:rsidRPr="00DC1B47">
        <w:rPr>
          <w:rFonts w:ascii="David" w:hAnsi="David"/>
          <w:rtl/>
        </w:rPr>
        <w:t xml:space="preserve">חברה </w:t>
      </w:r>
      <w:r w:rsidR="009009D7">
        <w:rPr>
          <w:rFonts w:ascii="David" w:hAnsi="David" w:hint="cs"/>
          <w:rtl/>
        </w:rPr>
        <w:t xml:space="preserve">שבבעלותם של </w:t>
      </w:r>
      <w:r w:rsidR="00ED44F3" w:rsidRPr="00DC1B47">
        <w:rPr>
          <w:rFonts w:ascii="David" w:hAnsi="David"/>
          <w:rtl/>
        </w:rPr>
        <w:t>רס"ם</w:t>
      </w:r>
      <w:r w:rsidR="0052628B">
        <w:rPr>
          <w:rFonts w:ascii="David" w:hAnsi="David" w:hint="cs"/>
          <w:rtl/>
        </w:rPr>
        <w:t xml:space="preserve"> (מיל') </w:t>
      </w:r>
      <w:r w:rsidR="00ED44F3" w:rsidRPr="00DC1B47">
        <w:rPr>
          <w:rFonts w:ascii="David" w:hAnsi="David"/>
          <w:rtl/>
        </w:rPr>
        <w:t xml:space="preserve"> </w:t>
      </w:r>
      <w:proofErr w:type="spellStart"/>
      <w:r w:rsidR="00ED44F3" w:rsidRPr="00DC1B47">
        <w:rPr>
          <w:rFonts w:ascii="David" w:hAnsi="David"/>
          <w:rtl/>
        </w:rPr>
        <w:t>ספז</w:t>
      </w:r>
      <w:proofErr w:type="spellEnd"/>
      <w:r w:rsidR="00ED44F3" w:rsidRPr="00DC1B47">
        <w:rPr>
          <w:rFonts w:ascii="David" w:hAnsi="David"/>
          <w:rtl/>
        </w:rPr>
        <w:t xml:space="preserve"> ורס"ר</w:t>
      </w:r>
      <w:r w:rsidR="0052628B">
        <w:rPr>
          <w:rFonts w:ascii="David" w:hAnsi="David" w:hint="cs"/>
          <w:rtl/>
        </w:rPr>
        <w:t xml:space="preserve"> (מיל')</w:t>
      </w:r>
      <w:r w:rsidR="00ED44F3" w:rsidRPr="00DC1B47">
        <w:rPr>
          <w:rFonts w:ascii="David" w:hAnsi="David"/>
          <w:rtl/>
        </w:rPr>
        <w:t xml:space="preserve"> טאו, שחלק מכלי הרכב הוצאו </w:t>
      </w:r>
      <w:r w:rsidR="00B3015E">
        <w:rPr>
          <w:rFonts w:ascii="David" w:hAnsi="David" w:hint="cs"/>
          <w:rtl/>
        </w:rPr>
        <w:t>עבורה</w:t>
      </w:r>
      <w:r w:rsidR="00ED44F3" w:rsidRPr="00DC1B47">
        <w:rPr>
          <w:rFonts w:ascii="David" w:hAnsi="David"/>
          <w:rtl/>
        </w:rPr>
        <w:t xml:space="preserve">, ואף לא היה מעורב בהוצאת גנרטור </w:t>
      </w:r>
      <w:r w:rsidR="00FA78E5">
        <w:rPr>
          <w:rFonts w:ascii="David" w:hAnsi="David" w:hint="cs"/>
          <w:rtl/>
        </w:rPr>
        <w:t>-</w:t>
      </w:r>
      <w:r w:rsidR="00ED44F3" w:rsidRPr="00DC1B47">
        <w:rPr>
          <w:rFonts w:ascii="David" w:hAnsi="David"/>
          <w:rtl/>
        </w:rPr>
        <w:t xml:space="preserve"> מעשה </w:t>
      </w:r>
      <w:r w:rsidR="005B1003" w:rsidRPr="00DC1B47">
        <w:rPr>
          <w:rFonts w:ascii="David" w:hAnsi="David"/>
          <w:rtl/>
        </w:rPr>
        <w:t xml:space="preserve">שבו הורשע </w:t>
      </w:r>
      <w:r w:rsidR="00ED44F3" w:rsidRPr="00DC1B47">
        <w:rPr>
          <w:rFonts w:ascii="David" w:hAnsi="David"/>
          <w:rtl/>
        </w:rPr>
        <w:t>רס"ר</w:t>
      </w:r>
      <w:r w:rsidR="0052628B">
        <w:rPr>
          <w:rFonts w:ascii="David" w:hAnsi="David" w:hint="cs"/>
          <w:rtl/>
        </w:rPr>
        <w:t xml:space="preserve"> (מיל')</w:t>
      </w:r>
      <w:r w:rsidR="00ED44F3" w:rsidRPr="00DC1B47">
        <w:rPr>
          <w:rFonts w:ascii="David" w:hAnsi="David"/>
          <w:rtl/>
        </w:rPr>
        <w:t xml:space="preserve"> טאו. לצד זאת נקבע כי </w:t>
      </w:r>
      <w:r w:rsidR="00D44FF1" w:rsidRPr="00DC1B47">
        <w:rPr>
          <w:rFonts w:ascii="David" w:hAnsi="David"/>
          <w:rtl/>
        </w:rPr>
        <w:t xml:space="preserve">לשם הפקת רווח אישי, </w:t>
      </w:r>
      <w:r w:rsidR="00ED44F3" w:rsidRPr="00DC1B47">
        <w:rPr>
          <w:rFonts w:ascii="David" w:hAnsi="David"/>
          <w:rtl/>
        </w:rPr>
        <w:t xml:space="preserve">יזם </w:t>
      </w:r>
      <w:r w:rsidR="00D44FF1" w:rsidRPr="00DC1B47">
        <w:rPr>
          <w:rFonts w:ascii="David" w:hAnsi="David"/>
          <w:rtl/>
        </w:rPr>
        <w:t xml:space="preserve">המערער </w:t>
      </w:r>
      <w:r w:rsidR="00ED44F3" w:rsidRPr="00DC1B47">
        <w:rPr>
          <w:rFonts w:ascii="David" w:hAnsi="David"/>
          <w:rtl/>
        </w:rPr>
        <w:t xml:space="preserve">חלק נכבד ממעשי העבירה, </w:t>
      </w:r>
      <w:r w:rsidR="009009D7">
        <w:rPr>
          <w:rFonts w:ascii="David" w:hAnsi="David" w:hint="cs"/>
          <w:rtl/>
        </w:rPr>
        <w:t>ו</w:t>
      </w:r>
      <w:r w:rsidR="00ED44F3" w:rsidRPr="00DC1B47">
        <w:rPr>
          <w:rFonts w:ascii="David" w:hAnsi="David"/>
          <w:rtl/>
        </w:rPr>
        <w:t>עמד בקשר ישיר עם האזרח לשם הוצאת כלי הרכב מהמגרש</w:t>
      </w:r>
      <w:r w:rsidR="009009D7">
        <w:rPr>
          <w:rFonts w:ascii="David" w:hAnsi="David" w:hint="cs"/>
          <w:rtl/>
        </w:rPr>
        <w:t xml:space="preserve">. כך, </w:t>
      </w:r>
      <w:r w:rsidR="00ED44F3" w:rsidRPr="00DC1B47">
        <w:rPr>
          <w:rFonts w:ascii="David" w:hAnsi="David"/>
          <w:rtl/>
        </w:rPr>
        <w:t xml:space="preserve">שלח </w:t>
      </w:r>
      <w:r w:rsidR="009009D7">
        <w:rPr>
          <w:rFonts w:ascii="David" w:hAnsi="David" w:hint="cs"/>
          <w:rtl/>
        </w:rPr>
        <w:t xml:space="preserve">לאזרח </w:t>
      </w:r>
      <w:r w:rsidR="00ED44F3" w:rsidRPr="00DC1B47">
        <w:rPr>
          <w:rFonts w:ascii="David" w:hAnsi="David"/>
          <w:rtl/>
        </w:rPr>
        <w:t>תמונות של כלי הרכב שביקש להוציא, ביקש ממנו לארגן לוחיות רישוי חלופיות לכלי הרכב הגנובים ומסר לו מידע בדבר סדר היום של מפקד הגדוד לשם קביעת המועד המתאים ביותר להוצאת כלי הרכב. כמו כן</w:t>
      </w:r>
      <w:r w:rsidR="009009D7">
        <w:rPr>
          <w:rFonts w:ascii="David" w:hAnsi="David" w:hint="cs"/>
          <w:rtl/>
        </w:rPr>
        <w:t>,</w:t>
      </w:r>
      <w:r w:rsidR="00ED44F3" w:rsidRPr="00DC1B47">
        <w:rPr>
          <w:rFonts w:ascii="David" w:hAnsi="David"/>
          <w:rtl/>
        </w:rPr>
        <w:t xml:space="preserve"> חלק מכלי הרכב שהוצאו הועברו</w:t>
      </w:r>
      <w:r w:rsidR="009009D7">
        <w:rPr>
          <w:rFonts w:ascii="David" w:hAnsi="David" w:hint="cs"/>
          <w:rtl/>
        </w:rPr>
        <w:t>,</w:t>
      </w:r>
      <w:r w:rsidR="00ED44F3" w:rsidRPr="00DC1B47">
        <w:rPr>
          <w:rFonts w:ascii="David" w:hAnsi="David"/>
          <w:rtl/>
        </w:rPr>
        <w:t xml:space="preserve"> לבקשתו</w:t>
      </w:r>
      <w:r w:rsidR="009009D7">
        <w:rPr>
          <w:rFonts w:ascii="David" w:hAnsi="David" w:hint="cs"/>
          <w:rtl/>
        </w:rPr>
        <w:t xml:space="preserve"> של המערער,</w:t>
      </w:r>
      <w:r w:rsidR="00ED44F3" w:rsidRPr="00DC1B47">
        <w:rPr>
          <w:rFonts w:ascii="David" w:hAnsi="David"/>
          <w:rtl/>
        </w:rPr>
        <w:t xml:space="preserve"> </w:t>
      </w:r>
      <w:r w:rsidR="009009D7">
        <w:rPr>
          <w:rFonts w:ascii="David" w:hAnsi="David" w:hint="cs"/>
          <w:rtl/>
        </w:rPr>
        <w:t>א</w:t>
      </w:r>
      <w:r w:rsidR="00ED44F3" w:rsidRPr="00DC1B47">
        <w:rPr>
          <w:rFonts w:ascii="David" w:hAnsi="David"/>
          <w:rtl/>
        </w:rPr>
        <w:t>ל</w:t>
      </w:r>
      <w:r w:rsidR="009009D7">
        <w:rPr>
          <w:rFonts w:ascii="David" w:hAnsi="David" w:hint="cs"/>
          <w:rtl/>
        </w:rPr>
        <w:t xml:space="preserve"> ה</w:t>
      </w:r>
      <w:r w:rsidR="00ED44F3" w:rsidRPr="00DC1B47">
        <w:rPr>
          <w:rFonts w:ascii="David" w:hAnsi="David"/>
          <w:rtl/>
        </w:rPr>
        <w:t xml:space="preserve">יישוב </w:t>
      </w:r>
      <w:r w:rsidR="009009D7">
        <w:rPr>
          <w:rFonts w:ascii="David" w:hAnsi="David" w:hint="cs"/>
          <w:rtl/>
        </w:rPr>
        <w:t>ש</w:t>
      </w:r>
      <w:r w:rsidR="00ED44F3" w:rsidRPr="00DC1B47">
        <w:rPr>
          <w:rFonts w:ascii="David" w:hAnsi="David"/>
          <w:rtl/>
        </w:rPr>
        <w:t xml:space="preserve">בו הוא מתגורר, </w:t>
      </w:r>
      <w:r w:rsidR="00D44FF1" w:rsidRPr="00DC1B47">
        <w:rPr>
          <w:rFonts w:ascii="David" w:hAnsi="David"/>
          <w:rtl/>
        </w:rPr>
        <w:t>הוא התעניין בגובה התמורה שיקבל עבור מכירת</w:t>
      </w:r>
      <w:r w:rsidR="009009D7">
        <w:rPr>
          <w:rFonts w:ascii="David" w:hAnsi="David" w:hint="cs"/>
          <w:rtl/>
        </w:rPr>
        <w:t>ם של</w:t>
      </w:r>
      <w:r w:rsidR="00D44FF1" w:rsidRPr="00DC1B47">
        <w:rPr>
          <w:rFonts w:ascii="David" w:hAnsi="David"/>
          <w:rtl/>
        </w:rPr>
        <w:t xml:space="preserve"> כלי הרכב, ו</w:t>
      </w:r>
      <w:r w:rsidR="00ED44F3" w:rsidRPr="00DC1B47">
        <w:rPr>
          <w:rFonts w:ascii="David" w:hAnsi="David"/>
          <w:rtl/>
        </w:rPr>
        <w:t xml:space="preserve">אף עמד בקשר עם </w:t>
      </w:r>
      <w:r w:rsidR="005B1003" w:rsidRPr="00DC1B47">
        <w:rPr>
          <w:rFonts w:ascii="David" w:hAnsi="David"/>
          <w:rtl/>
        </w:rPr>
        <w:t xml:space="preserve">האזרח, </w:t>
      </w:r>
      <w:r w:rsidR="00D44FF1" w:rsidRPr="00DC1B47">
        <w:rPr>
          <w:rFonts w:ascii="David" w:hAnsi="David"/>
          <w:rtl/>
        </w:rPr>
        <w:t xml:space="preserve">בשעה שחשש כי הוא עתיד להיתפס בכף, </w:t>
      </w:r>
      <w:r w:rsidR="005B1003" w:rsidRPr="00DC1B47">
        <w:rPr>
          <w:rFonts w:ascii="David" w:hAnsi="David"/>
          <w:rtl/>
        </w:rPr>
        <w:t xml:space="preserve">והציע </w:t>
      </w:r>
      <w:r w:rsidR="005B1003" w:rsidRPr="00DC1B47">
        <w:rPr>
          <w:rFonts w:ascii="David" w:hAnsi="David"/>
          <w:rtl/>
        </w:rPr>
        <w:lastRenderedPageBreak/>
        <w:t xml:space="preserve">לו </w:t>
      </w:r>
      <w:r w:rsidR="009009D7">
        <w:rPr>
          <w:rFonts w:ascii="David" w:hAnsi="David" w:hint="cs"/>
          <w:rtl/>
        </w:rPr>
        <w:t xml:space="preserve">להימלט </w:t>
      </w:r>
      <w:r w:rsidR="005B1003" w:rsidRPr="00DC1B47">
        <w:rPr>
          <w:rFonts w:ascii="David" w:hAnsi="David"/>
          <w:rtl/>
        </w:rPr>
        <w:t>בטרם תגיע משטרה</w:t>
      </w:r>
      <w:r w:rsidR="009009D7">
        <w:rPr>
          <w:rFonts w:ascii="David" w:hAnsi="David" w:hint="cs"/>
          <w:rtl/>
        </w:rPr>
        <w:t xml:space="preserve"> אל המחסום</w:t>
      </w:r>
      <w:r w:rsidR="005B1003" w:rsidRPr="00DC1B47">
        <w:rPr>
          <w:rFonts w:ascii="David" w:hAnsi="David"/>
          <w:rtl/>
        </w:rPr>
        <w:t>. כן הוטעם, כי ב</w:t>
      </w:r>
      <w:r w:rsidR="00B3015E">
        <w:rPr>
          <w:rFonts w:ascii="David" w:hAnsi="David" w:hint="cs"/>
          <w:rtl/>
        </w:rPr>
        <w:t>שונה</w:t>
      </w:r>
      <w:r w:rsidR="005B1003" w:rsidRPr="00DC1B47">
        <w:rPr>
          <w:rFonts w:ascii="David" w:hAnsi="David"/>
          <w:rtl/>
        </w:rPr>
        <w:t xml:space="preserve"> לרס"ר טאו</w:t>
      </w:r>
      <w:r w:rsidR="00B3015E">
        <w:rPr>
          <w:rFonts w:ascii="David" w:hAnsi="David" w:hint="cs"/>
          <w:rtl/>
        </w:rPr>
        <w:t>,</w:t>
      </w:r>
      <w:r w:rsidR="005B1003" w:rsidRPr="00DC1B47">
        <w:rPr>
          <w:rFonts w:ascii="David" w:hAnsi="David"/>
          <w:rtl/>
        </w:rPr>
        <w:t xml:space="preserve"> ניצל המערער את שירות המילואים שלו לשם ביצוע העבירות. נסיבה משמעותית לחומרה ראה בית הדין בניסיונותיו החוזרים והנשנים של המערער לחמוק מגילוי ולהכשיל הליכי חקירה ומשפט, באופן המלמד אף הוא על חלקו היחסי בביצוע העבירות. </w:t>
      </w:r>
    </w:p>
    <w:p w14:paraId="318246F2" w14:textId="77777777" w:rsidR="00D44258" w:rsidRPr="00DC1B47" w:rsidRDefault="00D44258" w:rsidP="007D2F91">
      <w:pPr>
        <w:pStyle w:val="2"/>
        <w:ind w:left="26"/>
        <w:rPr>
          <w:rFonts w:ascii="David" w:hAnsi="David"/>
        </w:rPr>
      </w:pPr>
      <w:r w:rsidRPr="00DC1B47">
        <w:rPr>
          <w:rFonts w:ascii="David" w:hAnsi="David"/>
          <w:rtl/>
        </w:rPr>
        <w:t xml:space="preserve">עוד בואר כי </w:t>
      </w:r>
      <w:r w:rsidR="00D6063A">
        <w:rPr>
          <w:rFonts w:ascii="David" w:hAnsi="David" w:hint="cs"/>
          <w:rtl/>
        </w:rPr>
        <w:t>אף ש</w:t>
      </w:r>
      <w:r w:rsidR="00C9412D" w:rsidRPr="00DC1B47">
        <w:rPr>
          <w:rFonts w:ascii="David" w:hAnsi="David"/>
          <w:rtl/>
        </w:rPr>
        <w:t xml:space="preserve">בהוצאת הרכוש האמור אין אמנם </w:t>
      </w:r>
      <w:r w:rsidRPr="00DC1B47">
        <w:rPr>
          <w:rFonts w:ascii="David" w:hAnsi="David"/>
          <w:rtl/>
        </w:rPr>
        <w:t xml:space="preserve">פגיעה בכשירותו ומוכנותו של הצבא למלחמה, </w:t>
      </w:r>
      <w:r w:rsidR="00D6063A">
        <w:rPr>
          <w:rFonts w:ascii="David" w:hAnsi="David" w:hint="cs"/>
          <w:rtl/>
        </w:rPr>
        <w:t>הרי ש</w:t>
      </w:r>
      <w:r w:rsidR="005B1003" w:rsidRPr="00DC1B47">
        <w:rPr>
          <w:rFonts w:ascii="David" w:hAnsi="David"/>
          <w:rtl/>
        </w:rPr>
        <w:t xml:space="preserve">יש בכך משום </w:t>
      </w:r>
      <w:r w:rsidRPr="00DC1B47">
        <w:rPr>
          <w:rFonts w:ascii="David" w:hAnsi="David"/>
          <w:rtl/>
        </w:rPr>
        <w:t xml:space="preserve">פגיעה מוגברת באמון הציבור בצה"ל, בחובת הנאמנות כלפי רשויות הצבא, בטוהר פעולתם של משרתי צה"ל ובשמם הטוב, כמו גם </w:t>
      </w:r>
      <w:r w:rsidR="000E18BF">
        <w:rPr>
          <w:rFonts w:ascii="David" w:hAnsi="David" w:hint="cs"/>
          <w:rtl/>
        </w:rPr>
        <w:t xml:space="preserve"> </w:t>
      </w:r>
      <w:r w:rsidRPr="00DC1B47">
        <w:rPr>
          <w:rFonts w:ascii="David" w:hAnsi="David"/>
          <w:rtl/>
        </w:rPr>
        <w:t>הקניין של אחר.</w:t>
      </w:r>
      <w:r w:rsidR="005B1003" w:rsidRPr="00DC1B47">
        <w:rPr>
          <w:rFonts w:ascii="David" w:hAnsi="David"/>
          <w:rtl/>
        </w:rPr>
        <w:t xml:space="preserve"> כן נקבע כי פוטנציאל הנזק הוא משמעותי בנסיבות העניין, בשים לב לכך שהנסיעה בכלי רכב פסולים עלולה הייתה להקים סכנה לשלומם של ציבור משתמשי הדרך. שיקול נוסף </w:t>
      </w:r>
      <w:r w:rsidR="00D6063A">
        <w:rPr>
          <w:rFonts w:ascii="David" w:hAnsi="David" w:hint="cs"/>
          <w:rtl/>
        </w:rPr>
        <w:t>שצוין הוא ה</w:t>
      </w:r>
      <w:r w:rsidR="005B1003" w:rsidRPr="00DC1B47">
        <w:rPr>
          <w:rFonts w:ascii="David" w:hAnsi="David"/>
          <w:rtl/>
        </w:rPr>
        <w:t xml:space="preserve">קושי באיתור וזיהוי עבירות </w:t>
      </w:r>
      <w:r w:rsidR="00C9412D" w:rsidRPr="00DC1B47">
        <w:rPr>
          <w:rFonts w:ascii="David" w:hAnsi="David"/>
          <w:rtl/>
        </w:rPr>
        <w:t xml:space="preserve">מסוג זה, </w:t>
      </w:r>
      <w:r w:rsidR="00D6063A">
        <w:rPr>
          <w:rFonts w:ascii="David" w:hAnsi="David" w:hint="cs"/>
          <w:rtl/>
        </w:rPr>
        <w:t>באופן ה</w:t>
      </w:r>
      <w:r w:rsidR="00C9412D" w:rsidRPr="00DC1B47">
        <w:rPr>
          <w:rFonts w:ascii="David" w:hAnsi="David"/>
          <w:rtl/>
        </w:rPr>
        <w:t>מחייב השתת ענישה ממשית שתסייע למגר תופעות דומות</w:t>
      </w:r>
      <w:r w:rsidR="00D6063A">
        <w:rPr>
          <w:rFonts w:ascii="David" w:hAnsi="David" w:hint="cs"/>
          <w:rtl/>
        </w:rPr>
        <w:t xml:space="preserve">. לבסוף, </w:t>
      </w:r>
      <w:r w:rsidR="00D44FF1" w:rsidRPr="00DC1B47">
        <w:rPr>
          <w:rFonts w:ascii="David" w:hAnsi="David"/>
          <w:rtl/>
        </w:rPr>
        <w:t>צוינה החומרה הרבה בביצוע העבירות בתקופת מלחמה</w:t>
      </w:r>
      <w:r w:rsidR="00C9412D" w:rsidRPr="00DC1B47">
        <w:rPr>
          <w:rFonts w:ascii="David" w:hAnsi="David"/>
          <w:rtl/>
        </w:rPr>
        <w:t xml:space="preserve">. </w:t>
      </w:r>
    </w:p>
    <w:p w14:paraId="6DE89258" w14:textId="77777777" w:rsidR="00D44258" w:rsidRPr="00DC1B47" w:rsidRDefault="00D44258" w:rsidP="007D2F91">
      <w:pPr>
        <w:pStyle w:val="2"/>
        <w:ind w:left="26"/>
        <w:rPr>
          <w:rFonts w:ascii="David" w:hAnsi="David"/>
        </w:rPr>
      </w:pPr>
      <w:r w:rsidRPr="00DC1B47">
        <w:rPr>
          <w:rFonts w:ascii="David" w:hAnsi="David"/>
          <w:rtl/>
        </w:rPr>
        <w:t>ביחס למדיניות הענישה הנהוגה, צוין כי אין בנמצא פסיקה בעלת דמיון ממשי לעניינו של המערער, אף שניתן להקיש לענייננו מפסיקה בעלת מאפיינים דומים</w:t>
      </w:r>
      <w:r w:rsidR="00D44FF1" w:rsidRPr="00DC1B47">
        <w:rPr>
          <w:rFonts w:ascii="David" w:hAnsi="David"/>
          <w:rtl/>
        </w:rPr>
        <w:t xml:space="preserve">, ובעיקר - </w:t>
      </w:r>
      <w:r w:rsidRPr="00DC1B47">
        <w:rPr>
          <w:rFonts w:ascii="David" w:hAnsi="David"/>
          <w:rtl/>
        </w:rPr>
        <w:t>ע/31/23</w:t>
      </w:r>
      <w:r w:rsidRPr="00DC1B47">
        <w:rPr>
          <w:rFonts w:ascii="David" w:hAnsi="David"/>
          <w:b/>
          <w:bCs/>
          <w:rtl/>
        </w:rPr>
        <w:t xml:space="preserve"> </w:t>
      </w:r>
      <w:r w:rsidRPr="00DC1B47">
        <w:rPr>
          <w:rFonts w:ascii="David" w:hAnsi="David"/>
          <w:rtl/>
        </w:rPr>
        <w:t xml:space="preserve"> </w:t>
      </w:r>
      <w:r w:rsidRPr="00DC1B47">
        <w:rPr>
          <w:rFonts w:ascii="David" w:hAnsi="David"/>
          <w:b/>
          <w:bCs/>
          <w:rtl/>
        </w:rPr>
        <w:t xml:space="preserve">סמ"ר </w:t>
      </w:r>
      <w:proofErr w:type="spellStart"/>
      <w:r w:rsidRPr="00DC1B47">
        <w:rPr>
          <w:rFonts w:ascii="David" w:hAnsi="David"/>
          <w:b/>
          <w:bCs/>
          <w:rtl/>
        </w:rPr>
        <w:t>גניש</w:t>
      </w:r>
      <w:proofErr w:type="spellEnd"/>
      <w:r w:rsidRPr="00DC1B47">
        <w:rPr>
          <w:rFonts w:ascii="David" w:hAnsi="David"/>
          <w:b/>
          <w:bCs/>
          <w:rtl/>
        </w:rPr>
        <w:t xml:space="preserve"> נ' התובע הצבאי הראשי</w:t>
      </w:r>
      <w:r w:rsidRPr="00DC1B47">
        <w:rPr>
          <w:rFonts w:ascii="David" w:hAnsi="David"/>
          <w:rtl/>
        </w:rPr>
        <w:t xml:space="preserve"> (2023)</w:t>
      </w:r>
      <w:r w:rsidR="00D44FF1" w:rsidRPr="00DC1B47">
        <w:rPr>
          <w:rFonts w:ascii="David" w:hAnsi="David"/>
          <w:rtl/>
        </w:rPr>
        <w:t>.</w:t>
      </w:r>
      <w:r w:rsidRPr="00DC1B47">
        <w:rPr>
          <w:rFonts w:ascii="David" w:hAnsi="David"/>
          <w:rtl/>
        </w:rPr>
        <w:t xml:space="preserve"> </w:t>
      </w:r>
      <w:r w:rsidR="00D44FF1" w:rsidRPr="00DC1B47">
        <w:rPr>
          <w:rFonts w:ascii="David" w:hAnsi="David"/>
          <w:rtl/>
        </w:rPr>
        <w:t>עניינו של המערער נידון לאחר שהסתיים בערכאה ראשונה עניינו של המעורב הנוסף רס"ר</w:t>
      </w:r>
      <w:r w:rsidR="00A570B2">
        <w:rPr>
          <w:rFonts w:ascii="David" w:hAnsi="David" w:hint="cs"/>
          <w:rtl/>
        </w:rPr>
        <w:t xml:space="preserve"> (מיל')</w:t>
      </w:r>
      <w:r w:rsidR="00A570B2">
        <w:rPr>
          <w:rFonts w:ascii="David" w:hAnsi="David"/>
        </w:rPr>
        <w:t xml:space="preserve"> </w:t>
      </w:r>
      <w:r w:rsidR="00D44FF1" w:rsidRPr="00DC1B47">
        <w:rPr>
          <w:rFonts w:ascii="David" w:hAnsi="David"/>
          <w:rtl/>
        </w:rPr>
        <w:t xml:space="preserve">טאו, </w:t>
      </w:r>
      <w:r w:rsidR="00D6063A">
        <w:rPr>
          <w:rFonts w:ascii="David" w:hAnsi="David" w:hint="cs"/>
          <w:rtl/>
        </w:rPr>
        <w:t>שנידון ל</w:t>
      </w:r>
      <w:r w:rsidR="00D6063A" w:rsidRPr="00DC1B47">
        <w:rPr>
          <w:rFonts w:ascii="David" w:hAnsi="David"/>
          <w:rtl/>
        </w:rPr>
        <w:t>שבעה חודשי מאסר וקנס של 5,000 ש"ח</w:t>
      </w:r>
      <w:r w:rsidR="00D6063A">
        <w:rPr>
          <w:rFonts w:ascii="David" w:hAnsi="David" w:hint="cs"/>
          <w:rtl/>
        </w:rPr>
        <w:t>. בשים לב ל</w:t>
      </w:r>
      <w:r w:rsidR="00D44FF1" w:rsidRPr="00DC1B47">
        <w:rPr>
          <w:rFonts w:ascii="David" w:hAnsi="David"/>
          <w:rtl/>
        </w:rPr>
        <w:t xml:space="preserve">עיקרון </w:t>
      </w:r>
      <w:r w:rsidR="00D6063A">
        <w:rPr>
          <w:rFonts w:ascii="David" w:hAnsi="David" w:hint="cs"/>
          <w:rtl/>
        </w:rPr>
        <w:t xml:space="preserve">אחידות </w:t>
      </w:r>
      <w:r w:rsidR="00D44FF1" w:rsidRPr="00DC1B47">
        <w:rPr>
          <w:rFonts w:ascii="David" w:hAnsi="David"/>
          <w:rtl/>
        </w:rPr>
        <w:t>הענישה</w:t>
      </w:r>
      <w:r w:rsidR="00D6063A">
        <w:rPr>
          <w:rFonts w:ascii="David" w:hAnsi="David" w:hint="cs"/>
          <w:rtl/>
        </w:rPr>
        <w:t>,</w:t>
      </w:r>
      <w:r w:rsidR="00D44FF1" w:rsidRPr="00DC1B47">
        <w:rPr>
          <w:rFonts w:ascii="David" w:hAnsi="David"/>
          <w:rtl/>
        </w:rPr>
        <w:t xml:space="preserve"> </w:t>
      </w:r>
      <w:r w:rsidR="004E1A2D" w:rsidRPr="00DC1B47">
        <w:rPr>
          <w:rFonts w:ascii="David" w:hAnsi="David"/>
          <w:rtl/>
        </w:rPr>
        <w:t xml:space="preserve">סבר </w:t>
      </w:r>
      <w:r w:rsidR="00D44FF1" w:rsidRPr="00DC1B47">
        <w:rPr>
          <w:rFonts w:ascii="David" w:hAnsi="David"/>
          <w:rtl/>
        </w:rPr>
        <w:t xml:space="preserve">בית הדין קמא </w:t>
      </w:r>
      <w:r w:rsidR="004E1A2D" w:rsidRPr="00DC1B47">
        <w:rPr>
          <w:rFonts w:ascii="David" w:hAnsi="David"/>
          <w:rtl/>
        </w:rPr>
        <w:t xml:space="preserve">כי מידת מעורבותם של המערער ושל רס"ר </w:t>
      </w:r>
      <w:r w:rsidR="00A570B2">
        <w:rPr>
          <w:rFonts w:ascii="David" w:hAnsi="David" w:hint="cs"/>
          <w:rtl/>
        </w:rPr>
        <w:t>(מיל')</w:t>
      </w:r>
      <w:r w:rsidR="00A570B2">
        <w:rPr>
          <w:rFonts w:ascii="David" w:hAnsi="David"/>
        </w:rPr>
        <w:t xml:space="preserve"> </w:t>
      </w:r>
      <w:r w:rsidR="004E1A2D" w:rsidRPr="00DC1B47">
        <w:rPr>
          <w:rFonts w:ascii="David" w:hAnsi="David"/>
          <w:rtl/>
        </w:rPr>
        <w:t xml:space="preserve">טאו דומה, </w:t>
      </w:r>
      <w:r w:rsidR="00D6063A">
        <w:rPr>
          <w:rFonts w:ascii="David" w:hAnsi="David" w:hint="cs"/>
          <w:rtl/>
        </w:rPr>
        <w:t>ו</w:t>
      </w:r>
      <w:r w:rsidR="004E1A2D" w:rsidRPr="00DC1B47">
        <w:rPr>
          <w:rFonts w:ascii="David" w:hAnsi="David"/>
          <w:rtl/>
        </w:rPr>
        <w:t xml:space="preserve">היבטי </w:t>
      </w:r>
      <w:r w:rsidR="00D6063A">
        <w:rPr>
          <w:rFonts w:ascii="David" w:hAnsi="David" w:hint="cs"/>
          <w:rtl/>
        </w:rPr>
        <w:t>ה</w:t>
      </w:r>
      <w:r w:rsidR="004E1A2D" w:rsidRPr="00DC1B47">
        <w:rPr>
          <w:rFonts w:ascii="David" w:hAnsi="David"/>
          <w:rtl/>
        </w:rPr>
        <w:t xml:space="preserve">חומרה </w:t>
      </w:r>
      <w:r w:rsidR="00D6063A">
        <w:rPr>
          <w:rFonts w:ascii="David" w:hAnsi="David" w:hint="cs"/>
          <w:rtl/>
        </w:rPr>
        <w:t>ה</w:t>
      </w:r>
      <w:r w:rsidR="004E1A2D" w:rsidRPr="00DC1B47">
        <w:rPr>
          <w:rFonts w:ascii="David" w:hAnsi="David"/>
          <w:rtl/>
        </w:rPr>
        <w:t xml:space="preserve">ייחודיים </w:t>
      </w:r>
      <w:r w:rsidR="00D6063A">
        <w:rPr>
          <w:rFonts w:ascii="David" w:hAnsi="David" w:hint="cs"/>
          <w:rtl/>
        </w:rPr>
        <w:t xml:space="preserve">לכל אחד מהם </w:t>
      </w:r>
      <w:r w:rsidR="004E1A2D" w:rsidRPr="00DC1B47">
        <w:rPr>
          <w:rFonts w:ascii="David" w:hAnsi="David"/>
          <w:rtl/>
        </w:rPr>
        <w:t xml:space="preserve">"שווים ככלל בסיכומם של דברים". </w:t>
      </w:r>
      <w:r w:rsidRPr="00DC1B47">
        <w:rPr>
          <w:rFonts w:ascii="David" w:hAnsi="David"/>
          <w:rtl/>
        </w:rPr>
        <w:t xml:space="preserve">לאור כל </w:t>
      </w:r>
      <w:r w:rsidR="004E1A2D" w:rsidRPr="00DC1B47">
        <w:rPr>
          <w:rFonts w:ascii="David" w:hAnsi="David"/>
          <w:rtl/>
        </w:rPr>
        <w:t>האמור</w:t>
      </w:r>
      <w:r w:rsidRPr="00DC1B47">
        <w:rPr>
          <w:rFonts w:ascii="David" w:hAnsi="David"/>
          <w:rtl/>
        </w:rPr>
        <w:t xml:space="preserve"> קבע בית הדין מתחם עונש הולם </w:t>
      </w:r>
      <w:r w:rsidR="00D6063A">
        <w:rPr>
          <w:rFonts w:ascii="David" w:hAnsi="David" w:hint="cs"/>
          <w:rtl/>
        </w:rPr>
        <w:t xml:space="preserve">זהה לזה שנקבע בעניינו של רס"ר טאו, ביחס לרכיב המאסר - </w:t>
      </w:r>
      <w:r w:rsidRPr="00DC1B47">
        <w:rPr>
          <w:rFonts w:ascii="David" w:hAnsi="David"/>
          <w:rtl/>
        </w:rPr>
        <w:t xml:space="preserve">בין שבעה ל-15 חודשי מאסר בפועל, </w:t>
      </w:r>
      <w:r w:rsidR="00D6063A">
        <w:rPr>
          <w:rFonts w:ascii="David" w:hAnsi="David" w:hint="cs"/>
          <w:rtl/>
        </w:rPr>
        <w:t xml:space="preserve">ומחמיר יותר ביחס לרכיב הקנס - </w:t>
      </w:r>
      <w:r w:rsidRPr="00DC1B47">
        <w:rPr>
          <w:rFonts w:ascii="David" w:hAnsi="David"/>
          <w:rtl/>
        </w:rPr>
        <w:t>בין</w:t>
      </w:r>
      <w:r w:rsidR="004E1A2D" w:rsidRPr="00DC1B47">
        <w:rPr>
          <w:rFonts w:ascii="David" w:hAnsi="David"/>
          <w:rtl/>
        </w:rPr>
        <w:t xml:space="preserve"> 10,000 ל-30,000 ש"ח</w:t>
      </w:r>
      <w:r w:rsidR="00D6063A">
        <w:rPr>
          <w:rFonts w:ascii="David" w:hAnsi="David" w:hint="cs"/>
          <w:rtl/>
        </w:rPr>
        <w:t xml:space="preserve"> (המתחם לרכיב זה בעניינו של רס"ר טאו עמד על המנעד שבין 5,000 ל-20,000 ש"ח)</w:t>
      </w:r>
      <w:r w:rsidR="004E1A2D" w:rsidRPr="00DC1B47">
        <w:rPr>
          <w:rFonts w:ascii="David" w:hAnsi="David"/>
          <w:rtl/>
        </w:rPr>
        <w:t xml:space="preserve">. הפער </w:t>
      </w:r>
      <w:r w:rsidR="00D6063A">
        <w:rPr>
          <w:rFonts w:ascii="David" w:hAnsi="David" w:hint="cs"/>
          <w:rtl/>
        </w:rPr>
        <w:t xml:space="preserve">בין המתחמים </w:t>
      </w:r>
      <w:r w:rsidR="004E1A2D" w:rsidRPr="00DC1B47">
        <w:rPr>
          <w:rFonts w:ascii="David" w:hAnsi="David"/>
          <w:rtl/>
        </w:rPr>
        <w:t>לעניין הקנס הוסבר בכך שהמערער ניצל את שירות המילואים שלו לשם ביצוע העבירות וכי עיקר הרכוש</w:t>
      </w:r>
      <w:r w:rsidR="0052628B">
        <w:rPr>
          <w:rFonts w:ascii="David" w:hAnsi="David" w:hint="cs"/>
          <w:rtl/>
        </w:rPr>
        <w:t>, ובכלל זאת כלי הרכב שהוצאו ונגררו ליישוב של המערער,</w:t>
      </w:r>
      <w:r w:rsidR="004E1A2D" w:rsidRPr="00DC1B47">
        <w:rPr>
          <w:rFonts w:ascii="David" w:hAnsi="David"/>
          <w:rtl/>
        </w:rPr>
        <w:t xml:space="preserve"> לא הושב, </w:t>
      </w:r>
      <w:r w:rsidR="00D44FF1" w:rsidRPr="00DC1B47">
        <w:rPr>
          <w:rFonts w:ascii="David" w:hAnsi="David"/>
          <w:rtl/>
        </w:rPr>
        <w:t xml:space="preserve">שלא כבעניינו של רס"ר </w:t>
      </w:r>
      <w:r w:rsidR="0052628B">
        <w:rPr>
          <w:rFonts w:ascii="David" w:hAnsi="David" w:hint="cs"/>
          <w:rtl/>
        </w:rPr>
        <w:t>(מיל')</w:t>
      </w:r>
      <w:r w:rsidR="00AF3541">
        <w:rPr>
          <w:rFonts w:ascii="David" w:hAnsi="David" w:hint="cs"/>
          <w:rtl/>
        </w:rPr>
        <w:t xml:space="preserve"> </w:t>
      </w:r>
      <w:r w:rsidR="00D44FF1" w:rsidRPr="00DC1B47">
        <w:rPr>
          <w:rFonts w:ascii="David" w:hAnsi="David"/>
          <w:rtl/>
        </w:rPr>
        <w:t xml:space="preserve">טאו. </w:t>
      </w:r>
    </w:p>
    <w:p w14:paraId="0E433168" w14:textId="77777777" w:rsidR="00814BD6" w:rsidRPr="00DC1B47" w:rsidRDefault="00206045" w:rsidP="007D2F91">
      <w:pPr>
        <w:pStyle w:val="2"/>
        <w:ind w:left="26"/>
        <w:rPr>
          <w:rFonts w:ascii="David" w:hAnsi="David"/>
        </w:rPr>
      </w:pPr>
      <w:r w:rsidRPr="00DC1B47">
        <w:rPr>
          <w:rFonts w:ascii="David" w:hAnsi="David"/>
          <w:rtl/>
        </w:rPr>
        <w:t>בעת קביעת מידת עונשו של המערער, נדחתה עתירת ההגנה לחרוג ממתחם העונש ההולם מטעמי שיקום</w:t>
      </w:r>
      <w:r w:rsidR="00CD6C85">
        <w:rPr>
          <w:rFonts w:ascii="David" w:hAnsi="David" w:hint="cs"/>
          <w:rtl/>
        </w:rPr>
        <w:t xml:space="preserve">. </w:t>
      </w:r>
      <w:r w:rsidRPr="00DC1B47">
        <w:rPr>
          <w:rFonts w:ascii="David" w:hAnsi="David"/>
          <w:rtl/>
        </w:rPr>
        <w:t xml:space="preserve">בואר כי המערער לא הצביע על תוכנית שיקום קונקרטית, פעל </w:t>
      </w:r>
      <w:r w:rsidR="003E6029">
        <w:rPr>
          <w:rFonts w:ascii="David" w:hAnsi="David" w:hint="cs"/>
          <w:rtl/>
        </w:rPr>
        <w:t xml:space="preserve">כאמור </w:t>
      </w:r>
      <w:r w:rsidRPr="00DC1B47">
        <w:rPr>
          <w:rFonts w:ascii="David" w:hAnsi="David"/>
          <w:rtl/>
        </w:rPr>
        <w:t xml:space="preserve">במספר הזדמנויות לסיכול </w:t>
      </w:r>
      <w:r w:rsidR="003E6029">
        <w:rPr>
          <w:rFonts w:ascii="David" w:hAnsi="David" w:hint="cs"/>
          <w:rtl/>
        </w:rPr>
        <w:t xml:space="preserve">תפיסתו, </w:t>
      </w:r>
      <w:r w:rsidRPr="00DC1B47">
        <w:rPr>
          <w:rFonts w:ascii="David" w:hAnsi="David"/>
          <w:rtl/>
        </w:rPr>
        <w:t xml:space="preserve">ולא נטל אחריות של ממש על מעשיו בפני עורכת התסקיר, למשל בכך ששלל את התכנון ואת הכוונה לעשיית רווחים. בתוך מתחם העונש שנקבע שקל בית הדין קמא את שיקולי הרתעת הרבים המשמעותיים בנסיבות העניין, </w:t>
      </w:r>
      <w:r w:rsidR="00A570B2">
        <w:rPr>
          <w:rFonts w:ascii="David" w:hAnsi="David" w:hint="cs"/>
          <w:rtl/>
        </w:rPr>
        <w:t xml:space="preserve">אל מול </w:t>
      </w:r>
      <w:r w:rsidRPr="00DC1B47">
        <w:rPr>
          <w:rFonts w:ascii="David" w:hAnsi="David"/>
          <w:rtl/>
        </w:rPr>
        <w:t xml:space="preserve">מספר שיקולים לקולה. בין השאר נשקלו </w:t>
      </w:r>
      <w:r w:rsidR="00814BD6" w:rsidRPr="00DC1B47">
        <w:rPr>
          <w:rFonts w:ascii="David" w:hAnsi="David"/>
          <w:rtl/>
        </w:rPr>
        <w:t xml:space="preserve"> הודאת המערער והחיסכון המשמעותי בזמן שיפוטי</w:t>
      </w:r>
      <w:r w:rsidR="004E1A2D" w:rsidRPr="00DC1B47">
        <w:rPr>
          <w:rFonts w:ascii="David" w:hAnsi="David"/>
          <w:rtl/>
        </w:rPr>
        <w:t>, כמו גם החרטה שהביע</w:t>
      </w:r>
      <w:r w:rsidRPr="00DC1B47">
        <w:rPr>
          <w:rFonts w:ascii="David" w:hAnsi="David"/>
          <w:rtl/>
        </w:rPr>
        <w:t xml:space="preserve"> (על אף שצוין כי </w:t>
      </w:r>
      <w:r w:rsidR="004E1A2D" w:rsidRPr="00DC1B47">
        <w:rPr>
          <w:rFonts w:ascii="David" w:hAnsi="David"/>
          <w:rtl/>
        </w:rPr>
        <w:t xml:space="preserve">מעורבותו הפעילה בניסיון לחמוק מגילוי </w:t>
      </w:r>
      <w:r w:rsidRPr="00DC1B47">
        <w:rPr>
          <w:rFonts w:ascii="David" w:hAnsi="David"/>
          <w:rtl/>
        </w:rPr>
        <w:t>ודבריו לעורכת התסקיר מלמדים כי "אין ניתן לקבוע כי נטילת האחריות של ה[מערער] על מעשיו מלאה או במידה גבוהה"</w:t>
      </w:r>
      <w:r w:rsidR="00A570B2">
        <w:rPr>
          <w:rFonts w:ascii="David" w:hAnsi="David" w:hint="cs"/>
          <w:rtl/>
        </w:rPr>
        <w:t>)</w:t>
      </w:r>
      <w:r w:rsidRPr="00DC1B47">
        <w:rPr>
          <w:rFonts w:ascii="David" w:hAnsi="David"/>
          <w:rtl/>
        </w:rPr>
        <w:t>. עוד התחשב בית הדין קמא ב</w:t>
      </w:r>
      <w:r w:rsidR="00814BD6" w:rsidRPr="00DC1B47">
        <w:rPr>
          <w:rFonts w:ascii="David" w:hAnsi="David"/>
          <w:rtl/>
        </w:rPr>
        <w:t>עברו הפלילי הנקי</w:t>
      </w:r>
      <w:r w:rsidRPr="00DC1B47">
        <w:rPr>
          <w:rFonts w:ascii="David" w:hAnsi="David"/>
          <w:rtl/>
        </w:rPr>
        <w:t xml:space="preserve"> של המערער, בחלוף הזמן מאז ביצוע העבירות, בכך שהושב </w:t>
      </w:r>
      <w:r w:rsidR="00814BD6" w:rsidRPr="00DC1B47">
        <w:rPr>
          <w:rFonts w:ascii="David" w:hAnsi="David"/>
          <w:rtl/>
        </w:rPr>
        <w:t xml:space="preserve">לרשות הצבא חלק </w:t>
      </w:r>
      <w:r w:rsidR="004004D7" w:rsidRPr="00DC1B47">
        <w:rPr>
          <w:rFonts w:ascii="David" w:hAnsi="David"/>
          <w:rtl/>
        </w:rPr>
        <w:lastRenderedPageBreak/>
        <w:t xml:space="preserve">מסוים </w:t>
      </w:r>
      <w:r w:rsidR="00814BD6" w:rsidRPr="00DC1B47">
        <w:rPr>
          <w:rFonts w:ascii="David" w:hAnsi="David"/>
          <w:rtl/>
        </w:rPr>
        <w:t>מהרכוש שהוצא</w:t>
      </w:r>
      <w:r w:rsidRPr="00DC1B47">
        <w:rPr>
          <w:rFonts w:ascii="David" w:hAnsi="David"/>
          <w:rtl/>
        </w:rPr>
        <w:t xml:space="preserve"> וב</w:t>
      </w:r>
      <w:r w:rsidR="004004D7" w:rsidRPr="00DC1B47">
        <w:rPr>
          <w:rFonts w:ascii="David" w:hAnsi="David"/>
          <w:rtl/>
        </w:rPr>
        <w:t>תרומתו הרבה בשירותו הצבאי במסגרת המילואים</w:t>
      </w:r>
      <w:r w:rsidR="00F94F19">
        <w:rPr>
          <w:rFonts w:ascii="David" w:hAnsi="David" w:hint="cs"/>
          <w:rtl/>
        </w:rPr>
        <w:t xml:space="preserve"> ו</w:t>
      </w:r>
      <w:r w:rsidR="004004D7" w:rsidRPr="00DC1B47">
        <w:rPr>
          <w:rFonts w:ascii="David" w:hAnsi="David"/>
          <w:rtl/>
        </w:rPr>
        <w:t>בפעילות</w:t>
      </w:r>
      <w:r w:rsidR="00F94F19">
        <w:rPr>
          <w:rFonts w:ascii="David" w:hAnsi="David" w:hint="cs"/>
          <w:rtl/>
        </w:rPr>
        <w:t>ו ה</w:t>
      </w:r>
      <w:r w:rsidR="004004D7" w:rsidRPr="00DC1B47">
        <w:rPr>
          <w:rFonts w:ascii="David" w:hAnsi="David"/>
          <w:rtl/>
        </w:rPr>
        <w:t xml:space="preserve">התנדבותית. </w:t>
      </w:r>
      <w:r w:rsidR="00A570B2">
        <w:rPr>
          <w:rFonts w:ascii="David" w:hAnsi="David" w:hint="cs"/>
          <w:rtl/>
        </w:rPr>
        <w:t>כן</w:t>
      </w:r>
      <w:r w:rsidR="004004D7" w:rsidRPr="00DC1B47">
        <w:rPr>
          <w:rFonts w:ascii="David" w:hAnsi="David"/>
          <w:rtl/>
        </w:rPr>
        <w:t xml:space="preserve"> נשקלו נסיבותיו האישיות </w:t>
      </w:r>
      <w:r w:rsidRPr="00DC1B47">
        <w:rPr>
          <w:rFonts w:ascii="David" w:hAnsi="David"/>
          <w:rtl/>
        </w:rPr>
        <w:t xml:space="preserve">של המערער, </w:t>
      </w:r>
      <w:r w:rsidR="00F94F19">
        <w:rPr>
          <w:rFonts w:ascii="David" w:hAnsi="David" w:hint="cs"/>
          <w:rtl/>
        </w:rPr>
        <w:t xml:space="preserve">בין היתר היותו </w:t>
      </w:r>
      <w:r w:rsidRPr="00DC1B47">
        <w:rPr>
          <w:rFonts w:ascii="David" w:hAnsi="David"/>
          <w:rtl/>
        </w:rPr>
        <w:t>נשוי ואב לשישה ילדים קטנים</w:t>
      </w:r>
      <w:r w:rsidR="00F94F19">
        <w:rPr>
          <w:rFonts w:ascii="David" w:hAnsi="David" w:hint="cs"/>
          <w:rtl/>
        </w:rPr>
        <w:t>,</w:t>
      </w:r>
      <w:r w:rsidRPr="00DC1B47">
        <w:rPr>
          <w:rFonts w:ascii="David" w:hAnsi="David"/>
          <w:rtl/>
        </w:rPr>
        <w:t xml:space="preserve"> </w:t>
      </w:r>
      <w:r w:rsidR="00F94F19">
        <w:rPr>
          <w:rFonts w:ascii="David" w:hAnsi="David" w:hint="cs"/>
          <w:rtl/>
        </w:rPr>
        <w:t>ו</w:t>
      </w:r>
      <w:r w:rsidRPr="00DC1B47">
        <w:rPr>
          <w:rFonts w:ascii="David" w:hAnsi="David"/>
          <w:rtl/>
        </w:rPr>
        <w:t xml:space="preserve">קשיים נפשיים </w:t>
      </w:r>
      <w:r w:rsidR="00F94F19">
        <w:rPr>
          <w:rFonts w:ascii="David" w:hAnsi="David" w:hint="cs"/>
          <w:rtl/>
        </w:rPr>
        <w:t xml:space="preserve">שעימם הוא מתמודד </w:t>
      </w:r>
      <w:r w:rsidRPr="00DC1B47">
        <w:rPr>
          <w:rFonts w:ascii="David" w:hAnsi="David"/>
          <w:rtl/>
        </w:rPr>
        <w:t>(כפי שעלה מחוות דעת שהוצגו לבית הדין קמא)</w:t>
      </w:r>
      <w:r w:rsidR="00F94F19">
        <w:rPr>
          <w:rFonts w:ascii="David" w:hAnsi="David" w:hint="cs"/>
          <w:rtl/>
        </w:rPr>
        <w:t>,</w:t>
      </w:r>
      <w:r w:rsidRPr="00DC1B47">
        <w:rPr>
          <w:rFonts w:ascii="David" w:hAnsi="David"/>
        </w:rPr>
        <w:t xml:space="preserve"> </w:t>
      </w:r>
      <w:r w:rsidRPr="00DC1B47">
        <w:rPr>
          <w:rFonts w:ascii="David" w:hAnsi="David"/>
          <w:rtl/>
        </w:rPr>
        <w:t xml:space="preserve">שאף הוחמרו </w:t>
      </w:r>
      <w:r w:rsidR="004004D7" w:rsidRPr="00DC1B47">
        <w:rPr>
          <w:rFonts w:ascii="David" w:hAnsi="David"/>
          <w:rtl/>
        </w:rPr>
        <w:t>בעקבות ההליך</w:t>
      </w:r>
      <w:r w:rsidRPr="00DC1B47">
        <w:rPr>
          <w:rFonts w:ascii="David" w:hAnsi="David"/>
          <w:rtl/>
        </w:rPr>
        <w:t xml:space="preserve"> המשפטי. </w:t>
      </w:r>
      <w:r w:rsidR="006B7568" w:rsidRPr="00DC1B47">
        <w:rPr>
          <w:rFonts w:ascii="David" w:hAnsi="David"/>
          <w:rtl/>
        </w:rPr>
        <w:t xml:space="preserve"> </w:t>
      </w:r>
    </w:p>
    <w:p w14:paraId="42CB2AF0" w14:textId="77777777" w:rsidR="004004D7" w:rsidRPr="00DC1B47" w:rsidRDefault="00206045" w:rsidP="007D2F91">
      <w:pPr>
        <w:pStyle w:val="2"/>
        <w:ind w:left="26"/>
        <w:rPr>
          <w:rFonts w:ascii="David" w:hAnsi="David"/>
        </w:rPr>
      </w:pPr>
      <w:r w:rsidRPr="00DC1B47">
        <w:rPr>
          <w:rFonts w:ascii="David" w:hAnsi="David"/>
          <w:rtl/>
        </w:rPr>
        <w:t>בתוך מתחם העונש ההולם</w:t>
      </w:r>
      <w:r w:rsidR="00F94F19">
        <w:rPr>
          <w:rFonts w:ascii="David" w:hAnsi="David" w:hint="cs"/>
          <w:rtl/>
        </w:rPr>
        <w:t>,</w:t>
      </w:r>
      <w:r w:rsidRPr="00DC1B47">
        <w:rPr>
          <w:rFonts w:ascii="David" w:hAnsi="David"/>
          <w:rtl/>
        </w:rPr>
        <w:t xml:space="preserve"> </w:t>
      </w:r>
      <w:r w:rsidR="006B7568" w:rsidRPr="00DC1B47">
        <w:rPr>
          <w:rFonts w:ascii="David" w:hAnsi="David"/>
          <w:rtl/>
        </w:rPr>
        <w:t xml:space="preserve">מצא בית הדין קמא כי בעניינו של המערער היבטי חומרה שאינם מאפשרים לגזור את דינו בדומה לעונש שנקבע לרס"ר </w:t>
      </w:r>
      <w:r w:rsidR="00A570B2">
        <w:rPr>
          <w:rFonts w:ascii="David" w:hAnsi="David" w:hint="cs"/>
          <w:rtl/>
        </w:rPr>
        <w:t>(מיל')</w:t>
      </w:r>
      <w:r w:rsidR="00A570B2">
        <w:rPr>
          <w:rFonts w:ascii="David" w:hAnsi="David"/>
        </w:rPr>
        <w:t xml:space="preserve"> </w:t>
      </w:r>
      <w:r w:rsidR="006B7568" w:rsidRPr="00DC1B47">
        <w:rPr>
          <w:rFonts w:ascii="David" w:hAnsi="David"/>
          <w:rtl/>
        </w:rPr>
        <w:t xml:space="preserve">טאו. בואר כי קיים פער ביניהם בכל הנוגע למידת הפגיעה הצפויה </w:t>
      </w:r>
      <w:r w:rsidR="002A3115" w:rsidRPr="00DC1B47">
        <w:rPr>
          <w:rFonts w:ascii="David" w:hAnsi="David"/>
          <w:rtl/>
        </w:rPr>
        <w:t xml:space="preserve">של העונש </w:t>
      </w:r>
      <w:r w:rsidR="006B7568" w:rsidRPr="00DC1B47">
        <w:rPr>
          <w:rFonts w:ascii="David" w:hAnsi="David"/>
          <w:rtl/>
        </w:rPr>
        <w:t xml:space="preserve">במשפחה, </w:t>
      </w:r>
      <w:r w:rsidR="00F94F19">
        <w:rPr>
          <w:rFonts w:ascii="David" w:hAnsi="David" w:hint="cs"/>
          <w:rtl/>
        </w:rPr>
        <w:t xml:space="preserve">וכן </w:t>
      </w:r>
      <w:r w:rsidR="006B7568" w:rsidRPr="00DC1B47">
        <w:rPr>
          <w:rFonts w:ascii="David" w:hAnsi="David"/>
          <w:rtl/>
        </w:rPr>
        <w:t xml:space="preserve">במידת נטילת האחריות ושיתוף הפעולה עם רשויות האכיפה </w:t>
      </w:r>
      <w:r w:rsidR="002A3115" w:rsidRPr="00DC1B47">
        <w:rPr>
          <w:rFonts w:ascii="David" w:hAnsi="David"/>
          <w:rtl/>
        </w:rPr>
        <w:t>ובמכלול נסיבות החיים</w:t>
      </w:r>
      <w:r w:rsidR="006B7568" w:rsidRPr="00DC1B47">
        <w:rPr>
          <w:rFonts w:ascii="David" w:hAnsi="David"/>
          <w:rtl/>
        </w:rPr>
        <w:t xml:space="preserve">. לפיכך מצא בית הדין קמא לגזור על המערער </w:t>
      </w:r>
      <w:r w:rsidR="00CD6C85">
        <w:rPr>
          <w:rFonts w:ascii="David" w:hAnsi="David" w:hint="cs"/>
          <w:rtl/>
        </w:rPr>
        <w:t xml:space="preserve">כאמור, </w:t>
      </w:r>
      <w:r w:rsidR="006B7568" w:rsidRPr="00DC1B47">
        <w:rPr>
          <w:rFonts w:ascii="David" w:hAnsi="David"/>
          <w:rtl/>
        </w:rPr>
        <w:t>עונש של שמונה חודשי מאסר בפועל</w:t>
      </w:r>
      <w:r w:rsidR="00F94F19">
        <w:rPr>
          <w:rFonts w:ascii="David" w:hAnsi="David" w:hint="cs"/>
          <w:rtl/>
        </w:rPr>
        <w:t xml:space="preserve">, </w:t>
      </w:r>
      <w:r w:rsidR="006B7568" w:rsidRPr="00DC1B47">
        <w:rPr>
          <w:rFonts w:ascii="David" w:hAnsi="David"/>
          <w:rtl/>
        </w:rPr>
        <w:t>ולהעמיד את שיעור הקנס על 12,000 ש"ח</w:t>
      </w:r>
      <w:r w:rsidR="00F94F19">
        <w:rPr>
          <w:rFonts w:ascii="David" w:hAnsi="David" w:hint="cs"/>
          <w:rtl/>
        </w:rPr>
        <w:t>, לצד עונש מאסר מותנה והורדה לדרגת טוראי</w:t>
      </w:r>
      <w:r w:rsidR="006B7568" w:rsidRPr="00DC1B47">
        <w:rPr>
          <w:rFonts w:ascii="David" w:hAnsi="David"/>
          <w:rtl/>
        </w:rPr>
        <w:t xml:space="preserve">. </w:t>
      </w:r>
    </w:p>
    <w:p w14:paraId="073B0FF5" w14:textId="77777777" w:rsidR="002A3115" w:rsidRPr="00DC1B47" w:rsidRDefault="002A3115" w:rsidP="007D2F91">
      <w:pPr>
        <w:pStyle w:val="Heading1"/>
        <w:spacing w:before="0" w:after="0"/>
        <w:ind w:left="26"/>
        <w:rPr>
          <w:rFonts w:ascii="David" w:hAnsi="David"/>
          <w:rtl/>
        </w:rPr>
      </w:pPr>
    </w:p>
    <w:p w14:paraId="7FDFEA83" w14:textId="77777777" w:rsidR="00814BD6" w:rsidRPr="00DC1B47" w:rsidRDefault="00814BD6" w:rsidP="007D2F91">
      <w:pPr>
        <w:pStyle w:val="Heading1"/>
        <w:spacing w:before="0" w:after="0"/>
        <w:ind w:left="26"/>
        <w:rPr>
          <w:rFonts w:ascii="David" w:hAnsi="David"/>
          <w:rtl/>
        </w:rPr>
      </w:pPr>
      <w:r w:rsidRPr="00DC1B47">
        <w:rPr>
          <w:rFonts w:ascii="David" w:hAnsi="David"/>
          <w:rtl/>
        </w:rPr>
        <w:t>ערעור</w:t>
      </w:r>
      <w:r w:rsidR="002A3115" w:rsidRPr="00DC1B47">
        <w:rPr>
          <w:rFonts w:ascii="David" w:hAnsi="David"/>
          <w:rtl/>
        </w:rPr>
        <w:t xml:space="preserve">י הצדדים </w:t>
      </w:r>
      <w:r w:rsidRPr="00DC1B47">
        <w:rPr>
          <w:rFonts w:ascii="David" w:hAnsi="David"/>
          <w:rtl/>
        </w:rPr>
        <w:t xml:space="preserve"> </w:t>
      </w:r>
    </w:p>
    <w:p w14:paraId="4C34B2DA" w14:textId="77777777" w:rsidR="002A3115" w:rsidRPr="00DC1B47" w:rsidRDefault="002A3115" w:rsidP="007D2F91">
      <w:pPr>
        <w:spacing w:after="0" w:line="360" w:lineRule="auto"/>
        <w:ind w:left="26"/>
        <w:rPr>
          <w:rFonts w:ascii="David" w:hAnsi="David"/>
          <w:rtl/>
        </w:rPr>
      </w:pPr>
    </w:p>
    <w:p w14:paraId="1CBE3A6D" w14:textId="77777777" w:rsidR="00597C72" w:rsidRPr="00DC1B47" w:rsidRDefault="002A3115" w:rsidP="007D2F91">
      <w:pPr>
        <w:pStyle w:val="2"/>
        <w:ind w:left="26"/>
        <w:rPr>
          <w:rFonts w:ascii="David" w:hAnsi="David"/>
        </w:rPr>
      </w:pPr>
      <w:r w:rsidRPr="00DC1B47">
        <w:rPr>
          <w:rFonts w:ascii="David" w:hAnsi="David"/>
          <w:rtl/>
        </w:rPr>
        <w:t>ההגנה עתרה בערעורה לה</w:t>
      </w:r>
      <w:r w:rsidR="00073444">
        <w:rPr>
          <w:rFonts w:ascii="David" w:hAnsi="David" w:hint="cs"/>
          <w:rtl/>
        </w:rPr>
        <w:t xml:space="preserve">ורות כי </w:t>
      </w:r>
      <w:r w:rsidRPr="00DC1B47">
        <w:rPr>
          <w:rFonts w:ascii="David" w:hAnsi="David"/>
          <w:rtl/>
        </w:rPr>
        <w:t xml:space="preserve">עונש המאסר בפועל </w:t>
      </w:r>
      <w:r w:rsidR="00073444">
        <w:rPr>
          <w:rFonts w:ascii="David" w:hAnsi="David" w:hint="cs"/>
          <w:rtl/>
        </w:rPr>
        <w:t xml:space="preserve">ירוצה </w:t>
      </w:r>
      <w:r w:rsidRPr="00DC1B47">
        <w:rPr>
          <w:rFonts w:ascii="David" w:hAnsi="David"/>
          <w:rtl/>
        </w:rPr>
        <w:t>בדרך של עבודה צבאית ולה</w:t>
      </w:r>
      <w:r w:rsidR="00073444">
        <w:rPr>
          <w:rFonts w:ascii="David" w:hAnsi="David" w:hint="cs"/>
          <w:rtl/>
        </w:rPr>
        <w:t xml:space="preserve">קל </w:t>
      </w:r>
      <w:r w:rsidRPr="00DC1B47">
        <w:rPr>
          <w:rFonts w:ascii="David" w:hAnsi="David"/>
          <w:rtl/>
        </w:rPr>
        <w:t xml:space="preserve">באופן משמעותי </w:t>
      </w:r>
      <w:r w:rsidR="00073444">
        <w:rPr>
          <w:rFonts w:ascii="David" w:hAnsi="David" w:hint="cs"/>
          <w:rtl/>
        </w:rPr>
        <w:t>ב</w:t>
      </w:r>
      <w:r w:rsidRPr="00DC1B47">
        <w:rPr>
          <w:rFonts w:ascii="David" w:hAnsi="David"/>
          <w:rtl/>
        </w:rPr>
        <w:t xml:space="preserve">רכיב הקנס. </w:t>
      </w:r>
      <w:r w:rsidR="00597C72" w:rsidRPr="00DC1B47">
        <w:rPr>
          <w:rFonts w:ascii="David" w:hAnsi="David"/>
          <w:rtl/>
        </w:rPr>
        <w:t xml:space="preserve">נטען כי בעת קביעת מתחם העונש ההולם שגה בית הדין קמא כאשר התבסס על נסיבות לחומרה שאינן נתמכות בתשתית העובדתית. כך למשל נטען כי מדובר בכלי רכב חסרי ערך שהיו מיועדים לגריטה, </w:t>
      </w:r>
      <w:r w:rsidR="00361C0B">
        <w:rPr>
          <w:rFonts w:ascii="David" w:hAnsi="David" w:hint="cs"/>
          <w:rtl/>
        </w:rPr>
        <w:t xml:space="preserve">מבלי שהוצגה ראיה כלשהי לכך שאמורים היו לשוב לבעליהם. </w:t>
      </w:r>
      <w:r w:rsidR="00597C72" w:rsidRPr="00DC1B47">
        <w:rPr>
          <w:rFonts w:ascii="David" w:hAnsi="David"/>
          <w:rtl/>
        </w:rPr>
        <w:t>מכאן</w:t>
      </w:r>
      <w:r w:rsidR="00361C0B">
        <w:rPr>
          <w:rFonts w:ascii="David" w:hAnsi="David" w:hint="cs"/>
          <w:rtl/>
        </w:rPr>
        <w:t>,</w:t>
      </w:r>
      <w:r w:rsidR="00597C72" w:rsidRPr="00DC1B47">
        <w:rPr>
          <w:rFonts w:ascii="David" w:hAnsi="David"/>
          <w:rtl/>
        </w:rPr>
        <w:t xml:space="preserve"> שלא היה מקום לקבוע, כי מעשיו של המערער פגעו בזכות הקניין</w:t>
      </w:r>
      <w:r w:rsidR="00B15F9F" w:rsidRPr="00DC1B47">
        <w:rPr>
          <w:rFonts w:ascii="David" w:hAnsi="David"/>
          <w:rtl/>
        </w:rPr>
        <w:t xml:space="preserve"> ו</w:t>
      </w:r>
      <w:r w:rsidR="00073444">
        <w:rPr>
          <w:rFonts w:ascii="David" w:hAnsi="David" w:hint="cs"/>
          <w:rtl/>
        </w:rPr>
        <w:t xml:space="preserve">לכן </w:t>
      </w:r>
      <w:r w:rsidR="00B15F9F" w:rsidRPr="00DC1B47">
        <w:rPr>
          <w:rFonts w:ascii="David" w:hAnsi="David"/>
          <w:rtl/>
        </w:rPr>
        <w:t xml:space="preserve">עסקינן ברף </w:t>
      </w:r>
      <w:r w:rsidR="00073444">
        <w:rPr>
          <w:rFonts w:ascii="David" w:hAnsi="David" w:hint="cs"/>
          <w:rtl/>
        </w:rPr>
        <w:t>ה</w:t>
      </w:r>
      <w:r w:rsidR="00B15F9F" w:rsidRPr="00DC1B47">
        <w:rPr>
          <w:rFonts w:ascii="David" w:hAnsi="David"/>
          <w:rtl/>
        </w:rPr>
        <w:t>נמוך של העבירות</w:t>
      </w:r>
      <w:r w:rsidR="00597C72" w:rsidRPr="00DC1B47">
        <w:rPr>
          <w:rFonts w:ascii="David" w:hAnsi="David"/>
          <w:rtl/>
        </w:rPr>
        <w:t xml:space="preserve">. </w:t>
      </w:r>
      <w:r w:rsidR="00361C0B">
        <w:rPr>
          <w:rFonts w:ascii="David" w:hAnsi="David" w:hint="cs"/>
          <w:rtl/>
        </w:rPr>
        <w:t xml:space="preserve">באותו אופן, </w:t>
      </w:r>
      <w:r w:rsidR="00597C72" w:rsidRPr="00DC1B47">
        <w:rPr>
          <w:rFonts w:ascii="David" w:hAnsi="David"/>
          <w:rtl/>
        </w:rPr>
        <w:t xml:space="preserve">גם החשש </w:t>
      </w:r>
      <w:r w:rsidR="00361C0B">
        <w:rPr>
          <w:rFonts w:ascii="David" w:hAnsi="David" w:hint="cs"/>
          <w:rtl/>
        </w:rPr>
        <w:t xml:space="preserve">כי הוצאתם של </w:t>
      </w:r>
      <w:r w:rsidR="00597C72" w:rsidRPr="00DC1B47">
        <w:rPr>
          <w:rFonts w:ascii="David" w:hAnsi="David"/>
          <w:rtl/>
        </w:rPr>
        <w:t>כלי הרכב עלולה ה</w:t>
      </w:r>
      <w:r w:rsidR="00361C0B">
        <w:rPr>
          <w:rFonts w:ascii="David" w:hAnsi="David" w:hint="cs"/>
          <w:rtl/>
        </w:rPr>
        <w:t>י</w:t>
      </w:r>
      <w:r w:rsidR="00597C72" w:rsidRPr="00DC1B47">
        <w:rPr>
          <w:rFonts w:ascii="David" w:hAnsi="David"/>
          <w:rtl/>
        </w:rPr>
        <w:t>יתה לפגוע בשלומם וב</w:t>
      </w:r>
      <w:r w:rsidR="00577482" w:rsidRPr="00DC1B47">
        <w:rPr>
          <w:rFonts w:ascii="David" w:hAnsi="David"/>
          <w:rtl/>
        </w:rPr>
        <w:t>י</w:t>
      </w:r>
      <w:r w:rsidR="00597C72" w:rsidRPr="00DC1B47">
        <w:rPr>
          <w:rFonts w:ascii="David" w:hAnsi="David"/>
          <w:rtl/>
        </w:rPr>
        <w:t xml:space="preserve">טחונם של משתמשי הדרך הוא ערטילאי בלבד, </w:t>
      </w:r>
      <w:r w:rsidR="00361C0B">
        <w:rPr>
          <w:rFonts w:ascii="David" w:hAnsi="David" w:hint="cs"/>
          <w:rtl/>
        </w:rPr>
        <w:t xml:space="preserve">מבלי שהוצגו </w:t>
      </w:r>
      <w:r w:rsidR="00597C72" w:rsidRPr="00DC1B47">
        <w:rPr>
          <w:rFonts w:ascii="David" w:hAnsi="David"/>
          <w:rtl/>
        </w:rPr>
        <w:t xml:space="preserve">ראיות </w:t>
      </w:r>
      <w:r w:rsidR="00361C0B">
        <w:rPr>
          <w:rFonts w:ascii="David" w:hAnsi="David" w:hint="cs"/>
          <w:rtl/>
        </w:rPr>
        <w:t>לכך</w:t>
      </w:r>
      <w:r w:rsidR="00597C72" w:rsidRPr="00DC1B47">
        <w:rPr>
          <w:rFonts w:ascii="David" w:hAnsi="David"/>
          <w:rtl/>
        </w:rPr>
        <w:t xml:space="preserve">. עוד טוענת ההגנה, כי לא נכון </w:t>
      </w:r>
      <w:r w:rsidR="00361C0B">
        <w:rPr>
          <w:rFonts w:ascii="David" w:hAnsi="David" w:hint="cs"/>
          <w:rtl/>
        </w:rPr>
        <w:t xml:space="preserve">היה </w:t>
      </w:r>
      <w:r w:rsidR="00597C72" w:rsidRPr="00DC1B47">
        <w:rPr>
          <w:rFonts w:ascii="David" w:hAnsi="David"/>
          <w:rtl/>
        </w:rPr>
        <w:t xml:space="preserve">לקבוע שהמערער ביצע את המעשים לשם הפקת רווח אישי, משכתב האישום לא מגלה כי </w:t>
      </w:r>
      <w:r w:rsidR="00361C0B">
        <w:rPr>
          <w:rFonts w:ascii="David" w:hAnsi="David" w:hint="cs"/>
          <w:rtl/>
        </w:rPr>
        <w:t xml:space="preserve">אכן </w:t>
      </w:r>
      <w:r w:rsidR="00597C72" w:rsidRPr="00DC1B47">
        <w:rPr>
          <w:rFonts w:ascii="David" w:hAnsi="David"/>
          <w:rtl/>
        </w:rPr>
        <w:t xml:space="preserve">הפיק רווח שכזה בפועל; וכי המערער שיתף פעולה באופן מלא בחקירתו, מסר פרטים שלא היו ידועים לגורמי החקירה ואף </w:t>
      </w:r>
      <w:r w:rsidR="00361C0B">
        <w:rPr>
          <w:rFonts w:ascii="David" w:hAnsi="David" w:hint="cs"/>
          <w:rtl/>
        </w:rPr>
        <w:t>אפשר עיון ב</w:t>
      </w:r>
      <w:r w:rsidR="00597C72" w:rsidRPr="00DC1B47">
        <w:rPr>
          <w:rFonts w:ascii="David" w:hAnsi="David"/>
          <w:rtl/>
        </w:rPr>
        <w:t xml:space="preserve">מכשיר הטלפון שלו. לשיטת ההגנה, גם הפסיקה </w:t>
      </w:r>
      <w:r w:rsidR="00B15F9F" w:rsidRPr="00DC1B47">
        <w:rPr>
          <w:rFonts w:ascii="David" w:hAnsi="David"/>
          <w:rtl/>
        </w:rPr>
        <w:t>שעליה נשען בית הדין קמא אינה רלוונטית, שכן היא עוסקת במקרים שבהם נגרם נזק לכוננות ו</w:t>
      </w:r>
      <w:r w:rsidR="00073444">
        <w:rPr>
          <w:rFonts w:ascii="David" w:hAnsi="David" w:hint="cs"/>
          <w:rtl/>
        </w:rPr>
        <w:t>ל</w:t>
      </w:r>
      <w:r w:rsidR="00B15F9F" w:rsidRPr="00DC1B47">
        <w:rPr>
          <w:rFonts w:ascii="David" w:hAnsi="David"/>
          <w:rtl/>
        </w:rPr>
        <w:t xml:space="preserve">כשירות הצבא, נתון אשר לא מתקיים בעניינו של המערער. </w:t>
      </w:r>
    </w:p>
    <w:p w14:paraId="48D42A49" w14:textId="77777777" w:rsidR="00577482" w:rsidRPr="00DC1B47" w:rsidRDefault="00577482" w:rsidP="007D2F91">
      <w:pPr>
        <w:pStyle w:val="2"/>
        <w:ind w:left="26"/>
        <w:rPr>
          <w:rFonts w:ascii="David" w:hAnsi="David"/>
        </w:rPr>
      </w:pPr>
      <w:r w:rsidRPr="00DC1B47">
        <w:rPr>
          <w:rFonts w:ascii="David" w:hAnsi="David"/>
          <w:rtl/>
        </w:rPr>
        <w:t xml:space="preserve">אשר </w:t>
      </w:r>
      <w:r w:rsidR="00361C0B">
        <w:rPr>
          <w:rFonts w:ascii="David" w:hAnsi="David" w:hint="cs"/>
          <w:rtl/>
        </w:rPr>
        <w:t xml:space="preserve">למידת </w:t>
      </w:r>
      <w:r w:rsidRPr="00DC1B47">
        <w:rPr>
          <w:rFonts w:ascii="David" w:hAnsi="David"/>
          <w:rtl/>
        </w:rPr>
        <w:t>העונש נטען</w:t>
      </w:r>
      <w:r w:rsidR="00A570B2">
        <w:rPr>
          <w:rFonts w:ascii="David" w:hAnsi="David" w:hint="cs"/>
          <w:rtl/>
        </w:rPr>
        <w:t>,</w:t>
      </w:r>
      <w:r w:rsidRPr="00DC1B47">
        <w:rPr>
          <w:rFonts w:ascii="David" w:hAnsi="David"/>
          <w:rtl/>
        </w:rPr>
        <w:t xml:space="preserve"> כי שגה בית הדין קמא כאשר לא נעתר לבקשת ההגנה לחריגה ממתחם העונש ההולם מטעמי שיקום</w:t>
      </w:r>
      <w:r w:rsidR="00A570B2">
        <w:rPr>
          <w:rFonts w:ascii="David" w:hAnsi="David" w:hint="cs"/>
          <w:rtl/>
        </w:rPr>
        <w:t xml:space="preserve">. ההגנה </w:t>
      </w:r>
      <w:r w:rsidRPr="00DC1B47">
        <w:rPr>
          <w:rFonts w:ascii="David" w:hAnsi="David"/>
          <w:rtl/>
        </w:rPr>
        <w:t xml:space="preserve">הפנתה לתסקיר העונש, </w:t>
      </w:r>
      <w:r w:rsidR="00361C0B">
        <w:rPr>
          <w:rFonts w:ascii="David" w:hAnsi="David" w:hint="cs"/>
          <w:rtl/>
        </w:rPr>
        <w:t>ש</w:t>
      </w:r>
      <w:r w:rsidRPr="00DC1B47">
        <w:rPr>
          <w:rFonts w:ascii="David" w:hAnsi="David"/>
          <w:rtl/>
        </w:rPr>
        <w:t xml:space="preserve">בו </w:t>
      </w:r>
      <w:r w:rsidR="00361C0B">
        <w:rPr>
          <w:rFonts w:ascii="David" w:hAnsi="David" w:hint="cs"/>
          <w:rtl/>
        </w:rPr>
        <w:t xml:space="preserve">נכתב </w:t>
      </w:r>
      <w:r w:rsidRPr="00DC1B47">
        <w:rPr>
          <w:rFonts w:ascii="David" w:hAnsi="David"/>
          <w:rtl/>
        </w:rPr>
        <w:t xml:space="preserve">כי האירוע </w:t>
      </w:r>
      <w:r w:rsidR="00361C0B">
        <w:rPr>
          <w:rFonts w:ascii="David" w:hAnsi="David" w:hint="cs"/>
          <w:rtl/>
        </w:rPr>
        <w:t xml:space="preserve">הנדון </w:t>
      </w:r>
      <w:r w:rsidRPr="00DC1B47">
        <w:rPr>
          <w:rFonts w:ascii="David" w:hAnsi="David"/>
          <w:rtl/>
        </w:rPr>
        <w:t xml:space="preserve">הוא חריג </w:t>
      </w:r>
      <w:r w:rsidR="00361C0B">
        <w:rPr>
          <w:rFonts w:ascii="David" w:hAnsi="David" w:hint="cs"/>
          <w:rtl/>
        </w:rPr>
        <w:t xml:space="preserve">לחייו </w:t>
      </w:r>
      <w:r w:rsidRPr="00DC1B47">
        <w:rPr>
          <w:rFonts w:ascii="David" w:hAnsi="David"/>
          <w:rtl/>
        </w:rPr>
        <w:t xml:space="preserve">הנורמטיביים </w:t>
      </w:r>
      <w:r w:rsidR="00361C0B">
        <w:rPr>
          <w:rFonts w:ascii="David" w:hAnsi="David" w:hint="cs"/>
          <w:rtl/>
        </w:rPr>
        <w:t xml:space="preserve">של המערער, </w:t>
      </w:r>
      <w:r w:rsidRPr="00DC1B47">
        <w:rPr>
          <w:rFonts w:ascii="David" w:hAnsi="David"/>
          <w:rtl/>
        </w:rPr>
        <w:t>ונראה כי אירע בתקופה מורכבת וקשה עבור</w:t>
      </w:r>
      <w:r w:rsidR="00A570B2">
        <w:rPr>
          <w:rFonts w:ascii="David" w:hAnsi="David" w:hint="cs"/>
          <w:rtl/>
        </w:rPr>
        <w:t>ו</w:t>
      </w:r>
      <w:r w:rsidRPr="00DC1B47">
        <w:rPr>
          <w:rFonts w:ascii="David" w:hAnsi="David"/>
          <w:rtl/>
        </w:rPr>
        <w:t xml:space="preserve">. </w:t>
      </w:r>
      <w:r w:rsidR="00A570B2">
        <w:rPr>
          <w:rFonts w:ascii="David" w:hAnsi="David" w:hint="cs"/>
          <w:rtl/>
        </w:rPr>
        <w:t xml:space="preserve">כן הפנתה </w:t>
      </w:r>
      <w:r w:rsidR="00361C0B">
        <w:rPr>
          <w:rFonts w:ascii="David" w:hAnsi="David" w:hint="cs"/>
          <w:rtl/>
        </w:rPr>
        <w:t>ההגנה</w:t>
      </w:r>
      <w:r w:rsidRPr="00DC1B47">
        <w:rPr>
          <w:rFonts w:ascii="David" w:hAnsi="David"/>
          <w:rtl/>
        </w:rPr>
        <w:t xml:space="preserve"> ל</w:t>
      </w:r>
      <w:r w:rsidR="00A570B2">
        <w:rPr>
          <w:rFonts w:ascii="David" w:hAnsi="David" w:hint="cs"/>
          <w:rtl/>
        </w:rPr>
        <w:t xml:space="preserve">חוות דעת שניתנו ביחס למצבו הנפשי של המערער ולראיות רבות שהוצגו </w:t>
      </w:r>
      <w:r w:rsidRPr="00DC1B47">
        <w:rPr>
          <w:rFonts w:ascii="David" w:hAnsi="David"/>
          <w:rtl/>
        </w:rPr>
        <w:t>בנוגע להערכה ש</w:t>
      </w:r>
      <w:r w:rsidR="00F1002B">
        <w:rPr>
          <w:rFonts w:ascii="David" w:hAnsi="David" w:hint="cs"/>
          <w:rtl/>
        </w:rPr>
        <w:t xml:space="preserve">לה </w:t>
      </w:r>
      <w:r w:rsidRPr="00DC1B47">
        <w:rPr>
          <w:rFonts w:ascii="David" w:hAnsi="David"/>
          <w:rtl/>
        </w:rPr>
        <w:t xml:space="preserve">זכה </w:t>
      </w:r>
      <w:r w:rsidR="00F1002B">
        <w:rPr>
          <w:rFonts w:ascii="David" w:hAnsi="David" w:hint="cs"/>
          <w:rtl/>
        </w:rPr>
        <w:t xml:space="preserve">בעקבות </w:t>
      </w:r>
      <w:r w:rsidRPr="00DC1B47">
        <w:rPr>
          <w:rFonts w:ascii="David" w:hAnsi="David"/>
          <w:rtl/>
        </w:rPr>
        <w:t xml:space="preserve">תרומתו, הן במסגרת התנדבות בקהילה והן בשירות המילואים שלו, להיעדר עבר פלילי, </w:t>
      </w:r>
      <w:r w:rsidR="00D40177">
        <w:rPr>
          <w:rFonts w:ascii="David" w:hAnsi="David" w:hint="cs"/>
          <w:rtl/>
        </w:rPr>
        <w:t>ל</w:t>
      </w:r>
      <w:r w:rsidRPr="00DC1B47">
        <w:rPr>
          <w:rFonts w:ascii="David" w:hAnsi="David"/>
          <w:rtl/>
        </w:rPr>
        <w:t>מצבו הכלכלי ו</w:t>
      </w:r>
      <w:r w:rsidR="00D40177">
        <w:rPr>
          <w:rFonts w:ascii="David" w:hAnsi="David" w:hint="cs"/>
          <w:rtl/>
        </w:rPr>
        <w:t>ל</w:t>
      </w:r>
      <w:r w:rsidRPr="00DC1B47">
        <w:rPr>
          <w:rFonts w:ascii="David" w:hAnsi="David"/>
          <w:rtl/>
        </w:rPr>
        <w:t xml:space="preserve">מצב משפחתו. עוד נטען, כי נוכח עיקרון אחידות הענישה, ומשהמערער </w:t>
      </w:r>
      <w:r w:rsidR="00F1002B">
        <w:rPr>
          <w:rFonts w:ascii="David" w:hAnsi="David"/>
          <w:rtl/>
        </w:rPr>
        <w:t>–</w:t>
      </w:r>
      <w:r w:rsidRPr="00DC1B47">
        <w:rPr>
          <w:rFonts w:ascii="David" w:hAnsi="David"/>
          <w:rtl/>
        </w:rPr>
        <w:t xml:space="preserve"> ב</w:t>
      </w:r>
      <w:r w:rsidR="00F1002B">
        <w:rPr>
          <w:rFonts w:ascii="David" w:hAnsi="David" w:hint="cs"/>
          <w:rtl/>
        </w:rPr>
        <w:t xml:space="preserve">שונה </w:t>
      </w:r>
      <w:r w:rsidR="00F1002B">
        <w:rPr>
          <w:rFonts w:ascii="David" w:hAnsi="David" w:hint="cs"/>
          <w:rtl/>
        </w:rPr>
        <w:lastRenderedPageBreak/>
        <w:t>מ</w:t>
      </w:r>
      <w:r w:rsidRPr="00DC1B47">
        <w:rPr>
          <w:rFonts w:ascii="David" w:hAnsi="David"/>
          <w:rtl/>
        </w:rPr>
        <w:t>רס"ר</w:t>
      </w:r>
      <w:r w:rsidR="00A570B2">
        <w:rPr>
          <w:rFonts w:ascii="David" w:hAnsi="David" w:hint="cs"/>
          <w:rtl/>
        </w:rPr>
        <w:t xml:space="preserve"> (מיל')</w:t>
      </w:r>
      <w:r w:rsidRPr="00DC1B47">
        <w:rPr>
          <w:rFonts w:ascii="David" w:hAnsi="David"/>
          <w:rtl/>
        </w:rPr>
        <w:t xml:space="preserve"> טאו </w:t>
      </w:r>
      <w:r w:rsidR="00A570B2">
        <w:rPr>
          <w:rFonts w:ascii="David" w:hAnsi="David" w:hint="cs"/>
          <w:rtl/>
        </w:rPr>
        <w:t>-</w:t>
      </w:r>
      <w:r w:rsidRPr="00DC1B47">
        <w:rPr>
          <w:rFonts w:ascii="David" w:hAnsi="David"/>
          <w:rtl/>
        </w:rPr>
        <w:t xml:space="preserve"> לא פעל ל</w:t>
      </w:r>
      <w:r w:rsidR="00F1002B">
        <w:rPr>
          <w:rFonts w:ascii="David" w:hAnsi="David" w:hint="cs"/>
          <w:rtl/>
        </w:rPr>
        <w:t xml:space="preserve">קידום רווחיה של  </w:t>
      </w:r>
      <w:r w:rsidRPr="00DC1B47">
        <w:rPr>
          <w:rFonts w:ascii="David" w:hAnsi="David"/>
          <w:rtl/>
        </w:rPr>
        <w:t xml:space="preserve">חברה שניהל, לא היה מקום להבחין </w:t>
      </w:r>
      <w:r w:rsidR="00D40177">
        <w:rPr>
          <w:rFonts w:ascii="David" w:hAnsi="David" w:hint="cs"/>
          <w:rtl/>
        </w:rPr>
        <w:t>ב</w:t>
      </w:r>
      <w:r w:rsidR="00F1002B">
        <w:rPr>
          <w:rFonts w:ascii="David" w:hAnsi="David" w:hint="cs"/>
          <w:rtl/>
        </w:rPr>
        <w:t>ין ה</w:t>
      </w:r>
      <w:r w:rsidR="00D40177">
        <w:rPr>
          <w:rFonts w:ascii="David" w:hAnsi="David" w:hint="cs"/>
          <w:rtl/>
        </w:rPr>
        <w:t>עונש</w:t>
      </w:r>
      <w:r w:rsidR="00F1002B">
        <w:rPr>
          <w:rFonts w:ascii="David" w:hAnsi="David" w:hint="cs"/>
          <w:rtl/>
        </w:rPr>
        <w:t>י</w:t>
      </w:r>
      <w:r w:rsidR="00D40177">
        <w:rPr>
          <w:rFonts w:ascii="David" w:hAnsi="David" w:hint="cs"/>
          <w:rtl/>
        </w:rPr>
        <w:t xml:space="preserve">ם </w:t>
      </w:r>
      <w:r w:rsidR="00F1002B">
        <w:rPr>
          <w:rFonts w:ascii="David" w:hAnsi="David" w:hint="cs"/>
          <w:rtl/>
        </w:rPr>
        <w:t xml:space="preserve">שהושתו על </w:t>
      </w:r>
      <w:r w:rsidRPr="00DC1B47">
        <w:rPr>
          <w:rFonts w:ascii="David" w:hAnsi="David"/>
          <w:rtl/>
        </w:rPr>
        <w:t>שני</w:t>
      </w:r>
      <w:r w:rsidR="00F1002B">
        <w:rPr>
          <w:rFonts w:ascii="David" w:hAnsi="David" w:hint="cs"/>
          <w:rtl/>
        </w:rPr>
        <w:t>ה</w:t>
      </w:r>
      <w:r w:rsidRPr="00DC1B47">
        <w:rPr>
          <w:rFonts w:ascii="David" w:hAnsi="David"/>
          <w:rtl/>
        </w:rPr>
        <w:t xml:space="preserve">ם. </w:t>
      </w:r>
    </w:p>
    <w:p w14:paraId="0E66FF53" w14:textId="77777777" w:rsidR="00BE293B" w:rsidRPr="00DC1B47" w:rsidRDefault="00BE293B" w:rsidP="007D2F91">
      <w:pPr>
        <w:pStyle w:val="2"/>
        <w:tabs>
          <w:tab w:val="left" w:pos="374"/>
        </w:tabs>
        <w:ind w:left="26"/>
        <w:rPr>
          <w:rFonts w:ascii="David" w:hAnsi="David"/>
        </w:rPr>
      </w:pPr>
      <w:r w:rsidRPr="00DC1B47">
        <w:rPr>
          <w:rFonts w:ascii="David" w:hAnsi="David"/>
          <w:rtl/>
        </w:rPr>
        <w:t xml:space="preserve">מנגד טענה </w:t>
      </w:r>
      <w:r w:rsidRPr="00DC1B47">
        <w:rPr>
          <w:rFonts w:ascii="David" w:hAnsi="David"/>
          <w:b/>
          <w:bCs/>
          <w:rtl/>
        </w:rPr>
        <w:t>התביעה</w:t>
      </w:r>
      <w:r w:rsidRPr="00DC1B47">
        <w:rPr>
          <w:rFonts w:ascii="David" w:hAnsi="David"/>
          <w:rtl/>
        </w:rPr>
        <w:t>, כי</w:t>
      </w:r>
      <w:r w:rsidRPr="00DC1B47">
        <w:rPr>
          <w:rFonts w:ascii="David" w:hAnsi="David"/>
          <w:b/>
          <w:bCs/>
          <w:rtl/>
        </w:rPr>
        <w:t xml:space="preserve"> </w:t>
      </w:r>
      <w:r w:rsidRPr="00DC1B47">
        <w:rPr>
          <w:rFonts w:ascii="David" w:hAnsi="David"/>
          <w:rtl/>
        </w:rPr>
        <w:t xml:space="preserve">שגה בית הדין קמא בקביעת מתחם העונש ההולם, וכי העונש שנגזר על המערער אינו מבטא את </w:t>
      </w:r>
      <w:r w:rsidR="00F1002B">
        <w:rPr>
          <w:rFonts w:ascii="David" w:hAnsi="David" w:hint="cs"/>
          <w:rtl/>
        </w:rPr>
        <w:t xml:space="preserve">צבר </w:t>
      </w:r>
      <w:r w:rsidRPr="00DC1B47">
        <w:rPr>
          <w:rFonts w:ascii="David" w:hAnsi="David"/>
          <w:rtl/>
        </w:rPr>
        <w:t xml:space="preserve">נסיבות החומרה </w:t>
      </w:r>
      <w:r w:rsidR="00F1002B">
        <w:rPr>
          <w:rFonts w:ascii="David" w:hAnsi="David" w:hint="cs"/>
          <w:rtl/>
        </w:rPr>
        <w:t>ש</w:t>
      </w:r>
      <w:r w:rsidRPr="00DC1B47">
        <w:rPr>
          <w:rFonts w:ascii="David" w:hAnsi="David"/>
          <w:rtl/>
        </w:rPr>
        <w:t xml:space="preserve">במעשיו. לפיכך שבה על עתירתה בפני בית הדין קמא, לקבוע מתחם עונש הולם הנע בין 15 ל-24 חודשי מאסר בפועל, ולהעמיד את עונשו של המערער בסמוך לתחתית המתחם, כך שיעמוד על 18 חודשי מאסר. כן ביקשה להחמיר באופן משמעותי את שיעור הקנס, כך שיעמוד על 30,000 ש"ח. </w:t>
      </w:r>
    </w:p>
    <w:p w14:paraId="205DCD99" w14:textId="77777777" w:rsidR="000128FC" w:rsidRPr="00DC1B47" w:rsidRDefault="00BE293B" w:rsidP="007D2F91">
      <w:pPr>
        <w:pStyle w:val="2"/>
        <w:tabs>
          <w:tab w:val="left" w:pos="374"/>
        </w:tabs>
        <w:ind w:left="26"/>
        <w:rPr>
          <w:rFonts w:ascii="David" w:hAnsi="David"/>
        </w:rPr>
      </w:pPr>
      <w:r w:rsidRPr="00DC1B47">
        <w:rPr>
          <w:rFonts w:ascii="David" w:hAnsi="David"/>
          <w:rtl/>
        </w:rPr>
        <w:t>לשיטת התביעה, מלמדים מעשיו של המערער על תכנון מוקפד, על יוזמה, תעוזה ונחישות</w:t>
      </w:r>
      <w:r w:rsidR="00F1002B">
        <w:rPr>
          <w:rFonts w:ascii="David" w:hAnsi="David" w:hint="cs"/>
          <w:rtl/>
        </w:rPr>
        <w:t xml:space="preserve">. </w:t>
      </w:r>
      <w:r w:rsidRPr="00DC1B47">
        <w:rPr>
          <w:rFonts w:ascii="David" w:hAnsi="David"/>
          <w:rtl/>
        </w:rPr>
        <w:t xml:space="preserve">המערער היה "נטוע היטב" בפעילות העבריינית, וכל זאת במסגרת חבורה שפעלה במשך מספר חודשים במהלך המלחמה, תוך ניצול תפקידו </w:t>
      </w:r>
      <w:r w:rsidR="00D40177">
        <w:rPr>
          <w:rFonts w:ascii="David" w:hAnsi="David" w:hint="cs"/>
          <w:rtl/>
        </w:rPr>
        <w:t xml:space="preserve">של המערער </w:t>
      </w:r>
      <w:r w:rsidRPr="00DC1B47">
        <w:rPr>
          <w:rFonts w:ascii="David" w:hAnsi="David"/>
          <w:rtl/>
        </w:rPr>
        <w:t>בשירות המילואים, לביצוע גניבה שיטתית של כלי רכב וציוד צבאי ואזרחי בשווי עשרות אלפי ש"ח. כן הפנתה התביעה לכך שהמערער יזם גם פעילות עבריינית עצמאית ומנותקת מהקשר העברייני המקורי, כאשר יצר קשר עם האזרח לוי במטרה להפיק רווח עצמאי</w:t>
      </w:r>
      <w:r w:rsidR="00D40177">
        <w:rPr>
          <w:rFonts w:ascii="David" w:hAnsi="David" w:hint="cs"/>
          <w:rtl/>
        </w:rPr>
        <w:t xml:space="preserve">, </w:t>
      </w:r>
      <w:r w:rsidR="000128FC" w:rsidRPr="00DC1B47">
        <w:rPr>
          <w:rFonts w:ascii="David" w:hAnsi="David"/>
          <w:rtl/>
        </w:rPr>
        <w:t>ולמאמציו לשבש את החקירה לאחר פתיחתה בכך שמחק תכתובות ממכשירו הנייד</w:t>
      </w:r>
      <w:r w:rsidRPr="00DC1B47">
        <w:rPr>
          <w:rFonts w:ascii="David" w:hAnsi="David"/>
          <w:rtl/>
        </w:rPr>
        <w:t xml:space="preserve">. </w:t>
      </w:r>
      <w:r w:rsidR="00A570B2">
        <w:rPr>
          <w:rFonts w:ascii="David" w:hAnsi="David" w:hint="cs"/>
          <w:rtl/>
        </w:rPr>
        <w:t>התביעה</w:t>
      </w:r>
      <w:r w:rsidR="000128FC" w:rsidRPr="00DC1B47">
        <w:rPr>
          <w:rFonts w:ascii="David" w:hAnsi="David"/>
          <w:rtl/>
        </w:rPr>
        <w:t xml:space="preserve"> </w:t>
      </w:r>
      <w:r w:rsidR="00A570B2">
        <w:rPr>
          <w:rFonts w:ascii="David" w:hAnsi="David" w:hint="cs"/>
          <w:rtl/>
        </w:rPr>
        <w:t xml:space="preserve">אף </w:t>
      </w:r>
      <w:r w:rsidR="000128FC" w:rsidRPr="00DC1B47">
        <w:rPr>
          <w:rFonts w:ascii="David" w:hAnsi="David"/>
          <w:rtl/>
        </w:rPr>
        <w:t xml:space="preserve">סבורה כי לא ניתן משקל מספק לביצוע העבירות בעת מלחמה תוך "ניצול ציני של מצב החירום", ולנזק הרב שנגרם ושיכול היה להיגרם </w:t>
      </w:r>
      <w:r w:rsidR="00D40177">
        <w:rPr>
          <w:rFonts w:ascii="David" w:hAnsi="David" w:hint="cs"/>
          <w:rtl/>
        </w:rPr>
        <w:t>מ</w:t>
      </w:r>
      <w:r w:rsidR="000128FC" w:rsidRPr="00DC1B47">
        <w:rPr>
          <w:rFonts w:ascii="David" w:hAnsi="David"/>
          <w:rtl/>
        </w:rPr>
        <w:t xml:space="preserve">ביצוע העבירות. </w:t>
      </w:r>
    </w:p>
    <w:p w14:paraId="49A53422" w14:textId="77777777" w:rsidR="00BE293B" w:rsidRPr="00DC1B47" w:rsidRDefault="000128FC" w:rsidP="007D2F91">
      <w:pPr>
        <w:pStyle w:val="2"/>
        <w:tabs>
          <w:tab w:val="left" w:pos="374"/>
        </w:tabs>
        <w:ind w:left="26"/>
        <w:rPr>
          <w:rFonts w:ascii="David" w:hAnsi="David"/>
        </w:rPr>
      </w:pPr>
      <w:r w:rsidRPr="00DC1B47">
        <w:rPr>
          <w:rFonts w:ascii="David" w:hAnsi="David"/>
          <w:rtl/>
        </w:rPr>
        <w:t xml:space="preserve">עוד נטען, כי </w:t>
      </w:r>
      <w:r w:rsidR="00BE293B" w:rsidRPr="00DC1B47">
        <w:rPr>
          <w:rFonts w:ascii="David" w:hAnsi="David"/>
          <w:rtl/>
        </w:rPr>
        <w:t xml:space="preserve">גזר הדין לא נתן ביטוי ממשי לפגיעה הקשה בערכים המוגנים, שכן בגניבת רכוש תפוס או מוחרם - ובפרט רכוש שנועד לשוב לבעליו - יש משום פגיעה כפולה: הן בקניינו של הפרט והן בלגיטימיות של פעולת האכיפה הצבאית, וזאת בתקופה שבה מתנהלת מערכה צבאית וציבורית מהקשות שידעה המדינה. לבסוף נטען, כי אף מדיניות הענישה תומכת בהחמרת העונש (לעניין זה הפנתה </w:t>
      </w:r>
      <w:r w:rsidR="00A570B2">
        <w:rPr>
          <w:rFonts w:ascii="David" w:hAnsi="David" w:hint="cs"/>
          <w:rtl/>
        </w:rPr>
        <w:t xml:space="preserve">התביעה </w:t>
      </w:r>
      <w:proofErr w:type="spellStart"/>
      <w:r w:rsidR="00BE293B" w:rsidRPr="00DC1B47">
        <w:rPr>
          <w:rFonts w:ascii="David" w:hAnsi="David"/>
          <w:rtl/>
        </w:rPr>
        <w:t>לרע"פ</w:t>
      </w:r>
      <w:proofErr w:type="spellEnd"/>
      <w:r w:rsidR="00BE293B" w:rsidRPr="00DC1B47">
        <w:rPr>
          <w:rFonts w:ascii="David" w:hAnsi="David"/>
          <w:rtl/>
        </w:rPr>
        <w:t xml:space="preserve"> 5471/15 </w:t>
      </w:r>
      <w:proofErr w:type="spellStart"/>
      <w:r w:rsidR="00BE293B" w:rsidRPr="00DC1B47">
        <w:rPr>
          <w:rFonts w:ascii="David" w:hAnsi="David"/>
          <w:b/>
          <w:bCs/>
          <w:rtl/>
        </w:rPr>
        <w:t>לסטר</w:t>
      </w:r>
      <w:proofErr w:type="spellEnd"/>
      <w:r w:rsidR="00BE293B" w:rsidRPr="00DC1B47">
        <w:rPr>
          <w:rFonts w:ascii="David" w:hAnsi="David"/>
          <w:b/>
          <w:bCs/>
          <w:rtl/>
        </w:rPr>
        <w:t xml:space="preserve"> נ' מדינת ישראל </w:t>
      </w:r>
      <w:r w:rsidR="00BE293B" w:rsidRPr="00DC1B47">
        <w:rPr>
          <w:rFonts w:ascii="David" w:hAnsi="David"/>
          <w:rtl/>
        </w:rPr>
        <w:t xml:space="preserve">(19.8.2015); ע"פ 2519/14 </w:t>
      </w:r>
      <w:r w:rsidR="00BE293B" w:rsidRPr="00DC1B47">
        <w:rPr>
          <w:rFonts w:ascii="David" w:hAnsi="David"/>
          <w:b/>
          <w:bCs/>
          <w:rtl/>
        </w:rPr>
        <w:t xml:space="preserve">אבו </w:t>
      </w:r>
      <w:proofErr w:type="spellStart"/>
      <w:r w:rsidR="00BE293B" w:rsidRPr="00DC1B47">
        <w:rPr>
          <w:rFonts w:ascii="David" w:hAnsi="David"/>
          <w:b/>
          <w:bCs/>
          <w:rtl/>
        </w:rPr>
        <w:t>קיעאן</w:t>
      </w:r>
      <w:proofErr w:type="spellEnd"/>
      <w:r w:rsidR="00BE293B" w:rsidRPr="00DC1B47">
        <w:rPr>
          <w:rFonts w:ascii="David" w:hAnsi="David"/>
          <w:b/>
          <w:bCs/>
          <w:rtl/>
        </w:rPr>
        <w:t xml:space="preserve"> נ' מדינת ישראל </w:t>
      </w:r>
      <w:r w:rsidR="00BE293B" w:rsidRPr="00DC1B47">
        <w:rPr>
          <w:rFonts w:ascii="David" w:hAnsi="David"/>
          <w:rtl/>
        </w:rPr>
        <w:t xml:space="preserve">(29.12.2014); ע"פ 7163/13 </w:t>
      </w:r>
      <w:proofErr w:type="spellStart"/>
      <w:r w:rsidR="00BE293B" w:rsidRPr="00DC1B47">
        <w:rPr>
          <w:rFonts w:ascii="David" w:hAnsi="David"/>
          <w:b/>
          <w:bCs/>
          <w:rtl/>
        </w:rPr>
        <w:t>כסוואני</w:t>
      </w:r>
      <w:proofErr w:type="spellEnd"/>
      <w:r w:rsidR="00BE293B" w:rsidRPr="00DC1B47">
        <w:rPr>
          <w:rFonts w:ascii="David" w:hAnsi="David"/>
          <w:b/>
          <w:bCs/>
          <w:rtl/>
        </w:rPr>
        <w:t xml:space="preserve"> נ' מדינת ישראל </w:t>
      </w:r>
      <w:r w:rsidR="00BE293B" w:rsidRPr="00DC1B47">
        <w:rPr>
          <w:rFonts w:ascii="David" w:hAnsi="David"/>
          <w:rtl/>
        </w:rPr>
        <w:t xml:space="preserve">(3.8.2014), וכן </w:t>
      </w:r>
      <w:proofErr w:type="spellStart"/>
      <w:r w:rsidR="00BE293B" w:rsidRPr="00DC1B47">
        <w:rPr>
          <w:rFonts w:ascii="David" w:hAnsi="David"/>
          <w:rtl/>
        </w:rPr>
        <w:t>לע</w:t>
      </w:r>
      <w:proofErr w:type="spellEnd"/>
      <w:r w:rsidR="00BE293B" w:rsidRPr="00DC1B47">
        <w:rPr>
          <w:rFonts w:ascii="David" w:hAnsi="David"/>
          <w:rtl/>
        </w:rPr>
        <w:t xml:space="preserve">/94/11 </w:t>
      </w:r>
      <w:r w:rsidR="00BE293B" w:rsidRPr="00DC1B47">
        <w:rPr>
          <w:rFonts w:ascii="David" w:hAnsi="David"/>
          <w:b/>
          <w:bCs/>
          <w:rtl/>
        </w:rPr>
        <w:t xml:space="preserve">סא"ל אטיאס </w:t>
      </w:r>
      <w:r w:rsidRPr="00DC1B47">
        <w:rPr>
          <w:rFonts w:ascii="David" w:hAnsi="David"/>
          <w:b/>
          <w:bCs/>
          <w:rtl/>
        </w:rPr>
        <w:t xml:space="preserve">נ' התובע הצבאי הראשי </w:t>
      </w:r>
      <w:r w:rsidRPr="00DC1B47">
        <w:rPr>
          <w:rFonts w:ascii="David" w:hAnsi="David"/>
          <w:rtl/>
        </w:rPr>
        <w:t>(2012)</w:t>
      </w:r>
      <w:r w:rsidR="00BE293B" w:rsidRPr="00DC1B47">
        <w:rPr>
          <w:rFonts w:ascii="David" w:hAnsi="David"/>
          <w:rtl/>
        </w:rPr>
        <w:t xml:space="preserve">). </w:t>
      </w:r>
    </w:p>
    <w:p w14:paraId="61CDD61D" w14:textId="77777777" w:rsidR="00DB34FE" w:rsidRPr="001D7621" w:rsidRDefault="00BE293B" w:rsidP="007D2F91">
      <w:pPr>
        <w:pStyle w:val="2"/>
        <w:numPr>
          <w:ilvl w:val="0"/>
          <w:numId w:val="0"/>
        </w:numPr>
        <w:ind w:left="26"/>
        <w:rPr>
          <w:rFonts w:ascii="David" w:hAnsi="David"/>
        </w:rPr>
      </w:pPr>
      <w:r w:rsidRPr="001D7621">
        <w:rPr>
          <w:rFonts w:ascii="David" w:hAnsi="David"/>
          <w:rtl/>
        </w:rPr>
        <w:t xml:space="preserve">התביעה </w:t>
      </w:r>
      <w:r w:rsidR="00F1002B">
        <w:rPr>
          <w:rFonts w:ascii="David" w:hAnsi="David" w:hint="cs"/>
          <w:rtl/>
        </w:rPr>
        <w:t xml:space="preserve">טענה עוד </w:t>
      </w:r>
      <w:r w:rsidRPr="001D7621">
        <w:rPr>
          <w:rFonts w:ascii="David" w:hAnsi="David"/>
          <w:rtl/>
        </w:rPr>
        <w:t xml:space="preserve">כי בקביעת עונשו של המערער בתוך המתחם ניתן משקל מופרז לנסיבותיו האישיות ולמצבו המשפחתי והכלכלי, ומנגד, לא ניתן משקל מתאים לשיקולי ההלימה וההרתעה, המתחייבים בנסיבות העניין. </w:t>
      </w:r>
      <w:r w:rsidR="000128FC" w:rsidRPr="001D7621">
        <w:rPr>
          <w:rFonts w:ascii="David" w:hAnsi="David"/>
          <w:rtl/>
        </w:rPr>
        <w:t xml:space="preserve">נטען, כי </w:t>
      </w:r>
      <w:r w:rsidR="00CC4714" w:rsidRPr="001D7621">
        <w:rPr>
          <w:rFonts w:ascii="David" w:hAnsi="David"/>
          <w:rtl/>
        </w:rPr>
        <w:t>מפעולותיו של המערער לשיבוש החקירה ומגרסתו המיתממת בפני עורכת התסקיר ניתן ללמוד כי הוא אינו מפנים את חומרת מעשיו וכי אין מקום לתת משקל רב להודאתו באשמה. כן צוין כי הרכוש הגנוב הושב בפועל על ידי רס"ר</w:t>
      </w:r>
      <w:r w:rsidR="001D7621" w:rsidRPr="001D7621">
        <w:rPr>
          <w:rFonts w:ascii="David" w:hAnsi="David" w:hint="cs"/>
          <w:rtl/>
        </w:rPr>
        <w:t xml:space="preserve"> (מיל')</w:t>
      </w:r>
      <w:r w:rsidR="00CC4714" w:rsidRPr="001D7621">
        <w:rPr>
          <w:rFonts w:ascii="David" w:hAnsi="David"/>
          <w:rtl/>
        </w:rPr>
        <w:t xml:space="preserve"> טאו </w:t>
      </w:r>
      <w:r w:rsidR="00A570B2" w:rsidRPr="001D7621">
        <w:rPr>
          <w:rFonts w:ascii="David" w:hAnsi="David"/>
        </w:rPr>
        <w:t xml:space="preserve"> </w:t>
      </w:r>
      <w:r w:rsidR="00CC4714" w:rsidRPr="001D7621">
        <w:rPr>
          <w:rFonts w:ascii="David" w:hAnsi="David"/>
          <w:rtl/>
        </w:rPr>
        <w:t xml:space="preserve">ולא על ידיו, ואף זאת לאחר גילוי הפרשה </w:t>
      </w:r>
      <w:r w:rsidR="00F1002B">
        <w:rPr>
          <w:rFonts w:ascii="David" w:hAnsi="David" w:hint="cs"/>
          <w:rtl/>
        </w:rPr>
        <w:t xml:space="preserve">בעקבות </w:t>
      </w:r>
      <w:r w:rsidR="00CC4714" w:rsidRPr="001D7621">
        <w:rPr>
          <w:rFonts w:ascii="David" w:hAnsi="David"/>
          <w:rtl/>
        </w:rPr>
        <w:t xml:space="preserve">תפיסתו בכף של האזרח. </w:t>
      </w:r>
      <w:r w:rsidRPr="001D7621">
        <w:rPr>
          <w:rFonts w:ascii="David" w:hAnsi="David"/>
          <w:rtl/>
        </w:rPr>
        <w:t>אשר לרכיב הקנס נטען, כי הסכום שנפסק אינו משקף את שיקולי ההרתעה המתחייבים, נוכח ביצוען של עבירות רכוש להשגת רווחים</w:t>
      </w:r>
      <w:r w:rsidR="00F1002B">
        <w:rPr>
          <w:rFonts w:ascii="David" w:hAnsi="David" w:hint="cs"/>
          <w:rtl/>
        </w:rPr>
        <w:t xml:space="preserve"> ו</w:t>
      </w:r>
      <w:r w:rsidRPr="001D7621">
        <w:rPr>
          <w:rFonts w:ascii="David" w:hAnsi="David"/>
          <w:rtl/>
        </w:rPr>
        <w:t>תוך ניצול המערכת הצבאית לשם כך</w:t>
      </w:r>
      <w:r w:rsidR="00F1002B">
        <w:rPr>
          <w:rFonts w:ascii="David" w:hAnsi="David" w:hint="cs"/>
          <w:rtl/>
        </w:rPr>
        <w:t xml:space="preserve">. נטען </w:t>
      </w:r>
      <w:r w:rsidR="00CC4714" w:rsidRPr="001D7621">
        <w:rPr>
          <w:rFonts w:ascii="David" w:hAnsi="David"/>
          <w:rtl/>
        </w:rPr>
        <w:t xml:space="preserve">כי ראוי שהקנס </w:t>
      </w:r>
      <w:r w:rsidR="00D40177">
        <w:rPr>
          <w:rFonts w:ascii="David" w:hAnsi="David" w:hint="cs"/>
          <w:rtl/>
        </w:rPr>
        <w:t xml:space="preserve">יועמד, בקירוב, על </w:t>
      </w:r>
      <w:r w:rsidR="00CC4714" w:rsidRPr="001D7621">
        <w:rPr>
          <w:rFonts w:ascii="David" w:hAnsi="David"/>
          <w:rtl/>
        </w:rPr>
        <w:t xml:space="preserve">שווי הרווח שאותו ציפה </w:t>
      </w:r>
      <w:r w:rsidR="00D40177">
        <w:rPr>
          <w:rFonts w:ascii="David" w:hAnsi="David" w:hint="cs"/>
          <w:rtl/>
        </w:rPr>
        <w:t xml:space="preserve">המערער </w:t>
      </w:r>
      <w:r w:rsidR="00CC4714" w:rsidRPr="001D7621">
        <w:rPr>
          <w:rFonts w:ascii="David" w:hAnsi="David"/>
          <w:rtl/>
        </w:rPr>
        <w:t>להשי</w:t>
      </w:r>
      <w:r w:rsidR="00F1002B">
        <w:rPr>
          <w:rFonts w:ascii="David" w:hAnsi="David" w:hint="cs"/>
          <w:rtl/>
        </w:rPr>
        <w:t>ג</w:t>
      </w:r>
      <w:r w:rsidR="00CC4714" w:rsidRPr="001D7621">
        <w:rPr>
          <w:rFonts w:ascii="David" w:hAnsi="David"/>
          <w:rtl/>
        </w:rPr>
        <w:t xml:space="preserve">. </w:t>
      </w:r>
    </w:p>
    <w:p w14:paraId="309C079A" w14:textId="77777777" w:rsidR="00DC1B47" w:rsidRDefault="00186C46" w:rsidP="007D2F91">
      <w:pPr>
        <w:pStyle w:val="2"/>
        <w:ind w:left="26"/>
        <w:rPr>
          <w:rFonts w:ascii="David" w:hAnsi="David"/>
        </w:rPr>
      </w:pPr>
      <w:r w:rsidRPr="001033FD">
        <w:rPr>
          <w:rFonts w:ascii="David" w:hAnsi="David"/>
          <w:rtl/>
        </w:rPr>
        <w:lastRenderedPageBreak/>
        <w:t>להשלמת התמונה נציין</w:t>
      </w:r>
      <w:r w:rsidR="00CC4714" w:rsidRPr="001033FD">
        <w:rPr>
          <w:rFonts w:ascii="David" w:hAnsi="David"/>
          <w:rtl/>
        </w:rPr>
        <w:t xml:space="preserve">, </w:t>
      </w:r>
      <w:r w:rsidRPr="001033FD">
        <w:rPr>
          <w:rFonts w:ascii="David" w:hAnsi="David"/>
          <w:rtl/>
        </w:rPr>
        <w:t xml:space="preserve">כי </w:t>
      </w:r>
      <w:r w:rsidR="000E1B6B" w:rsidRPr="001033FD">
        <w:rPr>
          <w:rFonts w:ascii="David" w:hAnsi="David"/>
          <w:rtl/>
        </w:rPr>
        <w:t xml:space="preserve">אף </w:t>
      </w:r>
      <w:r w:rsidRPr="001033FD">
        <w:rPr>
          <w:rFonts w:ascii="David" w:hAnsi="David"/>
          <w:rtl/>
        </w:rPr>
        <w:t xml:space="preserve">כנגד </w:t>
      </w:r>
      <w:r w:rsidR="000E1B6B" w:rsidRPr="001033FD">
        <w:rPr>
          <w:rFonts w:ascii="David" w:hAnsi="David"/>
          <w:rtl/>
        </w:rPr>
        <w:t xml:space="preserve">המעורבים </w:t>
      </w:r>
      <w:r w:rsidR="007F70AC" w:rsidRPr="001033FD">
        <w:rPr>
          <w:rFonts w:ascii="David" w:hAnsi="David"/>
          <w:rtl/>
        </w:rPr>
        <w:t xml:space="preserve">הנוספים </w:t>
      </w:r>
      <w:r w:rsidR="000E1B6B" w:rsidRPr="001033FD">
        <w:rPr>
          <w:rFonts w:ascii="David" w:hAnsi="David"/>
          <w:rtl/>
        </w:rPr>
        <w:t>בעבירה</w:t>
      </w:r>
      <w:r w:rsidR="007F70AC" w:rsidRPr="001033FD">
        <w:rPr>
          <w:rFonts w:ascii="David" w:hAnsi="David"/>
          <w:rtl/>
        </w:rPr>
        <w:t>, הנתונים לתחולת חוק השיפוט הצבאי,</w:t>
      </w:r>
      <w:r w:rsidR="000E1B6B" w:rsidRPr="001033FD">
        <w:rPr>
          <w:rFonts w:ascii="David" w:hAnsi="David"/>
          <w:rtl/>
        </w:rPr>
        <w:t xml:space="preserve"> </w:t>
      </w:r>
      <w:r w:rsidRPr="001033FD">
        <w:rPr>
          <w:rFonts w:ascii="David" w:hAnsi="David"/>
          <w:rtl/>
        </w:rPr>
        <w:t xml:space="preserve">הוגשו כתבי אישום. </w:t>
      </w:r>
      <w:r w:rsidR="006B7568" w:rsidRPr="001033FD">
        <w:rPr>
          <w:rFonts w:ascii="David" w:hAnsi="David"/>
          <w:rtl/>
        </w:rPr>
        <w:t xml:space="preserve">בעניינו של רס"ר </w:t>
      </w:r>
      <w:r w:rsidR="001D7621">
        <w:rPr>
          <w:rFonts w:ascii="David" w:hAnsi="David" w:hint="cs"/>
          <w:rtl/>
        </w:rPr>
        <w:t xml:space="preserve">(מיל') </w:t>
      </w:r>
      <w:r w:rsidR="006B7568" w:rsidRPr="001033FD">
        <w:rPr>
          <w:rFonts w:ascii="David" w:hAnsi="David"/>
          <w:rtl/>
        </w:rPr>
        <w:t xml:space="preserve">טאו הוחלט </w:t>
      </w:r>
      <w:r w:rsidR="00F1002B">
        <w:rPr>
          <w:rFonts w:ascii="David" w:hAnsi="David" w:hint="cs"/>
          <w:rtl/>
        </w:rPr>
        <w:t xml:space="preserve">לאחרונה, </w:t>
      </w:r>
      <w:r w:rsidR="006B7568" w:rsidRPr="001033FD">
        <w:rPr>
          <w:rFonts w:ascii="David" w:hAnsi="David"/>
          <w:rtl/>
        </w:rPr>
        <w:t xml:space="preserve">במסגרת הדיון בערעור, </w:t>
      </w:r>
      <w:r w:rsidR="00F1002B">
        <w:rPr>
          <w:rFonts w:ascii="David" w:hAnsi="David" w:hint="cs"/>
          <w:rtl/>
        </w:rPr>
        <w:t xml:space="preserve">בהתחשב </w:t>
      </w:r>
      <w:r w:rsidR="006B7568" w:rsidRPr="001033FD">
        <w:rPr>
          <w:rFonts w:ascii="David" w:hAnsi="David"/>
          <w:rtl/>
        </w:rPr>
        <w:t>בנסיבות</w:t>
      </w:r>
      <w:r w:rsidR="00F1002B">
        <w:rPr>
          <w:rFonts w:ascii="David" w:hAnsi="David" w:hint="cs"/>
          <w:rtl/>
        </w:rPr>
        <w:t>יו</w:t>
      </w:r>
      <w:r w:rsidR="006B7568" w:rsidRPr="001033FD">
        <w:rPr>
          <w:rFonts w:ascii="David" w:hAnsi="David"/>
          <w:rtl/>
        </w:rPr>
        <w:t xml:space="preserve"> </w:t>
      </w:r>
      <w:r w:rsidR="00F1002B">
        <w:rPr>
          <w:rFonts w:ascii="David" w:hAnsi="David" w:hint="cs"/>
          <w:rtl/>
        </w:rPr>
        <w:t>ה</w:t>
      </w:r>
      <w:r w:rsidR="006B7568" w:rsidRPr="001033FD">
        <w:rPr>
          <w:rFonts w:ascii="David" w:hAnsi="David"/>
          <w:rtl/>
        </w:rPr>
        <w:t xml:space="preserve">אישיות </w:t>
      </w:r>
      <w:r w:rsidR="00F1002B">
        <w:rPr>
          <w:rFonts w:ascii="David" w:hAnsi="David" w:hint="cs"/>
          <w:rtl/>
        </w:rPr>
        <w:t>ה</w:t>
      </w:r>
      <w:r w:rsidR="006B7568" w:rsidRPr="001033FD">
        <w:rPr>
          <w:rFonts w:ascii="David" w:hAnsi="David"/>
          <w:rtl/>
        </w:rPr>
        <w:t xml:space="preserve">חריגות עד מאוד, על </w:t>
      </w:r>
      <w:r w:rsidR="00D40177">
        <w:rPr>
          <w:rFonts w:ascii="David" w:hAnsi="David" w:hint="cs"/>
          <w:rtl/>
        </w:rPr>
        <w:t>הקלה</w:t>
      </w:r>
      <w:r w:rsidR="00D40177" w:rsidRPr="001033FD">
        <w:rPr>
          <w:rFonts w:ascii="David" w:hAnsi="David"/>
          <w:rtl/>
        </w:rPr>
        <w:t xml:space="preserve"> </w:t>
      </w:r>
      <w:r w:rsidR="006B7568" w:rsidRPr="001033FD">
        <w:rPr>
          <w:rFonts w:ascii="David" w:hAnsi="David"/>
          <w:rtl/>
        </w:rPr>
        <w:t xml:space="preserve">מסוימת </w:t>
      </w:r>
      <w:r w:rsidR="00D40177">
        <w:rPr>
          <w:rFonts w:ascii="David" w:hAnsi="David" w:hint="cs"/>
          <w:rtl/>
        </w:rPr>
        <w:t>ב</w:t>
      </w:r>
      <w:r w:rsidR="006B7568" w:rsidRPr="001033FD">
        <w:rPr>
          <w:rFonts w:ascii="David" w:hAnsi="David"/>
          <w:rtl/>
        </w:rPr>
        <w:t xml:space="preserve">עונש המאסר </w:t>
      </w:r>
      <w:r w:rsidR="00F1002B">
        <w:rPr>
          <w:rFonts w:ascii="David" w:hAnsi="David" w:hint="cs"/>
          <w:rtl/>
        </w:rPr>
        <w:t xml:space="preserve">בפועל </w:t>
      </w:r>
      <w:r w:rsidR="006B7568" w:rsidRPr="001033FD">
        <w:rPr>
          <w:rFonts w:ascii="David" w:hAnsi="David"/>
          <w:rtl/>
        </w:rPr>
        <w:t>שהושת עליו</w:t>
      </w:r>
      <w:r w:rsidR="00D40177">
        <w:rPr>
          <w:rFonts w:ascii="David" w:hAnsi="David" w:hint="cs"/>
          <w:rtl/>
        </w:rPr>
        <w:t>,</w:t>
      </w:r>
      <w:r w:rsidR="006B7568" w:rsidRPr="001033FD">
        <w:rPr>
          <w:rFonts w:ascii="David" w:hAnsi="David"/>
          <w:rtl/>
        </w:rPr>
        <w:t xml:space="preserve"> כך שיעמוד על חמישה חודשי</w:t>
      </w:r>
      <w:r w:rsidR="00F1002B">
        <w:rPr>
          <w:rFonts w:ascii="David" w:hAnsi="David" w:hint="cs"/>
          <w:rtl/>
        </w:rPr>
        <w:t>ם</w:t>
      </w:r>
      <w:r w:rsidR="006B7568" w:rsidRPr="001033FD">
        <w:rPr>
          <w:rFonts w:ascii="David" w:hAnsi="David"/>
          <w:rtl/>
        </w:rPr>
        <w:t xml:space="preserve">, ולעומת זאת על החמרה ברכיב הקנס כך שיעמוד על 8,000 </w:t>
      </w:r>
      <w:r w:rsidR="00DC1B47" w:rsidRPr="001033FD">
        <w:rPr>
          <w:rFonts w:ascii="David" w:hAnsi="David" w:hint="cs"/>
          <w:rtl/>
        </w:rPr>
        <w:t xml:space="preserve">ש"ח </w:t>
      </w:r>
      <w:r w:rsidR="001033FD" w:rsidRPr="001033FD">
        <w:rPr>
          <w:rFonts w:ascii="David" w:hAnsi="David" w:hint="cs"/>
          <w:rtl/>
        </w:rPr>
        <w:t xml:space="preserve">(ע"פ 15042-09-25, 18901-09-25 </w:t>
      </w:r>
      <w:r w:rsidR="001033FD" w:rsidRPr="001033FD">
        <w:rPr>
          <w:rFonts w:ascii="David" w:hAnsi="David" w:hint="cs"/>
          <w:b/>
          <w:bCs/>
          <w:rtl/>
        </w:rPr>
        <w:t xml:space="preserve">רס"ר (מיל') טאו נ' התובע הצבאי הראשי </w:t>
      </w:r>
      <w:r w:rsidR="001033FD" w:rsidRPr="001033FD">
        <w:rPr>
          <w:rFonts w:ascii="David" w:hAnsi="David" w:hint="cs"/>
          <w:rtl/>
        </w:rPr>
        <w:t>(2026))</w:t>
      </w:r>
      <w:r w:rsidR="006B7568" w:rsidRPr="001033FD">
        <w:rPr>
          <w:rFonts w:ascii="David" w:hAnsi="David"/>
          <w:rtl/>
        </w:rPr>
        <w:t xml:space="preserve">. </w:t>
      </w:r>
      <w:r w:rsidRPr="001033FD">
        <w:rPr>
          <w:rFonts w:ascii="David" w:hAnsi="David"/>
          <w:rtl/>
        </w:rPr>
        <w:t>עניינו של רס"ם (מיל')</w:t>
      </w:r>
      <w:r w:rsidRPr="001033FD">
        <w:rPr>
          <w:rFonts w:ascii="David" w:hAnsi="David"/>
        </w:rPr>
        <w:t xml:space="preserve"> </w:t>
      </w:r>
      <w:proofErr w:type="spellStart"/>
      <w:r w:rsidRPr="001033FD">
        <w:rPr>
          <w:rFonts w:ascii="David" w:hAnsi="David"/>
          <w:rtl/>
        </w:rPr>
        <w:t>ספז</w:t>
      </w:r>
      <w:proofErr w:type="spellEnd"/>
      <w:r w:rsidRPr="001033FD">
        <w:rPr>
          <w:rFonts w:ascii="David" w:hAnsi="David"/>
          <w:rtl/>
        </w:rPr>
        <w:t xml:space="preserve"> טרם הסתיים בבית הדין המחוזי. </w:t>
      </w:r>
      <w:r w:rsidR="00007E82">
        <w:rPr>
          <w:rFonts w:ascii="David" w:hAnsi="David" w:hint="cs"/>
          <w:rtl/>
        </w:rPr>
        <w:t>כן נמסר לנו כי ט</w:t>
      </w:r>
      <w:r w:rsidR="00EB480C" w:rsidRPr="001033FD">
        <w:rPr>
          <w:rFonts w:ascii="David" w:hAnsi="David"/>
          <w:rtl/>
        </w:rPr>
        <w:t xml:space="preserve">רם הוחלט </w:t>
      </w:r>
      <w:r w:rsidR="007F70AC" w:rsidRPr="001033FD">
        <w:rPr>
          <w:rFonts w:ascii="David" w:hAnsi="David"/>
          <w:rtl/>
        </w:rPr>
        <w:t>מהם ה</w:t>
      </w:r>
      <w:r w:rsidR="00EB480C" w:rsidRPr="001033FD">
        <w:rPr>
          <w:rFonts w:ascii="David" w:hAnsi="David"/>
          <w:rtl/>
        </w:rPr>
        <w:t xml:space="preserve">צעדים, אם בכלל, </w:t>
      </w:r>
      <w:r w:rsidR="007F70AC" w:rsidRPr="001033FD">
        <w:rPr>
          <w:rFonts w:ascii="David" w:hAnsi="David"/>
          <w:rtl/>
        </w:rPr>
        <w:t xml:space="preserve">אשר </w:t>
      </w:r>
      <w:r w:rsidR="00EB480C" w:rsidRPr="001033FD">
        <w:rPr>
          <w:rFonts w:ascii="David" w:hAnsi="David"/>
          <w:rtl/>
        </w:rPr>
        <w:t xml:space="preserve">יינקטו </w:t>
      </w:r>
      <w:r w:rsidR="007F70AC" w:rsidRPr="001033FD">
        <w:rPr>
          <w:rFonts w:ascii="David" w:hAnsi="David"/>
          <w:rtl/>
        </w:rPr>
        <w:t>בעניי</w:t>
      </w:r>
      <w:r w:rsidR="00007E82">
        <w:rPr>
          <w:rFonts w:ascii="David" w:hAnsi="David" w:hint="cs"/>
          <w:rtl/>
        </w:rPr>
        <w:t>נ</w:t>
      </w:r>
      <w:r w:rsidR="007F70AC" w:rsidRPr="001033FD">
        <w:rPr>
          <w:rFonts w:ascii="David" w:hAnsi="David"/>
          <w:rtl/>
        </w:rPr>
        <w:t xml:space="preserve">ו של </w:t>
      </w:r>
      <w:r w:rsidR="00EB480C" w:rsidRPr="001033FD">
        <w:rPr>
          <w:rFonts w:ascii="David" w:hAnsi="David"/>
          <w:rtl/>
        </w:rPr>
        <w:t>האזרח המעורב בפרשה</w:t>
      </w:r>
      <w:r w:rsidR="00DC1B47" w:rsidRPr="001033FD">
        <w:rPr>
          <w:rFonts w:ascii="David" w:hAnsi="David"/>
          <w:rtl/>
        </w:rPr>
        <w:t>.</w:t>
      </w:r>
    </w:p>
    <w:p w14:paraId="6CDC7C74" w14:textId="77777777" w:rsidR="00E34023" w:rsidRPr="007D2F91" w:rsidRDefault="00E34023" w:rsidP="007D2F91">
      <w:pPr>
        <w:pStyle w:val="2"/>
        <w:numPr>
          <w:ilvl w:val="0"/>
          <w:numId w:val="0"/>
        </w:numPr>
        <w:rPr>
          <w:rFonts w:ascii="David" w:hAnsi="David"/>
          <w:sz w:val="24"/>
          <w:szCs w:val="24"/>
        </w:rPr>
      </w:pPr>
    </w:p>
    <w:p w14:paraId="619F625A" w14:textId="77777777" w:rsidR="00DC1B47" w:rsidRPr="00DC1B47" w:rsidRDefault="00DC1B47" w:rsidP="007D2F91">
      <w:pPr>
        <w:tabs>
          <w:tab w:val="left" w:pos="283"/>
        </w:tabs>
        <w:spacing w:after="0" w:line="360" w:lineRule="auto"/>
        <w:ind w:left="26"/>
        <w:contextualSpacing/>
        <w:jc w:val="both"/>
        <w:rPr>
          <w:rFonts w:ascii="David" w:hAnsi="David"/>
          <w:b/>
          <w:bCs/>
          <w:u w:val="single"/>
          <w:rtl/>
        </w:rPr>
      </w:pPr>
      <w:r w:rsidRPr="00DC1B47">
        <w:rPr>
          <w:rFonts w:ascii="David" w:hAnsi="David"/>
          <w:b/>
          <w:bCs/>
          <w:u w:val="single"/>
          <w:rtl/>
        </w:rPr>
        <w:t>דיון והכרעה</w:t>
      </w:r>
    </w:p>
    <w:p w14:paraId="3A8D0C69" w14:textId="77777777" w:rsidR="00DC1B47" w:rsidRPr="00DC1B47" w:rsidRDefault="00DC1B47" w:rsidP="007D2F91">
      <w:pPr>
        <w:pStyle w:val="2"/>
        <w:numPr>
          <w:ilvl w:val="0"/>
          <w:numId w:val="0"/>
        </w:numPr>
        <w:ind w:left="26"/>
        <w:rPr>
          <w:rFonts w:ascii="David" w:hAnsi="David"/>
        </w:rPr>
      </w:pPr>
    </w:p>
    <w:p w14:paraId="5021D955" w14:textId="77777777" w:rsidR="00B70810" w:rsidRDefault="00DC1B47" w:rsidP="007D2F91">
      <w:pPr>
        <w:pStyle w:val="2"/>
        <w:ind w:left="26"/>
        <w:rPr>
          <w:rFonts w:ascii="David" w:hAnsi="David"/>
        </w:rPr>
      </w:pPr>
      <w:r w:rsidRPr="001033FD">
        <w:rPr>
          <w:rFonts w:ascii="David" w:hAnsi="David" w:hint="cs"/>
          <w:rtl/>
        </w:rPr>
        <w:t xml:space="preserve">בפתח הדברים </w:t>
      </w:r>
      <w:r w:rsidR="001033FD" w:rsidRPr="001033FD">
        <w:rPr>
          <w:rFonts w:ascii="David" w:hAnsi="David" w:hint="cs"/>
          <w:rtl/>
        </w:rPr>
        <w:t xml:space="preserve">נציין כי </w:t>
      </w:r>
      <w:r w:rsidR="004308A0">
        <w:rPr>
          <w:rFonts w:ascii="David" w:hAnsi="David" w:hint="cs"/>
          <w:rtl/>
        </w:rPr>
        <w:t>בהתאם לכללים שנקבעו בתיקון 113 לחוק העונשי</w:t>
      </w:r>
      <w:r w:rsidR="0039799F">
        <w:rPr>
          <w:rFonts w:ascii="David" w:hAnsi="David" w:hint="cs"/>
          <w:rtl/>
        </w:rPr>
        <w:t>ן</w:t>
      </w:r>
      <w:r w:rsidR="004308A0">
        <w:rPr>
          <w:rFonts w:ascii="David" w:hAnsi="David" w:hint="cs"/>
          <w:rtl/>
        </w:rPr>
        <w:t xml:space="preserve"> ובהלכה הפסוקה</w:t>
      </w:r>
      <w:r w:rsidR="00E32C25">
        <w:rPr>
          <w:rFonts w:ascii="David" w:hAnsi="David" w:hint="cs"/>
          <w:rtl/>
        </w:rPr>
        <w:t xml:space="preserve"> (ראו למשל ע/39,25/23 </w:t>
      </w:r>
      <w:r w:rsidR="00E32C25">
        <w:rPr>
          <w:rFonts w:ascii="David" w:hAnsi="David" w:hint="cs"/>
          <w:b/>
          <w:bCs/>
          <w:rtl/>
        </w:rPr>
        <w:t xml:space="preserve">סמל </w:t>
      </w:r>
      <w:proofErr w:type="spellStart"/>
      <w:r w:rsidR="00E32C25">
        <w:rPr>
          <w:rFonts w:ascii="David" w:hAnsi="David" w:hint="cs"/>
          <w:b/>
          <w:bCs/>
          <w:rtl/>
        </w:rPr>
        <w:t>אפריאט</w:t>
      </w:r>
      <w:proofErr w:type="spellEnd"/>
      <w:r w:rsidR="00E32C25">
        <w:rPr>
          <w:rFonts w:ascii="David" w:hAnsi="David" w:hint="cs"/>
          <w:b/>
          <w:bCs/>
          <w:rtl/>
        </w:rPr>
        <w:t xml:space="preserve"> נ' התובע הצבאי הראשי</w:t>
      </w:r>
      <w:r w:rsidR="00E32C25">
        <w:rPr>
          <w:rFonts w:ascii="David" w:hAnsi="David" w:hint="cs"/>
          <w:rtl/>
        </w:rPr>
        <w:t>, פסקה 23 (2024))</w:t>
      </w:r>
      <w:r w:rsidRPr="001033FD">
        <w:rPr>
          <w:rFonts w:ascii="David" w:hAnsi="David" w:hint="cs"/>
          <w:rtl/>
        </w:rPr>
        <w:t xml:space="preserve">, </w:t>
      </w:r>
      <w:r w:rsidR="00E32C25">
        <w:rPr>
          <w:rFonts w:ascii="David" w:hAnsi="David" w:hint="cs"/>
          <w:rtl/>
        </w:rPr>
        <w:t>ו</w:t>
      </w:r>
      <w:r w:rsidRPr="001033FD">
        <w:rPr>
          <w:rFonts w:ascii="David" w:hAnsi="David" w:hint="cs"/>
          <w:rtl/>
        </w:rPr>
        <w:t>כפי שפורט גם ב</w:t>
      </w:r>
      <w:r w:rsidR="0039799F">
        <w:rPr>
          <w:rFonts w:ascii="David" w:hAnsi="David" w:hint="cs"/>
          <w:rtl/>
        </w:rPr>
        <w:t>פסקה 20 לפסק הדין שניתן ב</w:t>
      </w:r>
      <w:r w:rsidRPr="001033FD">
        <w:rPr>
          <w:rFonts w:ascii="David" w:hAnsi="David" w:hint="cs"/>
          <w:rtl/>
        </w:rPr>
        <w:t xml:space="preserve">עניינו של </w:t>
      </w:r>
      <w:r w:rsidRPr="0039799F">
        <w:rPr>
          <w:rFonts w:ascii="David" w:hAnsi="David" w:hint="cs"/>
          <w:b/>
          <w:bCs/>
          <w:rtl/>
        </w:rPr>
        <w:t>רס"ר (מיל') טאו</w:t>
      </w:r>
      <w:r w:rsidR="004308A0" w:rsidRPr="0039799F">
        <w:rPr>
          <w:rFonts w:ascii="David" w:hAnsi="David" w:hint="cs"/>
          <w:rtl/>
        </w:rPr>
        <w:t xml:space="preserve"> לעיל</w:t>
      </w:r>
      <w:r w:rsidR="004308A0">
        <w:rPr>
          <w:rFonts w:ascii="David" w:hAnsi="David" w:hint="cs"/>
          <w:rtl/>
        </w:rPr>
        <w:t xml:space="preserve"> - </w:t>
      </w:r>
      <w:r w:rsidR="00052B4F" w:rsidRPr="001033FD">
        <w:rPr>
          <w:rFonts w:ascii="David" w:hAnsi="David"/>
          <w:rtl/>
        </w:rPr>
        <w:t>אין מקום להתערבותנו במתחם העונש ההולם</w:t>
      </w:r>
      <w:r w:rsidR="00E75578" w:rsidRPr="001033FD">
        <w:rPr>
          <w:rFonts w:ascii="David" w:hAnsi="David"/>
          <w:rtl/>
        </w:rPr>
        <w:t xml:space="preserve"> שנקבע</w:t>
      </w:r>
      <w:r w:rsidR="00052B4F" w:rsidRPr="001033FD">
        <w:rPr>
          <w:rFonts w:ascii="David" w:hAnsi="David"/>
          <w:rtl/>
        </w:rPr>
        <w:t xml:space="preserve">, </w:t>
      </w:r>
      <w:r w:rsidR="00E75578" w:rsidRPr="001033FD">
        <w:rPr>
          <w:rFonts w:ascii="David" w:hAnsi="David"/>
          <w:rtl/>
        </w:rPr>
        <w:t>לכאן או לכאן</w:t>
      </w:r>
      <w:r w:rsidR="00937F17" w:rsidRPr="001033FD">
        <w:rPr>
          <w:rFonts w:ascii="David" w:hAnsi="David"/>
          <w:rtl/>
        </w:rPr>
        <w:t xml:space="preserve">. </w:t>
      </w:r>
      <w:r w:rsidR="001033FD">
        <w:rPr>
          <w:rFonts w:ascii="David" w:hAnsi="David" w:hint="cs"/>
          <w:rtl/>
        </w:rPr>
        <w:t xml:space="preserve">נסיבות הפרשה מלמדות, על כי </w:t>
      </w:r>
      <w:r w:rsidR="00937F17" w:rsidRPr="001033FD">
        <w:rPr>
          <w:rFonts w:ascii="David" w:hAnsi="David"/>
          <w:rtl/>
        </w:rPr>
        <w:t>חודש</w:t>
      </w:r>
      <w:r w:rsidR="00E75578" w:rsidRPr="001033FD">
        <w:rPr>
          <w:rFonts w:ascii="David" w:hAnsi="David"/>
          <w:rtl/>
        </w:rPr>
        <w:t xml:space="preserve"> בלבד לאחר פרוץ </w:t>
      </w:r>
      <w:r w:rsidR="00AA5CD5" w:rsidRPr="001033FD">
        <w:rPr>
          <w:rFonts w:ascii="David" w:hAnsi="David"/>
          <w:rtl/>
        </w:rPr>
        <w:t>המלחמה</w:t>
      </w:r>
      <w:r w:rsidR="00937F17" w:rsidRPr="001033FD">
        <w:rPr>
          <w:rFonts w:ascii="David" w:hAnsi="David"/>
          <w:rtl/>
        </w:rPr>
        <w:t xml:space="preserve">, </w:t>
      </w:r>
      <w:r w:rsidR="00E75578" w:rsidRPr="001033FD">
        <w:rPr>
          <w:rFonts w:ascii="David" w:hAnsi="David"/>
          <w:rtl/>
        </w:rPr>
        <w:t>ב</w:t>
      </w:r>
      <w:r w:rsidR="004308A0">
        <w:rPr>
          <w:rFonts w:ascii="David" w:hAnsi="David" w:hint="cs"/>
          <w:rtl/>
        </w:rPr>
        <w:t xml:space="preserve">מהלך </w:t>
      </w:r>
      <w:r w:rsidR="00937F17" w:rsidRPr="001033FD">
        <w:rPr>
          <w:rFonts w:ascii="David" w:hAnsi="David"/>
          <w:rtl/>
        </w:rPr>
        <w:t xml:space="preserve">שירות מילואים, חבר המערער לשני </w:t>
      </w:r>
      <w:r w:rsidR="004308A0">
        <w:rPr>
          <w:rFonts w:ascii="David" w:hAnsi="David" w:hint="cs"/>
          <w:rtl/>
        </w:rPr>
        <w:t xml:space="preserve">משרתי </w:t>
      </w:r>
      <w:r w:rsidR="00E75578" w:rsidRPr="001033FD">
        <w:rPr>
          <w:rFonts w:ascii="David" w:hAnsi="David"/>
          <w:rtl/>
        </w:rPr>
        <w:t xml:space="preserve">מילואים </w:t>
      </w:r>
      <w:r w:rsidR="00937F17" w:rsidRPr="001033FD">
        <w:rPr>
          <w:rFonts w:ascii="David" w:hAnsi="David"/>
          <w:rtl/>
        </w:rPr>
        <w:t xml:space="preserve">נוספים ולאזרח לשם </w:t>
      </w:r>
      <w:r w:rsidR="002737C4" w:rsidRPr="001033FD">
        <w:rPr>
          <w:rFonts w:ascii="David" w:hAnsi="David"/>
          <w:rtl/>
        </w:rPr>
        <w:t>הוצאת רכוש מרשות הצבא</w:t>
      </w:r>
      <w:r w:rsidR="00B3411B" w:rsidRPr="001033FD">
        <w:rPr>
          <w:rFonts w:ascii="David" w:hAnsi="David"/>
          <w:rtl/>
        </w:rPr>
        <w:t xml:space="preserve">. בטענת ההגנה על כך שמדובר </w:t>
      </w:r>
      <w:r w:rsidR="00E75578" w:rsidRPr="001033FD">
        <w:rPr>
          <w:rFonts w:ascii="David" w:hAnsi="David"/>
          <w:rtl/>
        </w:rPr>
        <w:t xml:space="preserve">בכלי רכב </w:t>
      </w:r>
      <w:r w:rsidR="00B3411B" w:rsidRPr="001033FD">
        <w:rPr>
          <w:rFonts w:ascii="David" w:hAnsi="David"/>
          <w:rtl/>
        </w:rPr>
        <w:t>נטול</w:t>
      </w:r>
      <w:r w:rsidR="00E75578" w:rsidRPr="001033FD">
        <w:rPr>
          <w:rFonts w:ascii="David" w:hAnsi="David"/>
          <w:rtl/>
        </w:rPr>
        <w:t xml:space="preserve">י </w:t>
      </w:r>
      <w:r w:rsidR="00B3411B" w:rsidRPr="001033FD">
        <w:rPr>
          <w:rFonts w:ascii="David" w:hAnsi="David"/>
          <w:rtl/>
        </w:rPr>
        <w:t xml:space="preserve">ערך, אין ממש, משהמערער הודה בכתב האישום שבו הובהר כי שוויו של הרכוש הוא כמה עשרות אלפי שקלים לכל הפחות. </w:t>
      </w:r>
      <w:r w:rsidR="003129CE" w:rsidRPr="001033FD">
        <w:rPr>
          <w:rFonts w:ascii="David" w:hAnsi="David"/>
          <w:rtl/>
        </w:rPr>
        <w:t xml:space="preserve">כפי שפירט בית הדין קמא, </w:t>
      </w:r>
      <w:r w:rsidR="002737C4" w:rsidRPr="001033FD">
        <w:rPr>
          <w:rFonts w:ascii="David" w:hAnsi="David"/>
          <w:rtl/>
        </w:rPr>
        <w:t xml:space="preserve">המערער </w:t>
      </w:r>
      <w:r w:rsidR="00E75578" w:rsidRPr="001033FD">
        <w:rPr>
          <w:rFonts w:ascii="David" w:hAnsi="David"/>
          <w:rtl/>
        </w:rPr>
        <w:t>עשה שימוש</w:t>
      </w:r>
      <w:r w:rsidR="001033FD">
        <w:rPr>
          <w:rFonts w:ascii="David" w:hAnsi="David" w:hint="cs"/>
          <w:rtl/>
        </w:rPr>
        <w:t xml:space="preserve"> במידע שהגיע לידיעתו אגב שירות המילואים, בצוותא עם חבריו, </w:t>
      </w:r>
      <w:r w:rsidR="004308A0">
        <w:rPr>
          <w:rFonts w:ascii="David" w:hAnsi="David" w:hint="cs"/>
          <w:rtl/>
        </w:rPr>
        <w:t xml:space="preserve">בנוגע </w:t>
      </w:r>
      <w:r w:rsidR="003129CE" w:rsidRPr="001033FD">
        <w:rPr>
          <w:rFonts w:ascii="David" w:hAnsi="David"/>
          <w:rtl/>
        </w:rPr>
        <w:t>ל</w:t>
      </w:r>
      <w:r w:rsidR="002737C4" w:rsidRPr="001033FD">
        <w:rPr>
          <w:rFonts w:ascii="David" w:hAnsi="David"/>
          <w:rtl/>
        </w:rPr>
        <w:t xml:space="preserve">כלי הרכב המצויים במגרש, המחסומים שבקרבת המגרש, מסלול נסיעתו של המג"ד </w:t>
      </w:r>
      <w:r w:rsidR="00E75578" w:rsidRPr="001033FD">
        <w:rPr>
          <w:rFonts w:ascii="David" w:hAnsi="David"/>
          <w:rtl/>
        </w:rPr>
        <w:t>ועוד,</w:t>
      </w:r>
      <w:r w:rsidR="002737C4" w:rsidRPr="001033FD">
        <w:rPr>
          <w:rFonts w:ascii="David" w:hAnsi="David"/>
          <w:rtl/>
        </w:rPr>
        <w:t xml:space="preserve"> כדי להוציא מרשות הצבא</w:t>
      </w:r>
      <w:r w:rsidR="00007E82">
        <w:rPr>
          <w:rFonts w:ascii="David" w:hAnsi="David" w:hint="cs"/>
          <w:rtl/>
        </w:rPr>
        <w:t xml:space="preserve"> כלי רכב וטרקטורים. </w:t>
      </w:r>
      <w:r w:rsidR="00E75578" w:rsidRPr="001033FD">
        <w:rPr>
          <w:rFonts w:ascii="David" w:hAnsi="David"/>
          <w:rtl/>
        </w:rPr>
        <w:t>עוד קשר</w:t>
      </w:r>
      <w:r w:rsidR="002737C4" w:rsidRPr="001033FD">
        <w:rPr>
          <w:rFonts w:ascii="David" w:hAnsi="David"/>
          <w:rtl/>
        </w:rPr>
        <w:t xml:space="preserve"> </w:t>
      </w:r>
      <w:r w:rsidR="00E75578" w:rsidRPr="001033FD">
        <w:rPr>
          <w:rFonts w:ascii="David" w:hAnsi="David"/>
          <w:rtl/>
        </w:rPr>
        <w:t xml:space="preserve">עם השלושה </w:t>
      </w:r>
      <w:r w:rsidR="00E44654">
        <w:rPr>
          <w:rFonts w:ascii="David" w:hAnsi="David" w:hint="cs"/>
          <w:rtl/>
        </w:rPr>
        <w:t xml:space="preserve"> קשר </w:t>
      </w:r>
      <w:r w:rsidR="00E75578" w:rsidRPr="001033FD">
        <w:rPr>
          <w:rFonts w:ascii="David" w:hAnsi="David"/>
          <w:rtl/>
        </w:rPr>
        <w:t>ל</w:t>
      </w:r>
      <w:r w:rsidR="004308A0">
        <w:rPr>
          <w:rFonts w:ascii="David" w:hAnsi="David" w:hint="cs"/>
          <w:rtl/>
        </w:rPr>
        <w:t xml:space="preserve">נטילת </w:t>
      </w:r>
      <w:r w:rsidR="002737C4" w:rsidRPr="001033FD">
        <w:rPr>
          <w:rFonts w:ascii="David" w:hAnsi="David"/>
          <w:rtl/>
        </w:rPr>
        <w:t>כלי רכב נוספים</w:t>
      </w:r>
      <w:r w:rsidR="00974B9A">
        <w:rPr>
          <w:rFonts w:ascii="David" w:hAnsi="David" w:hint="cs"/>
          <w:rtl/>
        </w:rPr>
        <w:t>,</w:t>
      </w:r>
      <w:r w:rsidR="002737C4" w:rsidRPr="001033FD">
        <w:rPr>
          <w:rFonts w:ascii="David" w:hAnsi="David"/>
          <w:rtl/>
        </w:rPr>
        <w:t xml:space="preserve"> ואף ניסה להוציאם. </w:t>
      </w:r>
    </w:p>
    <w:p w14:paraId="3D9B6CC4" w14:textId="77777777" w:rsidR="004308A0" w:rsidRPr="0039799F" w:rsidRDefault="00E75578" w:rsidP="007D2F91">
      <w:pPr>
        <w:pStyle w:val="2"/>
        <w:ind w:left="26"/>
        <w:rPr>
          <w:rFonts w:ascii="David" w:hAnsi="David"/>
        </w:rPr>
      </w:pPr>
      <w:r w:rsidRPr="001033FD">
        <w:rPr>
          <w:rFonts w:ascii="David" w:hAnsi="David"/>
          <w:rtl/>
        </w:rPr>
        <w:t xml:space="preserve">מכתב האישום המתוקן והפרטים הנוספים שבהם הודה, עולה כי </w:t>
      </w:r>
      <w:r w:rsidR="0030774A" w:rsidRPr="001033FD">
        <w:rPr>
          <w:rFonts w:ascii="David" w:hAnsi="David"/>
          <w:rtl/>
        </w:rPr>
        <w:t>המערער נטל חלק מרכזי בתכנון ובניהול האירועים</w:t>
      </w:r>
      <w:r w:rsidRPr="001033FD">
        <w:rPr>
          <w:rFonts w:ascii="David" w:hAnsi="David"/>
          <w:rtl/>
        </w:rPr>
        <w:t>,</w:t>
      </w:r>
      <w:r w:rsidR="0030774A" w:rsidRPr="001033FD">
        <w:rPr>
          <w:rFonts w:ascii="David" w:hAnsi="David"/>
          <w:rtl/>
        </w:rPr>
        <w:t xml:space="preserve"> ו</w:t>
      </w:r>
      <w:r w:rsidRPr="001033FD">
        <w:rPr>
          <w:rFonts w:ascii="David" w:hAnsi="David"/>
          <w:rtl/>
        </w:rPr>
        <w:t xml:space="preserve">כי </w:t>
      </w:r>
      <w:r w:rsidR="004308A0">
        <w:rPr>
          <w:rFonts w:ascii="David" w:hAnsi="David" w:hint="cs"/>
          <w:rtl/>
        </w:rPr>
        <w:t>חדל מ</w:t>
      </w:r>
      <w:r w:rsidR="0030774A" w:rsidRPr="001033FD">
        <w:rPr>
          <w:rFonts w:ascii="David" w:hAnsi="David"/>
          <w:rtl/>
        </w:rPr>
        <w:t xml:space="preserve">מעשיו רק </w:t>
      </w:r>
      <w:r w:rsidR="004308A0">
        <w:rPr>
          <w:rFonts w:ascii="David" w:hAnsi="David" w:hint="cs"/>
          <w:rtl/>
        </w:rPr>
        <w:t xml:space="preserve">לאחר </w:t>
      </w:r>
      <w:r w:rsidR="0030774A" w:rsidRPr="001033FD">
        <w:rPr>
          <w:rFonts w:ascii="David" w:hAnsi="David"/>
          <w:rtl/>
        </w:rPr>
        <w:t xml:space="preserve">מעצרו של </w:t>
      </w:r>
      <w:r w:rsidR="000E7DA3" w:rsidRPr="001033FD">
        <w:rPr>
          <w:rFonts w:ascii="David" w:hAnsi="David"/>
          <w:rtl/>
        </w:rPr>
        <w:t xml:space="preserve">המעורב </w:t>
      </w:r>
      <w:r w:rsidR="0030774A" w:rsidRPr="001033FD">
        <w:rPr>
          <w:rFonts w:ascii="David" w:hAnsi="David"/>
          <w:rtl/>
        </w:rPr>
        <w:t>האזרח.</w:t>
      </w:r>
      <w:r w:rsidR="0074337E">
        <w:rPr>
          <w:rFonts w:ascii="David" w:hAnsi="David" w:hint="cs"/>
          <w:rtl/>
        </w:rPr>
        <w:t xml:space="preserve"> </w:t>
      </w:r>
      <w:r w:rsidR="00007E82">
        <w:rPr>
          <w:rFonts w:ascii="David" w:hAnsi="David" w:hint="cs"/>
          <w:rtl/>
        </w:rPr>
        <w:t>כן מחק המערער</w:t>
      </w:r>
      <w:r w:rsidR="004308A0">
        <w:rPr>
          <w:rFonts w:ascii="David" w:hAnsi="David" w:hint="cs"/>
          <w:rtl/>
        </w:rPr>
        <w:t>,</w:t>
      </w:r>
      <w:r w:rsidR="00007E82">
        <w:rPr>
          <w:rFonts w:ascii="David" w:hAnsi="David" w:hint="cs"/>
          <w:rtl/>
        </w:rPr>
        <w:t xml:space="preserve"> עם קריאתו לחקירה</w:t>
      </w:r>
      <w:r w:rsidR="004308A0">
        <w:rPr>
          <w:rFonts w:ascii="David" w:hAnsi="David" w:hint="cs"/>
          <w:rtl/>
        </w:rPr>
        <w:t>,</w:t>
      </w:r>
      <w:r w:rsidR="00007E82">
        <w:rPr>
          <w:rFonts w:ascii="David" w:hAnsi="David" w:hint="cs"/>
          <w:rtl/>
        </w:rPr>
        <w:t xml:space="preserve"> הודעות מפלילות ממכשיר הטלפון שלו. </w:t>
      </w:r>
      <w:r w:rsidR="00FB4218" w:rsidRPr="00007E82">
        <w:rPr>
          <w:rFonts w:ascii="David" w:hAnsi="David"/>
          <w:rtl/>
        </w:rPr>
        <w:t xml:space="preserve">כלי </w:t>
      </w:r>
      <w:r w:rsidR="004D0A26" w:rsidRPr="00007E82">
        <w:rPr>
          <w:rFonts w:ascii="David" w:hAnsi="David"/>
          <w:rtl/>
        </w:rPr>
        <w:t>ה</w:t>
      </w:r>
      <w:r w:rsidR="00FB4218" w:rsidRPr="00007E82">
        <w:rPr>
          <w:rFonts w:ascii="David" w:hAnsi="David"/>
          <w:rtl/>
        </w:rPr>
        <w:t xml:space="preserve">רכב </w:t>
      </w:r>
      <w:r w:rsidR="004D0A26" w:rsidRPr="00007E82">
        <w:rPr>
          <w:rFonts w:ascii="David" w:hAnsi="David"/>
          <w:rtl/>
        </w:rPr>
        <w:t xml:space="preserve">שהוצאו על ידי המערער ושותפיו, או שהיו מושא הקשר בין השלושה, </w:t>
      </w:r>
      <w:r w:rsidR="00FB4218" w:rsidRPr="00007E82">
        <w:rPr>
          <w:rFonts w:ascii="David" w:hAnsi="David"/>
          <w:rtl/>
        </w:rPr>
        <w:t>הוחרמו מתושבים פלסטינים</w:t>
      </w:r>
      <w:r w:rsidR="004D0A26" w:rsidRPr="00007E82">
        <w:rPr>
          <w:rFonts w:ascii="David" w:hAnsi="David"/>
          <w:rtl/>
        </w:rPr>
        <w:t>,</w:t>
      </w:r>
      <w:r w:rsidR="00FB4218" w:rsidRPr="00007E82">
        <w:rPr>
          <w:rFonts w:ascii="David" w:hAnsi="David"/>
          <w:rtl/>
        </w:rPr>
        <w:t xml:space="preserve"> לאחר שעלה חשד שהם פסולים לשימוש</w:t>
      </w:r>
      <w:r w:rsidR="004D0A26" w:rsidRPr="00007E82">
        <w:rPr>
          <w:rFonts w:ascii="David" w:hAnsi="David"/>
          <w:rtl/>
        </w:rPr>
        <w:t>.</w:t>
      </w:r>
      <w:r w:rsidR="004D0A26" w:rsidRPr="00007E82">
        <w:rPr>
          <w:rFonts w:ascii="David" w:hAnsi="David"/>
          <w:b/>
          <w:bCs/>
          <w:rtl/>
        </w:rPr>
        <w:t xml:space="preserve"> </w:t>
      </w:r>
    </w:p>
    <w:p w14:paraId="0EA881B5" w14:textId="77777777" w:rsidR="00A767B7" w:rsidRDefault="00C241B1" w:rsidP="007D2F91">
      <w:pPr>
        <w:pStyle w:val="2"/>
        <w:ind w:left="26"/>
        <w:rPr>
          <w:rFonts w:ascii="David" w:hAnsi="David"/>
        </w:rPr>
      </w:pPr>
      <w:r w:rsidRPr="00007E82">
        <w:rPr>
          <w:rFonts w:ascii="David" w:hAnsi="David"/>
          <w:rtl/>
        </w:rPr>
        <w:t xml:space="preserve">מעשיו של המערער הסבו </w:t>
      </w:r>
      <w:r w:rsidR="0030774A" w:rsidRPr="00007E82">
        <w:rPr>
          <w:rFonts w:ascii="David" w:hAnsi="David"/>
          <w:rtl/>
        </w:rPr>
        <w:t xml:space="preserve">פגיעה קשה </w:t>
      </w:r>
      <w:r w:rsidRPr="00007E82">
        <w:rPr>
          <w:rFonts w:ascii="David" w:hAnsi="David"/>
          <w:rtl/>
        </w:rPr>
        <w:t xml:space="preserve">לערכים </w:t>
      </w:r>
      <w:r w:rsidR="0030774A" w:rsidRPr="00007E82">
        <w:rPr>
          <w:rFonts w:ascii="David" w:hAnsi="David"/>
          <w:rtl/>
        </w:rPr>
        <w:t xml:space="preserve">המוגנים, וביניהם </w:t>
      </w:r>
      <w:r w:rsidR="00DF3C06" w:rsidRPr="00007E82">
        <w:rPr>
          <w:rFonts w:ascii="David" w:hAnsi="David"/>
          <w:rtl/>
        </w:rPr>
        <w:t>חובת הנאמנות כלפי רשויות הצבא,</w:t>
      </w:r>
      <w:r w:rsidR="00FB4218" w:rsidRPr="00007E82">
        <w:rPr>
          <w:rFonts w:ascii="David" w:hAnsi="David"/>
          <w:rtl/>
        </w:rPr>
        <w:t xml:space="preserve"> אמון הציבור בצה"ל</w:t>
      </w:r>
      <w:r w:rsidR="008B07CA" w:rsidRPr="00007E82">
        <w:rPr>
          <w:rFonts w:ascii="David" w:hAnsi="David"/>
          <w:rtl/>
        </w:rPr>
        <w:t>,</w:t>
      </w:r>
      <w:r w:rsidR="00DF3C06" w:rsidRPr="00007E82">
        <w:rPr>
          <w:rFonts w:ascii="David" w:hAnsi="David"/>
          <w:rtl/>
        </w:rPr>
        <w:t xml:space="preserve"> פגיעה בשמם הטוב של צה"ל</w:t>
      </w:r>
      <w:r w:rsidR="00FB4218" w:rsidRPr="00007E82">
        <w:rPr>
          <w:rFonts w:ascii="David" w:hAnsi="David"/>
          <w:rtl/>
        </w:rPr>
        <w:t xml:space="preserve"> ושל מדינת ישראל, </w:t>
      </w:r>
      <w:r w:rsidR="008B07CA" w:rsidRPr="00007E82">
        <w:rPr>
          <w:rFonts w:ascii="David" w:hAnsi="David"/>
          <w:rtl/>
        </w:rPr>
        <w:t>ו</w:t>
      </w:r>
      <w:r w:rsidR="00FB4218" w:rsidRPr="00007E82">
        <w:rPr>
          <w:rFonts w:ascii="David" w:hAnsi="David"/>
          <w:rtl/>
        </w:rPr>
        <w:t>פגיעה ב</w:t>
      </w:r>
      <w:r w:rsidR="00DF3C06" w:rsidRPr="00007E82">
        <w:rPr>
          <w:rFonts w:ascii="David" w:hAnsi="David"/>
          <w:rtl/>
        </w:rPr>
        <w:t>זכות הקניין של אחר</w:t>
      </w:r>
      <w:r w:rsidR="00FB4218" w:rsidRPr="00007E82">
        <w:rPr>
          <w:rFonts w:ascii="David" w:hAnsi="David"/>
          <w:rtl/>
        </w:rPr>
        <w:t xml:space="preserve">. </w:t>
      </w:r>
    </w:p>
    <w:p w14:paraId="7184C2CF" w14:textId="77777777" w:rsidR="0030774A" w:rsidRDefault="004308A0" w:rsidP="007D2F91">
      <w:pPr>
        <w:pStyle w:val="2"/>
        <w:ind w:left="26"/>
        <w:rPr>
          <w:rFonts w:ascii="David" w:hAnsi="David"/>
        </w:rPr>
      </w:pPr>
      <w:r>
        <w:rPr>
          <w:rFonts w:ascii="David" w:hAnsi="David" w:hint="cs"/>
          <w:rtl/>
        </w:rPr>
        <w:t xml:space="preserve">כפי שהודגש </w:t>
      </w:r>
      <w:r w:rsidR="0039799F">
        <w:rPr>
          <w:rFonts w:ascii="David" w:hAnsi="David" w:hint="cs"/>
          <w:rtl/>
        </w:rPr>
        <w:t xml:space="preserve">בפסקה 22 בפסק הדין שניתן </w:t>
      </w:r>
      <w:r w:rsidR="00007E82">
        <w:rPr>
          <w:rFonts w:ascii="David" w:hAnsi="David" w:hint="cs"/>
          <w:rtl/>
        </w:rPr>
        <w:t>בעניי</w:t>
      </w:r>
      <w:r>
        <w:rPr>
          <w:rFonts w:ascii="David" w:hAnsi="David" w:hint="cs"/>
          <w:rtl/>
        </w:rPr>
        <w:t xml:space="preserve">ן </w:t>
      </w:r>
      <w:r w:rsidR="00007E82" w:rsidRPr="0039799F">
        <w:rPr>
          <w:rFonts w:ascii="David" w:hAnsi="David" w:hint="cs"/>
          <w:b/>
          <w:bCs/>
          <w:rtl/>
        </w:rPr>
        <w:t xml:space="preserve">רס"ר </w:t>
      </w:r>
      <w:r w:rsidR="001D7621" w:rsidRPr="0039799F">
        <w:rPr>
          <w:rFonts w:ascii="David" w:hAnsi="David" w:hint="cs"/>
          <w:b/>
          <w:bCs/>
          <w:rtl/>
        </w:rPr>
        <w:t>(מיל')</w:t>
      </w:r>
      <w:r w:rsidR="001D7621" w:rsidRPr="0039799F">
        <w:rPr>
          <w:rFonts w:ascii="David" w:hAnsi="David"/>
          <w:b/>
          <w:bCs/>
        </w:rPr>
        <w:t xml:space="preserve"> </w:t>
      </w:r>
      <w:r w:rsidR="00007E82" w:rsidRPr="0039799F">
        <w:rPr>
          <w:rFonts w:ascii="David" w:hAnsi="David" w:hint="cs"/>
          <w:b/>
          <w:bCs/>
          <w:rtl/>
        </w:rPr>
        <w:t>טאו</w:t>
      </w:r>
      <w:r w:rsidR="00007E82">
        <w:rPr>
          <w:rFonts w:ascii="David" w:hAnsi="David" w:hint="cs"/>
          <w:rtl/>
        </w:rPr>
        <w:t xml:space="preserve"> </w:t>
      </w:r>
      <w:r>
        <w:rPr>
          <w:rFonts w:ascii="David" w:hAnsi="David" w:hint="cs"/>
          <w:rtl/>
        </w:rPr>
        <w:t xml:space="preserve">לעיל, </w:t>
      </w:r>
      <w:r w:rsidR="0030774A" w:rsidRPr="00007E82">
        <w:rPr>
          <w:rFonts w:ascii="David" w:hAnsi="David"/>
          <w:rtl/>
        </w:rPr>
        <w:t xml:space="preserve">עבירות </w:t>
      </w:r>
      <w:r w:rsidR="00333C9D">
        <w:rPr>
          <w:rFonts w:ascii="David" w:hAnsi="David" w:hint="cs"/>
          <w:rtl/>
        </w:rPr>
        <w:t xml:space="preserve">כאמור </w:t>
      </w:r>
      <w:r w:rsidR="00C241B1" w:rsidRPr="00007E82">
        <w:rPr>
          <w:rFonts w:ascii="David" w:hAnsi="David"/>
          <w:rtl/>
        </w:rPr>
        <w:t xml:space="preserve">הן </w:t>
      </w:r>
      <w:r w:rsidR="000B3312" w:rsidRPr="00007E82">
        <w:rPr>
          <w:rFonts w:ascii="David" w:hAnsi="David"/>
          <w:rtl/>
        </w:rPr>
        <w:t>"</w:t>
      </w:r>
      <w:r w:rsidR="008426F2" w:rsidRPr="00007E82">
        <w:rPr>
          <w:rFonts w:ascii="David" w:hAnsi="David"/>
          <w:rtl/>
        </w:rPr>
        <w:t xml:space="preserve">מכוערות ומוציאות את דיבתה של מדינת ישראל רעה. המדים והנשק שנתנה מדינת ישראל למערער וחבריו כדי להגן על אינטרסים חוקיים של המדינה ושל חייליה, נוצלו במקרה הנוכחי בדרך </w:t>
      </w:r>
      <w:r w:rsidR="008426F2" w:rsidRPr="00007E82">
        <w:rPr>
          <w:rFonts w:ascii="David" w:hAnsi="David"/>
          <w:rtl/>
        </w:rPr>
        <w:lastRenderedPageBreak/>
        <w:t xml:space="preserve">המצביעה על אובדן מוחלט של ערכים. מעשים כדוגמת </w:t>
      </w:r>
      <w:r w:rsidR="00A767B7" w:rsidRPr="00007E82">
        <w:rPr>
          <w:rFonts w:ascii="David" w:hAnsi="David"/>
          <w:rtl/>
        </w:rPr>
        <w:t>מעשי המערער ושותפיו,</w:t>
      </w:r>
      <w:r w:rsidR="008426F2" w:rsidRPr="00007E82">
        <w:rPr>
          <w:rFonts w:ascii="David" w:hAnsi="David"/>
          <w:rtl/>
        </w:rPr>
        <w:t xml:space="preserve"> גורמים לאובדן אמון בציבור לובשי המדים, וממילא מקשים על תפקודם של חיילים ושוטרים המבצעים את עבודתם כחוק" (ע"פ 1795/06 </w:t>
      </w:r>
      <w:r w:rsidR="008426F2" w:rsidRPr="00007E82">
        <w:rPr>
          <w:rFonts w:ascii="David" w:hAnsi="David"/>
          <w:b/>
          <w:bCs/>
          <w:rtl/>
        </w:rPr>
        <w:t>יוספי נ' מדינת ישראל</w:t>
      </w:r>
      <w:r w:rsidR="008426F2" w:rsidRPr="00007E82">
        <w:rPr>
          <w:rFonts w:ascii="David" w:hAnsi="David"/>
          <w:rtl/>
        </w:rPr>
        <w:t>, פסקה 12</w:t>
      </w:r>
      <w:r w:rsidR="000B3312" w:rsidRPr="00007E82">
        <w:rPr>
          <w:rFonts w:ascii="David" w:hAnsi="David"/>
          <w:rtl/>
        </w:rPr>
        <w:t xml:space="preserve"> </w:t>
      </w:r>
      <w:r w:rsidR="008426F2" w:rsidRPr="00007E82">
        <w:rPr>
          <w:rFonts w:ascii="David" w:hAnsi="David"/>
          <w:rtl/>
        </w:rPr>
        <w:t>(24.7.2006);</w:t>
      </w:r>
      <w:r w:rsidR="0047037B" w:rsidRPr="00007E82">
        <w:rPr>
          <w:rFonts w:ascii="David" w:hAnsi="David"/>
          <w:rtl/>
        </w:rPr>
        <w:t xml:space="preserve">‏ 31/23 </w:t>
      </w:r>
      <w:r w:rsidR="0047037B" w:rsidRPr="00007E82">
        <w:rPr>
          <w:rFonts w:ascii="David" w:hAnsi="David"/>
          <w:b/>
          <w:bCs/>
          <w:rtl/>
        </w:rPr>
        <w:t xml:space="preserve">סמ"ר </w:t>
      </w:r>
      <w:proofErr w:type="spellStart"/>
      <w:r w:rsidR="0047037B" w:rsidRPr="00007E82">
        <w:rPr>
          <w:rFonts w:ascii="David" w:hAnsi="David"/>
          <w:b/>
          <w:bCs/>
          <w:rtl/>
        </w:rPr>
        <w:t>גניש</w:t>
      </w:r>
      <w:proofErr w:type="spellEnd"/>
      <w:r w:rsidR="0047037B" w:rsidRPr="00007E82">
        <w:rPr>
          <w:rFonts w:ascii="David" w:hAnsi="David"/>
          <w:b/>
          <w:bCs/>
          <w:rtl/>
        </w:rPr>
        <w:t xml:space="preserve"> </w:t>
      </w:r>
      <w:r w:rsidR="00FB43FC" w:rsidRPr="00007E82">
        <w:rPr>
          <w:rFonts w:ascii="David" w:hAnsi="David"/>
          <w:rtl/>
        </w:rPr>
        <w:t>לעיל</w:t>
      </w:r>
      <w:r w:rsidR="0047037B" w:rsidRPr="00007E82">
        <w:rPr>
          <w:rFonts w:ascii="David" w:hAnsi="David"/>
          <w:rtl/>
        </w:rPr>
        <w:t xml:space="preserve">, פסקה </w:t>
      </w:r>
      <w:r w:rsidR="00FB43FC" w:rsidRPr="00007E82">
        <w:rPr>
          <w:rFonts w:ascii="David" w:hAnsi="David"/>
          <w:rtl/>
        </w:rPr>
        <w:t>48</w:t>
      </w:r>
      <w:r w:rsidR="0047037B" w:rsidRPr="00007E82">
        <w:rPr>
          <w:rFonts w:ascii="David" w:hAnsi="David"/>
          <w:rtl/>
        </w:rPr>
        <w:t xml:space="preserve">; </w:t>
      </w:r>
      <w:r w:rsidR="008426F2" w:rsidRPr="00007E82">
        <w:rPr>
          <w:rFonts w:ascii="David" w:hAnsi="David"/>
          <w:rtl/>
        </w:rPr>
        <w:t xml:space="preserve">וכן </w:t>
      </w:r>
      <w:hyperlink r:id="rId10" w:history="1">
        <w:r w:rsidR="008426F2" w:rsidRPr="00007E82">
          <w:rPr>
            <w:rFonts w:ascii="David" w:hAnsi="David"/>
            <w:rtl/>
          </w:rPr>
          <w:t>ע"פ 8961/07</w:t>
        </w:r>
      </w:hyperlink>
      <w:r w:rsidR="008426F2" w:rsidRPr="00007E82">
        <w:rPr>
          <w:rFonts w:ascii="David" w:hAnsi="David"/>
          <w:rtl/>
        </w:rPr>
        <w:t xml:space="preserve"> </w:t>
      </w:r>
      <w:proofErr w:type="spellStart"/>
      <w:r w:rsidR="008426F2" w:rsidRPr="00007E82">
        <w:rPr>
          <w:rFonts w:ascii="David" w:hAnsi="David"/>
          <w:b/>
          <w:bCs/>
          <w:rtl/>
        </w:rPr>
        <w:t>סחייק</w:t>
      </w:r>
      <w:proofErr w:type="spellEnd"/>
      <w:r w:rsidR="008426F2" w:rsidRPr="00007E82">
        <w:rPr>
          <w:rFonts w:ascii="David" w:hAnsi="David"/>
          <w:b/>
          <w:bCs/>
          <w:rtl/>
        </w:rPr>
        <w:t xml:space="preserve"> נ' מדינת ישראל</w:t>
      </w:r>
      <w:r w:rsidR="008426F2" w:rsidRPr="00007E82">
        <w:rPr>
          <w:rFonts w:ascii="David" w:hAnsi="David"/>
          <w:rtl/>
        </w:rPr>
        <w:t>, פסקה ה</w:t>
      </w:r>
      <w:r w:rsidR="00A767B7" w:rsidRPr="00007E82">
        <w:rPr>
          <w:rFonts w:ascii="David" w:hAnsi="David"/>
          <w:rtl/>
        </w:rPr>
        <w:t xml:space="preserve"> </w:t>
      </w:r>
      <w:r w:rsidR="008426F2" w:rsidRPr="00007E82">
        <w:rPr>
          <w:rFonts w:ascii="David" w:hAnsi="David"/>
          <w:rtl/>
        </w:rPr>
        <w:t>(14.1.2008))</w:t>
      </w:r>
      <w:r w:rsidR="00FB43FC" w:rsidRPr="00007E82">
        <w:rPr>
          <w:rFonts w:ascii="David" w:hAnsi="David"/>
          <w:rtl/>
        </w:rPr>
        <w:t xml:space="preserve">. </w:t>
      </w:r>
      <w:r w:rsidR="0030774A" w:rsidRPr="00007E82">
        <w:rPr>
          <w:rFonts w:ascii="David" w:hAnsi="David"/>
          <w:rtl/>
        </w:rPr>
        <w:t xml:space="preserve">יש </w:t>
      </w:r>
      <w:r w:rsidR="000E7DA3" w:rsidRPr="00007E82">
        <w:rPr>
          <w:rFonts w:ascii="David" w:hAnsi="David"/>
          <w:rtl/>
        </w:rPr>
        <w:t>ב</w:t>
      </w:r>
      <w:r w:rsidR="00333C9D">
        <w:rPr>
          <w:rFonts w:ascii="David" w:hAnsi="David" w:hint="cs"/>
          <w:rtl/>
        </w:rPr>
        <w:t xml:space="preserve">הן </w:t>
      </w:r>
      <w:r w:rsidR="0030774A" w:rsidRPr="00007E82">
        <w:rPr>
          <w:rFonts w:ascii="David" w:hAnsi="David"/>
          <w:rtl/>
        </w:rPr>
        <w:t xml:space="preserve">כדי להשליך על האופן שבו מצטיירת פעולתה של מדינת ישראל ועל הלגיטימציה הציבורית </w:t>
      </w:r>
      <w:r w:rsidR="00F923A2" w:rsidRPr="00007E82">
        <w:rPr>
          <w:rFonts w:ascii="David" w:hAnsi="David"/>
          <w:rtl/>
        </w:rPr>
        <w:t>והבינ</w:t>
      </w:r>
      <w:r w:rsidR="0030774A" w:rsidRPr="00007E82">
        <w:rPr>
          <w:rFonts w:ascii="David" w:hAnsi="David"/>
          <w:rtl/>
        </w:rPr>
        <w:t>לאומית שלה</w:t>
      </w:r>
      <w:r w:rsidR="00F923A2" w:rsidRPr="00007E82">
        <w:rPr>
          <w:rFonts w:ascii="David" w:hAnsi="David"/>
          <w:rtl/>
        </w:rPr>
        <w:t>, ודאי בעת לחימה</w:t>
      </w:r>
      <w:r w:rsidR="0030774A" w:rsidRPr="00007E82">
        <w:rPr>
          <w:rFonts w:ascii="David" w:hAnsi="David"/>
          <w:rtl/>
        </w:rPr>
        <w:t xml:space="preserve"> </w:t>
      </w:r>
      <w:r w:rsidR="008426F2" w:rsidRPr="00007E82">
        <w:rPr>
          <w:rFonts w:ascii="David" w:hAnsi="David"/>
          <w:rtl/>
        </w:rPr>
        <w:t>(</w:t>
      </w:r>
      <w:r w:rsidR="008426F2" w:rsidRPr="00007E82">
        <w:rPr>
          <w:rFonts w:ascii="David" w:hAnsi="David"/>
          <w:color w:val="000000"/>
          <w:rtl/>
        </w:rPr>
        <w:t xml:space="preserve">ע/62/03 </w:t>
      </w:r>
      <w:r w:rsidR="008426F2" w:rsidRPr="00007E82">
        <w:rPr>
          <w:rFonts w:ascii="David" w:hAnsi="David"/>
          <w:b/>
          <w:bCs/>
          <w:color w:val="000000"/>
          <w:rtl/>
        </w:rPr>
        <w:t xml:space="preserve">התובע הצבאי הראשי נ' סמל </w:t>
      </w:r>
      <w:proofErr w:type="spellStart"/>
      <w:r w:rsidR="008426F2" w:rsidRPr="00007E82">
        <w:rPr>
          <w:rFonts w:ascii="David" w:hAnsi="David"/>
          <w:b/>
          <w:bCs/>
          <w:color w:val="000000"/>
          <w:rtl/>
        </w:rPr>
        <w:t>אילין</w:t>
      </w:r>
      <w:proofErr w:type="spellEnd"/>
      <w:r w:rsidR="008426F2" w:rsidRPr="00007E82">
        <w:rPr>
          <w:rFonts w:ascii="David" w:hAnsi="David"/>
          <w:color w:val="000000"/>
          <w:rtl/>
        </w:rPr>
        <w:t xml:space="preserve">, פסקה ה.1 (2003), </w:t>
      </w:r>
      <w:hyperlink r:id="rId11" w:history="1">
        <w:r w:rsidR="008426F2" w:rsidRPr="00007E82">
          <w:rPr>
            <w:rFonts w:ascii="David" w:hAnsi="David"/>
            <w:rtl/>
          </w:rPr>
          <w:t>ע/153/03</w:t>
        </w:r>
      </w:hyperlink>
      <w:r w:rsidR="008426F2" w:rsidRPr="00007E82">
        <w:rPr>
          <w:rFonts w:ascii="David" w:hAnsi="David"/>
          <w:rtl/>
        </w:rPr>
        <w:t xml:space="preserve"> </w:t>
      </w:r>
      <w:r w:rsidR="008426F2" w:rsidRPr="00007E82">
        <w:rPr>
          <w:rFonts w:ascii="David" w:hAnsi="David"/>
          <w:b/>
          <w:bCs/>
          <w:rtl/>
        </w:rPr>
        <w:t>סא"ל</w:t>
      </w:r>
      <w:r w:rsidR="008426F2" w:rsidRPr="00007E82">
        <w:rPr>
          <w:rFonts w:ascii="David" w:hAnsi="David"/>
          <w:rtl/>
        </w:rPr>
        <w:t xml:space="preserve"> </w:t>
      </w:r>
      <w:r w:rsidR="008426F2" w:rsidRPr="00007E82">
        <w:rPr>
          <w:rFonts w:ascii="David" w:hAnsi="David"/>
          <w:b/>
          <w:bCs/>
          <w:rtl/>
        </w:rPr>
        <w:t>שגיא נ' התובע הצבאי הראשי</w:t>
      </w:r>
      <w:r w:rsidR="008426F2" w:rsidRPr="00007E82">
        <w:rPr>
          <w:rFonts w:ascii="David" w:hAnsi="David"/>
          <w:rtl/>
        </w:rPr>
        <w:t xml:space="preserve">, פסקה 37 (2004)). </w:t>
      </w:r>
      <w:r w:rsidR="00F923A2" w:rsidRPr="00007E82">
        <w:rPr>
          <w:rFonts w:ascii="David" w:hAnsi="David"/>
          <w:rtl/>
        </w:rPr>
        <w:t xml:space="preserve">ולבסוף, </w:t>
      </w:r>
      <w:r w:rsidR="00333C9D">
        <w:rPr>
          <w:rFonts w:ascii="David" w:hAnsi="David" w:hint="cs"/>
          <w:rtl/>
        </w:rPr>
        <w:t xml:space="preserve">הן פוגעות אף </w:t>
      </w:r>
      <w:r w:rsidR="008426F2" w:rsidRPr="00007E82">
        <w:rPr>
          <w:rFonts w:ascii="David" w:hAnsi="David"/>
          <w:rtl/>
        </w:rPr>
        <w:t xml:space="preserve">בערך </w:t>
      </w:r>
      <w:r w:rsidR="00333C9D" w:rsidRPr="0039799F">
        <w:rPr>
          <w:rFonts w:ascii="David" w:hAnsi="David" w:hint="cs"/>
          <w:b/>
          <w:bCs/>
          <w:rtl/>
        </w:rPr>
        <w:t>הממלכתיות</w:t>
      </w:r>
      <w:r w:rsidR="00333C9D">
        <w:rPr>
          <w:rFonts w:ascii="David" w:hAnsi="David" w:hint="cs"/>
          <w:rtl/>
        </w:rPr>
        <w:t xml:space="preserve"> </w:t>
      </w:r>
      <w:r w:rsidR="00214AE9">
        <w:rPr>
          <w:rFonts w:ascii="David" w:hAnsi="David" w:hint="cs"/>
          <w:rtl/>
        </w:rPr>
        <w:t xml:space="preserve">שנמנה </w:t>
      </w:r>
      <w:r w:rsidR="008426F2" w:rsidRPr="00007E82">
        <w:rPr>
          <w:rFonts w:ascii="David" w:hAnsi="David"/>
          <w:rtl/>
        </w:rPr>
        <w:t>ב"רוח צה"ל",</w:t>
      </w:r>
      <w:r w:rsidR="00F923A2" w:rsidRPr="00007E82">
        <w:rPr>
          <w:rFonts w:ascii="David" w:hAnsi="David"/>
          <w:rtl/>
        </w:rPr>
        <w:t xml:space="preserve"> </w:t>
      </w:r>
      <w:r w:rsidR="00214AE9">
        <w:rPr>
          <w:rFonts w:ascii="David" w:hAnsi="David" w:hint="cs"/>
          <w:rtl/>
        </w:rPr>
        <w:t xml:space="preserve">שלפיו </w:t>
      </w:r>
      <w:r w:rsidR="008426F2" w:rsidRPr="00007E82">
        <w:rPr>
          <w:rFonts w:ascii="David" w:hAnsi="David"/>
          <w:rtl/>
        </w:rPr>
        <w:t>על כל חייל בצה"ל, ב</w:t>
      </w:r>
      <w:r w:rsidR="00F923A2" w:rsidRPr="00007E82">
        <w:rPr>
          <w:rFonts w:ascii="David" w:hAnsi="David"/>
          <w:rtl/>
        </w:rPr>
        <w:t xml:space="preserve">שירות </w:t>
      </w:r>
      <w:r w:rsidR="008426F2" w:rsidRPr="00007E82">
        <w:rPr>
          <w:rFonts w:ascii="David" w:hAnsi="David"/>
          <w:rtl/>
        </w:rPr>
        <w:t>סדיר וב</w:t>
      </w:r>
      <w:r w:rsidR="00F923A2" w:rsidRPr="00007E82">
        <w:rPr>
          <w:rFonts w:ascii="David" w:hAnsi="David"/>
          <w:rtl/>
        </w:rPr>
        <w:t xml:space="preserve">שירות </w:t>
      </w:r>
      <w:r w:rsidR="008426F2" w:rsidRPr="00007E82">
        <w:rPr>
          <w:rFonts w:ascii="David" w:hAnsi="David"/>
          <w:rtl/>
        </w:rPr>
        <w:t>מילואים, לפעול ב</w:t>
      </w:r>
      <w:r w:rsidR="00214AE9">
        <w:rPr>
          <w:rFonts w:ascii="David" w:hAnsi="David" w:hint="cs"/>
          <w:rtl/>
        </w:rPr>
        <w:t xml:space="preserve">עת </w:t>
      </w:r>
      <w:r w:rsidR="008426F2" w:rsidRPr="00007E82">
        <w:rPr>
          <w:rFonts w:ascii="David" w:hAnsi="David"/>
          <w:rtl/>
        </w:rPr>
        <w:t>ביצוע תפקידו (</w:t>
      </w:r>
      <w:hyperlink r:id="rId12" w:history="1">
        <w:r w:rsidR="008426F2" w:rsidRPr="00007E82">
          <w:rPr>
            <w:rFonts w:ascii="David" w:hAnsi="David"/>
            <w:rtl/>
          </w:rPr>
          <w:t>ע/19/22</w:t>
        </w:r>
      </w:hyperlink>
      <w:r w:rsidR="008426F2" w:rsidRPr="00007E82">
        <w:rPr>
          <w:rFonts w:ascii="David" w:hAnsi="David"/>
          <w:rtl/>
        </w:rPr>
        <w:t xml:space="preserve"> </w:t>
      </w:r>
      <w:r w:rsidR="008426F2" w:rsidRPr="00007E82">
        <w:rPr>
          <w:rFonts w:ascii="David" w:hAnsi="David"/>
          <w:b/>
          <w:bCs/>
          <w:rtl/>
        </w:rPr>
        <w:t>התובע הצבאי הראשי נ' סגן י' צ'</w:t>
      </w:r>
      <w:r w:rsidR="008426F2" w:rsidRPr="00007E82">
        <w:rPr>
          <w:rFonts w:ascii="David" w:hAnsi="David"/>
          <w:rtl/>
        </w:rPr>
        <w:t>, פסקה 25 (2022)).</w:t>
      </w:r>
    </w:p>
    <w:p w14:paraId="0D327909" w14:textId="77777777" w:rsidR="0014567D" w:rsidRDefault="0030774A" w:rsidP="007D2F91">
      <w:pPr>
        <w:pStyle w:val="2"/>
        <w:tabs>
          <w:tab w:val="left" w:pos="374"/>
        </w:tabs>
        <w:ind w:left="26"/>
        <w:rPr>
          <w:rFonts w:ascii="David" w:hAnsi="David"/>
        </w:rPr>
      </w:pPr>
      <w:r w:rsidRPr="00007E82">
        <w:rPr>
          <w:rFonts w:ascii="David" w:hAnsi="David"/>
          <w:rtl/>
        </w:rPr>
        <w:t>לצד האמור, לא סברנו כי יש לקבל את עתירת התביעה להחמיר במתחם העונש ההולם</w:t>
      </w:r>
      <w:r w:rsidR="006D16F5" w:rsidRPr="00007E82">
        <w:rPr>
          <w:rFonts w:ascii="David" w:hAnsi="David"/>
          <w:rtl/>
        </w:rPr>
        <w:t>.</w:t>
      </w:r>
      <w:r w:rsidR="00FB43FC" w:rsidRPr="00007E82">
        <w:rPr>
          <w:rFonts w:ascii="David" w:hAnsi="David"/>
          <w:rtl/>
        </w:rPr>
        <w:t xml:space="preserve"> </w:t>
      </w:r>
      <w:r w:rsidR="006D16F5" w:rsidRPr="00007E82">
        <w:rPr>
          <w:rFonts w:ascii="David" w:hAnsi="David"/>
          <w:rtl/>
        </w:rPr>
        <w:t xml:space="preserve">על אף השתתפותו הפעילה באירועים </w:t>
      </w:r>
      <w:r w:rsidR="00C875CB" w:rsidRPr="00007E82">
        <w:rPr>
          <w:rFonts w:ascii="David" w:hAnsi="David"/>
          <w:rtl/>
        </w:rPr>
        <w:t xml:space="preserve">ושוויו של הרכוש מושא העבירות, כתב האישום המתוקן שותק בשאלת </w:t>
      </w:r>
      <w:r w:rsidR="00FB43FC" w:rsidRPr="00007E82">
        <w:rPr>
          <w:rFonts w:ascii="David" w:hAnsi="David"/>
          <w:rtl/>
        </w:rPr>
        <w:t xml:space="preserve">הרווח הכספי שהפיק </w:t>
      </w:r>
      <w:r w:rsidR="00007E82">
        <w:rPr>
          <w:rFonts w:ascii="David" w:hAnsi="David" w:hint="cs"/>
          <w:rtl/>
        </w:rPr>
        <w:t xml:space="preserve">המערער </w:t>
      </w:r>
      <w:r w:rsidR="00FB43FC" w:rsidRPr="00007E82">
        <w:rPr>
          <w:rFonts w:ascii="David" w:hAnsi="David"/>
          <w:rtl/>
        </w:rPr>
        <w:t>בפועל מביצוע</w:t>
      </w:r>
      <w:r w:rsidR="00C875CB" w:rsidRPr="00007E82">
        <w:rPr>
          <w:rFonts w:ascii="David" w:hAnsi="David"/>
          <w:rtl/>
        </w:rPr>
        <w:t>ן</w:t>
      </w:r>
      <w:r w:rsidR="00B70810">
        <w:rPr>
          <w:rFonts w:ascii="David" w:hAnsi="David" w:hint="cs"/>
          <w:rtl/>
        </w:rPr>
        <w:t xml:space="preserve"> (אף כי עולה ממנו בבירור, שלא כפי שטענה ההגנה, כי </w:t>
      </w:r>
      <w:r w:rsidR="001D7621">
        <w:rPr>
          <w:rFonts w:ascii="David" w:hAnsi="David" w:hint="cs"/>
          <w:rtl/>
        </w:rPr>
        <w:t xml:space="preserve">למערער הייתה כוונה להפקת רווח </w:t>
      </w:r>
      <w:r w:rsidR="00B70810">
        <w:rPr>
          <w:rFonts w:ascii="David" w:hAnsi="David" w:hint="cs"/>
          <w:rtl/>
        </w:rPr>
        <w:t>בעת ביצוע העבירות)</w:t>
      </w:r>
      <w:r w:rsidR="00FB43FC" w:rsidRPr="00007E82">
        <w:rPr>
          <w:rFonts w:ascii="David" w:hAnsi="David"/>
          <w:rtl/>
        </w:rPr>
        <w:t xml:space="preserve">. </w:t>
      </w:r>
      <w:r w:rsidR="00C875CB" w:rsidRPr="00007E82">
        <w:rPr>
          <w:rFonts w:ascii="David" w:hAnsi="David"/>
          <w:rtl/>
        </w:rPr>
        <w:t xml:space="preserve">עוד שקלנו </w:t>
      </w:r>
      <w:r w:rsidR="00FB43FC" w:rsidRPr="00007E82">
        <w:rPr>
          <w:rFonts w:ascii="David" w:hAnsi="David"/>
          <w:rtl/>
        </w:rPr>
        <w:t>את הנתון שנמסר לנו</w:t>
      </w:r>
      <w:r w:rsidR="00214AE9">
        <w:rPr>
          <w:rFonts w:ascii="David" w:hAnsi="David" w:hint="cs"/>
          <w:rtl/>
        </w:rPr>
        <w:t xml:space="preserve"> ו</w:t>
      </w:r>
      <w:r w:rsidR="00FB43FC" w:rsidRPr="00007E82">
        <w:rPr>
          <w:rFonts w:ascii="David" w:hAnsi="David"/>
          <w:rtl/>
        </w:rPr>
        <w:t>לפיו</w:t>
      </w:r>
      <w:r w:rsidR="00214AE9">
        <w:rPr>
          <w:rFonts w:ascii="David" w:hAnsi="David" w:hint="cs"/>
          <w:rtl/>
        </w:rPr>
        <w:t xml:space="preserve">, כאמור, </w:t>
      </w:r>
      <w:r w:rsidR="00FB43FC" w:rsidRPr="00007E82">
        <w:rPr>
          <w:rFonts w:ascii="David" w:hAnsi="David"/>
          <w:rtl/>
        </w:rPr>
        <w:t xml:space="preserve">בחלוף למעלה משנתיים </w:t>
      </w:r>
      <w:r w:rsidR="00C875CB" w:rsidRPr="00007E82">
        <w:rPr>
          <w:rFonts w:ascii="David" w:hAnsi="David"/>
          <w:rtl/>
        </w:rPr>
        <w:t xml:space="preserve">ומחצה </w:t>
      </w:r>
      <w:r w:rsidR="00FB43FC" w:rsidRPr="00007E82">
        <w:rPr>
          <w:rFonts w:ascii="David" w:hAnsi="David"/>
          <w:rtl/>
        </w:rPr>
        <w:t>מאז ביצוע</w:t>
      </w:r>
      <w:r w:rsidR="00C875CB" w:rsidRPr="00007E82">
        <w:rPr>
          <w:rFonts w:ascii="David" w:hAnsi="David"/>
          <w:rtl/>
        </w:rPr>
        <w:t xml:space="preserve"> </w:t>
      </w:r>
      <w:r w:rsidR="00FB43FC" w:rsidRPr="00007E82">
        <w:rPr>
          <w:rFonts w:ascii="David" w:hAnsi="David"/>
          <w:rtl/>
        </w:rPr>
        <w:t>העבירות</w:t>
      </w:r>
      <w:r w:rsidR="00C875CB" w:rsidRPr="00007E82">
        <w:rPr>
          <w:rFonts w:ascii="David" w:hAnsi="David"/>
          <w:rtl/>
        </w:rPr>
        <w:t>,</w:t>
      </w:r>
      <w:r w:rsidR="00FB43FC" w:rsidRPr="00007E82">
        <w:rPr>
          <w:rFonts w:ascii="David" w:hAnsi="David"/>
          <w:rtl/>
        </w:rPr>
        <w:t xml:space="preserve"> </w:t>
      </w:r>
      <w:r w:rsidR="006D16F5" w:rsidRPr="00007E82">
        <w:rPr>
          <w:rFonts w:ascii="David" w:hAnsi="David"/>
          <w:rtl/>
        </w:rPr>
        <w:t xml:space="preserve">טרם הוחלט </w:t>
      </w:r>
      <w:r w:rsidR="00C875CB" w:rsidRPr="00007E82">
        <w:rPr>
          <w:rFonts w:ascii="David" w:hAnsi="David"/>
          <w:rtl/>
        </w:rPr>
        <w:t>מהם ה</w:t>
      </w:r>
      <w:r w:rsidR="006D16F5" w:rsidRPr="00007E82">
        <w:rPr>
          <w:rFonts w:ascii="David" w:hAnsi="David"/>
          <w:rtl/>
        </w:rPr>
        <w:t>צעדים</w:t>
      </w:r>
      <w:r w:rsidR="00C875CB" w:rsidRPr="00007E82">
        <w:rPr>
          <w:rFonts w:ascii="David" w:hAnsi="David"/>
          <w:rtl/>
        </w:rPr>
        <w:t>, אם בכלל,</w:t>
      </w:r>
      <w:r w:rsidR="006D16F5" w:rsidRPr="00007E82">
        <w:rPr>
          <w:rFonts w:ascii="David" w:hAnsi="David"/>
          <w:rtl/>
        </w:rPr>
        <w:t xml:space="preserve"> </w:t>
      </w:r>
      <w:r w:rsidR="00C875CB" w:rsidRPr="00007E82">
        <w:rPr>
          <w:rFonts w:ascii="David" w:hAnsi="David"/>
          <w:rtl/>
        </w:rPr>
        <w:t>ש</w:t>
      </w:r>
      <w:r w:rsidR="006D16F5" w:rsidRPr="00007E82">
        <w:rPr>
          <w:rFonts w:ascii="David" w:hAnsi="David"/>
          <w:rtl/>
        </w:rPr>
        <w:t xml:space="preserve">יינקטו נגד האזרח שהיה מעורב </w:t>
      </w:r>
      <w:r w:rsidR="00FB43FC" w:rsidRPr="00007E82">
        <w:rPr>
          <w:rFonts w:ascii="David" w:hAnsi="David"/>
          <w:rtl/>
        </w:rPr>
        <w:t xml:space="preserve">פעיל </w:t>
      </w:r>
      <w:r w:rsidR="006D16F5" w:rsidRPr="00007E82">
        <w:rPr>
          <w:rFonts w:ascii="David" w:hAnsi="David"/>
          <w:rtl/>
        </w:rPr>
        <w:t>במעשי העבירה</w:t>
      </w:r>
      <w:r w:rsidR="00C875CB" w:rsidRPr="00007E82">
        <w:rPr>
          <w:rFonts w:ascii="David" w:hAnsi="David"/>
          <w:rtl/>
        </w:rPr>
        <w:t xml:space="preserve">. כידוע, "הפער שבין הרשעה בדין פלילי והשתת עונש מאסר בפועל משמעותי, לעומת היעדר כל סנקציה... הוא פער רחב למדי" (ע/96/17 </w:t>
      </w:r>
      <w:r w:rsidR="00C875CB" w:rsidRPr="00007E82">
        <w:rPr>
          <w:rFonts w:ascii="David" w:hAnsi="David"/>
          <w:b/>
          <w:bCs/>
          <w:rtl/>
        </w:rPr>
        <w:t xml:space="preserve">רב"ט </w:t>
      </w:r>
      <w:proofErr w:type="spellStart"/>
      <w:r w:rsidR="00C875CB" w:rsidRPr="00007E82">
        <w:rPr>
          <w:rFonts w:ascii="David" w:hAnsi="David"/>
          <w:b/>
          <w:bCs/>
          <w:rtl/>
        </w:rPr>
        <w:t>הייב</w:t>
      </w:r>
      <w:proofErr w:type="spellEnd"/>
      <w:r w:rsidR="00C875CB" w:rsidRPr="00007E82">
        <w:rPr>
          <w:rFonts w:ascii="David" w:hAnsi="David"/>
          <w:b/>
          <w:bCs/>
          <w:rtl/>
        </w:rPr>
        <w:t xml:space="preserve"> נ' התובע הצבאי הראשי</w:t>
      </w:r>
      <w:r w:rsidR="00C875CB" w:rsidRPr="00007E82">
        <w:rPr>
          <w:rFonts w:ascii="David" w:hAnsi="David"/>
          <w:rtl/>
        </w:rPr>
        <w:t xml:space="preserve">, פסקה 23 (2018). בקשת רשות ערעור נדחתה: </w:t>
      </w:r>
      <w:proofErr w:type="spellStart"/>
      <w:r w:rsidR="00C875CB" w:rsidRPr="00007E82">
        <w:rPr>
          <w:rFonts w:ascii="David" w:hAnsi="David"/>
          <w:rtl/>
        </w:rPr>
        <w:t>רע"פ</w:t>
      </w:r>
      <w:proofErr w:type="spellEnd"/>
      <w:r w:rsidR="00C875CB" w:rsidRPr="00007E82">
        <w:rPr>
          <w:rFonts w:ascii="David" w:hAnsi="David"/>
          <w:rtl/>
        </w:rPr>
        <w:t xml:space="preserve"> 3388/18 </w:t>
      </w:r>
      <w:proofErr w:type="spellStart"/>
      <w:r w:rsidR="00C875CB" w:rsidRPr="00007E82">
        <w:rPr>
          <w:rFonts w:ascii="David" w:hAnsi="David"/>
          <w:b/>
          <w:bCs/>
          <w:rtl/>
        </w:rPr>
        <w:t>הייב</w:t>
      </w:r>
      <w:proofErr w:type="spellEnd"/>
      <w:r w:rsidR="00C875CB" w:rsidRPr="00007E82">
        <w:rPr>
          <w:rFonts w:ascii="David" w:hAnsi="David"/>
          <w:b/>
          <w:bCs/>
          <w:rtl/>
        </w:rPr>
        <w:t xml:space="preserve"> נ' התובע הצבאי הראשי</w:t>
      </w:r>
      <w:r w:rsidR="00C875CB" w:rsidRPr="00007E82">
        <w:rPr>
          <w:rFonts w:ascii="David" w:hAnsi="David"/>
          <w:rtl/>
        </w:rPr>
        <w:t xml:space="preserve"> (27.5.2018)). </w:t>
      </w:r>
    </w:p>
    <w:p w14:paraId="645A0F3B" w14:textId="77777777" w:rsidR="00186C46" w:rsidRDefault="00B70810" w:rsidP="007D2F91">
      <w:pPr>
        <w:pStyle w:val="2"/>
        <w:tabs>
          <w:tab w:val="left" w:pos="374"/>
        </w:tabs>
        <w:ind w:left="26"/>
        <w:rPr>
          <w:rFonts w:ascii="David" w:hAnsi="David"/>
        </w:rPr>
      </w:pPr>
      <w:r>
        <w:rPr>
          <w:rFonts w:ascii="David" w:hAnsi="David" w:hint="cs"/>
          <w:rtl/>
        </w:rPr>
        <w:t xml:space="preserve">לכך יש להוסיף כי </w:t>
      </w:r>
      <w:r w:rsidR="00453312">
        <w:rPr>
          <w:rFonts w:ascii="David" w:hAnsi="David" w:hint="cs"/>
          <w:rtl/>
        </w:rPr>
        <w:t xml:space="preserve">כאמור, </w:t>
      </w:r>
      <w:r w:rsidR="0039799F">
        <w:rPr>
          <w:rFonts w:ascii="David" w:hAnsi="David" w:hint="cs"/>
          <w:rtl/>
        </w:rPr>
        <w:t xml:space="preserve">גם </w:t>
      </w:r>
      <w:r w:rsidR="00453312">
        <w:rPr>
          <w:rFonts w:ascii="David" w:hAnsi="David" w:hint="cs"/>
          <w:rtl/>
        </w:rPr>
        <w:t xml:space="preserve">בפסק הדין בעניינו של </w:t>
      </w:r>
      <w:r w:rsidR="00453312">
        <w:rPr>
          <w:rFonts w:ascii="David" w:hAnsi="David" w:hint="cs"/>
          <w:b/>
          <w:bCs/>
          <w:rtl/>
        </w:rPr>
        <w:t xml:space="preserve">רס"ר (מיל') טאו </w:t>
      </w:r>
      <w:r w:rsidR="00453312">
        <w:rPr>
          <w:rFonts w:ascii="David" w:hAnsi="David" w:hint="cs"/>
          <w:rtl/>
        </w:rPr>
        <w:t xml:space="preserve">(פסקה  23) </w:t>
      </w:r>
      <w:r w:rsidR="00214AE9">
        <w:rPr>
          <w:rFonts w:ascii="David" w:hAnsi="David" w:hint="cs"/>
          <w:rtl/>
        </w:rPr>
        <w:t xml:space="preserve">נדחתה </w:t>
      </w:r>
      <w:r w:rsidR="00974B9A">
        <w:rPr>
          <w:rFonts w:ascii="David" w:hAnsi="David" w:hint="cs"/>
          <w:rtl/>
        </w:rPr>
        <w:t xml:space="preserve">עתירת התביעה </w:t>
      </w:r>
      <w:r>
        <w:rPr>
          <w:rFonts w:ascii="David" w:hAnsi="David" w:hint="cs"/>
          <w:rtl/>
        </w:rPr>
        <w:t>להחמיר את מתחם העונש ההולם</w:t>
      </w:r>
      <w:r w:rsidR="0014567D">
        <w:rPr>
          <w:rFonts w:ascii="David" w:hAnsi="David" w:hint="cs"/>
          <w:rtl/>
        </w:rPr>
        <w:t xml:space="preserve">. </w:t>
      </w:r>
      <w:r w:rsidR="00974B9A">
        <w:rPr>
          <w:rFonts w:ascii="David" w:hAnsi="David" w:hint="cs"/>
          <w:rtl/>
        </w:rPr>
        <w:t xml:space="preserve">אמנם, </w:t>
      </w:r>
      <w:r w:rsidR="0014567D">
        <w:rPr>
          <w:rFonts w:ascii="David" w:hAnsi="David" w:hint="cs"/>
          <w:rtl/>
        </w:rPr>
        <w:t>עניינם של המערער ושל רס"ר (מיל')</w:t>
      </w:r>
      <w:r w:rsidR="0014567D">
        <w:rPr>
          <w:rFonts w:ascii="David" w:hAnsi="David"/>
        </w:rPr>
        <w:t xml:space="preserve"> </w:t>
      </w:r>
      <w:r w:rsidR="0014567D">
        <w:rPr>
          <w:rFonts w:ascii="David" w:hAnsi="David" w:hint="cs"/>
          <w:rtl/>
        </w:rPr>
        <w:t>טאו אינ</w:t>
      </w:r>
      <w:r w:rsidR="00214AE9">
        <w:rPr>
          <w:rFonts w:ascii="David" w:hAnsi="David" w:hint="cs"/>
          <w:rtl/>
        </w:rPr>
        <w:t>ם</w:t>
      </w:r>
      <w:r w:rsidR="0014567D">
        <w:rPr>
          <w:rFonts w:ascii="David" w:hAnsi="David" w:hint="cs"/>
          <w:rtl/>
        </w:rPr>
        <w:t xml:space="preserve"> זה</w:t>
      </w:r>
      <w:r w:rsidR="00214AE9">
        <w:rPr>
          <w:rFonts w:ascii="David" w:hAnsi="David" w:hint="cs"/>
          <w:rtl/>
        </w:rPr>
        <w:t xml:space="preserve">ים </w:t>
      </w:r>
      <w:r w:rsidR="0014567D">
        <w:rPr>
          <w:rFonts w:ascii="David" w:hAnsi="David" w:hint="cs"/>
          <w:rtl/>
        </w:rPr>
        <w:t>אחד לאחד. כך למשל לרס"ר (מיל')</w:t>
      </w:r>
      <w:r w:rsidR="0014567D">
        <w:rPr>
          <w:rFonts w:ascii="David" w:hAnsi="David"/>
        </w:rPr>
        <w:t xml:space="preserve"> </w:t>
      </w:r>
      <w:r w:rsidR="0014567D">
        <w:rPr>
          <w:rFonts w:ascii="David" w:hAnsi="David" w:hint="cs"/>
          <w:rtl/>
        </w:rPr>
        <w:t xml:space="preserve">טאו לא יוחסה הנסיבה המחמירה, המתקיימת בעניינו של המערער, בדבר ניצול שירות המילואים לשם ביצוע העבירות. </w:t>
      </w:r>
      <w:r w:rsidR="00974B9A">
        <w:rPr>
          <w:rFonts w:ascii="David" w:hAnsi="David" w:hint="cs"/>
          <w:rtl/>
        </w:rPr>
        <w:t>מנגד</w:t>
      </w:r>
      <w:r w:rsidR="0014567D">
        <w:rPr>
          <w:rFonts w:ascii="David" w:hAnsi="David" w:hint="cs"/>
          <w:rtl/>
        </w:rPr>
        <w:t>, רס"ר (מיל')</w:t>
      </w:r>
      <w:r w:rsidR="0014567D">
        <w:rPr>
          <w:rFonts w:ascii="David" w:hAnsi="David"/>
        </w:rPr>
        <w:t xml:space="preserve"> </w:t>
      </w:r>
      <w:r w:rsidR="0014567D">
        <w:rPr>
          <w:rFonts w:ascii="David" w:hAnsi="David" w:hint="cs"/>
          <w:rtl/>
        </w:rPr>
        <w:t>טאו ביצע את העבירות</w:t>
      </w:r>
      <w:r w:rsidR="00214AE9">
        <w:rPr>
          <w:rFonts w:ascii="David" w:hAnsi="David" w:hint="cs"/>
          <w:rtl/>
        </w:rPr>
        <w:t>,</w:t>
      </w:r>
      <w:r w:rsidR="0014567D">
        <w:rPr>
          <w:rFonts w:ascii="David" w:hAnsi="David" w:hint="cs"/>
          <w:rtl/>
        </w:rPr>
        <w:t xml:space="preserve"> בין השאר</w:t>
      </w:r>
      <w:r w:rsidR="00214AE9">
        <w:rPr>
          <w:rFonts w:ascii="David" w:hAnsi="David" w:hint="cs"/>
          <w:rtl/>
        </w:rPr>
        <w:t>,</w:t>
      </w:r>
      <w:r w:rsidR="0014567D">
        <w:rPr>
          <w:rFonts w:ascii="David" w:hAnsi="David" w:hint="cs"/>
          <w:rtl/>
        </w:rPr>
        <w:t xml:space="preserve"> לצורך עסקיה של חברה שהוא שותף בה עם רס"ם</w:t>
      </w:r>
      <w:r w:rsidR="003C3A93">
        <w:rPr>
          <w:rFonts w:ascii="David" w:hAnsi="David" w:hint="cs"/>
          <w:rtl/>
        </w:rPr>
        <w:t xml:space="preserve"> (מיל')</w:t>
      </w:r>
      <w:r w:rsidR="0014567D">
        <w:rPr>
          <w:rFonts w:ascii="David" w:hAnsi="David" w:hint="cs"/>
          <w:rtl/>
        </w:rPr>
        <w:t xml:space="preserve"> </w:t>
      </w:r>
      <w:proofErr w:type="spellStart"/>
      <w:r w:rsidR="0014567D">
        <w:rPr>
          <w:rFonts w:ascii="David" w:hAnsi="David" w:hint="cs"/>
          <w:rtl/>
        </w:rPr>
        <w:t>ספז</w:t>
      </w:r>
      <w:proofErr w:type="spellEnd"/>
      <w:r w:rsidR="0014567D">
        <w:rPr>
          <w:rFonts w:ascii="David" w:hAnsi="David" w:hint="cs"/>
          <w:rtl/>
        </w:rPr>
        <w:t>. עם זאת, הם מעורבים באותה פרשה ובאותו תכנון עברייני. ל</w:t>
      </w:r>
      <w:r w:rsidR="00C875CB" w:rsidRPr="00007E82">
        <w:rPr>
          <w:rFonts w:ascii="David" w:hAnsi="David"/>
          <w:rtl/>
        </w:rPr>
        <w:t>פיכך, ובראי עיקרון אחידות הענישה, העשוי להשפיע הן על קביעת המתחם של העונש ההולם והן על גזירת העונש בתוכו (</w:t>
      </w:r>
      <w:r w:rsidR="004B20DB" w:rsidRPr="00007E82">
        <w:rPr>
          <w:rFonts w:ascii="David" w:hAnsi="David"/>
          <w:rtl/>
        </w:rPr>
        <w:t xml:space="preserve">ע/47/20 </w:t>
      </w:r>
      <w:r w:rsidR="004B20DB" w:rsidRPr="00007E82">
        <w:rPr>
          <w:rFonts w:ascii="David" w:hAnsi="David"/>
          <w:b/>
          <w:bCs/>
          <w:rtl/>
        </w:rPr>
        <w:t xml:space="preserve">טור' </w:t>
      </w:r>
      <w:proofErr w:type="spellStart"/>
      <w:r w:rsidR="004B20DB" w:rsidRPr="00007E82">
        <w:rPr>
          <w:rFonts w:ascii="David" w:hAnsi="David"/>
          <w:b/>
          <w:bCs/>
          <w:rtl/>
        </w:rPr>
        <w:t>גרוזובסקי</w:t>
      </w:r>
      <w:proofErr w:type="spellEnd"/>
      <w:r w:rsidR="004B20DB" w:rsidRPr="00007E82">
        <w:rPr>
          <w:rFonts w:ascii="David" w:hAnsi="David"/>
          <w:b/>
          <w:bCs/>
          <w:rtl/>
        </w:rPr>
        <w:t xml:space="preserve"> נ' התובע הצבאי הראשי</w:t>
      </w:r>
      <w:r w:rsidR="004B20DB" w:rsidRPr="00007E82">
        <w:rPr>
          <w:rFonts w:ascii="David" w:hAnsi="David"/>
          <w:rtl/>
        </w:rPr>
        <w:t>, פסקה 19, והאסמכתאות שם (2020)</w:t>
      </w:r>
      <w:r w:rsidR="00C570CF" w:rsidRPr="00007E82">
        <w:rPr>
          <w:rFonts w:ascii="David" w:hAnsi="David"/>
          <w:rtl/>
        </w:rPr>
        <w:t>)</w:t>
      </w:r>
      <w:r w:rsidR="00FB43FC" w:rsidRPr="00007E82">
        <w:rPr>
          <w:rFonts w:ascii="David" w:hAnsi="David"/>
          <w:rtl/>
        </w:rPr>
        <w:t xml:space="preserve">; ואף אם אין בכך כדי </w:t>
      </w:r>
      <w:r w:rsidR="002158B6" w:rsidRPr="00007E82">
        <w:rPr>
          <w:rFonts w:ascii="David" w:hAnsi="David"/>
          <w:rtl/>
        </w:rPr>
        <w:t>להוביל להקלה בקביעת המתחם, נוכח נסיבות החומרה כמבואר לעיל</w:t>
      </w:r>
      <w:r w:rsidR="000E7DA3" w:rsidRPr="00007E82">
        <w:rPr>
          <w:rFonts w:ascii="David" w:hAnsi="David"/>
          <w:rtl/>
        </w:rPr>
        <w:t xml:space="preserve"> - </w:t>
      </w:r>
      <w:r w:rsidR="004B20DB" w:rsidRPr="00007E82">
        <w:rPr>
          <w:rFonts w:ascii="David" w:hAnsi="David"/>
          <w:rtl/>
        </w:rPr>
        <w:t>הרי ש</w:t>
      </w:r>
      <w:r w:rsidR="00FB43FC" w:rsidRPr="00007E82">
        <w:rPr>
          <w:rFonts w:ascii="David" w:hAnsi="David"/>
          <w:rtl/>
        </w:rPr>
        <w:t xml:space="preserve">הדבר משליך על השאלה אם ראוי להחמירו בנסיבות העניין </w:t>
      </w:r>
      <w:r w:rsidR="002158B6" w:rsidRPr="00007E82">
        <w:rPr>
          <w:rFonts w:ascii="David" w:hAnsi="David"/>
          <w:rtl/>
        </w:rPr>
        <w:t xml:space="preserve">(ראו והשוו למשל ע"פ 5107/18 </w:t>
      </w:r>
      <w:r w:rsidR="002158B6" w:rsidRPr="00007E82">
        <w:rPr>
          <w:rFonts w:ascii="David" w:hAnsi="David"/>
          <w:b/>
          <w:bCs/>
          <w:rtl/>
        </w:rPr>
        <w:t>קייס נ' מדינת ישראל</w:t>
      </w:r>
      <w:r w:rsidR="002158B6" w:rsidRPr="00007E82">
        <w:rPr>
          <w:rFonts w:ascii="David" w:hAnsi="David"/>
          <w:rtl/>
        </w:rPr>
        <w:t>, פסקה 35 (16.1.2019)</w:t>
      </w:r>
      <w:r w:rsidR="00FC2871" w:rsidRPr="00007E82">
        <w:rPr>
          <w:rFonts w:ascii="David" w:hAnsi="David"/>
          <w:rtl/>
        </w:rPr>
        <w:t>).</w:t>
      </w:r>
      <w:r w:rsidR="002158B6" w:rsidRPr="00007E82">
        <w:rPr>
          <w:rFonts w:ascii="David" w:hAnsi="David"/>
          <w:rtl/>
        </w:rPr>
        <w:t xml:space="preserve"> </w:t>
      </w:r>
    </w:p>
    <w:p w14:paraId="6E0736C7" w14:textId="77777777" w:rsidR="001B26D4" w:rsidRDefault="00B70810" w:rsidP="007D2F91">
      <w:pPr>
        <w:pStyle w:val="2"/>
        <w:tabs>
          <w:tab w:val="left" w:pos="374"/>
        </w:tabs>
        <w:ind w:left="26"/>
        <w:rPr>
          <w:rFonts w:ascii="David" w:hAnsi="David"/>
        </w:rPr>
      </w:pPr>
      <w:r>
        <w:rPr>
          <w:rFonts w:ascii="David" w:hAnsi="David" w:hint="cs"/>
          <w:rtl/>
        </w:rPr>
        <w:t>כמו כן, כפי ש</w:t>
      </w:r>
      <w:r w:rsidR="00214AE9">
        <w:rPr>
          <w:rFonts w:ascii="David" w:hAnsi="David" w:hint="cs"/>
          <w:rtl/>
        </w:rPr>
        <w:t xml:space="preserve">נקבע </w:t>
      </w:r>
      <w:r w:rsidR="0039799F">
        <w:rPr>
          <w:rFonts w:ascii="David" w:hAnsi="David" w:hint="cs"/>
          <w:rtl/>
        </w:rPr>
        <w:t xml:space="preserve">בפסקה 24 בפסק הדין </w:t>
      </w:r>
      <w:r>
        <w:rPr>
          <w:rFonts w:ascii="David" w:hAnsi="David" w:hint="cs"/>
          <w:rtl/>
        </w:rPr>
        <w:t xml:space="preserve">בעניינו של </w:t>
      </w:r>
      <w:r w:rsidRPr="0039799F">
        <w:rPr>
          <w:rFonts w:ascii="David" w:hAnsi="David" w:hint="cs"/>
          <w:b/>
          <w:bCs/>
          <w:rtl/>
        </w:rPr>
        <w:t>רס"ר (מיל')</w:t>
      </w:r>
      <w:r w:rsidRPr="0039799F">
        <w:rPr>
          <w:rFonts w:ascii="David" w:hAnsi="David"/>
          <w:b/>
          <w:bCs/>
        </w:rPr>
        <w:t xml:space="preserve"> </w:t>
      </w:r>
      <w:r w:rsidRPr="0039799F">
        <w:rPr>
          <w:rFonts w:ascii="David" w:hAnsi="David" w:hint="cs"/>
          <w:b/>
          <w:bCs/>
          <w:rtl/>
        </w:rPr>
        <w:t>טאו</w:t>
      </w:r>
      <w:r w:rsidR="00214AE9">
        <w:rPr>
          <w:rFonts w:ascii="David" w:hAnsi="David" w:hint="cs"/>
          <w:rtl/>
        </w:rPr>
        <w:t xml:space="preserve"> לעיל</w:t>
      </w:r>
      <w:r>
        <w:rPr>
          <w:rFonts w:ascii="David" w:hAnsi="David" w:hint="cs"/>
          <w:rtl/>
        </w:rPr>
        <w:t xml:space="preserve">, </w:t>
      </w:r>
      <w:r w:rsidR="00974B9A">
        <w:rPr>
          <w:rFonts w:ascii="David" w:hAnsi="David" w:hint="cs"/>
          <w:rtl/>
        </w:rPr>
        <w:t>גם</w:t>
      </w:r>
      <w:r w:rsidR="00974B9A" w:rsidRPr="00B70810">
        <w:rPr>
          <w:rFonts w:ascii="David" w:hAnsi="David"/>
          <w:rtl/>
        </w:rPr>
        <w:t xml:space="preserve"> </w:t>
      </w:r>
      <w:r w:rsidR="00186C46" w:rsidRPr="00B70810">
        <w:rPr>
          <w:rFonts w:ascii="David" w:hAnsi="David"/>
          <w:rtl/>
        </w:rPr>
        <w:t xml:space="preserve">מדיניות הענישה </w:t>
      </w:r>
      <w:r w:rsidR="00E964F8" w:rsidRPr="00B70810">
        <w:rPr>
          <w:rFonts w:ascii="David" w:hAnsi="David"/>
          <w:rtl/>
        </w:rPr>
        <w:t>הנהוגה תומכת במתחם העונש ההולם שקבע בית הדין קמא. מקצת פסקי הדין שאליהם הפנתה התביעה (</w:t>
      </w:r>
      <w:r w:rsidR="00113E99" w:rsidRPr="00B70810">
        <w:rPr>
          <w:rFonts w:ascii="David" w:hAnsi="David"/>
          <w:rtl/>
        </w:rPr>
        <w:t xml:space="preserve">ע"פ 2519/14 </w:t>
      </w:r>
      <w:r w:rsidR="00113E99" w:rsidRPr="00B70810">
        <w:rPr>
          <w:rFonts w:ascii="David" w:hAnsi="David"/>
          <w:b/>
          <w:bCs/>
          <w:rtl/>
        </w:rPr>
        <w:t xml:space="preserve">אבו </w:t>
      </w:r>
      <w:proofErr w:type="spellStart"/>
      <w:r w:rsidR="00113E99" w:rsidRPr="00B70810">
        <w:rPr>
          <w:rFonts w:ascii="David" w:hAnsi="David"/>
          <w:b/>
          <w:bCs/>
          <w:rtl/>
        </w:rPr>
        <w:t>קיעאן</w:t>
      </w:r>
      <w:proofErr w:type="spellEnd"/>
      <w:r w:rsidR="00113E99" w:rsidRPr="00B70810">
        <w:rPr>
          <w:rFonts w:ascii="David" w:hAnsi="David"/>
          <w:b/>
          <w:bCs/>
          <w:rtl/>
        </w:rPr>
        <w:t xml:space="preserve"> </w:t>
      </w:r>
      <w:r w:rsidR="00113E99" w:rsidRPr="00B70810">
        <w:rPr>
          <w:rFonts w:ascii="David" w:hAnsi="David"/>
          <w:rtl/>
        </w:rPr>
        <w:t xml:space="preserve">וע"פ 7163/13 </w:t>
      </w:r>
      <w:proofErr w:type="spellStart"/>
      <w:r w:rsidR="00113E99" w:rsidRPr="00B70810">
        <w:rPr>
          <w:rFonts w:ascii="David" w:hAnsi="David"/>
          <w:b/>
          <w:bCs/>
          <w:rtl/>
        </w:rPr>
        <w:t>כסוואני</w:t>
      </w:r>
      <w:proofErr w:type="spellEnd"/>
      <w:r w:rsidR="00113E99" w:rsidRPr="00B70810">
        <w:rPr>
          <w:rFonts w:ascii="David" w:hAnsi="David"/>
          <w:b/>
          <w:bCs/>
          <w:rtl/>
        </w:rPr>
        <w:t xml:space="preserve"> </w:t>
      </w:r>
      <w:r w:rsidR="00E964F8" w:rsidRPr="00B70810">
        <w:rPr>
          <w:rFonts w:ascii="David" w:hAnsi="David"/>
          <w:rtl/>
        </w:rPr>
        <w:t xml:space="preserve">הנ"ל) מערבים </w:t>
      </w:r>
      <w:r w:rsidR="00113E99" w:rsidRPr="00B70810">
        <w:rPr>
          <w:rFonts w:ascii="David" w:hAnsi="David"/>
          <w:rtl/>
        </w:rPr>
        <w:t xml:space="preserve">היבטי חומרה </w:t>
      </w:r>
      <w:r w:rsidR="00113E99" w:rsidRPr="00B70810">
        <w:rPr>
          <w:rFonts w:ascii="David" w:hAnsi="David"/>
          <w:rtl/>
        </w:rPr>
        <w:lastRenderedPageBreak/>
        <w:t xml:space="preserve">משמעותיים </w:t>
      </w:r>
      <w:r w:rsidR="00214AE9">
        <w:rPr>
          <w:rFonts w:ascii="David" w:hAnsi="David" w:hint="cs"/>
          <w:rtl/>
        </w:rPr>
        <w:t xml:space="preserve">יותר </w:t>
      </w:r>
      <w:r w:rsidR="00113E99" w:rsidRPr="00B70810">
        <w:rPr>
          <w:rFonts w:ascii="David" w:hAnsi="David"/>
          <w:rtl/>
        </w:rPr>
        <w:t>לעומת עניינו של המערער</w:t>
      </w:r>
      <w:r>
        <w:rPr>
          <w:rFonts w:ascii="David" w:hAnsi="David" w:hint="cs"/>
          <w:rtl/>
        </w:rPr>
        <w:t>, ו</w:t>
      </w:r>
      <w:r w:rsidR="00974B9A">
        <w:rPr>
          <w:rFonts w:ascii="David" w:hAnsi="David" w:hint="cs"/>
          <w:rtl/>
        </w:rPr>
        <w:t xml:space="preserve">לעומת זאת, </w:t>
      </w:r>
      <w:r w:rsidR="00FB43FC" w:rsidRPr="00B70810">
        <w:rPr>
          <w:rFonts w:ascii="David" w:hAnsi="David"/>
          <w:rtl/>
        </w:rPr>
        <w:t>דמיון מסוים ל</w:t>
      </w:r>
      <w:r>
        <w:rPr>
          <w:rFonts w:ascii="David" w:hAnsi="David" w:hint="cs"/>
          <w:rtl/>
        </w:rPr>
        <w:t>פרשה ז</w:t>
      </w:r>
      <w:r w:rsidR="00FB43FC" w:rsidRPr="00B70810">
        <w:rPr>
          <w:rFonts w:ascii="David" w:hAnsi="David"/>
          <w:rtl/>
        </w:rPr>
        <w:t xml:space="preserve">ו מצאנו </w:t>
      </w:r>
      <w:proofErr w:type="spellStart"/>
      <w:r w:rsidR="00FB43FC" w:rsidRPr="00B70810">
        <w:rPr>
          <w:rFonts w:ascii="David" w:hAnsi="David"/>
          <w:rtl/>
        </w:rPr>
        <w:t>ב</w:t>
      </w:r>
      <w:r w:rsidR="00113E99" w:rsidRPr="00B70810">
        <w:rPr>
          <w:rFonts w:ascii="David" w:hAnsi="David"/>
          <w:rtl/>
        </w:rPr>
        <w:t>רע"פ</w:t>
      </w:r>
      <w:proofErr w:type="spellEnd"/>
      <w:r w:rsidR="00113E99" w:rsidRPr="00B70810">
        <w:rPr>
          <w:rFonts w:ascii="David" w:hAnsi="David"/>
          <w:rtl/>
        </w:rPr>
        <w:t xml:space="preserve"> 5471/15 </w:t>
      </w:r>
      <w:proofErr w:type="spellStart"/>
      <w:r w:rsidR="00113E99" w:rsidRPr="00B70810">
        <w:rPr>
          <w:rFonts w:ascii="David" w:hAnsi="David"/>
          <w:b/>
          <w:bCs/>
          <w:rtl/>
        </w:rPr>
        <w:t>לסטר</w:t>
      </w:r>
      <w:proofErr w:type="spellEnd"/>
      <w:r w:rsidR="00113E99" w:rsidRPr="00B70810">
        <w:rPr>
          <w:rFonts w:ascii="David" w:hAnsi="David"/>
          <w:b/>
          <w:bCs/>
          <w:rtl/>
        </w:rPr>
        <w:t xml:space="preserve"> </w:t>
      </w:r>
      <w:r w:rsidR="00FB43FC" w:rsidRPr="00B70810">
        <w:rPr>
          <w:rFonts w:ascii="David" w:hAnsi="David"/>
          <w:rtl/>
        </w:rPr>
        <w:t xml:space="preserve">לעיל, שבו הושת עונש של שמונה חודשי מאסר על מי </w:t>
      </w:r>
      <w:r w:rsidR="00113E99" w:rsidRPr="00B70810">
        <w:rPr>
          <w:rFonts w:ascii="David" w:hAnsi="David"/>
          <w:rtl/>
        </w:rPr>
        <w:t xml:space="preserve">שניצל את עבודתו כמנהל לוגיסטי במפעל </w:t>
      </w:r>
      <w:r w:rsidR="00E964F8" w:rsidRPr="00B70810">
        <w:rPr>
          <w:rFonts w:ascii="David" w:hAnsi="David"/>
          <w:rtl/>
        </w:rPr>
        <w:t xml:space="preserve">כדי </w:t>
      </w:r>
      <w:r w:rsidR="00113E99" w:rsidRPr="00B70810">
        <w:rPr>
          <w:rFonts w:ascii="David" w:hAnsi="David"/>
          <w:rtl/>
        </w:rPr>
        <w:t xml:space="preserve">לגנוב רכוש בשווי עשרות אלפי </w:t>
      </w:r>
      <w:r w:rsidR="00E964F8" w:rsidRPr="00B70810">
        <w:rPr>
          <w:rFonts w:ascii="David" w:hAnsi="David"/>
          <w:rtl/>
        </w:rPr>
        <w:t xml:space="preserve">ש"ח </w:t>
      </w:r>
      <w:r w:rsidR="00113E99" w:rsidRPr="00B70810">
        <w:rPr>
          <w:rFonts w:ascii="David" w:hAnsi="David"/>
          <w:rtl/>
        </w:rPr>
        <w:t>ולמכור אותם לאדם אחר</w:t>
      </w:r>
      <w:r w:rsidR="00E964F8" w:rsidRPr="00B70810">
        <w:rPr>
          <w:rFonts w:ascii="David" w:hAnsi="David"/>
          <w:rtl/>
        </w:rPr>
        <w:t>,</w:t>
      </w:r>
      <w:r w:rsidR="00113E99" w:rsidRPr="00B70810">
        <w:rPr>
          <w:rFonts w:ascii="David" w:hAnsi="David"/>
          <w:rtl/>
        </w:rPr>
        <w:t xml:space="preserve"> תמורת רווח</w:t>
      </w:r>
      <w:r w:rsidR="00FB43FC" w:rsidRPr="00B70810">
        <w:rPr>
          <w:rFonts w:ascii="David" w:hAnsi="David"/>
          <w:rtl/>
        </w:rPr>
        <w:t>.</w:t>
      </w:r>
      <w:r w:rsidR="00113E99" w:rsidRPr="00B70810">
        <w:rPr>
          <w:rFonts w:ascii="David" w:hAnsi="David"/>
          <w:rtl/>
        </w:rPr>
        <w:t xml:space="preserve"> </w:t>
      </w:r>
      <w:proofErr w:type="spellStart"/>
      <w:r w:rsidR="002D134A" w:rsidRPr="00B70810">
        <w:rPr>
          <w:rFonts w:ascii="David" w:hAnsi="David"/>
          <w:rtl/>
        </w:rPr>
        <w:t>ב</w:t>
      </w:r>
      <w:r w:rsidR="00EC3491" w:rsidRPr="00B70810">
        <w:rPr>
          <w:rFonts w:ascii="David" w:hAnsi="David"/>
          <w:rtl/>
        </w:rPr>
        <w:t>ע</w:t>
      </w:r>
      <w:proofErr w:type="spellEnd"/>
      <w:r w:rsidR="00EC3491" w:rsidRPr="00B70810">
        <w:rPr>
          <w:rFonts w:ascii="David" w:hAnsi="David"/>
          <w:rtl/>
        </w:rPr>
        <w:t xml:space="preserve">/31/23 </w:t>
      </w:r>
      <w:r w:rsidR="00EC3491" w:rsidRPr="00B70810">
        <w:rPr>
          <w:rFonts w:ascii="David" w:hAnsi="David"/>
          <w:b/>
          <w:bCs/>
          <w:rtl/>
        </w:rPr>
        <w:t xml:space="preserve">סמ"ר </w:t>
      </w:r>
      <w:proofErr w:type="spellStart"/>
      <w:r w:rsidR="00EC3491" w:rsidRPr="00B70810">
        <w:rPr>
          <w:rFonts w:ascii="David" w:hAnsi="David"/>
          <w:b/>
          <w:bCs/>
          <w:rtl/>
        </w:rPr>
        <w:t>גניש</w:t>
      </w:r>
      <w:proofErr w:type="spellEnd"/>
      <w:r w:rsidR="00EC3491" w:rsidRPr="00B70810">
        <w:rPr>
          <w:rFonts w:ascii="David" w:hAnsi="David"/>
          <w:b/>
          <w:bCs/>
          <w:rtl/>
        </w:rPr>
        <w:t xml:space="preserve"> </w:t>
      </w:r>
      <w:r w:rsidR="00FB43FC" w:rsidRPr="00B70810">
        <w:rPr>
          <w:rFonts w:ascii="David" w:hAnsi="David"/>
          <w:rtl/>
        </w:rPr>
        <w:t xml:space="preserve">לעיל </w:t>
      </w:r>
      <w:r w:rsidR="00EC3491" w:rsidRPr="00B70810">
        <w:rPr>
          <w:rFonts w:ascii="David" w:hAnsi="David"/>
          <w:rtl/>
        </w:rPr>
        <w:t>נקבע מתחם עונש הולם הנע בין חמישה ל-15 חודשי מאסר</w:t>
      </w:r>
      <w:r w:rsidR="00E71C4D">
        <w:rPr>
          <w:rFonts w:ascii="David" w:hAnsi="David" w:hint="cs"/>
          <w:rtl/>
        </w:rPr>
        <w:t xml:space="preserve"> בפועל</w:t>
      </w:r>
      <w:r w:rsidR="00E964F8" w:rsidRPr="00B70810">
        <w:rPr>
          <w:rFonts w:ascii="David" w:hAnsi="David"/>
          <w:rtl/>
        </w:rPr>
        <w:t>,</w:t>
      </w:r>
      <w:r w:rsidR="00EC3491" w:rsidRPr="00B70810">
        <w:rPr>
          <w:rFonts w:ascii="David" w:hAnsi="David"/>
          <w:rtl/>
        </w:rPr>
        <w:t xml:space="preserve"> בגין אירוע חמור שבו ניצל מפקד כיתה את תפקידו כבודק ביטחוני במחסום </w:t>
      </w:r>
      <w:r w:rsidR="00E964F8" w:rsidRPr="00B70810">
        <w:rPr>
          <w:rFonts w:ascii="David" w:hAnsi="David"/>
          <w:rtl/>
        </w:rPr>
        <w:t xml:space="preserve">כדי </w:t>
      </w:r>
      <w:r w:rsidR="00EC3491" w:rsidRPr="00B70810">
        <w:rPr>
          <w:rFonts w:ascii="David" w:hAnsi="David"/>
          <w:rtl/>
        </w:rPr>
        <w:t>להחרים את רכבו של תושב האזור, לצורך שימושו הפרטי</w:t>
      </w:r>
      <w:r w:rsidR="00FB43FC" w:rsidRPr="00B70810">
        <w:rPr>
          <w:rFonts w:ascii="David" w:hAnsi="David"/>
          <w:rtl/>
        </w:rPr>
        <w:t xml:space="preserve"> (ולאחר מכן ביצע בו עבירות נוספות שאינן מעניינו של תיק זה)</w:t>
      </w:r>
      <w:r w:rsidR="00EC3491" w:rsidRPr="00B70810">
        <w:rPr>
          <w:rFonts w:ascii="David" w:hAnsi="David"/>
          <w:rtl/>
        </w:rPr>
        <w:t xml:space="preserve">; </w:t>
      </w:r>
      <w:proofErr w:type="spellStart"/>
      <w:r w:rsidR="002D134A" w:rsidRPr="00B70810">
        <w:rPr>
          <w:rFonts w:ascii="David" w:hAnsi="David"/>
          <w:rtl/>
        </w:rPr>
        <w:t>ב</w:t>
      </w:r>
      <w:r w:rsidR="00EC3491" w:rsidRPr="00B70810">
        <w:rPr>
          <w:rFonts w:ascii="David" w:hAnsi="David"/>
          <w:rtl/>
        </w:rPr>
        <w:t>ע</w:t>
      </w:r>
      <w:proofErr w:type="spellEnd"/>
      <w:r w:rsidR="00EC3491" w:rsidRPr="00B70810">
        <w:rPr>
          <w:rFonts w:ascii="David" w:hAnsi="David"/>
          <w:rtl/>
        </w:rPr>
        <w:t xml:space="preserve">/20/19 </w:t>
      </w:r>
      <w:r w:rsidR="00EC3491" w:rsidRPr="00B70810">
        <w:rPr>
          <w:rFonts w:ascii="David" w:hAnsi="David"/>
          <w:b/>
          <w:bCs/>
          <w:rtl/>
        </w:rPr>
        <w:t xml:space="preserve">רס"ם </w:t>
      </w:r>
      <w:proofErr w:type="spellStart"/>
      <w:r w:rsidR="00EC3491" w:rsidRPr="00B70810">
        <w:rPr>
          <w:rFonts w:ascii="David" w:hAnsi="David"/>
          <w:b/>
          <w:bCs/>
          <w:rtl/>
        </w:rPr>
        <w:t>דדקוב</w:t>
      </w:r>
      <w:proofErr w:type="spellEnd"/>
      <w:r w:rsidR="00EC3491" w:rsidRPr="00B70810">
        <w:rPr>
          <w:rFonts w:ascii="David" w:hAnsi="David"/>
          <w:b/>
          <w:bCs/>
          <w:rtl/>
        </w:rPr>
        <w:t xml:space="preserve"> </w:t>
      </w:r>
      <w:r w:rsidR="002D134A" w:rsidRPr="00B70810">
        <w:rPr>
          <w:rFonts w:ascii="David" w:hAnsi="David"/>
          <w:rtl/>
        </w:rPr>
        <w:t xml:space="preserve">לעיל, </w:t>
      </w:r>
      <w:r w:rsidR="00EC3491" w:rsidRPr="00B70810">
        <w:rPr>
          <w:rFonts w:ascii="David" w:hAnsi="David"/>
          <w:rtl/>
        </w:rPr>
        <w:t xml:space="preserve">הושת עונש של שמונה חודשי מאסר על נגד בשירות קבע </w:t>
      </w:r>
      <w:r w:rsidR="00E964F8" w:rsidRPr="00B70810">
        <w:rPr>
          <w:rFonts w:ascii="David" w:hAnsi="David"/>
          <w:rtl/>
        </w:rPr>
        <w:t xml:space="preserve">שהורשע בגניבת </w:t>
      </w:r>
      <w:r w:rsidR="00EC3491" w:rsidRPr="00B70810">
        <w:rPr>
          <w:rFonts w:ascii="David" w:hAnsi="David"/>
          <w:rtl/>
        </w:rPr>
        <w:t xml:space="preserve">מוצרי מזון רבים מהמטבח </w:t>
      </w:r>
      <w:r w:rsidR="00E964F8" w:rsidRPr="00B70810">
        <w:rPr>
          <w:rFonts w:ascii="David" w:hAnsi="David"/>
          <w:rtl/>
        </w:rPr>
        <w:t xml:space="preserve">היחידתי, ומכר </w:t>
      </w:r>
      <w:r w:rsidR="00EC3491" w:rsidRPr="00B70810">
        <w:rPr>
          <w:rFonts w:ascii="David" w:hAnsi="David"/>
          <w:rtl/>
        </w:rPr>
        <w:t xml:space="preserve">אותם תמורת בצע כסף, </w:t>
      </w:r>
      <w:r w:rsidR="00E964F8" w:rsidRPr="00B70810">
        <w:rPr>
          <w:rFonts w:ascii="David" w:hAnsi="David"/>
          <w:rtl/>
        </w:rPr>
        <w:t xml:space="preserve">במהלך </w:t>
      </w:r>
      <w:r w:rsidR="00EC3491" w:rsidRPr="00B70810">
        <w:rPr>
          <w:rFonts w:ascii="David" w:hAnsi="David"/>
          <w:rtl/>
        </w:rPr>
        <w:t xml:space="preserve">כשנתיים </w:t>
      </w:r>
      <w:r w:rsidR="00E964F8" w:rsidRPr="00B70810">
        <w:rPr>
          <w:rFonts w:ascii="David" w:hAnsi="David"/>
          <w:rtl/>
        </w:rPr>
        <w:t>ומחצה</w:t>
      </w:r>
      <w:r w:rsidR="00EC3491" w:rsidRPr="00B70810">
        <w:rPr>
          <w:rFonts w:ascii="David" w:hAnsi="David"/>
          <w:rtl/>
        </w:rPr>
        <w:t>;</w:t>
      </w:r>
      <w:r w:rsidR="005A7F95" w:rsidRPr="00B70810">
        <w:rPr>
          <w:rFonts w:ascii="David" w:hAnsi="David"/>
          <w:rtl/>
        </w:rPr>
        <w:t xml:space="preserve"> </w:t>
      </w:r>
      <w:proofErr w:type="spellStart"/>
      <w:r w:rsidR="005A7F95" w:rsidRPr="00B70810">
        <w:rPr>
          <w:rFonts w:ascii="David" w:hAnsi="David"/>
          <w:rtl/>
        </w:rPr>
        <w:t>ו</w:t>
      </w:r>
      <w:r w:rsidR="002D134A" w:rsidRPr="00B70810">
        <w:rPr>
          <w:rFonts w:ascii="David" w:hAnsi="David"/>
          <w:rtl/>
        </w:rPr>
        <w:t>ב</w:t>
      </w:r>
      <w:r w:rsidR="005A7F95" w:rsidRPr="00B70810">
        <w:rPr>
          <w:rFonts w:ascii="David" w:hAnsi="David"/>
          <w:rtl/>
        </w:rPr>
        <w:t>ע</w:t>
      </w:r>
      <w:proofErr w:type="spellEnd"/>
      <w:r w:rsidR="002D134A" w:rsidRPr="00B70810">
        <w:rPr>
          <w:rFonts w:ascii="David" w:hAnsi="David"/>
          <w:rtl/>
        </w:rPr>
        <w:t xml:space="preserve">/94/11 </w:t>
      </w:r>
      <w:r w:rsidR="005A7F95" w:rsidRPr="00B70810">
        <w:rPr>
          <w:rFonts w:ascii="David" w:hAnsi="David"/>
          <w:b/>
          <w:bCs/>
          <w:rtl/>
        </w:rPr>
        <w:t xml:space="preserve">סא"ל אטיאס </w:t>
      </w:r>
      <w:r w:rsidR="002D134A" w:rsidRPr="00B70810">
        <w:rPr>
          <w:rFonts w:ascii="David" w:hAnsi="David"/>
          <w:rtl/>
        </w:rPr>
        <w:t xml:space="preserve">לעיל, </w:t>
      </w:r>
      <w:r w:rsidR="005A7F95" w:rsidRPr="00B70810">
        <w:rPr>
          <w:rFonts w:ascii="David" w:hAnsi="David"/>
          <w:rtl/>
        </w:rPr>
        <w:t xml:space="preserve">הושת עונש של </w:t>
      </w:r>
      <w:r w:rsidR="00E964F8" w:rsidRPr="00B70810">
        <w:rPr>
          <w:rFonts w:ascii="David" w:hAnsi="David"/>
          <w:rtl/>
        </w:rPr>
        <w:t xml:space="preserve">שנת מאסר </w:t>
      </w:r>
      <w:r w:rsidR="005A7F95" w:rsidRPr="00B70810">
        <w:rPr>
          <w:rFonts w:ascii="David" w:hAnsi="David"/>
          <w:rtl/>
        </w:rPr>
        <w:t xml:space="preserve">על </w:t>
      </w:r>
      <w:r w:rsidR="00E964F8" w:rsidRPr="00B70810">
        <w:rPr>
          <w:rFonts w:ascii="David" w:hAnsi="David"/>
          <w:rtl/>
        </w:rPr>
        <w:t xml:space="preserve">קצין צה"ל בשירות קבע, בדרגת </w:t>
      </w:r>
      <w:r w:rsidR="005A7F95" w:rsidRPr="00B70810">
        <w:rPr>
          <w:rFonts w:ascii="David" w:hAnsi="David"/>
          <w:rtl/>
        </w:rPr>
        <w:t>סא"ל</w:t>
      </w:r>
      <w:r w:rsidR="00E964F8" w:rsidRPr="00B70810">
        <w:rPr>
          <w:rFonts w:ascii="David" w:hAnsi="David"/>
          <w:rtl/>
        </w:rPr>
        <w:t>,</w:t>
      </w:r>
      <w:r w:rsidR="005A7F95" w:rsidRPr="00B70810">
        <w:rPr>
          <w:rFonts w:ascii="David" w:hAnsi="David"/>
          <w:rtl/>
        </w:rPr>
        <w:t xml:space="preserve"> </w:t>
      </w:r>
      <w:r w:rsidR="00E964F8" w:rsidRPr="00B70810">
        <w:rPr>
          <w:rFonts w:ascii="David" w:hAnsi="David"/>
          <w:rtl/>
        </w:rPr>
        <w:t xml:space="preserve">שהורשע בגניבה, </w:t>
      </w:r>
      <w:r w:rsidR="00E71C4D">
        <w:rPr>
          <w:rFonts w:ascii="David" w:hAnsi="David" w:hint="cs"/>
          <w:rtl/>
        </w:rPr>
        <w:t xml:space="preserve">יחד עם </w:t>
      </w:r>
      <w:r w:rsidR="00E964F8" w:rsidRPr="00B70810">
        <w:rPr>
          <w:rFonts w:ascii="David" w:hAnsi="David"/>
          <w:rtl/>
        </w:rPr>
        <w:t xml:space="preserve">קצין אחר ואזרח, של </w:t>
      </w:r>
      <w:r w:rsidR="005A7F95" w:rsidRPr="00B70810">
        <w:rPr>
          <w:rFonts w:ascii="David" w:hAnsi="David"/>
          <w:rtl/>
        </w:rPr>
        <w:t>מתכות בשווי של למעלה מ-</w:t>
      </w:r>
      <w:r w:rsidR="00E964F8" w:rsidRPr="00B70810">
        <w:rPr>
          <w:rFonts w:ascii="David" w:hAnsi="David"/>
          <w:rtl/>
        </w:rPr>
        <w:t>130</w:t>
      </w:r>
      <w:r w:rsidR="005A7F95" w:rsidRPr="00B70810">
        <w:rPr>
          <w:rFonts w:ascii="David" w:hAnsi="David"/>
          <w:rtl/>
        </w:rPr>
        <w:t>,000 ש"ח</w:t>
      </w:r>
      <w:r w:rsidR="00E964F8" w:rsidRPr="00B70810">
        <w:rPr>
          <w:rFonts w:ascii="David" w:hAnsi="David"/>
          <w:rtl/>
        </w:rPr>
        <w:t>,</w:t>
      </w:r>
      <w:r w:rsidR="005A7F95" w:rsidRPr="00B70810">
        <w:rPr>
          <w:rFonts w:ascii="David" w:hAnsi="David"/>
          <w:rtl/>
        </w:rPr>
        <w:t xml:space="preserve"> לשם </w:t>
      </w:r>
      <w:r w:rsidR="00E964F8" w:rsidRPr="00B70810">
        <w:rPr>
          <w:rFonts w:ascii="David" w:hAnsi="David"/>
          <w:rtl/>
        </w:rPr>
        <w:t>מכירתן</w:t>
      </w:r>
      <w:r w:rsidR="00D05145" w:rsidRPr="00B70810">
        <w:rPr>
          <w:rFonts w:ascii="David" w:hAnsi="David"/>
          <w:rtl/>
        </w:rPr>
        <w:t xml:space="preserve">, תמורת </w:t>
      </w:r>
      <w:r w:rsidR="005A7F95" w:rsidRPr="00B70810">
        <w:rPr>
          <w:rFonts w:ascii="David" w:hAnsi="David"/>
          <w:rtl/>
        </w:rPr>
        <w:t xml:space="preserve">בצע כסף. </w:t>
      </w:r>
      <w:r>
        <w:rPr>
          <w:rFonts w:ascii="David" w:hAnsi="David" w:hint="cs"/>
          <w:rtl/>
        </w:rPr>
        <w:t>מצאנו אפוא כי אין עילה להתערבות לחומרה או לקולה במתחם העונש שנקבע</w:t>
      </w:r>
      <w:r w:rsidR="0014567D">
        <w:rPr>
          <w:rFonts w:ascii="David" w:hAnsi="David" w:hint="cs"/>
          <w:rtl/>
        </w:rPr>
        <w:t>, ביחס ל</w:t>
      </w:r>
      <w:r w:rsidR="00011FBD">
        <w:rPr>
          <w:rFonts w:ascii="David" w:hAnsi="David" w:hint="cs"/>
          <w:rtl/>
        </w:rPr>
        <w:t>רכיב ה</w:t>
      </w:r>
      <w:r w:rsidR="0014567D">
        <w:rPr>
          <w:rFonts w:ascii="David" w:hAnsi="David" w:hint="cs"/>
          <w:rtl/>
        </w:rPr>
        <w:t>מאסר</w:t>
      </w:r>
      <w:r w:rsidR="00011FBD">
        <w:rPr>
          <w:rFonts w:ascii="David" w:hAnsi="David" w:hint="cs"/>
          <w:rtl/>
        </w:rPr>
        <w:t xml:space="preserve"> בפועל</w:t>
      </w:r>
      <w:r w:rsidR="001B26D4">
        <w:rPr>
          <w:rFonts w:ascii="David" w:hAnsi="David" w:hint="cs"/>
          <w:rtl/>
        </w:rPr>
        <w:t xml:space="preserve">. </w:t>
      </w:r>
    </w:p>
    <w:p w14:paraId="25CD6329" w14:textId="77777777" w:rsidR="001B26D4" w:rsidRPr="001B26D4" w:rsidRDefault="001B26D4" w:rsidP="007D2F91">
      <w:pPr>
        <w:pStyle w:val="2"/>
        <w:tabs>
          <w:tab w:val="left" w:pos="374"/>
        </w:tabs>
        <w:ind w:left="26"/>
        <w:rPr>
          <w:rFonts w:ascii="David" w:hAnsi="David"/>
        </w:rPr>
      </w:pPr>
      <w:r w:rsidRPr="001B26D4">
        <w:rPr>
          <w:rFonts w:ascii="David" w:hAnsi="David" w:hint="cs"/>
          <w:rtl/>
        </w:rPr>
        <w:t xml:space="preserve">לא מצאנו להתערב </w:t>
      </w:r>
      <w:r w:rsidR="00904508">
        <w:rPr>
          <w:rFonts w:ascii="David" w:hAnsi="David" w:hint="cs"/>
          <w:rtl/>
        </w:rPr>
        <w:t xml:space="preserve">אף </w:t>
      </w:r>
      <w:r w:rsidRPr="001B26D4">
        <w:rPr>
          <w:rFonts w:ascii="David" w:hAnsi="David" w:hint="cs"/>
          <w:rtl/>
        </w:rPr>
        <w:t>במתחם העונש ההולם שנקבע ביחס לתשלום הקנס. כפי ש</w:t>
      </w:r>
      <w:r w:rsidR="00E71C4D">
        <w:rPr>
          <w:rFonts w:ascii="David" w:hAnsi="David" w:hint="cs"/>
          <w:rtl/>
        </w:rPr>
        <w:t xml:space="preserve">בואר גם </w:t>
      </w:r>
      <w:r w:rsidRPr="001B26D4">
        <w:rPr>
          <w:rFonts w:ascii="David" w:hAnsi="David" w:hint="cs"/>
          <w:rtl/>
        </w:rPr>
        <w:t>ב</w:t>
      </w:r>
      <w:r w:rsidR="0039799F">
        <w:rPr>
          <w:rFonts w:ascii="David" w:hAnsi="David" w:hint="cs"/>
          <w:rtl/>
        </w:rPr>
        <w:t>פסקה 29 בפסק הדין ב</w:t>
      </w:r>
      <w:r w:rsidRPr="001B26D4">
        <w:rPr>
          <w:rFonts w:ascii="David" w:hAnsi="David" w:hint="cs"/>
          <w:rtl/>
        </w:rPr>
        <w:t xml:space="preserve">עניינו של </w:t>
      </w:r>
      <w:r w:rsidRPr="0039799F">
        <w:rPr>
          <w:rFonts w:ascii="David" w:hAnsi="David" w:hint="cs"/>
          <w:b/>
          <w:bCs/>
          <w:rtl/>
        </w:rPr>
        <w:t>רס"ר (מיל') טאו</w:t>
      </w:r>
      <w:r w:rsidR="00E71C4D">
        <w:rPr>
          <w:rFonts w:ascii="David" w:hAnsi="David" w:hint="cs"/>
          <w:rtl/>
        </w:rPr>
        <w:t xml:space="preserve"> לעיל</w:t>
      </w:r>
      <w:r w:rsidRPr="001B26D4">
        <w:rPr>
          <w:rFonts w:ascii="David" w:hAnsi="David" w:hint="cs"/>
          <w:rtl/>
        </w:rPr>
        <w:t xml:space="preserve">, </w:t>
      </w:r>
      <w:r>
        <w:rPr>
          <w:rFonts w:hint="cs"/>
          <w:rtl/>
        </w:rPr>
        <w:t>תכליתו של הקנס היא "</w:t>
      </w:r>
      <w:r w:rsidRPr="00C51059">
        <w:rPr>
          <w:rtl/>
        </w:rPr>
        <w:t>מניעת כל טובת הנאה ממעשה העבירה, ואף יצירת מצב לפיו ביצוע העבירה לא יהא כדאי</w:t>
      </w:r>
      <w:r>
        <w:rPr>
          <w:rFonts w:hint="cs"/>
          <w:rtl/>
        </w:rPr>
        <w:t xml:space="preserve">" </w:t>
      </w:r>
      <w:r w:rsidRPr="00C51059">
        <w:rPr>
          <w:rtl/>
        </w:rPr>
        <w:t xml:space="preserve">(ע"פ 7159/13 </w:t>
      </w:r>
      <w:r w:rsidRPr="001B26D4">
        <w:rPr>
          <w:b/>
          <w:bCs/>
          <w:rtl/>
        </w:rPr>
        <w:t xml:space="preserve">ברזילי </w:t>
      </w:r>
      <w:r w:rsidRPr="001B26D4">
        <w:rPr>
          <w:rFonts w:hint="cs"/>
          <w:b/>
          <w:bCs/>
          <w:rtl/>
        </w:rPr>
        <w:t>נ'</w:t>
      </w:r>
      <w:r w:rsidRPr="001B26D4">
        <w:rPr>
          <w:b/>
          <w:bCs/>
          <w:rtl/>
        </w:rPr>
        <w:t xml:space="preserve"> מדינת ישראל</w:t>
      </w:r>
      <w:r>
        <w:rPr>
          <w:rFonts w:hint="cs"/>
          <w:rtl/>
        </w:rPr>
        <w:t>,</w:t>
      </w:r>
      <w:r w:rsidRPr="00C51059">
        <w:rPr>
          <w:rtl/>
        </w:rPr>
        <w:t xml:space="preserve"> פסקה 10 (16.3.2015)</w:t>
      </w:r>
      <w:r>
        <w:rPr>
          <w:rFonts w:hint="cs"/>
          <w:rtl/>
        </w:rPr>
        <w:t xml:space="preserve"> והאסמכתאות שם; וראו גם </w:t>
      </w:r>
      <w:r w:rsidRPr="00C51059">
        <w:rPr>
          <w:rtl/>
        </w:rPr>
        <w:t xml:space="preserve">ע"פ 4045/18 </w:t>
      </w:r>
      <w:r w:rsidRPr="001B26D4">
        <w:rPr>
          <w:b/>
          <w:bCs/>
          <w:rtl/>
        </w:rPr>
        <w:t>פלג נ' מדינת ישראל</w:t>
      </w:r>
      <w:r>
        <w:rPr>
          <w:rFonts w:hint="cs"/>
          <w:rtl/>
        </w:rPr>
        <w:t>, פסקה 17 (26.5.2019)). משמעשיו של המערער נעשו לשם השגת רווח עסקי-כלכלי פסול, יש משמעות להשתת עונש שיסייע להפוך את העבירה לבלתי רווחית ולא משתלמת, לשם הרתעה (</w:t>
      </w:r>
      <w:r w:rsidRPr="00553204">
        <w:rPr>
          <w:rtl/>
        </w:rPr>
        <w:t xml:space="preserve">רע"ב 1049/15 </w:t>
      </w:r>
      <w:r w:rsidRPr="001B26D4">
        <w:rPr>
          <w:b/>
          <w:bCs/>
          <w:rtl/>
        </w:rPr>
        <w:t>ניזרי נ' שירות בתי הסוה</w:t>
      </w:r>
      <w:r w:rsidRPr="001B26D4">
        <w:rPr>
          <w:rFonts w:hint="cs"/>
          <w:b/>
          <w:bCs/>
          <w:rtl/>
        </w:rPr>
        <w:t>ר</w:t>
      </w:r>
      <w:r>
        <w:rPr>
          <w:rFonts w:hint="cs"/>
          <w:rtl/>
        </w:rPr>
        <w:t>, פסקה 29 והאסמכתאות שם (18.6.2015)</w:t>
      </w:r>
      <w:r w:rsidR="00453312">
        <w:rPr>
          <w:rFonts w:hint="cs"/>
          <w:rtl/>
        </w:rPr>
        <w:t>)</w:t>
      </w:r>
      <w:r>
        <w:rPr>
          <w:rFonts w:hint="cs"/>
          <w:rtl/>
        </w:rPr>
        <w:t xml:space="preserve">. לצד זאת נתנו דעתנו לכך שלא </w:t>
      </w:r>
      <w:r w:rsidR="00E71C4D">
        <w:rPr>
          <w:rFonts w:hint="cs"/>
          <w:rtl/>
        </w:rPr>
        <w:t>צוין</w:t>
      </w:r>
      <w:r>
        <w:rPr>
          <w:rFonts w:hint="cs"/>
          <w:rtl/>
        </w:rPr>
        <w:t xml:space="preserve">, כאמור, </w:t>
      </w:r>
      <w:r w:rsidR="00E71C4D">
        <w:rPr>
          <w:rFonts w:hint="cs"/>
          <w:rtl/>
        </w:rPr>
        <w:t xml:space="preserve">מהו </w:t>
      </w:r>
      <w:r w:rsidR="00011FBD">
        <w:rPr>
          <w:rFonts w:hint="cs"/>
          <w:rtl/>
        </w:rPr>
        <w:t xml:space="preserve">סכום </w:t>
      </w:r>
      <w:r>
        <w:rPr>
          <w:rFonts w:hint="cs"/>
          <w:rtl/>
        </w:rPr>
        <w:t>הרווח הכלכלי שהפיק המערער בסופם של דברים</w:t>
      </w:r>
      <w:r w:rsidR="001D7621">
        <w:rPr>
          <w:rFonts w:hint="cs"/>
          <w:rtl/>
        </w:rPr>
        <w:t xml:space="preserve">, וכן לעיקרון אחידות הענישה אל מול הקנס שהושת על </w:t>
      </w:r>
      <w:r w:rsidR="001D7621" w:rsidRPr="0039799F">
        <w:rPr>
          <w:rFonts w:hint="cs"/>
          <w:b/>
          <w:bCs/>
          <w:rtl/>
        </w:rPr>
        <w:t>רס"ר (מיל') טאו</w:t>
      </w:r>
      <w:r w:rsidR="00E71C4D" w:rsidRPr="0039799F">
        <w:rPr>
          <w:rFonts w:hint="cs"/>
          <w:rtl/>
        </w:rPr>
        <w:t xml:space="preserve"> לעיל</w:t>
      </w:r>
      <w:r w:rsidR="001D7621">
        <w:rPr>
          <w:rFonts w:hint="cs"/>
          <w:rtl/>
        </w:rPr>
        <w:t xml:space="preserve">, אשר </w:t>
      </w:r>
      <w:r w:rsidR="00011FBD">
        <w:rPr>
          <w:rFonts w:hint="cs"/>
          <w:rtl/>
        </w:rPr>
        <w:t>הוחמר ב</w:t>
      </w:r>
      <w:r w:rsidR="001D7621">
        <w:rPr>
          <w:rFonts w:hint="cs"/>
          <w:rtl/>
        </w:rPr>
        <w:t xml:space="preserve">ערעור </w:t>
      </w:r>
      <w:r w:rsidR="00011FBD">
        <w:rPr>
          <w:rFonts w:hint="cs"/>
          <w:rtl/>
        </w:rPr>
        <w:t xml:space="preserve">לסכום של </w:t>
      </w:r>
      <w:r w:rsidR="001D7621">
        <w:rPr>
          <w:rFonts w:hint="cs"/>
          <w:rtl/>
        </w:rPr>
        <w:t>8,000 ש"ח</w:t>
      </w:r>
      <w:r w:rsidR="004E03B2">
        <w:rPr>
          <w:rFonts w:hint="cs"/>
          <w:rtl/>
        </w:rPr>
        <w:t>.</w:t>
      </w:r>
      <w:r w:rsidR="00011FBD">
        <w:rPr>
          <w:rFonts w:hint="cs"/>
          <w:rtl/>
        </w:rPr>
        <w:t xml:space="preserve"> בעניינו</w:t>
      </w:r>
      <w:r w:rsidR="004E03B2">
        <w:rPr>
          <w:rFonts w:hint="cs"/>
          <w:rtl/>
        </w:rPr>
        <w:t xml:space="preserve"> של רס"ר (מיל') טאו</w:t>
      </w:r>
      <w:r w:rsidR="00011FBD">
        <w:rPr>
          <w:rFonts w:hint="cs"/>
          <w:rtl/>
        </w:rPr>
        <w:t xml:space="preserve">, כאמור, </w:t>
      </w:r>
      <w:r w:rsidR="004E03B2">
        <w:rPr>
          <w:rFonts w:hint="cs"/>
          <w:rtl/>
        </w:rPr>
        <w:t xml:space="preserve">לא התקיימה </w:t>
      </w:r>
      <w:r w:rsidR="00011FBD">
        <w:rPr>
          <w:rFonts w:hint="cs"/>
          <w:rtl/>
        </w:rPr>
        <w:t xml:space="preserve">הנסיבה המחמירה </w:t>
      </w:r>
      <w:r w:rsidR="004E03B2">
        <w:rPr>
          <w:rFonts w:hint="cs"/>
          <w:rtl/>
        </w:rPr>
        <w:t xml:space="preserve">הקיימת כאן, </w:t>
      </w:r>
      <w:r w:rsidR="00011FBD">
        <w:rPr>
          <w:rFonts w:hint="cs"/>
          <w:rtl/>
        </w:rPr>
        <w:t>של שימוש במידע משירות המילואים של המערער, כדי להביא להפקת הרווח</w:t>
      </w:r>
      <w:r>
        <w:rPr>
          <w:rFonts w:hint="cs"/>
          <w:rtl/>
        </w:rPr>
        <w:t>.</w:t>
      </w:r>
      <w:r w:rsidR="004E03B2">
        <w:rPr>
          <w:rFonts w:hint="cs"/>
          <w:rtl/>
        </w:rPr>
        <w:t xml:space="preserve"> מטעם זה, מצאנו להותיר על כנו גם את סכום הקנס שנפסק, בתוך המתחם.</w:t>
      </w:r>
    </w:p>
    <w:p w14:paraId="5361E0E7" w14:textId="77777777" w:rsidR="00E91098" w:rsidRDefault="0014567D" w:rsidP="007D2F91">
      <w:pPr>
        <w:pStyle w:val="2"/>
        <w:tabs>
          <w:tab w:val="left" w:pos="374"/>
        </w:tabs>
        <w:ind w:left="26"/>
        <w:rPr>
          <w:rFonts w:ascii="David" w:hAnsi="David"/>
        </w:rPr>
      </w:pPr>
      <w:r w:rsidRPr="00E91098">
        <w:rPr>
          <w:rFonts w:ascii="David" w:hAnsi="David" w:hint="cs"/>
          <w:rtl/>
        </w:rPr>
        <w:t xml:space="preserve">אשר לקביעת עונשו של המערער בתוך מתחם </w:t>
      </w:r>
      <w:r w:rsidR="004E03B2">
        <w:rPr>
          <w:rFonts w:ascii="David" w:hAnsi="David" w:hint="cs"/>
          <w:rtl/>
        </w:rPr>
        <w:t xml:space="preserve">העונש ההולם המתייחס לרכיב המאסר בפועל </w:t>
      </w:r>
      <w:r w:rsidRPr="00E91098">
        <w:rPr>
          <w:rFonts w:ascii="David" w:hAnsi="David" w:hint="cs"/>
          <w:rtl/>
        </w:rPr>
        <w:t xml:space="preserve">נציין מיד, כי </w:t>
      </w:r>
      <w:r w:rsidR="00E71C4D">
        <w:rPr>
          <w:rFonts w:ascii="David" w:hAnsi="David" w:hint="cs"/>
          <w:rtl/>
        </w:rPr>
        <w:t xml:space="preserve">אלמלא </w:t>
      </w:r>
      <w:r w:rsidRPr="00E91098">
        <w:rPr>
          <w:rFonts w:ascii="David" w:hAnsi="David" w:hint="cs"/>
          <w:rtl/>
        </w:rPr>
        <w:t xml:space="preserve">עיקרון אחידות הענישה, לא היינו מוצאים להתערב בו כלל. </w:t>
      </w:r>
      <w:r w:rsidR="00E91098">
        <w:rPr>
          <w:rFonts w:ascii="David" w:hAnsi="David" w:hint="cs"/>
          <w:rtl/>
        </w:rPr>
        <w:t xml:space="preserve">דינה של בקשת ההגנה לחרוג ממתחם העונש ההולם מטעמי שיקום </w:t>
      </w:r>
      <w:r w:rsidR="001D7621">
        <w:rPr>
          <w:rFonts w:ascii="David" w:hAnsi="David" w:hint="cs"/>
          <w:rtl/>
        </w:rPr>
        <w:t>-</w:t>
      </w:r>
      <w:r w:rsidR="00E91098">
        <w:rPr>
          <w:rFonts w:ascii="David" w:hAnsi="David" w:hint="cs"/>
          <w:rtl/>
        </w:rPr>
        <w:t xml:space="preserve"> להידחות. </w:t>
      </w:r>
      <w:r w:rsidR="00E91098" w:rsidRPr="00E91098">
        <w:rPr>
          <w:rFonts w:ascii="David" w:hAnsi="David" w:hint="cs"/>
          <w:rtl/>
        </w:rPr>
        <w:t xml:space="preserve">הלכה פסוקה </w:t>
      </w:r>
      <w:r w:rsidR="00E71C4D">
        <w:rPr>
          <w:rFonts w:ascii="David" w:hAnsi="David" w:hint="cs"/>
          <w:rtl/>
        </w:rPr>
        <w:t xml:space="preserve">היא </w:t>
      </w:r>
      <w:r w:rsidR="00E91098" w:rsidRPr="00E91098">
        <w:rPr>
          <w:rFonts w:ascii="David" w:hAnsi="David" w:hint="cs"/>
          <w:rtl/>
        </w:rPr>
        <w:t>כי את האפשרות לחר</w:t>
      </w:r>
      <w:r w:rsidR="00E71C4D">
        <w:rPr>
          <w:rFonts w:ascii="David" w:hAnsi="David" w:hint="cs"/>
          <w:rtl/>
        </w:rPr>
        <w:t>ו</w:t>
      </w:r>
      <w:r w:rsidR="00E91098" w:rsidRPr="00E91098">
        <w:rPr>
          <w:rFonts w:ascii="David" w:hAnsi="David" w:hint="cs"/>
          <w:rtl/>
        </w:rPr>
        <w:t xml:space="preserve">ג ממתחם העונש </w:t>
      </w:r>
      <w:r w:rsidR="00E71C4D">
        <w:rPr>
          <w:rFonts w:ascii="David" w:hAnsi="David" w:hint="cs"/>
          <w:rtl/>
        </w:rPr>
        <w:t xml:space="preserve">ההולם </w:t>
      </w:r>
      <w:r w:rsidR="00E91098" w:rsidRPr="00E91098">
        <w:rPr>
          <w:rFonts w:ascii="David" w:hAnsi="David" w:hint="cs"/>
          <w:rtl/>
        </w:rPr>
        <w:t>מטעמי שיקום</w:t>
      </w:r>
      <w:r w:rsidR="001D7621">
        <w:rPr>
          <w:rFonts w:ascii="David" w:hAnsi="David" w:hint="cs"/>
          <w:rtl/>
        </w:rPr>
        <w:t xml:space="preserve">, בהתאם לסעיף </w:t>
      </w:r>
      <w:r w:rsidR="00E91098" w:rsidRPr="00E91098">
        <w:rPr>
          <w:rFonts w:ascii="David" w:hAnsi="David" w:hint="cs"/>
          <w:rtl/>
        </w:rPr>
        <w:t>40ד לחוק העונשין</w:t>
      </w:r>
      <w:r w:rsidR="001D7621">
        <w:rPr>
          <w:rFonts w:ascii="David" w:hAnsi="David" w:hint="cs"/>
          <w:rtl/>
        </w:rPr>
        <w:t>,</w:t>
      </w:r>
      <w:r w:rsidR="00E91098" w:rsidRPr="00E91098">
        <w:rPr>
          <w:rFonts w:ascii="David" w:hAnsi="David" w:hint="cs"/>
          <w:rtl/>
        </w:rPr>
        <w:t xml:space="preserve"> יש לפרש באופן מצמצם, וכי לצורך </w:t>
      </w:r>
      <w:r w:rsidR="00453312">
        <w:rPr>
          <w:rFonts w:ascii="David" w:hAnsi="David" w:hint="cs"/>
          <w:rtl/>
        </w:rPr>
        <w:t>כך</w:t>
      </w:r>
      <w:r w:rsidR="00453312" w:rsidRPr="00E91098">
        <w:rPr>
          <w:rFonts w:ascii="David" w:hAnsi="David" w:hint="cs"/>
          <w:rtl/>
        </w:rPr>
        <w:t xml:space="preserve"> </w:t>
      </w:r>
      <w:r w:rsidR="00E91098" w:rsidRPr="00E91098">
        <w:rPr>
          <w:rFonts w:ascii="David" w:hAnsi="David" w:hint="cs"/>
          <w:rtl/>
        </w:rPr>
        <w:t xml:space="preserve">יש לבחון שיקולים נוספים כגון </w:t>
      </w:r>
      <w:r w:rsidR="001D7621">
        <w:rPr>
          <w:rFonts w:ascii="David" w:hAnsi="David" w:hint="cs"/>
          <w:rtl/>
        </w:rPr>
        <w:t>-</w:t>
      </w:r>
      <w:r w:rsidR="00E91098" w:rsidRPr="00E91098">
        <w:rPr>
          <w:rFonts w:ascii="David" w:hAnsi="David" w:hint="cs"/>
          <w:rtl/>
        </w:rPr>
        <w:t xml:space="preserve"> מוטיבציה להליך שיקום, השתלבות מוצלחת בהליכי טיפול, אינדיקציות לשינוי עמוק בהתנהגות והבעת חרטה כנה (ראו אך לאחרונה ע"פ 28647</w:t>
      </w:r>
      <w:r w:rsidR="00E91098">
        <w:rPr>
          <w:rFonts w:ascii="David" w:hAnsi="David" w:hint="cs"/>
          <w:rtl/>
        </w:rPr>
        <w:t xml:space="preserve">-05-25 </w:t>
      </w:r>
      <w:r w:rsidR="00E91098">
        <w:rPr>
          <w:rFonts w:ascii="David" w:hAnsi="David" w:hint="cs"/>
          <w:b/>
          <w:bCs/>
          <w:rtl/>
        </w:rPr>
        <w:t>סא"ל שרוני נ' התובע הצבאי הראשי</w:t>
      </w:r>
      <w:r w:rsidR="00B4672E">
        <w:rPr>
          <w:rFonts w:ascii="David" w:hAnsi="David" w:hint="cs"/>
          <w:rtl/>
        </w:rPr>
        <w:t>, פסקאות 213-214 והאסמכתאות שם</w:t>
      </w:r>
      <w:r w:rsidR="00E91098">
        <w:rPr>
          <w:rFonts w:ascii="David" w:hAnsi="David" w:hint="cs"/>
          <w:b/>
          <w:bCs/>
          <w:rtl/>
        </w:rPr>
        <w:t xml:space="preserve"> </w:t>
      </w:r>
      <w:r w:rsidR="00E91098">
        <w:rPr>
          <w:rFonts w:ascii="David" w:hAnsi="David" w:hint="cs"/>
          <w:rtl/>
        </w:rPr>
        <w:t xml:space="preserve">(2026)). בעניינו של המערער, </w:t>
      </w:r>
      <w:r w:rsidR="00E91098" w:rsidRPr="00E91098">
        <w:rPr>
          <w:rFonts w:ascii="David" w:hAnsi="David" w:hint="cs"/>
          <w:rtl/>
        </w:rPr>
        <w:t xml:space="preserve">על אף חוות הדעת </w:t>
      </w:r>
      <w:r w:rsidR="00011FBD">
        <w:rPr>
          <w:rFonts w:ascii="David" w:hAnsi="David" w:hint="cs"/>
          <w:rtl/>
        </w:rPr>
        <w:t xml:space="preserve">הטובות </w:t>
      </w:r>
      <w:r w:rsidR="00E91098" w:rsidRPr="00E91098">
        <w:rPr>
          <w:rFonts w:ascii="David" w:hAnsi="David" w:hint="cs"/>
          <w:rtl/>
        </w:rPr>
        <w:t xml:space="preserve">על אודות תפקודו בשירות המילואים </w:t>
      </w:r>
      <w:r w:rsidR="00E91098" w:rsidRPr="00E91098">
        <w:rPr>
          <w:rFonts w:ascii="David" w:hAnsi="David" w:hint="cs"/>
          <w:rtl/>
        </w:rPr>
        <w:lastRenderedPageBreak/>
        <w:t xml:space="preserve">והתנדבותו במסגרת הקהילה, הרי </w:t>
      </w:r>
      <w:r w:rsidR="00011FBD">
        <w:rPr>
          <w:rFonts w:ascii="David" w:hAnsi="David" w:hint="cs"/>
          <w:rtl/>
        </w:rPr>
        <w:t xml:space="preserve">שלא הוצג </w:t>
      </w:r>
      <w:r w:rsidR="00E91098" w:rsidRPr="00E91098">
        <w:rPr>
          <w:rFonts w:ascii="David" w:hAnsi="David" w:hint="cs"/>
          <w:rtl/>
        </w:rPr>
        <w:t xml:space="preserve">תהליך שיקומי </w:t>
      </w:r>
      <w:r w:rsidR="00453312">
        <w:rPr>
          <w:rFonts w:ascii="David" w:hAnsi="David" w:hint="cs"/>
          <w:rtl/>
        </w:rPr>
        <w:t xml:space="preserve">כלשהו </w:t>
      </w:r>
      <w:r w:rsidR="00E91098" w:rsidRPr="00E91098">
        <w:rPr>
          <w:rFonts w:ascii="David" w:hAnsi="David" w:hint="cs"/>
          <w:rtl/>
        </w:rPr>
        <w:t xml:space="preserve">שהוא עובר, ויש טעם בטענת התביעה, כי מדבריו לעורכת התסקיר </w:t>
      </w:r>
      <w:r w:rsidR="00453312">
        <w:rPr>
          <w:rFonts w:ascii="David" w:hAnsi="David" w:hint="cs"/>
          <w:rtl/>
        </w:rPr>
        <w:t xml:space="preserve">אף </w:t>
      </w:r>
      <w:r w:rsidR="00E91098" w:rsidRPr="00E91098">
        <w:rPr>
          <w:rFonts w:ascii="David" w:hAnsi="David" w:hint="cs"/>
          <w:rtl/>
        </w:rPr>
        <w:t xml:space="preserve">עולה שהוא נוטה למזער </w:t>
      </w:r>
      <w:r w:rsidR="00E71C4D">
        <w:rPr>
          <w:rFonts w:ascii="David" w:hAnsi="David" w:hint="cs"/>
          <w:rtl/>
        </w:rPr>
        <w:t xml:space="preserve">את </w:t>
      </w:r>
      <w:r w:rsidR="00E91098" w:rsidRPr="00E91098">
        <w:rPr>
          <w:rFonts w:ascii="David" w:hAnsi="David" w:hint="cs"/>
          <w:rtl/>
        </w:rPr>
        <w:t xml:space="preserve">העבירות </w:t>
      </w:r>
      <w:r w:rsidR="00E71C4D">
        <w:rPr>
          <w:rFonts w:ascii="David" w:hAnsi="David" w:hint="cs"/>
          <w:rtl/>
        </w:rPr>
        <w:t xml:space="preserve">שביצע </w:t>
      </w:r>
      <w:r w:rsidR="00E91098" w:rsidRPr="00E91098">
        <w:rPr>
          <w:rFonts w:ascii="David" w:hAnsi="David" w:hint="cs"/>
          <w:rtl/>
        </w:rPr>
        <w:t>ול</w:t>
      </w:r>
      <w:r w:rsidR="00E71C4D">
        <w:rPr>
          <w:rFonts w:ascii="David" w:hAnsi="David" w:hint="cs"/>
          <w:rtl/>
        </w:rPr>
        <w:t xml:space="preserve">יטול </w:t>
      </w:r>
      <w:r w:rsidR="00E91098" w:rsidRPr="00E91098">
        <w:rPr>
          <w:rFonts w:ascii="David" w:hAnsi="David" w:hint="cs"/>
          <w:rtl/>
        </w:rPr>
        <w:t xml:space="preserve">אחריות </w:t>
      </w:r>
      <w:r w:rsidR="00011FBD">
        <w:rPr>
          <w:rFonts w:ascii="David" w:hAnsi="David" w:hint="cs"/>
          <w:rtl/>
        </w:rPr>
        <w:t>מסויגת</w:t>
      </w:r>
      <w:r w:rsidR="001D7621">
        <w:rPr>
          <w:rFonts w:ascii="David" w:hAnsi="David" w:hint="cs"/>
          <w:rtl/>
        </w:rPr>
        <w:t xml:space="preserve">. </w:t>
      </w:r>
    </w:p>
    <w:p w14:paraId="6CFDE2EB" w14:textId="77777777" w:rsidR="00113E99" w:rsidRDefault="00E71C4D" w:rsidP="007D2F91">
      <w:pPr>
        <w:pStyle w:val="2"/>
        <w:tabs>
          <w:tab w:val="left" w:pos="374"/>
        </w:tabs>
        <w:ind w:left="26"/>
        <w:rPr>
          <w:rFonts w:ascii="David" w:hAnsi="David"/>
        </w:rPr>
      </w:pPr>
      <w:r>
        <w:rPr>
          <w:rFonts w:ascii="David" w:hAnsi="David" w:hint="cs"/>
          <w:rtl/>
        </w:rPr>
        <w:t xml:space="preserve">כמו כן, </w:t>
      </w:r>
      <w:r w:rsidR="00E91098">
        <w:rPr>
          <w:rFonts w:ascii="David" w:hAnsi="David" w:hint="cs"/>
          <w:rtl/>
        </w:rPr>
        <w:t>מצאנו כי בית</w:t>
      </w:r>
      <w:r w:rsidR="0014567D" w:rsidRPr="00E91098">
        <w:rPr>
          <w:rFonts w:ascii="David" w:hAnsi="David" w:hint="cs"/>
          <w:rtl/>
        </w:rPr>
        <w:t xml:space="preserve"> הדין קמא ערך איזון הולם בין שיקולי הרתעת הרבים המשמעותיים בנסיבות העניין</w:t>
      </w:r>
      <w:r w:rsidR="00B57524" w:rsidRPr="00E91098">
        <w:rPr>
          <w:rFonts w:ascii="David" w:hAnsi="David" w:hint="cs"/>
          <w:rtl/>
        </w:rPr>
        <w:t xml:space="preserve"> (אשר הובילו לקביעת העונש בחלקו התחתון של המתחם</w:t>
      </w:r>
      <w:r w:rsidR="00E91098">
        <w:rPr>
          <w:rFonts w:ascii="David" w:hAnsi="David" w:hint="cs"/>
          <w:rtl/>
        </w:rPr>
        <w:t>, גם אם לא בס</w:t>
      </w:r>
      <w:r w:rsidR="001D7621">
        <w:rPr>
          <w:rFonts w:ascii="David" w:hAnsi="David" w:hint="cs"/>
          <w:rtl/>
        </w:rPr>
        <w:t>י</w:t>
      </w:r>
      <w:r w:rsidR="00E91098">
        <w:rPr>
          <w:rFonts w:ascii="David" w:hAnsi="David" w:hint="cs"/>
          <w:rtl/>
        </w:rPr>
        <w:t>פו התחתון ממש)</w:t>
      </w:r>
      <w:r w:rsidR="00E91098">
        <w:rPr>
          <w:rFonts w:ascii="David" w:hAnsi="David"/>
        </w:rPr>
        <w:t xml:space="preserve"> </w:t>
      </w:r>
      <w:r w:rsidR="00E91098">
        <w:rPr>
          <w:rFonts w:ascii="David" w:hAnsi="David" w:hint="cs"/>
          <w:rtl/>
        </w:rPr>
        <w:t xml:space="preserve">לבין נסיבותיו האישיות של המערער, שהוא נשוי ואב לשישה ילדים קטנים, תוך התחשבות בפגיעת העונש במשפחתו </w:t>
      </w:r>
      <w:r w:rsidR="00011FBD">
        <w:rPr>
          <w:rFonts w:ascii="David" w:hAnsi="David" w:hint="cs"/>
          <w:rtl/>
        </w:rPr>
        <w:t>וב</w:t>
      </w:r>
      <w:r w:rsidR="00E91098">
        <w:rPr>
          <w:rFonts w:ascii="David" w:hAnsi="David" w:hint="cs"/>
          <w:rtl/>
        </w:rPr>
        <w:t>מצבו הנפשי, כפי שעלה מראיות ההגנה</w:t>
      </w:r>
      <w:r w:rsidR="00011FBD">
        <w:rPr>
          <w:rFonts w:ascii="David" w:hAnsi="David" w:hint="cs"/>
          <w:rtl/>
        </w:rPr>
        <w:t xml:space="preserve">, </w:t>
      </w:r>
      <w:r>
        <w:rPr>
          <w:rFonts w:ascii="David" w:hAnsi="David" w:hint="cs"/>
          <w:rtl/>
        </w:rPr>
        <w:t>ב</w:t>
      </w:r>
      <w:r w:rsidR="00011FBD">
        <w:rPr>
          <w:rFonts w:ascii="David" w:hAnsi="David" w:hint="cs"/>
          <w:rtl/>
        </w:rPr>
        <w:t>עברו הנקי ו</w:t>
      </w:r>
      <w:r>
        <w:rPr>
          <w:rFonts w:ascii="David" w:hAnsi="David" w:hint="cs"/>
          <w:rtl/>
        </w:rPr>
        <w:t>ב</w:t>
      </w:r>
      <w:r w:rsidR="00011FBD">
        <w:rPr>
          <w:rFonts w:ascii="David" w:hAnsi="David" w:hint="cs"/>
          <w:rtl/>
        </w:rPr>
        <w:t>תרומתו לצבא ולחברה, כמובא לעיל.</w:t>
      </w:r>
    </w:p>
    <w:p w14:paraId="62F74BE1" w14:textId="77777777" w:rsidR="00E91098" w:rsidRDefault="00E91098" w:rsidP="007D2F91">
      <w:pPr>
        <w:pStyle w:val="2"/>
        <w:tabs>
          <w:tab w:val="left" w:pos="374"/>
        </w:tabs>
        <w:ind w:left="26"/>
        <w:rPr>
          <w:rFonts w:ascii="David" w:hAnsi="David"/>
        </w:rPr>
      </w:pPr>
      <w:r>
        <w:rPr>
          <w:rFonts w:ascii="David" w:hAnsi="David" w:hint="cs"/>
          <w:rtl/>
        </w:rPr>
        <w:t xml:space="preserve">אם מצאנו בסופו של דבר לקבל את ערעור ההגנה ולהורות על הפחתה מסוימת בעונשו של המערער, הרי זה אך בשל </w:t>
      </w:r>
      <w:r w:rsidR="00B4672E">
        <w:rPr>
          <w:rFonts w:ascii="David" w:hAnsi="David" w:hint="cs"/>
          <w:rtl/>
        </w:rPr>
        <w:t xml:space="preserve">ההקלה שננקטה </w:t>
      </w:r>
      <w:r w:rsidR="00E71C4D">
        <w:rPr>
          <w:rFonts w:ascii="David" w:hAnsi="David" w:hint="cs"/>
          <w:rtl/>
        </w:rPr>
        <w:t xml:space="preserve">כמפורט לעיל </w:t>
      </w:r>
      <w:r w:rsidR="00B4672E">
        <w:rPr>
          <w:rFonts w:ascii="David" w:hAnsi="David" w:hint="cs"/>
          <w:rtl/>
        </w:rPr>
        <w:t xml:space="preserve">עם </w:t>
      </w:r>
      <w:r w:rsidR="00E71C4D">
        <w:rPr>
          <w:rFonts w:ascii="David" w:hAnsi="David" w:hint="cs"/>
          <w:rtl/>
        </w:rPr>
        <w:t xml:space="preserve">שותפו לעבירות, </w:t>
      </w:r>
      <w:r w:rsidR="00B4672E">
        <w:rPr>
          <w:rFonts w:ascii="David" w:hAnsi="David" w:hint="cs"/>
          <w:rtl/>
        </w:rPr>
        <w:t>רס"ר (מיל') טאו</w:t>
      </w:r>
      <w:r w:rsidR="00E71C4D">
        <w:rPr>
          <w:rFonts w:ascii="David" w:hAnsi="David" w:hint="cs"/>
          <w:rtl/>
        </w:rPr>
        <w:t>,</w:t>
      </w:r>
      <w:r w:rsidR="00B4672E">
        <w:rPr>
          <w:rFonts w:ascii="David" w:hAnsi="David" w:hint="cs"/>
          <w:rtl/>
        </w:rPr>
        <w:t xml:space="preserve"> ב</w:t>
      </w:r>
      <w:r w:rsidR="00E71C4D">
        <w:rPr>
          <w:rFonts w:ascii="David" w:hAnsi="David" w:hint="cs"/>
          <w:rtl/>
        </w:rPr>
        <w:t>שלב ה</w:t>
      </w:r>
      <w:r w:rsidR="00B4672E">
        <w:rPr>
          <w:rFonts w:ascii="David" w:hAnsi="David" w:hint="cs"/>
          <w:rtl/>
        </w:rPr>
        <w:t>ערעור. אמנם</w:t>
      </w:r>
      <w:r w:rsidR="00011FBD">
        <w:rPr>
          <w:rFonts w:ascii="David" w:hAnsi="David" w:hint="cs"/>
          <w:rtl/>
        </w:rPr>
        <w:t>,</w:t>
      </w:r>
      <w:r w:rsidR="00B4672E">
        <w:rPr>
          <w:rFonts w:ascii="David" w:hAnsi="David" w:hint="cs"/>
          <w:rtl/>
        </w:rPr>
        <w:t xml:space="preserve"> עיקרון אחידות הענישה אינו </w:t>
      </w:r>
      <w:r w:rsidR="00FE74E2">
        <w:rPr>
          <w:rFonts w:ascii="David" w:hAnsi="David" w:hint="cs"/>
          <w:rtl/>
        </w:rPr>
        <w:t xml:space="preserve">חזות </w:t>
      </w:r>
      <w:proofErr w:type="spellStart"/>
      <w:r w:rsidR="00FE74E2">
        <w:rPr>
          <w:rFonts w:ascii="David" w:hAnsi="David" w:hint="cs"/>
          <w:rtl/>
        </w:rPr>
        <w:t>הכל</w:t>
      </w:r>
      <w:proofErr w:type="spellEnd"/>
      <w:r w:rsidR="00FE74E2">
        <w:rPr>
          <w:rFonts w:ascii="David" w:hAnsi="David" w:hint="cs"/>
          <w:rtl/>
        </w:rPr>
        <w:t xml:space="preserve"> (ע"פ 5942/23 </w:t>
      </w:r>
      <w:proofErr w:type="spellStart"/>
      <w:r w:rsidR="00FE74E2">
        <w:rPr>
          <w:rFonts w:ascii="David" w:hAnsi="David" w:hint="cs"/>
          <w:b/>
          <w:bCs/>
          <w:rtl/>
        </w:rPr>
        <w:t>סאלימה</w:t>
      </w:r>
      <w:proofErr w:type="spellEnd"/>
      <w:r w:rsidR="00FE74E2">
        <w:rPr>
          <w:rFonts w:ascii="David" w:hAnsi="David" w:hint="cs"/>
          <w:b/>
          <w:bCs/>
          <w:rtl/>
        </w:rPr>
        <w:t xml:space="preserve"> נ' מדינת ישראל</w:t>
      </w:r>
      <w:r w:rsidR="00FE74E2">
        <w:rPr>
          <w:rFonts w:ascii="David" w:hAnsi="David" w:hint="cs"/>
          <w:rtl/>
        </w:rPr>
        <w:t>, פסקה 30 (20.8.2025)</w:t>
      </w:r>
      <w:r w:rsidR="00011FBD">
        <w:rPr>
          <w:rFonts w:ascii="David" w:hAnsi="David" w:hint="cs"/>
          <w:rtl/>
        </w:rPr>
        <w:t>)</w:t>
      </w:r>
      <w:r w:rsidR="00FE74E2">
        <w:rPr>
          <w:rFonts w:ascii="David" w:hAnsi="David" w:hint="cs"/>
          <w:rtl/>
        </w:rPr>
        <w:t xml:space="preserve">, ובעניינו של רס"ר </w:t>
      </w:r>
      <w:r w:rsidR="00583399">
        <w:rPr>
          <w:rFonts w:ascii="David" w:hAnsi="David" w:hint="cs"/>
          <w:rtl/>
        </w:rPr>
        <w:t xml:space="preserve">(מיל') </w:t>
      </w:r>
      <w:r w:rsidR="00FE74E2">
        <w:rPr>
          <w:rFonts w:ascii="David" w:hAnsi="David" w:hint="cs"/>
          <w:rtl/>
        </w:rPr>
        <w:t>טאו</w:t>
      </w:r>
      <w:r w:rsidR="00792B45">
        <w:rPr>
          <w:rFonts w:ascii="David" w:hAnsi="David" w:hint="cs"/>
          <w:rtl/>
        </w:rPr>
        <w:t>, מעבר לשיתוף הפעולה שלו בחקירה שהיה משמעותי יותר מזה של המערער,</w:t>
      </w:r>
      <w:r w:rsidR="00FE74E2">
        <w:rPr>
          <w:rFonts w:ascii="David" w:hAnsi="David" w:hint="cs"/>
          <w:rtl/>
        </w:rPr>
        <w:t xml:space="preserve"> הובאו נסיבות אישיות </w:t>
      </w:r>
      <w:r w:rsidR="001B26D4">
        <w:rPr>
          <w:rFonts w:ascii="David" w:hAnsi="David" w:hint="cs"/>
          <w:rtl/>
        </w:rPr>
        <w:t xml:space="preserve">משפחתיות חריגות ביותר, </w:t>
      </w:r>
      <w:r w:rsidR="00011FBD">
        <w:rPr>
          <w:rFonts w:ascii="David" w:hAnsi="David" w:hint="cs"/>
          <w:rtl/>
        </w:rPr>
        <w:t>שהן שעמדו בבסיס ההקלה ב</w:t>
      </w:r>
      <w:r w:rsidR="001B26D4">
        <w:rPr>
          <w:rFonts w:ascii="David" w:hAnsi="David" w:hint="cs"/>
          <w:rtl/>
        </w:rPr>
        <w:t>עונשו</w:t>
      </w:r>
      <w:r w:rsidR="00011FBD">
        <w:rPr>
          <w:rFonts w:ascii="David" w:hAnsi="David" w:hint="cs"/>
          <w:rtl/>
        </w:rPr>
        <w:t>,</w:t>
      </w:r>
      <w:r w:rsidR="001B26D4">
        <w:rPr>
          <w:rFonts w:ascii="David" w:hAnsi="David" w:hint="cs"/>
          <w:rtl/>
        </w:rPr>
        <w:t xml:space="preserve"> מטעמי חסד ולפנים משורת הדין, </w:t>
      </w:r>
      <w:r w:rsidR="00453312">
        <w:rPr>
          <w:rFonts w:ascii="David" w:hAnsi="David" w:hint="cs"/>
          <w:rtl/>
        </w:rPr>
        <w:t xml:space="preserve">כך שיעמוד על חמישה </w:t>
      </w:r>
      <w:r w:rsidR="001B26D4">
        <w:rPr>
          <w:rFonts w:ascii="David" w:hAnsi="David" w:hint="cs"/>
          <w:rtl/>
        </w:rPr>
        <w:t>חודשי מאסר</w:t>
      </w:r>
      <w:r w:rsidR="00583399">
        <w:rPr>
          <w:rFonts w:ascii="David" w:hAnsi="David" w:hint="cs"/>
          <w:rtl/>
        </w:rPr>
        <w:t xml:space="preserve"> </w:t>
      </w:r>
      <w:r w:rsidR="00011FBD">
        <w:rPr>
          <w:rFonts w:ascii="David" w:hAnsi="David" w:hint="cs"/>
          <w:rtl/>
        </w:rPr>
        <w:t xml:space="preserve">בפועל </w:t>
      </w:r>
      <w:r w:rsidR="00583399">
        <w:rPr>
          <w:rFonts w:ascii="David" w:hAnsi="David" w:hint="cs"/>
          <w:rtl/>
        </w:rPr>
        <w:t>(כאמור תוך החמרה מסוימת ברכיב הקנס</w:t>
      </w:r>
      <w:r w:rsidR="0039799F">
        <w:rPr>
          <w:rFonts w:ascii="David" w:hAnsi="David" w:hint="cs"/>
          <w:rtl/>
        </w:rPr>
        <w:t xml:space="preserve"> (ראו פסקאות 27-29 לפסק הדין בעניינו</w:t>
      </w:r>
      <w:r w:rsidR="00583399">
        <w:rPr>
          <w:rFonts w:ascii="David" w:hAnsi="David" w:hint="cs"/>
          <w:rtl/>
        </w:rPr>
        <w:t>)</w:t>
      </w:r>
      <w:r w:rsidR="001B26D4">
        <w:rPr>
          <w:rFonts w:ascii="David" w:hAnsi="David" w:hint="cs"/>
          <w:rtl/>
        </w:rPr>
        <w:t xml:space="preserve">. שיקולים ייחודיים אלה אינם מתקיימים בעניינו של המערער, </w:t>
      </w:r>
      <w:r w:rsidR="00011FBD">
        <w:rPr>
          <w:rFonts w:ascii="David" w:hAnsi="David" w:hint="cs"/>
          <w:rtl/>
        </w:rPr>
        <w:t xml:space="preserve">ומשכך, </w:t>
      </w:r>
      <w:r w:rsidR="00792B45">
        <w:rPr>
          <w:rFonts w:ascii="David" w:hAnsi="David" w:hint="cs"/>
          <w:rtl/>
        </w:rPr>
        <w:t xml:space="preserve">עיקרון אחידות הענישה </w:t>
      </w:r>
      <w:r w:rsidR="00011FBD">
        <w:rPr>
          <w:rFonts w:ascii="David" w:hAnsi="David" w:hint="cs"/>
          <w:rtl/>
        </w:rPr>
        <w:t xml:space="preserve">מכתיב רק הקלה </w:t>
      </w:r>
      <w:r w:rsidR="00792B45">
        <w:rPr>
          <w:rFonts w:ascii="David" w:hAnsi="David" w:hint="cs"/>
          <w:rtl/>
        </w:rPr>
        <w:t>מדודה</w:t>
      </w:r>
      <w:r w:rsidR="00011FBD">
        <w:rPr>
          <w:rFonts w:ascii="David" w:hAnsi="David" w:hint="cs"/>
          <w:rtl/>
        </w:rPr>
        <w:t xml:space="preserve"> ולא זהה,</w:t>
      </w:r>
      <w:r w:rsidR="00792B45">
        <w:rPr>
          <w:rFonts w:ascii="David" w:hAnsi="David" w:hint="cs"/>
          <w:rtl/>
        </w:rPr>
        <w:t xml:space="preserve"> בעונשו</w:t>
      </w:r>
      <w:r w:rsidR="00011FBD">
        <w:rPr>
          <w:rFonts w:ascii="David" w:hAnsi="David" w:hint="cs"/>
          <w:rtl/>
        </w:rPr>
        <w:t xml:space="preserve"> של המערער</w:t>
      </w:r>
      <w:r w:rsidR="00792B45">
        <w:rPr>
          <w:rFonts w:ascii="David" w:hAnsi="David" w:hint="cs"/>
          <w:rtl/>
        </w:rPr>
        <w:t xml:space="preserve">. </w:t>
      </w:r>
    </w:p>
    <w:p w14:paraId="4426CFFA" w14:textId="402E6EB7" w:rsidR="00E66985" w:rsidRPr="00E66985" w:rsidRDefault="00DF5C9A" w:rsidP="007D2F91">
      <w:pPr>
        <w:pStyle w:val="2"/>
      </w:pPr>
      <w:r>
        <w:rPr>
          <w:rFonts w:hint="cs"/>
          <w:rtl/>
        </w:rPr>
        <w:t>ערעור ה</w:t>
      </w:r>
      <w:r w:rsidR="00B7403E">
        <w:rPr>
          <w:rFonts w:hint="cs"/>
          <w:rtl/>
        </w:rPr>
        <w:t xml:space="preserve">תביעה נדחה אפוא. </w:t>
      </w:r>
      <w:r w:rsidR="00792B45">
        <w:rPr>
          <w:rFonts w:hint="cs"/>
          <w:rtl/>
        </w:rPr>
        <w:t>ערעור ההגנה מתקבל בחלקו, כך שעונש המאסר ש</w:t>
      </w:r>
      <w:r w:rsidR="00C91CEF" w:rsidRPr="00792B45">
        <w:rPr>
          <w:rtl/>
        </w:rPr>
        <w:t xml:space="preserve">הושת על המערער </w:t>
      </w:r>
      <w:r w:rsidR="000F5CAC" w:rsidRPr="00792B45">
        <w:rPr>
          <w:rtl/>
        </w:rPr>
        <w:t>יעמוד על</w:t>
      </w:r>
      <w:r w:rsidR="00C91CEF" w:rsidRPr="00792B45">
        <w:rPr>
          <w:rtl/>
        </w:rPr>
        <w:t xml:space="preserve"> </w:t>
      </w:r>
      <w:r w:rsidR="00792B45">
        <w:rPr>
          <w:rFonts w:hint="cs"/>
          <w:b/>
          <w:bCs/>
          <w:rtl/>
        </w:rPr>
        <w:t xml:space="preserve">שבעה </w:t>
      </w:r>
      <w:r w:rsidR="00FC08B3" w:rsidRPr="00792B45">
        <w:rPr>
          <w:b/>
          <w:bCs/>
          <w:rtl/>
        </w:rPr>
        <w:t>חודשי מאסר לריצוי בפועל</w:t>
      </w:r>
      <w:r w:rsidR="004A4CA2" w:rsidRPr="00792B45">
        <w:rPr>
          <w:rtl/>
        </w:rPr>
        <w:t xml:space="preserve">. </w:t>
      </w:r>
      <w:r w:rsidR="00E66985" w:rsidRPr="00E66985">
        <w:rPr>
          <w:rtl/>
        </w:rPr>
        <w:t>בנסיבות ה</w:t>
      </w:r>
      <w:r w:rsidR="00E66985">
        <w:rPr>
          <w:rFonts w:hint="cs"/>
          <w:rtl/>
        </w:rPr>
        <w:t>עניין</w:t>
      </w:r>
      <w:r w:rsidR="00E66985" w:rsidRPr="00E66985">
        <w:rPr>
          <w:rtl/>
        </w:rPr>
        <w:t xml:space="preserve">, מצאנו להיעתר לבקשתה של ההגנה לדחות את מועד התייצבותו של המערער </w:t>
      </w:r>
      <w:proofErr w:type="spellStart"/>
      <w:r w:rsidR="00E66985" w:rsidRPr="00E66985">
        <w:rPr>
          <w:rtl/>
        </w:rPr>
        <w:t>בבס"כ</w:t>
      </w:r>
      <w:proofErr w:type="spellEnd"/>
      <w:r w:rsidR="00E66985" w:rsidRPr="00E66985">
        <w:rPr>
          <w:rtl/>
        </w:rPr>
        <w:t xml:space="preserve"> 416, לנשיאת העונש, עד </w:t>
      </w:r>
      <w:r w:rsidR="00E66985" w:rsidRPr="00E66985">
        <w:rPr>
          <w:b/>
          <w:bCs/>
          <w:rtl/>
        </w:rPr>
        <w:t xml:space="preserve">יום </w:t>
      </w:r>
      <w:r w:rsidR="00E66985">
        <w:rPr>
          <w:rFonts w:hint="cs"/>
          <w:b/>
          <w:bCs/>
          <w:rtl/>
        </w:rPr>
        <w:t>4</w:t>
      </w:r>
      <w:r w:rsidR="00E66985" w:rsidRPr="00E66985">
        <w:rPr>
          <w:b/>
          <w:bCs/>
          <w:rtl/>
        </w:rPr>
        <w:t xml:space="preserve"> ב</w:t>
      </w:r>
      <w:r w:rsidR="00E66985">
        <w:rPr>
          <w:rFonts w:hint="cs"/>
          <w:b/>
          <w:bCs/>
          <w:rtl/>
        </w:rPr>
        <w:t>אוקטובר</w:t>
      </w:r>
      <w:r w:rsidR="00E66985" w:rsidRPr="00E66985">
        <w:rPr>
          <w:b/>
          <w:bCs/>
          <w:rtl/>
        </w:rPr>
        <w:t xml:space="preserve"> 2026, בשעה 10:00</w:t>
      </w:r>
      <w:r w:rsidR="00E66985" w:rsidRPr="00E66985">
        <w:rPr>
          <w:rtl/>
        </w:rPr>
        <w:t xml:space="preserve">. להבטחת התייצבותו, נקבעה </w:t>
      </w:r>
      <w:r w:rsidR="00E66985" w:rsidRPr="00E66985">
        <w:rPr>
          <w:b/>
          <w:bCs/>
          <w:rtl/>
        </w:rPr>
        <w:t>ערבות עצמית וערבות צד ג'</w:t>
      </w:r>
      <w:r w:rsidR="00E66985" w:rsidRPr="00E66985">
        <w:rPr>
          <w:rtl/>
        </w:rPr>
        <w:t>, כל אחת בסך 5,000 ש"ח.</w:t>
      </w:r>
      <w:r w:rsidR="00E66985">
        <w:rPr>
          <w:rFonts w:hint="cs"/>
          <w:rtl/>
        </w:rPr>
        <w:t xml:space="preserve"> אין שינוי ביתר רכיבי הענישה. </w:t>
      </w:r>
    </w:p>
    <w:p w14:paraId="20059079" w14:textId="77777777" w:rsidR="00422BD6" w:rsidRPr="00DC1B47" w:rsidRDefault="00DA13E0" w:rsidP="007D2F91">
      <w:pPr>
        <w:spacing w:after="0" w:line="360" w:lineRule="auto"/>
        <w:ind w:left="26"/>
        <w:contextualSpacing/>
        <w:rPr>
          <w:rFonts w:ascii="David" w:hAnsi="David"/>
          <w:rtl/>
        </w:rPr>
      </w:pPr>
      <w:bookmarkStart w:id="3" w:name="Nitan"/>
      <w:r w:rsidRPr="00DC1B47">
        <w:rPr>
          <w:rFonts w:ascii="David" w:hAnsi="David"/>
          <w:rtl/>
        </w:rPr>
        <w:t>ניתן והודע היום,</w:t>
      </w:r>
      <w:r w:rsidR="00CE20EF" w:rsidRPr="00DC1B47">
        <w:rPr>
          <w:rFonts w:ascii="David" w:hAnsi="David"/>
          <w:rtl/>
        </w:rPr>
        <w:t xml:space="preserve"> </w:t>
      </w:r>
      <w:r w:rsidR="00904508">
        <w:rPr>
          <w:rFonts w:ascii="David" w:hAnsi="David" w:hint="cs"/>
          <w:rtl/>
        </w:rPr>
        <w:t>א' בתמוז</w:t>
      </w:r>
      <w:r w:rsidR="00CE20EF" w:rsidRPr="00DC1B47">
        <w:rPr>
          <w:rFonts w:ascii="David" w:hAnsi="David"/>
          <w:rtl/>
        </w:rPr>
        <w:t xml:space="preserve"> </w:t>
      </w:r>
      <w:proofErr w:type="spellStart"/>
      <w:r w:rsidR="00CE20EF" w:rsidRPr="00DC1B47">
        <w:rPr>
          <w:rFonts w:ascii="David" w:hAnsi="David"/>
          <w:rtl/>
        </w:rPr>
        <w:t>התשפ"ו</w:t>
      </w:r>
      <w:proofErr w:type="spellEnd"/>
      <w:r w:rsidR="00CE20EF" w:rsidRPr="00DC1B47">
        <w:rPr>
          <w:rFonts w:ascii="David" w:hAnsi="David"/>
          <w:rtl/>
        </w:rPr>
        <w:t xml:space="preserve"> </w:t>
      </w:r>
      <w:r w:rsidR="00BC0032" w:rsidRPr="00DC1B47">
        <w:rPr>
          <w:rFonts w:ascii="David" w:hAnsi="David"/>
          <w:rtl/>
        </w:rPr>
        <w:t>,</w:t>
      </w:r>
      <w:r w:rsidR="00F13B41">
        <w:rPr>
          <w:rFonts w:ascii="David" w:hAnsi="David" w:hint="cs"/>
          <w:rtl/>
        </w:rPr>
        <w:t xml:space="preserve"> </w:t>
      </w:r>
      <w:r w:rsidR="00904508">
        <w:rPr>
          <w:rFonts w:ascii="David" w:hAnsi="David" w:hint="cs"/>
          <w:rtl/>
        </w:rPr>
        <w:t>16</w:t>
      </w:r>
      <w:r w:rsidR="00BC0032" w:rsidRPr="00DC1B47">
        <w:rPr>
          <w:rFonts w:ascii="David" w:hAnsi="David"/>
          <w:rtl/>
        </w:rPr>
        <w:t xml:space="preserve"> </w:t>
      </w:r>
      <w:r w:rsidR="003C3A93">
        <w:rPr>
          <w:rFonts w:ascii="David" w:hAnsi="David" w:hint="cs"/>
          <w:rtl/>
        </w:rPr>
        <w:t xml:space="preserve">ביוני </w:t>
      </w:r>
      <w:r w:rsidRPr="00DC1B47">
        <w:rPr>
          <w:rFonts w:ascii="David" w:hAnsi="David"/>
          <w:rtl/>
        </w:rPr>
        <w:t xml:space="preserve"> </w:t>
      </w:r>
      <w:r w:rsidR="00664442" w:rsidRPr="00DC1B47">
        <w:rPr>
          <w:rFonts w:ascii="David" w:hAnsi="David"/>
          <w:rtl/>
        </w:rPr>
        <w:t>2026</w:t>
      </w:r>
      <w:r w:rsidRPr="00DC1B47">
        <w:rPr>
          <w:rFonts w:ascii="David" w:hAnsi="David"/>
          <w:rtl/>
        </w:rPr>
        <w:t xml:space="preserve">, בפומבי ובמעמד הצדדים. </w:t>
      </w:r>
      <w:bookmarkEnd w:id="3"/>
    </w:p>
    <w:p w14:paraId="108445F4" w14:textId="77777777" w:rsidR="007D2F91" w:rsidRDefault="007D2F91" w:rsidP="004E1048">
      <w:pPr>
        <w:tabs>
          <w:tab w:val="center" w:pos="990"/>
          <w:tab w:val="center" w:pos="4150"/>
          <w:tab w:val="center" w:pos="8361"/>
        </w:tabs>
        <w:spacing w:after="0" w:line="360" w:lineRule="auto"/>
        <w:ind w:left="48"/>
        <w:rPr>
          <w:rFonts w:ascii="David" w:hAnsi="David"/>
          <w:b/>
          <w:bCs/>
        </w:rPr>
      </w:pPr>
    </w:p>
    <w:p w14:paraId="3D7C6CDE" w14:textId="77777777" w:rsidR="007D2F91" w:rsidRPr="00B44DB6" w:rsidRDefault="007D2F91" w:rsidP="007D2F91">
      <w:pPr>
        <w:spacing w:line="353" w:lineRule="auto"/>
        <w:outlineLvl w:val="0"/>
        <w:rPr>
          <w:rtl/>
        </w:rPr>
      </w:pPr>
      <w:r>
        <w:rPr>
          <w:rFonts w:hint="cs"/>
          <w:rtl/>
        </w:rPr>
        <w:t xml:space="preserve">  </w:t>
      </w:r>
      <w:r w:rsidRPr="00B44DB6">
        <w:rPr>
          <w:rtl/>
        </w:rPr>
        <w:t>______________</w:t>
      </w:r>
      <w:r w:rsidRPr="00B44DB6">
        <w:rPr>
          <w:rtl/>
        </w:rPr>
        <w:tab/>
      </w:r>
      <w:r>
        <w:rPr>
          <w:rFonts w:hint="cs"/>
          <w:rtl/>
        </w:rPr>
        <w:t xml:space="preserve">                          </w:t>
      </w:r>
      <w:r w:rsidRPr="00B44DB6">
        <w:rPr>
          <w:rtl/>
        </w:rPr>
        <w:t>______________</w:t>
      </w:r>
      <w:r w:rsidRPr="00B44DB6">
        <w:rPr>
          <w:rtl/>
        </w:rPr>
        <w:tab/>
      </w:r>
      <w:r>
        <w:rPr>
          <w:rFonts w:hint="cs"/>
          <w:rtl/>
        </w:rPr>
        <w:t xml:space="preserve">                              </w:t>
      </w:r>
      <w:r w:rsidRPr="00B44DB6">
        <w:rPr>
          <w:rtl/>
        </w:rPr>
        <w:t>______________</w:t>
      </w:r>
    </w:p>
    <w:p w14:paraId="69696892" w14:textId="77777777" w:rsidR="007D2F91" w:rsidRPr="007D2F91" w:rsidRDefault="007D2F91" w:rsidP="007D2F91">
      <w:pPr>
        <w:spacing w:line="353" w:lineRule="auto"/>
        <w:outlineLvl w:val="0"/>
        <w:rPr>
          <w:b/>
          <w:bCs/>
        </w:rPr>
      </w:pPr>
      <w:r>
        <w:rPr>
          <w:rFonts w:hint="cs"/>
          <w:rtl/>
        </w:rPr>
        <w:t xml:space="preserve">    </w:t>
      </w:r>
      <w:r w:rsidRPr="00DA5DB4">
        <w:rPr>
          <w:rFonts w:hint="cs"/>
          <w:b/>
          <w:bCs/>
          <w:rtl/>
        </w:rPr>
        <w:t>המשנה לנשיאה</w:t>
      </w:r>
      <w:r w:rsidRPr="00DA5DB4">
        <w:rPr>
          <w:b/>
          <w:bCs/>
          <w:rtl/>
        </w:rPr>
        <w:t xml:space="preserve">  </w:t>
      </w:r>
      <w:r w:rsidRPr="00DA5DB4">
        <w:rPr>
          <w:rFonts w:hint="cs"/>
          <w:b/>
          <w:bCs/>
          <w:rtl/>
        </w:rPr>
        <w:t xml:space="preserve">                           </w:t>
      </w:r>
      <w:r>
        <w:rPr>
          <w:rFonts w:hint="cs"/>
          <w:b/>
          <w:bCs/>
          <w:rtl/>
        </w:rPr>
        <w:t xml:space="preserve"> </w:t>
      </w:r>
      <w:r w:rsidRPr="00DA5DB4">
        <w:rPr>
          <w:rFonts w:hint="cs"/>
          <w:b/>
          <w:bCs/>
          <w:rtl/>
        </w:rPr>
        <w:t xml:space="preserve"> </w:t>
      </w:r>
      <w:r>
        <w:rPr>
          <w:rFonts w:hint="cs"/>
          <w:b/>
          <w:bCs/>
          <w:rtl/>
        </w:rPr>
        <w:t xml:space="preserve">      </w:t>
      </w:r>
      <w:r>
        <w:rPr>
          <w:b/>
          <w:bCs/>
        </w:rPr>
        <w:t xml:space="preserve"> </w:t>
      </w:r>
      <w:r>
        <w:rPr>
          <w:rFonts w:hint="cs"/>
          <w:b/>
          <w:bCs/>
          <w:rtl/>
        </w:rPr>
        <w:t>שופטת</w:t>
      </w:r>
      <w:r w:rsidRPr="00DA5DB4">
        <w:rPr>
          <w:b/>
          <w:bCs/>
          <w:rtl/>
        </w:rPr>
        <w:t xml:space="preserve">  </w:t>
      </w:r>
      <w:r w:rsidRPr="00DA5DB4">
        <w:rPr>
          <w:b/>
          <w:bCs/>
          <w:rtl/>
        </w:rPr>
        <w:tab/>
      </w:r>
      <w:r w:rsidRPr="00DA5DB4">
        <w:rPr>
          <w:rFonts w:hint="cs"/>
          <w:b/>
          <w:bCs/>
          <w:rtl/>
        </w:rPr>
        <w:t xml:space="preserve">                         </w:t>
      </w:r>
      <w:r>
        <w:rPr>
          <w:rFonts w:hint="cs"/>
          <w:b/>
          <w:bCs/>
          <w:rtl/>
        </w:rPr>
        <w:t xml:space="preserve">        </w:t>
      </w:r>
      <w:r w:rsidRPr="00DA5DB4">
        <w:rPr>
          <w:rFonts w:hint="cs"/>
          <w:b/>
          <w:bCs/>
          <w:rtl/>
        </w:rPr>
        <w:t xml:space="preserve">      </w:t>
      </w:r>
      <w:r>
        <w:rPr>
          <w:b/>
          <w:bCs/>
        </w:rPr>
        <w:t xml:space="preserve"> </w:t>
      </w:r>
      <w:r w:rsidRPr="00DA5DB4">
        <w:rPr>
          <w:b/>
          <w:bCs/>
          <w:rtl/>
        </w:rPr>
        <w:t>שופט</w:t>
      </w:r>
    </w:p>
    <w:p w14:paraId="0BDDA6C6" w14:textId="77777777" w:rsidR="007D2F91" w:rsidRPr="007D2F91" w:rsidRDefault="007D2F91" w:rsidP="007D2F91">
      <w:pPr>
        <w:ind w:left="-58" w:right="-567"/>
        <w:rPr>
          <w:rFonts w:ascii="David" w:hAnsi="David"/>
          <w:b/>
          <w:bCs/>
          <w:sz w:val="22"/>
          <w:szCs w:val="22"/>
        </w:rPr>
      </w:pPr>
    </w:p>
    <w:p w14:paraId="5153A576" w14:textId="77777777" w:rsidR="007D2F91" w:rsidRPr="00405BC8" w:rsidRDefault="007D2F91" w:rsidP="007D2F91">
      <w:pPr>
        <w:ind w:left="-58" w:right="-567"/>
        <w:rPr>
          <w:rFonts w:ascii="David" w:hAnsi="David"/>
          <w:b/>
          <w:bCs/>
          <w:rtl/>
        </w:rPr>
      </w:pPr>
      <w:r w:rsidRPr="00405BC8">
        <w:rPr>
          <w:rFonts w:ascii="David" w:hAnsi="David"/>
          <w:b/>
          <w:bCs/>
          <w:rtl/>
        </w:rPr>
        <w:t xml:space="preserve">חתימת המגיה: _______________________________      העתק       </w:t>
      </w:r>
      <w:r>
        <w:rPr>
          <w:rFonts w:ascii="David" w:hAnsi="David" w:hint="cs"/>
          <w:b/>
          <w:bCs/>
          <w:rtl/>
        </w:rPr>
        <w:t xml:space="preserve">  </w:t>
      </w:r>
      <w:r w:rsidRPr="00405BC8">
        <w:rPr>
          <w:rFonts w:ascii="David" w:hAnsi="David"/>
          <w:b/>
          <w:bCs/>
          <w:rtl/>
        </w:rPr>
        <w:t xml:space="preserve">  </w:t>
      </w:r>
      <w:r>
        <w:rPr>
          <w:rFonts w:ascii="David" w:hAnsi="David" w:hint="cs"/>
          <w:b/>
          <w:bCs/>
          <w:rtl/>
        </w:rPr>
        <w:t xml:space="preserve"> </w:t>
      </w:r>
      <w:r w:rsidRPr="00405BC8">
        <w:rPr>
          <w:rFonts w:ascii="David" w:hAnsi="David"/>
          <w:b/>
          <w:bCs/>
          <w:rtl/>
        </w:rPr>
        <w:t xml:space="preserve">נאמן    </w:t>
      </w:r>
      <w:r>
        <w:rPr>
          <w:rFonts w:ascii="David" w:hAnsi="David" w:hint="cs"/>
          <w:b/>
          <w:bCs/>
          <w:rtl/>
        </w:rPr>
        <w:t xml:space="preserve">  </w:t>
      </w:r>
      <w:r w:rsidRPr="00405BC8">
        <w:rPr>
          <w:rFonts w:ascii="David" w:hAnsi="David"/>
          <w:b/>
          <w:bCs/>
          <w:rtl/>
        </w:rPr>
        <w:t xml:space="preserve">     למקור             </w:t>
      </w:r>
    </w:p>
    <w:p w14:paraId="10FF8E2A" w14:textId="77777777" w:rsidR="007D2F91" w:rsidRPr="00405BC8" w:rsidRDefault="007D2F91" w:rsidP="007D2F91">
      <w:pPr>
        <w:ind w:left="-58" w:right="-567"/>
        <w:rPr>
          <w:rFonts w:ascii="David" w:hAnsi="David"/>
          <w:b/>
          <w:bCs/>
          <w:rtl/>
        </w:rPr>
      </w:pPr>
      <w:r w:rsidRPr="00405BC8">
        <w:rPr>
          <w:rFonts w:ascii="David" w:hAnsi="David"/>
          <w:b/>
          <w:bCs/>
          <w:rtl/>
        </w:rPr>
        <w:t xml:space="preserve">                                                                                                       </w:t>
      </w:r>
      <w:r>
        <w:rPr>
          <w:rFonts w:ascii="David" w:hAnsi="David" w:hint="cs"/>
          <w:b/>
          <w:bCs/>
          <w:rtl/>
        </w:rPr>
        <w:t xml:space="preserve">רס"ל            מיקה          </w:t>
      </w:r>
      <w:proofErr w:type="spellStart"/>
      <w:r>
        <w:rPr>
          <w:rFonts w:ascii="David" w:hAnsi="David" w:hint="cs"/>
          <w:b/>
          <w:bCs/>
          <w:rtl/>
        </w:rPr>
        <w:t>אשרוב</w:t>
      </w:r>
      <w:proofErr w:type="spellEnd"/>
    </w:p>
    <w:p w14:paraId="36FDA31F" w14:textId="77777777" w:rsidR="0025596D" w:rsidRPr="00792B45" w:rsidRDefault="007D2F91" w:rsidP="007D2F91">
      <w:pPr>
        <w:ind w:left="-58" w:right="-567"/>
        <w:rPr>
          <w:rFonts w:ascii="David" w:hAnsi="David"/>
          <w:b/>
          <w:bCs/>
        </w:rPr>
      </w:pPr>
      <w:r w:rsidRPr="00405BC8">
        <w:rPr>
          <w:rFonts w:ascii="David" w:hAnsi="David"/>
          <w:b/>
          <w:bCs/>
          <w:rtl/>
        </w:rPr>
        <w:t>תאריך: ____________________________________        קצי</w:t>
      </w:r>
      <w:r>
        <w:rPr>
          <w:rFonts w:ascii="David" w:hAnsi="David" w:hint="cs"/>
          <w:b/>
          <w:bCs/>
          <w:rtl/>
        </w:rPr>
        <w:t>נת</w:t>
      </w:r>
      <w:r w:rsidRPr="00405BC8">
        <w:rPr>
          <w:rFonts w:ascii="David" w:hAnsi="David"/>
          <w:b/>
          <w:bCs/>
          <w:rtl/>
        </w:rPr>
        <w:t xml:space="preserve">       </w:t>
      </w:r>
      <w:r>
        <w:rPr>
          <w:rFonts w:ascii="David" w:hAnsi="David" w:hint="cs"/>
          <w:b/>
          <w:bCs/>
          <w:rtl/>
        </w:rPr>
        <w:t xml:space="preserve">  </w:t>
      </w:r>
      <w:r w:rsidRPr="00405BC8">
        <w:rPr>
          <w:rFonts w:ascii="David" w:hAnsi="David"/>
          <w:b/>
          <w:bCs/>
          <w:rtl/>
        </w:rPr>
        <w:t xml:space="preserve">    בית        </w:t>
      </w:r>
      <w:r>
        <w:rPr>
          <w:rFonts w:ascii="David" w:hAnsi="David" w:hint="cs"/>
          <w:b/>
          <w:bCs/>
          <w:rtl/>
        </w:rPr>
        <w:t xml:space="preserve">  </w:t>
      </w:r>
      <w:r w:rsidRPr="00405BC8">
        <w:rPr>
          <w:rFonts w:ascii="David" w:hAnsi="David"/>
          <w:b/>
          <w:bCs/>
          <w:rtl/>
        </w:rPr>
        <w:t xml:space="preserve">   הדי</w:t>
      </w:r>
      <w:r>
        <w:rPr>
          <w:rFonts w:ascii="David" w:hAnsi="David" w:hint="cs"/>
          <w:b/>
          <w:bCs/>
          <w:rtl/>
        </w:rPr>
        <w:t>ן</w:t>
      </w:r>
    </w:p>
    <w:sectPr w:rsidR="0025596D" w:rsidRPr="00792B45" w:rsidSect="007D2F91">
      <w:headerReference w:type="even" r:id="rId13"/>
      <w:headerReference w:type="default" r:id="rId14"/>
      <w:footerReference w:type="even" r:id="rId15"/>
      <w:footerReference w:type="default" r:id="rId16"/>
      <w:headerReference w:type="first" r:id="rId17"/>
      <w:footerReference w:type="first" r:id="rId18"/>
      <w:pgSz w:w="12240" w:h="15840"/>
      <w:pgMar w:top="1247" w:right="1247" w:bottom="1247" w:left="1247" w:header="562" w:footer="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7AB09" w14:textId="77777777" w:rsidR="00123921" w:rsidRDefault="00123921">
      <w:pPr>
        <w:spacing w:after="0" w:line="240" w:lineRule="auto"/>
      </w:pPr>
      <w:r>
        <w:separator/>
      </w:r>
    </w:p>
  </w:endnote>
  <w:endnote w:type="continuationSeparator" w:id="0">
    <w:p w14:paraId="4AD1F72C" w14:textId="77777777" w:rsidR="00123921" w:rsidRDefault="00123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9DF6" w14:textId="77777777" w:rsidR="001073DE" w:rsidRDefault="001073DE" w:rsidP="00000944">
    <w:pPr>
      <w:pStyle w:val="Footer"/>
      <w:jc w:val="center"/>
      <w:rPr>
        <w:rFonts w:ascii="FrankRuehl" w:hAnsi="FrankRuehl" w:cs="FrankRuehl"/>
        <w:sz w:val="24"/>
        <w:szCs w:val="24"/>
        <w:rtl/>
      </w:rPr>
    </w:pPr>
    <w:r>
      <w:rPr>
        <w:rFonts w:ascii="FrankRuehl" w:hAnsi="FrankRuehl" w:cs="FrankRuehl"/>
        <w:sz w:val="24"/>
        <w:szCs w:val="24"/>
        <w:rtl/>
      </w:rPr>
      <w:fldChar w:fldCharType="begin"/>
    </w:r>
    <w:r>
      <w:rPr>
        <w:rFonts w:ascii="FrankRuehl" w:hAnsi="FrankRuehl" w:cs="FrankRuehl"/>
        <w:sz w:val="24"/>
        <w:szCs w:val="24"/>
        <w:rtl/>
      </w:rPr>
      <w:instrText xml:space="preserve"> </w:instrText>
    </w:r>
    <w:r>
      <w:rPr>
        <w:rFonts w:ascii="FrankRuehl" w:hAnsi="FrankRuehl" w:cs="FrankRuehl"/>
        <w:sz w:val="24"/>
        <w:szCs w:val="24"/>
      </w:rPr>
      <w:instrText>PAGE</w:instrText>
    </w:r>
    <w:r>
      <w:rPr>
        <w:rFonts w:ascii="FrankRuehl" w:hAnsi="FrankRuehl" w:cs="FrankRuehl"/>
        <w:sz w:val="24"/>
        <w:szCs w:val="24"/>
        <w:rtl/>
      </w:rPr>
      <w:instrText xml:space="preserve">  \* </w:instrText>
    </w:r>
    <w:r>
      <w:rPr>
        <w:rFonts w:ascii="FrankRuehl" w:hAnsi="FrankRuehl" w:cs="FrankRuehl"/>
        <w:sz w:val="24"/>
        <w:szCs w:val="24"/>
      </w:rPr>
      <w:instrText>MERGEFORMAT</w:instrText>
    </w:r>
    <w:r>
      <w:rPr>
        <w:rFonts w:ascii="FrankRuehl" w:hAnsi="FrankRuehl" w:cs="FrankRuehl"/>
        <w:sz w:val="24"/>
        <w:szCs w:val="24"/>
        <w:rtl/>
      </w:rPr>
      <w:instrText xml:space="preserve"> </w:instrText>
    </w:r>
    <w:r>
      <w:rPr>
        <w:rFonts w:ascii="FrankRuehl" w:hAnsi="FrankRuehl" w:cs="FrankRuehl"/>
        <w:sz w:val="24"/>
        <w:szCs w:val="24"/>
        <w:rtl/>
      </w:rPr>
      <w:fldChar w:fldCharType="separate"/>
    </w:r>
    <w:r>
      <w:rPr>
        <w:rFonts w:ascii="FrankRuehl" w:hAnsi="FrankRuehl" w:cs="FrankRuehl"/>
        <w:noProof/>
        <w:sz w:val="24"/>
        <w:szCs w:val="24"/>
        <w:rtl/>
      </w:rPr>
      <w:t>1</w:t>
    </w:r>
    <w:r>
      <w:rPr>
        <w:rFonts w:ascii="FrankRuehl" w:hAnsi="FrankRuehl" w:cs="FrankRuehl"/>
        <w:sz w:val="24"/>
        <w:szCs w:val="24"/>
        <w:rtl/>
      </w:rPr>
      <w:fldChar w:fldCharType="end"/>
    </w:r>
  </w:p>
  <w:p w14:paraId="7357B02B" w14:textId="18D70E36" w:rsidR="001073DE" w:rsidRPr="00000944" w:rsidRDefault="00F43025" w:rsidP="00000944">
    <w:pPr>
      <w:pStyle w:val="Footer"/>
      <w:pBdr>
        <w:top w:val="single" w:sz="4" w:space="1" w:color="auto"/>
        <w:between w:val="single" w:sz="4" w:space="0" w:color="auto"/>
      </w:pBdr>
      <w:spacing w:after="60" w:line="240" w:lineRule="auto"/>
      <w:jc w:val="center"/>
      <w:rPr>
        <w:rFonts w:ascii="FrankRuehl" w:hAnsi="FrankRuehl" w:cs="FrankRuehl"/>
        <w:color w:val="000000"/>
        <w:sz w:val="24"/>
        <w:szCs w:val="24"/>
      </w:rPr>
    </w:pPr>
    <w:r w:rsidRPr="00000944">
      <w:rPr>
        <w:rFonts w:ascii="FrankRuehl" w:hAnsi="FrankRuehl" w:cs="FrankRuehl"/>
        <w:noProof/>
        <w:color w:val="000000"/>
        <w:sz w:val="24"/>
        <w:szCs w:val="24"/>
      </w:rPr>
      <w:drawing>
        <wp:inline distT="0" distB="0" distL="0" distR="0" wp14:anchorId="6F6DF3C2" wp14:editId="21FA4288">
          <wp:extent cx="551815" cy="2241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22415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12E2" w14:textId="77777777" w:rsidR="00ED5FC9" w:rsidRPr="00ED5FC9" w:rsidRDefault="00ED5FC9">
    <w:pPr>
      <w:pStyle w:val="Footer"/>
      <w:jc w:val="center"/>
      <w:rPr>
        <w:rFonts w:ascii="David" w:hAnsi="David"/>
      </w:rPr>
    </w:pPr>
    <w:r w:rsidRPr="00ED5FC9">
      <w:rPr>
        <w:rFonts w:ascii="David" w:hAnsi="David"/>
      </w:rPr>
      <w:fldChar w:fldCharType="begin"/>
    </w:r>
    <w:r w:rsidRPr="00ED5FC9">
      <w:rPr>
        <w:rFonts w:ascii="David" w:hAnsi="David"/>
      </w:rPr>
      <w:instrText xml:space="preserve"> PAGE   \* MERGEFORMAT </w:instrText>
    </w:r>
    <w:r w:rsidRPr="00ED5FC9">
      <w:rPr>
        <w:rFonts w:ascii="David" w:hAnsi="David"/>
      </w:rPr>
      <w:fldChar w:fldCharType="separate"/>
    </w:r>
    <w:r w:rsidRPr="00ED5FC9">
      <w:rPr>
        <w:rFonts w:ascii="David" w:hAnsi="David"/>
        <w:noProof/>
      </w:rPr>
      <w:t>2</w:t>
    </w:r>
    <w:r w:rsidRPr="00ED5FC9">
      <w:rPr>
        <w:rFonts w:ascii="David" w:hAnsi="David"/>
        <w:noProof/>
      </w:rPr>
      <w:fldChar w:fldCharType="end"/>
    </w:r>
  </w:p>
  <w:p w14:paraId="4AF1593E" w14:textId="77777777" w:rsidR="00ED5FC9" w:rsidRDefault="00ED5F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29EDB" w14:textId="77777777" w:rsidR="001A607D" w:rsidRDefault="001A6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C68E2" w14:textId="77777777" w:rsidR="00123921" w:rsidRDefault="00123921">
      <w:pPr>
        <w:spacing w:after="0" w:line="240" w:lineRule="auto"/>
      </w:pPr>
      <w:r>
        <w:separator/>
      </w:r>
    </w:p>
  </w:footnote>
  <w:footnote w:type="continuationSeparator" w:id="0">
    <w:p w14:paraId="49096317" w14:textId="77777777" w:rsidR="00123921" w:rsidRDefault="00123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3F3A" w14:textId="77777777" w:rsidR="001073DE" w:rsidRPr="00000944" w:rsidRDefault="001073DE" w:rsidP="00000944">
    <w:pPr>
      <w:pStyle w:val="Header"/>
      <w:pBdr>
        <w:bottom w:val="single" w:sz="4" w:space="1" w:color="auto"/>
      </w:pBdr>
      <w:tabs>
        <w:tab w:val="clear" w:pos="4153"/>
        <w:tab w:val="clear" w:pos="8306"/>
        <w:tab w:val="right" w:pos="8311"/>
      </w:tabs>
      <w:spacing w:after="0" w:line="220" w:lineRule="auto"/>
      <w:rPr>
        <w:rFonts w:ascii="David" w:hAnsi="David"/>
        <w:color w:val="000000"/>
        <w:sz w:val="22"/>
        <w:szCs w:val="22"/>
        <w:rtl/>
      </w:rPr>
    </w:pPr>
    <w:r>
      <w:rPr>
        <w:rFonts w:ascii="David" w:hAnsi="David"/>
        <w:color w:val="000000"/>
        <w:sz w:val="22"/>
        <w:szCs w:val="22"/>
        <w:rtl/>
      </w:rPr>
      <w:t xml:space="preserve"> (ערעורים) 31/23 </w:t>
    </w:r>
    <w:r>
      <w:rPr>
        <w:rFonts w:ascii="David" w:hAnsi="David"/>
        <w:color w:val="000000"/>
        <w:sz w:val="22"/>
        <w:szCs w:val="22"/>
        <w:rtl/>
      </w:rPr>
      <w:tab/>
      <w:t xml:space="preserve"> סמ"ר יהודה </w:t>
    </w:r>
    <w:proofErr w:type="spellStart"/>
    <w:r>
      <w:rPr>
        <w:rFonts w:ascii="David" w:hAnsi="David"/>
        <w:color w:val="000000"/>
        <w:sz w:val="22"/>
        <w:szCs w:val="22"/>
        <w:rtl/>
      </w:rPr>
      <w:t>גניש</w:t>
    </w:r>
    <w:proofErr w:type="spellEnd"/>
    <w:r>
      <w:rPr>
        <w:rFonts w:ascii="David" w:hAnsi="David"/>
        <w:color w:val="000000"/>
        <w:sz w:val="22"/>
        <w:szCs w:val="22"/>
        <w:rtl/>
      </w:rPr>
      <w:t xml:space="preserve"> נ' התובע הצבאי הראשי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D290" w14:textId="66CE2E0C" w:rsidR="00321109" w:rsidRDefault="00ED5FC9" w:rsidP="00ED5FC9">
    <w:pPr>
      <w:pStyle w:val="Header"/>
      <w:bidi w:val="0"/>
      <w:spacing w:after="0" w:line="240" w:lineRule="auto"/>
    </w:pPr>
    <w:r>
      <w:rPr>
        <w:rFonts w:hint="cs"/>
        <w:rtl/>
      </w:rPr>
      <w:t xml:space="preserve">ב ל מ " ס </w:t>
    </w:r>
    <w:r w:rsidR="001A607D">
      <w:rPr>
        <w:rFonts w:hint="cs"/>
        <w:rtl/>
      </w:rPr>
      <w:t xml:space="preserve">     </w:t>
    </w:r>
    <w:r>
      <w:rPr>
        <w:rFonts w:hint="cs"/>
        <w:rtl/>
      </w:rPr>
      <w:t xml:space="preserve">                 </w:t>
    </w:r>
    <w:r w:rsidR="00321109">
      <w:rPr>
        <w:rFonts w:hint="cs"/>
        <w:rtl/>
      </w:rPr>
      <w:t xml:space="preserve">ע"פ </w:t>
    </w:r>
    <w:r w:rsidR="00814BD6">
      <w:rPr>
        <w:rFonts w:hint="cs"/>
        <w:rtl/>
      </w:rPr>
      <w:t>65941-10-25, 829-10-25</w:t>
    </w:r>
    <w:r w:rsidR="00321109">
      <w:rPr>
        <w:rFonts w:hint="cs"/>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4F28D" w14:textId="77777777" w:rsidR="00F43025" w:rsidRDefault="00F430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786"/>
    <w:multiLevelType w:val="hybridMultilevel"/>
    <w:tmpl w:val="8632BEA4"/>
    <w:lvl w:ilvl="0" w:tplc="D41CEBC2">
      <w:start w:val="1"/>
      <w:numFmt w:val="hebrew1"/>
      <w:lvlText w:val="%1."/>
      <w:lvlJc w:val="left"/>
      <w:pPr>
        <w:tabs>
          <w:tab w:val="num" w:pos="799"/>
        </w:tabs>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8A6001B"/>
    <w:multiLevelType w:val="hybridMultilevel"/>
    <w:tmpl w:val="2C8A2F38"/>
    <w:lvl w:ilvl="0" w:tplc="1148777E">
      <w:start w:val="1"/>
      <w:numFmt w:val="decimal"/>
      <w:pStyle w:val="Ruller4"/>
      <w:lvlText w:val="%1."/>
      <w:lvlJc w:val="left"/>
      <w:pPr>
        <w:tabs>
          <w:tab w:val="num" w:pos="907"/>
        </w:tabs>
        <w:ind w:left="0" w:firstLine="0"/>
      </w:pPr>
      <w:rPr>
        <w:rFonts w:hint="default"/>
        <w:sz w:val="22"/>
        <w:szCs w:val="24"/>
      </w:rPr>
    </w:lvl>
    <w:lvl w:ilvl="1" w:tplc="996E9CD6" w:tentative="1">
      <w:start w:val="1"/>
      <w:numFmt w:val="lowerLetter"/>
      <w:lvlText w:val="%2."/>
      <w:lvlJc w:val="left"/>
      <w:pPr>
        <w:tabs>
          <w:tab w:val="num" w:pos="1440"/>
        </w:tabs>
        <w:ind w:left="1440" w:hanging="360"/>
      </w:pPr>
    </w:lvl>
    <w:lvl w:ilvl="2" w:tplc="5AFE38CE" w:tentative="1">
      <w:start w:val="1"/>
      <w:numFmt w:val="lowerRoman"/>
      <w:lvlText w:val="%3."/>
      <w:lvlJc w:val="right"/>
      <w:pPr>
        <w:tabs>
          <w:tab w:val="num" w:pos="2160"/>
        </w:tabs>
        <w:ind w:left="2160" w:hanging="180"/>
      </w:pPr>
    </w:lvl>
    <w:lvl w:ilvl="3" w:tplc="A4584D28" w:tentative="1">
      <w:start w:val="1"/>
      <w:numFmt w:val="decimal"/>
      <w:lvlText w:val="%4."/>
      <w:lvlJc w:val="left"/>
      <w:pPr>
        <w:tabs>
          <w:tab w:val="num" w:pos="2880"/>
        </w:tabs>
        <w:ind w:left="2880" w:hanging="360"/>
      </w:pPr>
    </w:lvl>
    <w:lvl w:ilvl="4" w:tplc="5C6C38E8" w:tentative="1">
      <w:start w:val="1"/>
      <w:numFmt w:val="lowerLetter"/>
      <w:lvlText w:val="%5."/>
      <w:lvlJc w:val="left"/>
      <w:pPr>
        <w:tabs>
          <w:tab w:val="num" w:pos="3600"/>
        </w:tabs>
        <w:ind w:left="3600" w:hanging="360"/>
      </w:pPr>
    </w:lvl>
    <w:lvl w:ilvl="5" w:tplc="85EE9F84" w:tentative="1">
      <w:start w:val="1"/>
      <w:numFmt w:val="lowerRoman"/>
      <w:lvlText w:val="%6."/>
      <w:lvlJc w:val="right"/>
      <w:pPr>
        <w:tabs>
          <w:tab w:val="num" w:pos="4320"/>
        </w:tabs>
        <w:ind w:left="4320" w:hanging="180"/>
      </w:pPr>
    </w:lvl>
    <w:lvl w:ilvl="6" w:tplc="19120EE2" w:tentative="1">
      <w:start w:val="1"/>
      <w:numFmt w:val="decimal"/>
      <w:lvlText w:val="%7."/>
      <w:lvlJc w:val="left"/>
      <w:pPr>
        <w:tabs>
          <w:tab w:val="num" w:pos="5040"/>
        </w:tabs>
        <w:ind w:left="5040" w:hanging="360"/>
      </w:pPr>
    </w:lvl>
    <w:lvl w:ilvl="7" w:tplc="79BC81C0" w:tentative="1">
      <w:start w:val="1"/>
      <w:numFmt w:val="lowerLetter"/>
      <w:lvlText w:val="%8."/>
      <w:lvlJc w:val="left"/>
      <w:pPr>
        <w:tabs>
          <w:tab w:val="num" w:pos="5760"/>
        </w:tabs>
        <w:ind w:left="5760" w:hanging="360"/>
      </w:pPr>
    </w:lvl>
    <w:lvl w:ilvl="8" w:tplc="0AEEB1CA" w:tentative="1">
      <w:start w:val="1"/>
      <w:numFmt w:val="lowerRoman"/>
      <w:lvlText w:val="%9."/>
      <w:lvlJc w:val="right"/>
      <w:pPr>
        <w:tabs>
          <w:tab w:val="num" w:pos="6480"/>
        </w:tabs>
        <w:ind w:left="6480" w:hanging="180"/>
      </w:pPr>
    </w:lvl>
  </w:abstractNum>
  <w:abstractNum w:abstractNumId="2" w15:restartNumberingAfterBreak="0">
    <w:nsid w:val="0B166F09"/>
    <w:multiLevelType w:val="hybridMultilevel"/>
    <w:tmpl w:val="1D0CC434"/>
    <w:lvl w:ilvl="0" w:tplc="72488D2C">
      <w:start w:val="1"/>
      <w:numFmt w:val="decimal"/>
      <w:pStyle w:val="a"/>
      <w:lvlText w:val="%1."/>
      <w:lvlJc w:val="left"/>
      <w:pPr>
        <w:ind w:left="360" w:hanging="360"/>
      </w:pPr>
      <w:rPr>
        <w:b/>
        <w:bCs w:val="0"/>
        <w:strike w:val="0"/>
        <w:dstrike w:val="0"/>
        <w:u w:val="none"/>
        <w:effect w:val="none"/>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E055268"/>
    <w:multiLevelType w:val="hybridMultilevel"/>
    <w:tmpl w:val="7A7E9812"/>
    <w:lvl w:ilvl="0" w:tplc="D59EB964">
      <w:start w:val="1"/>
      <w:numFmt w:val="decimal"/>
      <w:pStyle w:val="2"/>
      <w:suff w:val="space"/>
      <w:lvlText w:val="%1."/>
      <w:lvlJc w:val="left"/>
      <w:pPr>
        <w:ind w:left="0" w:firstLine="0"/>
      </w:pPr>
      <w:rPr>
        <w:rFonts w:hint="default"/>
        <w:b/>
        <w:bCs w:val="0"/>
        <w:sz w:val="28"/>
        <w:szCs w:val="28"/>
      </w:rPr>
    </w:lvl>
    <w:lvl w:ilvl="1" w:tplc="EA92A9F2">
      <w:start w:val="1"/>
      <w:numFmt w:val="lowerLetter"/>
      <w:lvlText w:val="%2."/>
      <w:lvlJc w:val="left"/>
      <w:pPr>
        <w:ind w:left="1440" w:hanging="360"/>
      </w:pPr>
    </w:lvl>
    <w:lvl w:ilvl="2" w:tplc="358A7920">
      <w:start w:val="1"/>
      <w:numFmt w:val="lowerRoman"/>
      <w:lvlText w:val="%3."/>
      <w:lvlJc w:val="right"/>
      <w:pPr>
        <w:ind w:left="2160" w:hanging="180"/>
      </w:pPr>
    </w:lvl>
    <w:lvl w:ilvl="3" w:tplc="230859CE">
      <w:start w:val="1"/>
      <w:numFmt w:val="decimal"/>
      <w:lvlText w:val="%4."/>
      <w:lvlJc w:val="left"/>
      <w:pPr>
        <w:ind w:left="2880" w:hanging="360"/>
      </w:pPr>
    </w:lvl>
    <w:lvl w:ilvl="4" w:tplc="C57823C6">
      <w:start w:val="1"/>
      <w:numFmt w:val="lowerLetter"/>
      <w:lvlText w:val="%5."/>
      <w:lvlJc w:val="left"/>
      <w:pPr>
        <w:ind w:left="3600" w:hanging="360"/>
      </w:pPr>
    </w:lvl>
    <w:lvl w:ilvl="5" w:tplc="B9160790">
      <w:start w:val="1"/>
      <w:numFmt w:val="lowerRoman"/>
      <w:lvlText w:val="%6."/>
      <w:lvlJc w:val="right"/>
      <w:pPr>
        <w:ind w:left="4320" w:hanging="180"/>
      </w:pPr>
    </w:lvl>
    <w:lvl w:ilvl="6" w:tplc="7F22C1D0">
      <w:start w:val="1"/>
      <w:numFmt w:val="decimal"/>
      <w:lvlText w:val="%7."/>
      <w:lvlJc w:val="left"/>
      <w:pPr>
        <w:ind w:left="5040" w:hanging="360"/>
      </w:pPr>
    </w:lvl>
    <w:lvl w:ilvl="7" w:tplc="DDCA4B82">
      <w:start w:val="1"/>
      <w:numFmt w:val="lowerLetter"/>
      <w:lvlText w:val="%8."/>
      <w:lvlJc w:val="left"/>
      <w:pPr>
        <w:ind w:left="5760" w:hanging="360"/>
      </w:pPr>
    </w:lvl>
    <w:lvl w:ilvl="8" w:tplc="3208B06A">
      <w:start w:val="1"/>
      <w:numFmt w:val="lowerRoman"/>
      <w:lvlText w:val="%9."/>
      <w:lvlJc w:val="right"/>
      <w:pPr>
        <w:ind w:left="6480" w:hanging="180"/>
      </w:pPr>
    </w:lvl>
  </w:abstractNum>
  <w:abstractNum w:abstractNumId="4" w15:restartNumberingAfterBreak="0">
    <w:nsid w:val="220E357F"/>
    <w:multiLevelType w:val="hybridMultilevel"/>
    <w:tmpl w:val="A3BE4284"/>
    <w:lvl w:ilvl="0" w:tplc="9FEEF29E">
      <w:start w:val="1"/>
      <w:numFmt w:val="decimal"/>
      <w:lvlText w:val="%1."/>
      <w:lvlJc w:val="left"/>
      <w:pPr>
        <w:ind w:left="360" w:hanging="360"/>
      </w:pPr>
      <w:rPr>
        <w:rFonts w:cs="David" w:hint="cs"/>
        <w:sz w:val="28"/>
        <w:szCs w:val="28"/>
        <w:lang w:val="en-US"/>
      </w:rPr>
    </w:lvl>
    <w:lvl w:ilvl="1" w:tplc="1D14E2E2">
      <w:start w:val="1"/>
      <w:numFmt w:val="lowerLetter"/>
      <w:lvlText w:val="%2."/>
      <w:lvlJc w:val="left"/>
      <w:pPr>
        <w:ind w:left="1080" w:hanging="360"/>
      </w:pPr>
    </w:lvl>
    <w:lvl w:ilvl="2" w:tplc="9BCC7E6A">
      <w:start w:val="1"/>
      <w:numFmt w:val="lowerRoman"/>
      <w:lvlText w:val="%3."/>
      <w:lvlJc w:val="right"/>
      <w:pPr>
        <w:ind w:left="1800" w:hanging="180"/>
      </w:pPr>
    </w:lvl>
    <w:lvl w:ilvl="3" w:tplc="372E26DE">
      <w:start w:val="1"/>
      <w:numFmt w:val="decimal"/>
      <w:lvlText w:val="%4."/>
      <w:lvlJc w:val="left"/>
      <w:pPr>
        <w:ind w:left="2520" w:hanging="360"/>
      </w:pPr>
    </w:lvl>
    <w:lvl w:ilvl="4" w:tplc="5B902D2C">
      <w:start w:val="1"/>
      <w:numFmt w:val="lowerLetter"/>
      <w:lvlText w:val="%5."/>
      <w:lvlJc w:val="left"/>
      <w:pPr>
        <w:ind w:left="3240" w:hanging="360"/>
      </w:pPr>
    </w:lvl>
    <w:lvl w:ilvl="5" w:tplc="6CA8F780">
      <w:start w:val="1"/>
      <w:numFmt w:val="lowerRoman"/>
      <w:lvlText w:val="%6."/>
      <w:lvlJc w:val="right"/>
      <w:pPr>
        <w:ind w:left="3960" w:hanging="180"/>
      </w:pPr>
    </w:lvl>
    <w:lvl w:ilvl="6" w:tplc="A6BE50BA">
      <w:start w:val="1"/>
      <w:numFmt w:val="decimal"/>
      <w:lvlText w:val="%7."/>
      <w:lvlJc w:val="left"/>
      <w:pPr>
        <w:ind w:left="4680" w:hanging="360"/>
      </w:pPr>
    </w:lvl>
    <w:lvl w:ilvl="7" w:tplc="3FC4D084">
      <w:start w:val="1"/>
      <w:numFmt w:val="lowerLetter"/>
      <w:lvlText w:val="%8."/>
      <w:lvlJc w:val="left"/>
      <w:pPr>
        <w:ind w:left="5400" w:hanging="360"/>
      </w:pPr>
    </w:lvl>
    <w:lvl w:ilvl="8" w:tplc="FBAEF976">
      <w:start w:val="1"/>
      <w:numFmt w:val="lowerRoman"/>
      <w:lvlText w:val="%9."/>
      <w:lvlJc w:val="right"/>
      <w:pPr>
        <w:ind w:left="6120" w:hanging="180"/>
      </w:pPr>
    </w:lvl>
  </w:abstractNum>
  <w:abstractNum w:abstractNumId="5" w15:restartNumberingAfterBreak="0">
    <w:nsid w:val="30C23817"/>
    <w:multiLevelType w:val="hybridMultilevel"/>
    <w:tmpl w:val="107CE65C"/>
    <w:lvl w:ilvl="0" w:tplc="042092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57D19BF"/>
    <w:multiLevelType w:val="hybridMultilevel"/>
    <w:tmpl w:val="42BECE6C"/>
    <w:lvl w:ilvl="0" w:tplc="A60CB8F6">
      <w:start w:val="1"/>
      <w:numFmt w:val="decimal"/>
      <w:suff w:val="space"/>
      <w:lvlText w:val="%1."/>
      <w:lvlJc w:val="left"/>
      <w:pPr>
        <w:ind w:left="502" w:hanging="360"/>
      </w:pPr>
      <w:rPr>
        <w:rFonts w:ascii="David" w:hAnsi="David" w:cs="David" w:hint="default"/>
        <w:b w:val="0"/>
        <w:bCs w:val="0"/>
        <w:i w:val="0"/>
        <w:iCs w:val="0"/>
        <w:lang w:bidi="he-IL"/>
      </w:rPr>
    </w:lvl>
    <w:lvl w:ilvl="1" w:tplc="BF5EF47C">
      <w:start w:val="1"/>
      <w:numFmt w:val="hebrew1"/>
      <w:lvlText w:val="%2."/>
      <w:lvlJc w:val="left"/>
      <w:pPr>
        <w:ind w:left="1080" w:hanging="360"/>
      </w:pPr>
      <w:rPr>
        <w:rFonts w:ascii="Times New Roman" w:eastAsia="Times New Roman" w:hAnsi="Times New Roman" w:cs="David"/>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8B452F9"/>
    <w:multiLevelType w:val="hybridMultilevel"/>
    <w:tmpl w:val="D38E995E"/>
    <w:lvl w:ilvl="0" w:tplc="4FEC8A96">
      <w:start w:val="1"/>
      <w:numFmt w:val="decimal"/>
      <w:lvlText w:val="%1."/>
      <w:lvlJc w:val="left"/>
      <w:pPr>
        <w:ind w:left="720" w:hanging="360"/>
      </w:pPr>
      <w:rPr>
        <w:rFonts w:cs="David"/>
        <w:b/>
        <w:bCs/>
        <w:i w:val="0"/>
        <w:iCs w:val="0"/>
        <w:sz w:val="24"/>
        <w:szCs w:val="24"/>
        <w:lang w:val="en-US" w:bidi="he-I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AC34F41"/>
    <w:multiLevelType w:val="hybridMultilevel"/>
    <w:tmpl w:val="03C29C66"/>
    <w:lvl w:ilvl="0" w:tplc="6158FE78">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5616D7"/>
    <w:multiLevelType w:val="hybridMultilevel"/>
    <w:tmpl w:val="F7204ED8"/>
    <w:lvl w:ilvl="0" w:tplc="293435B4">
      <w:start w:val="1"/>
      <w:numFmt w:val="decimal"/>
      <w:lvlText w:val="%1."/>
      <w:lvlJc w:val="left"/>
      <w:pPr>
        <w:ind w:left="360" w:hanging="360"/>
      </w:pPr>
      <w:rPr>
        <w:rFonts w:cs="David"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13131006">
    <w:abstractNumId w:val="3"/>
  </w:num>
  <w:num w:numId="2" w16cid:durableId="333608903">
    <w:abstractNumId w:val="1"/>
  </w:num>
  <w:num w:numId="3" w16cid:durableId="1559512270">
    <w:abstractNumId w:val="5"/>
  </w:num>
  <w:num w:numId="4" w16cid:durableId="1576283022">
    <w:abstractNumId w:val="7"/>
  </w:num>
  <w:num w:numId="5" w16cid:durableId="604772009">
    <w:abstractNumId w:val="3"/>
    <w:lvlOverride w:ilvl="0">
      <w:startOverride w:val="1"/>
    </w:lvlOverride>
  </w:num>
  <w:num w:numId="6" w16cid:durableId="295568558">
    <w:abstractNumId w:val="3"/>
    <w:lvlOverride w:ilvl="0">
      <w:startOverride w:val="1"/>
    </w:lvlOverride>
  </w:num>
  <w:num w:numId="7" w16cid:durableId="1206214178">
    <w:abstractNumId w:val="3"/>
  </w:num>
  <w:num w:numId="8" w16cid:durableId="2142917253">
    <w:abstractNumId w:val="3"/>
  </w:num>
  <w:num w:numId="9" w16cid:durableId="292294639">
    <w:abstractNumId w:val="3"/>
  </w:num>
  <w:num w:numId="10" w16cid:durableId="147206593">
    <w:abstractNumId w:val="3"/>
  </w:num>
  <w:num w:numId="11" w16cid:durableId="2031222977">
    <w:abstractNumId w:val="9"/>
  </w:num>
  <w:num w:numId="12" w16cid:durableId="675109577">
    <w:abstractNumId w:val="4"/>
  </w:num>
  <w:num w:numId="13" w16cid:durableId="135270798">
    <w:abstractNumId w:val="3"/>
  </w:num>
  <w:num w:numId="14" w16cid:durableId="495465040">
    <w:abstractNumId w:val="3"/>
  </w:num>
  <w:num w:numId="15" w16cid:durableId="1900286658">
    <w:abstractNumId w:val="3"/>
  </w:num>
  <w:num w:numId="16" w16cid:durableId="1101298366">
    <w:abstractNumId w:val="3"/>
  </w:num>
  <w:num w:numId="17" w16cid:durableId="460348727">
    <w:abstractNumId w:val="3"/>
    <w:lvlOverride w:ilvl="0">
      <w:startOverride w:val="1"/>
    </w:lvlOverride>
  </w:num>
  <w:num w:numId="18" w16cid:durableId="1298143992">
    <w:abstractNumId w:val="3"/>
    <w:lvlOverride w:ilvl="0">
      <w:startOverride w:val="1"/>
    </w:lvlOverride>
  </w:num>
  <w:num w:numId="19" w16cid:durableId="1389915650">
    <w:abstractNumId w:val="3"/>
  </w:num>
  <w:num w:numId="20" w16cid:durableId="579951249">
    <w:abstractNumId w:val="8"/>
  </w:num>
  <w:num w:numId="21" w16cid:durableId="633415916">
    <w:abstractNumId w:val="0"/>
  </w:num>
  <w:num w:numId="22" w16cid:durableId="861405340">
    <w:abstractNumId w:val="6"/>
  </w:num>
  <w:num w:numId="23" w16cid:durableId="143398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99477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9254491">
    <w:abstractNumId w:val="3"/>
  </w:num>
  <w:num w:numId="26" w16cid:durableId="87314725">
    <w:abstractNumId w:val="3"/>
  </w:num>
  <w:num w:numId="27" w16cid:durableId="1104886652">
    <w:abstractNumId w:val="3"/>
  </w:num>
  <w:num w:numId="28" w16cid:durableId="1104422153">
    <w:abstractNumId w:val="3"/>
  </w:num>
  <w:num w:numId="29" w16cid:durableId="270090083">
    <w:abstractNumId w:val="3"/>
  </w:num>
  <w:num w:numId="30" w16cid:durableId="6564257">
    <w:abstractNumId w:val="3"/>
  </w:num>
  <w:num w:numId="31" w16cid:durableId="1260210558">
    <w:abstractNumId w:val="3"/>
  </w:num>
  <w:num w:numId="32" w16cid:durableId="925453626">
    <w:abstractNumId w:val="3"/>
  </w:num>
  <w:num w:numId="33" w16cid:durableId="1915967157">
    <w:abstractNumId w:val="3"/>
  </w:num>
  <w:num w:numId="34" w16cid:durableId="826241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yInfo" w:val="This document was extracted from Nevo's site"/>
  </w:docVars>
  <w:rsids>
    <w:rsidRoot w:val="004556A3"/>
    <w:rsid w:val="00000944"/>
    <w:rsid w:val="00000BFE"/>
    <w:rsid w:val="000018F7"/>
    <w:rsid w:val="0000249C"/>
    <w:rsid w:val="00003594"/>
    <w:rsid w:val="00003C61"/>
    <w:rsid w:val="000041A5"/>
    <w:rsid w:val="00004247"/>
    <w:rsid w:val="000042C4"/>
    <w:rsid w:val="000043DE"/>
    <w:rsid w:val="000045D5"/>
    <w:rsid w:val="00004C8F"/>
    <w:rsid w:val="0000627C"/>
    <w:rsid w:val="00006515"/>
    <w:rsid w:val="000067A4"/>
    <w:rsid w:val="00006F90"/>
    <w:rsid w:val="00007E82"/>
    <w:rsid w:val="00007FB5"/>
    <w:rsid w:val="00010078"/>
    <w:rsid w:val="0001014A"/>
    <w:rsid w:val="000104A7"/>
    <w:rsid w:val="000108E8"/>
    <w:rsid w:val="00011FBD"/>
    <w:rsid w:val="0001214A"/>
    <w:rsid w:val="000121B9"/>
    <w:rsid w:val="000128FC"/>
    <w:rsid w:val="00012A57"/>
    <w:rsid w:val="00012E4F"/>
    <w:rsid w:val="00013993"/>
    <w:rsid w:val="00013DAE"/>
    <w:rsid w:val="00014061"/>
    <w:rsid w:val="0001476B"/>
    <w:rsid w:val="000162D4"/>
    <w:rsid w:val="000169BA"/>
    <w:rsid w:val="00016EB8"/>
    <w:rsid w:val="00016FCA"/>
    <w:rsid w:val="00017691"/>
    <w:rsid w:val="000177CA"/>
    <w:rsid w:val="000178DA"/>
    <w:rsid w:val="00017B2B"/>
    <w:rsid w:val="00021840"/>
    <w:rsid w:val="00022BC6"/>
    <w:rsid w:val="000235A6"/>
    <w:rsid w:val="000239CF"/>
    <w:rsid w:val="0002426D"/>
    <w:rsid w:val="000243B0"/>
    <w:rsid w:val="00025EE8"/>
    <w:rsid w:val="000265EA"/>
    <w:rsid w:val="00027423"/>
    <w:rsid w:val="000274A4"/>
    <w:rsid w:val="0002754B"/>
    <w:rsid w:val="00027819"/>
    <w:rsid w:val="00027B4C"/>
    <w:rsid w:val="00027BB0"/>
    <w:rsid w:val="000308E3"/>
    <w:rsid w:val="00030B3D"/>
    <w:rsid w:val="00030BB4"/>
    <w:rsid w:val="00030D50"/>
    <w:rsid w:val="00031228"/>
    <w:rsid w:val="00032E4D"/>
    <w:rsid w:val="00032FD5"/>
    <w:rsid w:val="000336FE"/>
    <w:rsid w:val="00033C1A"/>
    <w:rsid w:val="00034561"/>
    <w:rsid w:val="00034F95"/>
    <w:rsid w:val="00035494"/>
    <w:rsid w:val="00035C44"/>
    <w:rsid w:val="00035C7D"/>
    <w:rsid w:val="0003768A"/>
    <w:rsid w:val="000413EA"/>
    <w:rsid w:val="0004177E"/>
    <w:rsid w:val="00042487"/>
    <w:rsid w:val="00042CCE"/>
    <w:rsid w:val="000432BA"/>
    <w:rsid w:val="00043B3D"/>
    <w:rsid w:val="00043C87"/>
    <w:rsid w:val="00044E63"/>
    <w:rsid w:val="0004531E"/>
    <w:rsid w:val="000453AD"/>
    <w:rsid w:val="00045CD6"/>
    <w:rsid w:val="00046047"/>
    <w:rsid w:val="000464F0"/>
    <w:rsid w:val="000468F0"/>
    <w:rsid w:val="00046961"/>
    <w:rsid w:val="00047045"/>
    <w:rsid w:val="0004724C"/>
    <w:rsid w:val="00047622"/>
    <w:rsid w:val="00047807"/>
    <w:rsid w:val="00050FB5"/>
    <w:rsid w:val="000510B1"/>
    <w:rsid w:val="000515C6"/>
    <w:rsid w:val="00051AAF"/>
    <w:rsid w:val="00052B4F"/>
    <w:rsid w:val="00053981"/>
    <w:rsid w:val="0005464B"/>
    <w:rsid w:val="00054D64"/>
    <w:rsid w:val="0005602E"/>
    <w:rsid w:val="0005692C"/>
    <w:rsid w:val="000574A2"/>
    <w:rsid w:val="0005781A"/>
    <w:rsid w:val="0005789A"/>
    <w:rsid w:val="00061207"/>
    <w:rsid w:val="0006190A"/>
    <w:rsid w:val="00061ABA"/>
    <w:rsid w:val="0006240C"/>
    <w:rsid w:val="00062E55"/>
    <w:rsid w:val="000634A3"/>
    <w:rsid w:val="00063B06"/>
    <w:rsid w:val="000641AB"/>
    <w:rsid w:val="000644D0"/>
    <w:rsid w:val="00064520"/>
    <w:rsid w:val="00065819"/>
    <w:rsid w:val="0006640B"/>
    <w:rsid w:val="00066466"/>
    <w:rsid w:val="00066534"/>
    <w:rsid w:val="00066BB1"/>
    <w:rsid w:val="00067067"/>
    <w:rsid w:val="0006727D"/>
    <w:rsid w:val="000677B6"/>
    <w:rsid w:val="000678A6"/>
    <w:rsid w:val="0006794F"/>
    <w:rsid w:val="00070277"/>
    <w:rsid w:val="00070B41"/>
    <w:rsid w:val="000711B6"/>
    <w:rsid w:val="00071751"/>
    <w:rsid w:val="00073444"/>
    <w:rsid w:val="00073759"/>
    <w:rsid w:val="00073787"/>
    <w:rsid w:val="000741BD"/>
    <w:rsid w:val="0007433C"/>
    <w:rsid w:val="00075231"/>
    <w:rsid w:val="000752B0"/>
    <w:rsid w:val="000753A3"/>
    <w:rsid w:val="000754CC"/>
    <w:rsid w:val="00076E99"/>
    <w:rsid w:val="00076EC4"/>
    <w:rsid w:val="0007734B"/>
    <w:rsid w:val="0007775D"/>
    <w:rsid w:val="000777D1"/>
    <w:rsid w:val="00080011"/>
    <w:rsid w:val="0008048F"/>
    <w:rsid w:val="0008089D"/>
    <w:rsid w:val="00080EED"/>
    <w:rsid w:val="00081696"/>
    <w:rsid w:val="00082020"/>
    <w:rsid w:val="00082365"/>
    <w:rsid w:val="00082831"/>
    <w:rsid w:val="00082A41"/>
    <w:rsid w:val="00083523"/>
    <w:rsid w:val="00083C34"/>
    <w:rsid w:val="000847E7"/>
    <w:rsid w:val="000853C4"/>
    <w:rsid w:val="0008586A"/>
    <w:rsid w:val="00085A26"/>
    <w:rsid w:val="00085D90"/>
    <w:rsid w:val="00085FB6"/>
    <w:rsid w:val="00086CA8"/>
    <w:rsid w:val="00086F71"/>
    <w:rsid w:val="00087C52"/>
    <w:rsid w:val="00087EDB"/>
    <w:rsid w:val="000902C1"/>
    <w:rsid w:val="000915D9"/>
    <w:rsid w:val="00091C2A"/>
    <w:rsid w:val="0009281D"/>
    <w:rsid w:val="00092DFF"/>
    <w:rsid w:val="00093011"/>
    <w:rsid w:val="00093D95"/>
    <w:rsid w:val="00093E09"/>
    <w:rsid w:val="000955A5"/>
    <w:rsid w:val="000956BA"/>
    <w:rsid w:val="000958A5"/>
    <w:rsid w:val="00096336"/>
    <w:rsid w:val="00097155"/>
    <w:rsid w:val="00097DE5"/>
    <w:rsid w:val="000A010E"/>
    <w:rsid w:val="000A08A2"/>
    <w:rsid w:val="000A0AC7"/>
    <w:rsid w:val="000A0B65"/>
    <w:rsid w:val="000A1699"/>
    <w:rsid w:val="000A16F3"/>
    <w:rsid w:val="000A1BFB"/>
    <w:rsid w:val="000A1EF8"/>
    <w:rsid w:val="000A2191"/>
    <w:rsid w:val="000A21E1"/>
    <w:rsid w:val="000A26D7"/>
    <w:rsid w:val="000A2C1C"/>
    <w:rsid w:val="000A405C"/>
    <w:rsid w:val="000A4699"/>
    <w:rsid w:val="000A6610"/>
    <w:rsid w:val="000B13F8"/>
    <w:rsid w:val="000B19B1"/>
    <w:rsid w:val="000B2304"/>
    <w:rsid w:val="000B2548"/>
    <w:rsid w:val="000B2734"/>
    <w:rsid w:val="000B2939"/>
    <w:rsid w:val="000B2ED4"/>
    <w:rsid w:val="000B3312"/>
    <w:rsid w:val="000B3B9A"/>
    <w:rsid w:val="000B404A"/>
    <w:rsid w:val="000B447D"/>
    <w:rsid w:val="000B4613"/>
    <w:rsid w:val="000B479D"/>
    <w:rsid w:val="000B4C83"/>
    <w:rsid w:val="000B50BF"/>
    <w:rsid w:val="000B5301"/>
    <w:rsid w:val="000B53E1"/>
    <w:rsid w:val="000B56D6"/>
    <w:rsid w:val="000C1078"/>
    <w:rsid w:val="000C150E"/>
    <w:rsid w:val="000C19CE"/>
    <w:rsid w:val="000C2B08"/>
    <w:rsid w:val="000C2C79"/>
    <w:rsid w:val="000C34F9"/>
    <w:rsid w:val="000C3FD7"/>
    <w:rsid w:val="000C4597"/>
    <w:rsid w:val="000C45A4"/>
    <w:rsid w:val="000C4B2A"/>
    <w:rsid w:val="000C4FF5"/>
    <w:rsid w:val="000C4FF9"/>
    <w:rsid w:val="000C5F52"/>
    <w:rsid w:val="000C649D"/>
    <w:rsid w:val="000C78C4"/>
    <w:rsid w:val="000C79B5"/>
    <w:rsid w:val="000D05BF"/>
    <w:rsid w:val="000D0C63"/>
    <w:rsid w:val="000D11C6"/>
    <w:rsid w:val="000D1BF6"/>
    <w:rsid w:val="000D1C40"/>
    <w:rsid w:val="000D2254"/>
    <w:rsid w:val="000D283D"/>
    <w:rsid w:val="000D2FEF"/>
    <w:rsid w:val="000D3075"/>
    <w:rsid w:val="000D3B61"/>
    <w:rsid w:val="000D3CB0"/>
    <w:rsid w:val="000D4326"/>
    <w:rsid w:val="000D456A"/>
    <w:rsid w:val="000D4BD3"/>
    <w:rsid w:val="000D4F1D"/>
    <w:rsid w:val="000D5176"/>
    <w:rsid w:val="000D59B9"/>
    <w:rsid w:val="000D64E2"/>
    <w:rsid w:val="000D64F4"/>
    <w:rsid w:val="000D695F"/>
    <w:rsid w:val="000D793C"/>
    <w:rsid w:val="000D7FCF"/>
    <w:rsid w:val="000E09C0"/>
    <w:rsid w:val="000E18BF"/>
    <w:rsid w:val="000E1B6B"/>
    <w:rsid w:val="000E1DBE"/>
    <w:rsid w:val="000E29A2"/>
    <w:rsid w:val="000E2C08"/>
    <w:rsid w:val="000E2C4B"/>
    <w:rsid w:val="000E3754"/>
    <w:rsid w:val="000E441D"/>
    <w:rsid w:val="000E7AA4"/>
    <w:rsid w:val="000E7DA3"/>
    <w:rsid w:val="000E7F09"/>
    <w:rsid w:val="000F16E9"/>
    <w:rsid w:val="000F1FC4"/>
    <w:rsid w:val="000F20BA"/>
    <w:rsid w:val="000F20D9"/>
    <w:rsid w:val="000F37D3"/>
    <w:rsid w:val="000F4636"/>
    <w:rsid w:val="000F5CAC"/>
    <w:rsid w:val="000F65BD"/>
    <w:rsid w:val="000F67A3"/>
    <w:rsid w:val="000F743E"/>
    <w:rsid w:val="000F7804"/>
    <w:rsid w:val="000F783B"/>
    <w:rsid w:val="001001D3"/>
    <w:rsid w:val="00100CAA"/>
    <w:rsid w:val="001021F2"/>
    <w:rsid w:val="00103121"/>
    <w:rsid w:val="001033FD"/>
    <w:rsid w:val="00103577"/>
    <w:rsid w:val="001071F4"/>
    <w:rsid w:val="001073DE"/>
    <w:rsid w:val="00107613"/>
    <w:rsid w:val="001100EC"/>
    <w:rsid w:val="001101EA"/>
    <w:rsid w:val="001113F9"/>
    <w:rsid w:val="001114EE"/>
    <w:rsid w:val="00111E98"/>
    <w:rsid w:val="00111FA8"/>
    <w:rsid w:val="001128EF"/>
    <w:rsid w:val="00112AB5"/>
    <w:rsid w:val="0011320F"/>
    <w:rsid w:val="00113CB2"/>
    <w:rsid w:val="00113E99"/>
    <w:rsid w:val="001144A9"/>
    <w:rsid w:val="00114D37"/>
    <w:rsid w:val="00115497"/>
    <w:rsid w:val="001156D5"/>
    <w:rsid w:val="00116229"/>
    <w:rsid w:val="00116337"/>
    <w:rsid w:val="00116B9D"/>
    <w:rsid w:val="001176C5"/>
    <w:rsid w:val="001200E6"/>
    <w:rsid w:val="00120336"/>
    <w:rsid w:val="001208F6"/>
    <w:rsid w:val="0012097A"/>
    <w:rsid w:val="00120D4A"/>
    <w:rsid w:val="00121431"/>
    <w:rsid w:val="00122488"/>
    <w:rsid w:val="001225D4"/>
    <w:rsid w:val="00123471"/>
    <w:rsid w:val="00123921"/>
    <w:rsid w:val="00123AA6"/>
    <w:rsid w:val="001243C6"/>
    <w:rsid w:val="001258ED"/>
    <w:rsid w:val="00125931"/>
    <w:rsid w:val="001259B2"/>
    <w:rsid w:val="00125E16"/>
    <w:rsid w:val="00125FC0"/>
    <w:rsid w:val="00127BF6"/>
    <w:rsid w:val="00127C03"/>
    <w:rsid w:val="00127FD6"/>
    <w:rsid w:val="00130AC2"/>
    <w:rsid w:val="00131A1E"/>
    <w:rsid w:val="00131DE7"/>
    <w:rsid w:val="00131EE0"/>
    <w:rsid w:val="00131FE8"/>
    <w:rsid w:val="001321CC"/>
    <w:rsid w:val="0013245E"/>
    <w:rsid w:val="00133375"/>
    <w:rsid w:val="00133E64"/>
    <w:rsid w:val="00134C9B"/>
    <w:rsid w:val="00135538"/>
    <w:rsid w:val="001357E9"/>
    <w:rsid w:val="00137066"/>
    <w:rsid w:val="001378DE"/>
    <w:rsid w:val="00140068"/>
    <w:rsid w:val="0014059E"/>
    <w:rsid w:val="001413F3"/>
    <w:rsid w:val="00142552"/>
    <w:rsid w:val="001425C3"/>
    <w:rsid w:val="0014279F"/>
    <w:rsid w:val="00142CC6"/>
    <w:rsid w:val="00142DA8"/>
    <w:rsid w:val="00143241"/>
    <w:rsid w:val="001434CA"/>
    <w:rsid w:val="00143968"/>
    <w:rsid w:val="00143C1F"/>
    <w:rsid w:val="00144923"/>
    <w:rsid w:val="001449B2"/>
    <w:rsid w:val="0014567D"/>
    <w:rsid w:val="00146D92"/>
    <w:rsid w:val="00147932"/>
    <w:rsid w:val="001502D5"/>
    <w:rsid w:val="00151711"/>
    <w:rsid w:val="001519EF"/>
    <w:rsid w:val="00151C6A"/>
    <w:rsid w:val="00151F19"/>
    <w:rsid w:val="00151FBC"/>
    <w:rsid w:val="00152075"/>
    <w:rsid w:val="00152520"/>
    <w:rsid w:val="00152C0B"/>
    <w:rsid w:val="00153835"/>
    <w:rsid w:val="00154BAB"/>
    <w:rsid w:val="00154EAF"/>
    <w:rsid w:val="00155176"/>
    <w:rsid w:val="0015642B"/>
    <w:rsid w:val="001578B6"/>
    <w:rsid w:val="00160345"/>
    <w:rsid w:val="00160A2E"/>
    <w:rsid w:val="00161C7C"/>
    <w:rsid w:val="00162391"/>
    <w:rsid w:val="00163355"/>
    <w:rsid w:val="001636F6"/>
    <w:rsid w:val="00163713"/>
    <w:rsid w:val="0016376D"/>
    <w:rsid w:val="00163AD9"/>
    <w:rsid w:val="00163D77"/>
    <w:rsid w:val="00164AF7"/>
    <w:rsid w:val="00164CD8"/>
    <w:rsid w:val="00165406"/>
    <w:rsid w:val="00165974"/>
    <w:rsid w:val="00165D2C"/>
    <w:rsid w:val="001663A8"/>
    <w:rsid w:val="00166751"/>
    <w:rsid w:val="00167158"/>
    <w:rsid w:val="0016761E"/>
    <w:rsid w:val="0016765A"/>
    <w:rsid w:val="001677F9"/>
    <w:rsid w:val="00167944"/>
    <w:rsid w:val="0017014D"/>
    <w:rsid w:val="001703BB"/>
    <w:rsid w:val="00170837"/>
    <w:rsid w:val="00170F4F"/>
    <w:rsid w:val="001717AC"/>
    <w:rsid w:val="00172417"/>
    <w:rsid w:val="00172B96"/>
    <w:rsid w:val="00172D4D"/>
    <w:rsid w:val="0017333B"/>
    <w:rsid w:val="00173995"/>
    <w:rsid w:val="00174035"/>
    <w:rsid w:val="00176CF6"/>
    <w:rsid w:val="00176E37"/>
    <w:rsid w:val="00177251"/>
    <w:rsid w:val="001808ED"/>
    <w:rsid w:val="00181219"/>
    <w:rsid w:val="00182F4D"/>
    <w:rsid w:val="00184B7E"/>
    <w:rsid w:val="00184BCF"/>
    <w:rsid w:val="00184CF3"/>
    <w:rsid w:val="0018561E"/>
    <w:rsid w:val="001857BC"/>
    <w:rsid w:val="00185F5B"/>
    <w:rsid w:val="00186820"/>
    <w:rsid w:val="0018691F"/>
    <w:rsid w:val="00186BE1"/>
    <w:rsid w:val="00186C46"/>
    <w:rsid w:val="00187EE0"/>
    <w:rsid w:val="00187FDE"/>
    <w:rsid w:val="00190600"/>
    <w:rsid w:val="00190A22"/>
    <w:rsid w:val="00190E03"/>
    <w:rsid w:val="001912CB"/>
    <w:rsid w:val="001919D9"/>
    <w:rsid w:val="001920C5"/>
    <w:rsid w:val="00192526"/>
    <w:rsid w:val="00192D88"/>
    <w:rsid w:val="00192FA3"/>
    <w:rsid w:val="0019361A"/>
    <w:rsid w:val="00193A29"/>
    <w:rsid w:val="001947FB"/>
    <w:rsid w:val="00194915"/>
    <w:rsid w:val="00194B60"/>
    <w:rsid w:val="00194FF3"/>
    <w:rsid w:val="0019612A"/>
    <w:rsid w:val="00197324"/>
    <w:rsid w:val="00197F64"/>
    <w:rsid w:val="001A11C5"/>
    <w:rsid w:val="001A1A83"/>
    <w:rsid w:val="001A1B08"/>
    <w:rsid w:val="001A1BC2"/>
    <w:rsid w:val="001A1E41"/>
    <w:rsid w:val="001A2319"/>
    <w:rsid w:val="001A266A"/>
    <w:rsid w:val="001A497F"/>
    <w:rsid w:val="001A607D"/>
    <w:rsid w:val="001A653F"/>
    <w:rsid w:val="001A6708"/>
    <w:rsid w:val="001A714C"/>
    <w:rsid w:val="001A7493"/>
    <w:rsid w:val="001A7756"/>
    <w:rsid w:val="001A7AAC"/>
    <w:rsid w:val="001A7B48"/>
    <w:rsid w:val="001A7FB2"/>
    <w:rsid w:val="001B005B"/>
    <w:rsid w:val="001B24DB"/>
    <w:rsid w:val="001B26D4"/>
    <w:rsid w:val="001B2D2A"/>
    <w:rsid w:val="001B3566"/>
    <w:rsid w:val="001B3CB0"/>
    <w:rsid w:val="001B40FD"/>
    <w:rsid w:val="001C03DF"/>
    <w:rsid w:val="001C0609"/>
    <w:rsid w:val="001C08D9"/>
    <w:rsid w:val="001C08FE"/>
    <w:rsid w:val="001C0E41"/>
    <w:rsid w:val="001C201A"/>
    <w:rsid w:val="001C2244"/>
    <w:rsid w:val="001C2291"/>
    <w:rsid w:val="001C2DC9"/>
    <w:rsid w:val="001C3028"/>
    <w:rsid w:val="001C3E77"/>
    <w:rsid w:val="001C3EB1"/>
    <w:rsid w:val="001C3FA5"/>
    <w:rsid w:val="001C4305"/>
    <w:rsid w:val="001C5020"/>
    <w:rsid w:val="001C5C9B"/>
    <w:rsid w:val="001C6C03"/>
    <w:rsid w:val="001C6D5F"/>
    <w:rsid w:val="001C7A6C"/>
    <w:rsid w:val="001C7C3C"/>
    <w:rsid w:val="001C7F2A"/>
    <w:rsid w:val="001D0402"/>
    <w:rsid w:val="001D08E2"/>
    <w:rsid w:val="001D0FF8"/>
    <w:rsid w:val="001D1425"/>
    <w:rsid w:val="001D1833"/>
    <w:rsid w:val="001D1FFF"/>
    <w:rsid w:val="001D3500"/>
    <w:rsid w:val="001D38AC"/>
    <w:rsid w:val="001D3A94"/>
    <w:rsid w:val="001D3AC8"/>
    <w:rsid w:val="001D44ED"/>
    <w:rsid w:val="001D655E"/>
    <w:rsid w:val="001D6888"/>
    <w:rsid w:val="001D6BE3"/>
    <w:rsid w:val="001D70AF"/>
    <w:rsid w:val="001D712B"/>
    <w:rsid w:val="001D7621"/>
    <w:rsid w:val="001E0DAD"/>
    <w:rsid w:val="001E0F94"/>
    <w:rsid w:val="001E42C3"/>
    <w:rsid w:val="001E4B90"/>
    <w:rsid w:val="001E5452"/>
    <w:rsid w:val="001E5803"/>
    <w:rsid w:val="001E5BE2"/>
    <w:rsid w:val="001E6371"/>
    <w:rsid w:val="001E6A1C"/>
    <w:rsid w:val="001F05F9"/>
    <w:rsid w:val="001F0DF3"/>
    <w:rsid w:val="001F280C"/>
    <w:rsid w:val="001F2AF6"/>
    <w:rsid w:val="001F2B3C"/>
    <w:rsid w:val="001F2B52"/>
    <w:rsid w:val="001F2C81"/>
    <w:rsid w:val="001F318B"/>
    <w:rsid w:val="001F443B"/>
    <w:rsid w:val="001F4DEA"/>
    <w:rsid w:val="001F5E5D"/>
    <w:rsid w:val="001F68E5"/>
    <w:rsid w:val="001F6AB1"/>
    <w:rsid w:val="001F721B"/>
    <w:rsid w:val="001F739A"/>
    <w:rsid w:val="001F7551"/>
    <w:rsid w:val="002000D5"/>
    <w:rsid w:val="002000EE"/>
    <w:rsid w:val="002002A2"/>
    <w:rsid w:val="00200688"/>
    <w:rsid w:val="00200F30"/>
    <w:rsid w:val="00201D80"/>
    <w:rsid w:val="00202C6E"/>
    <w:rsid w:val="00202F0A"/>
    <w:rsid w:val="0020304D"/>
    <w:rsid w:val="002033CC"/>
    <w:rsid w:val="0020394F"/>
    <w:rsid w:val="00204843"/>
    <w:rsid w:val="00206045"/>
    <w:rsid w:val="002063B6"/>
    <w:rsid w:val="0020640C"/>
    <w:rsid w:val="00206A46"/>
    <w:rsid w:val="00206E8A"/>
    <w:rsid w:val="002110EC"/>
    <w:rsid w:val="00211A37"/>
    <w:rsid w:val="0021271C"/>
    <w:rsid w:val="002127D3"/>
    <w:rsid w:val="00213232"/>
    <w:rsid w:val="002133EE"/>
    <w:rsid w:val="00213E13"/>
    <w:rsid w:val="00214AE9"/>
    <w:rsid w:val="00215188"/>
    <w:rsid w:val="002154AE"/>
    <w:rsid w:val="002158B6"/>
    <w:rsid w:val="00216864"/>
    <w:rsid w:val="00216B0C"/>
    <w:rsid w:val="00217E69"/>
    <w:rsid w:val="00217E85"/>
    <w:rsid w:val="00217FE8"/>
    <w:rsid w:val="00220392"/>
    <w:rsid w:val="002206BF"/>
    <w:rsid w:val="002212EA"/>
    <w:rsid w:val="0022192E"/>
    <w:rsid w:val="00221ED6"/>
    <w:rsid w:val="00222D6D"/>
    <w:rsid w:val="002241B6"/>
    <w:rsid w:val="002245CA"/>
    <w:rsid w:val="00224675"/>
    <w:rsid w:val="002246B1"/>
    <w:rsid w:val="00224CBF"/>
    <w:rsid w:val="0022522C"/>
    <w:rsid w:val="00225353"/>
    <w:rsid w:val="002258A3"/>
    <w:rsid w:val="00225A88"/>
    <w:rsid w:val="00225CCA"/>
    <w:rsid w:val="00226F12"/>
    <w:rsid w:val="0023044D"/>
    <w:rsid w:val="00230715"/>
    <w:rsid w:val="002312F5"/>
    <w:rsid w:val="00231459"/>
    <w:rsid w:val="0023219C"/>
    <w:rsid w:val="0023422D"/>
    <w:rsid w:val="002346B2"/>
    <w:rsid w:val="002348C9"/>
    <w:rsid w:val="00234D84"/>
    <w:rsid w:val="00235D18"/>
    <w:rsid w:val="00235FCC"/>
    <w:rsid w:val="002360CB"/>
    <w:rsid w:val="00236283"/>
    <w:rsid w:val="0023651B"/>
    <w:rsid w:val="00236E05"/>
    <w:rsid w:val="00237CD0"/>
    <w:rsid w:val="002400A4"/>
    <w:rsid w:val="002405D1"/>
    <w:rsid w:val="002407D4"/>
    <w:rsid w:val="00241990"/>
    <w:rsid w:val="0024283A"/>
    <w:rsid w:val="0024376B"/>
    <w:rsid w:val="002448AC"/>
    <w:rsid w:val="00244CD5"/>
    <w:rsid w:val="002451B7"/>
    <w:rsid w:val="00245525"/>
    <w:rsid w:val="002467C7"/>
    <w:rsid w:val="00246A0C"/>
    <w:rsid w:val="00246BBC"/>
    <w:rsid w:val="00247061"/>
    <w:rsid w:val="00247DB2"/>
    <w:rsid w:val="0025060A"/>
    <w:rsid w:val="002510C7"/>
    <w:rsid w:val="00251B7D"/>
    <w:rsid w:val="00251C69"/>
    <w:rsid w:val="0025261E"/>
    <w:rsid w:val="00252976"/>
    <w:rsid w:val="00252B64"/>
    <w:rsid w:val="002548A2"/>
    <w:rsid w:val="002548CA"/>
    <w:rsid w:val="00254EF2"/>
    <w:rsid w:val="0025596D"/>
    <w:rsid w:val="00256232"/>
    <w:rsid w:val="002566B0"/>
    <w:rsid w:val="00257BBD"/>
    <w:rsid w:val="00257E29"/>
    <w:rsid w:val="00260D56"/>
    <w:rsid w:val="0026183E"/>
    <w:rsid w:val="00262FB9"/>
    <w:rsid w:val="002630B9"/>
    <w:rsid w:val="00263364"/>
    <w:rsid w:val="00263B93"/>
    <w:rsid w:val="00263C9C"/>
    <w:rsid w:val="00264236"/>
    <w:rsid w:val="002643E0"/>
    <w:rsid w:val="00264738"/>
    <w:rsid w:val="0026477E"/>
    <w:rsid w:val="002669A8"/>
    <w:rsid w:val="00266B25"/>
    <w:rsid w:val="00266C67"/>
    <w:rsid w:val="00267025"/>
    <w:rsid w:val="0026754E"/>
    <w:rsid w:val="0026755B"/>
    <w:rsid w:val="00267D60"/>
    <w:rsid w:val="00270277"/>
    <w:rsid w:val="0027185A"/>
    <w:rsid w:val="002718B9"/>
    <w:rsid w:val="00271A66"/>
    <w:rsid w:val="00271C8F"/>
    <w:rsid w:val="00271C9C"/>
    <w:rsid w:val="00272F1C"/>
    <w:rsid w:val="002737C4"/>
    <w:rsid w:val="0027539D"/>
    <w:rsid w:val="00275C8A"/>
    <w:rsid w:val="0027647B"/>
    <w:rsid w:val="002770A0"/>
    <w:rsid w:val="002809E7"/>
    <w:rsid w:val="00280F21"/>
    <w:rsid w:val="00281AA5"/>
    <w:rsid w:val="00281AFE"/>
    <w:rsid w:val="00281D02"/>
    <w:rsid w:val="00282924"/>
    <w:rsid w:val="00282CB9"/>
    <w:rsid w:val="00282CBD"/>
    <w:rsid w:val="00282D80"/>
    <w:rsid w:val="002833A6"/>
    <w:rsid w:val="0028368C"/>
    <w:rsid w:val="00283792"/>
    <w:rsid w:val="0028413B"/>
    <w:rsid w:val="00284D0D"/>
    <w:rsid w:val="002856EF"/>
    <w:rsid w:val="00285FCD"/>
    <w:rsid w:val="00286341"/>
    <w:rsid w:val="00286D8D"/>
    <w:rsid w:val="00286F4F"/>
    <w:rsid w:val="00287559"/>
    <w:rsid w:val="002877DE"/>
    <w:rsid w:val="00287AC8"/>
    <w:rsid w:val="00287B39"/>
    <w:rsid w:val="00290446"/>
    <w:rsid w:val="00290C87"/>
    <w:rsid w:val="002911E8"/>
    <w:rsid w:val="002916E0"/>
    <w:rsid w:val="002928C6"/>
    <w:rsid w:val="00293062"/>
    <w:rsid w:val="002932A2"/>
    <w:rsid w:val="0029332F"/>
    <w:rsid w:val="002933B0"/>
    <w:rsid w:val="00293D62"/>
    <w:rsid w:val="0029401B"/>
    <w:rsid w:val="002950A7"/>
    <w:rsid w:val="002952DB"/>
    <w:rsid w:val="00295445"/>
    <w:rsid w:val="002959E1"/>
    <w:rsid w:val="0029623C"/>
    <w:rsid w:val="00296710"/>
    <w:rsid w:val="002A0849"/>
    <w:rsid w:val="002A1012"/>
    <w:rsid w:val="002A1D4E"/>
    <w:rsid w:val="002A296D"/>
    <w:rsid w:val="002A3115"/>
    <w:rsid w:val="002A32D5"/>
    <w:rsid w:val="002A3FD4"/>
    <w:rsid w:val="002A415A"/>
    <w:rsid w:val="002A42A3"/>
    <w:rsid w:val="002A446C"/>
    <w:rsid w:val="002A46A9"/>
    <w:rsid w:val="002A4D2A"/>
    <w:rsid w:val="002A4DE4"/>
    <w:rsid w:val="002A4E51"/>
    <w:rsid w:val="002A521F"/>
    <w:rsid w:val="002A5229"/>
    <w:rsid w:val="002A5C2D"/>
    <w:rsid w:val="002A5E4E"/>
    <w:rsid w:val="002A6A8E"/>
    <w:rsid w:val="002A6B00"/>
    <w:rsid w:val="002A7E44"/>
    <w:rsid w:val="002B0A53"/>
    <w:rsid w:val="002B0AA1"/>
    <w:rsid w:val="002B0F87"/>
    <w:rsid w:val="002B29AC"/>
    <w:rsid w:val="002B2C28"/>
    <w:rsid w:val="002B2F4A"/>
    <w:rsid w:val="002B3475"/>
    <w:rsid w:val="002B378E"/>
    <w:rsid w:val="002B486E"/>
    <w:rsid w:val="002B58A8"/>
    <w:rsid w:val="002B5D2D"/>
    <w:rsid w:val="002B6795"/>
    <w:rsid w:val="002B756E"/>
    <w:rsid w:val="002B7779"/>
    <w:rsid w:val="002C1F77"/>
    <w:rsid w:val="002C23C7"/>
    <w:rsid w:val="002C3DF3"/>
    <w:rsid w:val="002C410E"/>
    <w:rsid w:val="002C46E0"/>
    <w:rsid w:val="002C47D3"/>
    <w:rsid w:val="002C4C3C"/>
    <w:rsid w:val="002C4C78"/>
    <w:rsid w:val="002C5533"/>
    <w:rsid w:val="002C6152"/>
    <w:rsid w:val="002C6AC9"/>
    <w:rsid w:val="002C6EF7"/>
    <w:rsid w:val="002C72B8"/>
    <w:rsid w:val="002C740F"/>
    <w:rsid w:val="002C74C2"/>
    <w:rsid w:val="002C753C"/>
    <w:rsid w:val="002C7E50"/>
    <w:rsid w:val="002D07D1"/>
    <w:rsid w:val="002D0E9E"/>
    <w:rsid w:val="002D134A"/>
    <w:rsid w:val="002D371D"/>
    <w:rsid w:val="002D3B2D"/>
    <w:rsid w:val="002D3BE7"/>
    <w:rsid w:val="002D3CF6"/>
    <w:rsid w:val="002D4C85"/>
    <w:rsid w:val="002D5379"/>
    <w:rsid w:val="002D58F3"/>
    <w:rsid w:val="002D65B3"/>
    <w:rsid w:val="002D6735"/>
    <w:rsid w:val="002E016A"/>
    <w:rsid w:val="002E0A76"/>
    <w:rsid w:val="002E0E69"/>
    <w:rsid w:val="002E12F3"/>
    <w:rsid w:val="002E1994"/>
    <w:rsid w:val="002E2139"/>
    <w:rsid w:val="002E2AD8"/>
    <w:rsid w:val="002E320F"/>
    <w:rsid w:val="002E389C"/>
    <w:rsid w:val="002E3B6E"/>
    <w:rsid w:val="002E3C6D"/>
    <w:rsid w:val="002E3F05"/>
    <w:rsid w:val="002E65D5"/>
    <w:rsid w:val="002E7A04"/>
    <w:rsid w:val="002E7AFB"/>
    <w:rsid w:val="002F0976"/>
    <w:rsid w:val="002F11EC"/>
    <w:rsid w:val="002F1236"/>
    <w:rsid w:val="002F155A"/>
    <w:rsid w:val="002F1AA5"/>
    <w:rsid w:val="002F2A34"/>
    <w:rsid w:val="002F2C08"/>
    <w:rsid w:val="002F2EBC"/>
    <w:rsid w:val="002F35AE"/>
    <w:rsid w:val="002F3C4A"/>
    <w:rsid w:val="002F4119"/>
    <w:rsid w:val="002F464F"/>
    <w:rsid w:val="002F4BE8"/>
    <w:rsid w:val="002F4DA4"/>
    <w:rsid w:val="002F5190"/>
    <w:rsid w:val="002F53C1"/>
    <w:rsid w:val="002F71F2"/>
    <w:rsid w:val="002F76E8"/>
    <w:rsid w:val="002F78E6"/>
    <w:rsid w:val="002F7AFC"/>
    <w:rsid w:val="0030094E"/>
    <w:rsid w:val="00300F76"/>
    <w:rsid w:val="00301142"/>
    <w:rsid w:val="0030135B"/>
    <w:rsid w:val="003015D5"/>
    <w:rsid w:val="00301E90"/>
    <w:rsid w:val="00302CE7"/>
    <w:rsid w:val="00302E6A"/>
    <w:rsid w:val="00303378"/>
    <w:rsid w:val="00303631"/>
    <w:rsid w:val="00303747"/>
    <w:rsid w:val="00304C64"/>
    <w:rsid w:val="003052ED"/>
    <w:rsid w:val="0030562D"/>
    <w:rsid w:val="003057D6"/>
    <w:rsid w:val="003066C4"/>
    <w:rsid w:val="0030691A"/>
    <w:rsid w:val="00306ADB"/>
    <w:rsid w:val="00306BE0"/>
    <w:rsid w:val="0030774A"/>
    <w:rsid w:val="003126F9"/>
    <w:rsid w:val="003129CE"/>
    <w:rsid w:val="00312B01"/>
    <w:rsid w:val="00312BB3"/>
    <w:rsid w:val="003130C9"/>
    <w:rsid w:val="00313808"/>
    <w:rsid w:val="00313C23"/>
    <w:rsid w:val="00313E4E"/>
    <w:rsid w:val="00314025"/>
    <w:rsid w:val="00314EE0"/>
    <w:rsid w:val="00315A67"/>
    <w:rsid w:val="003163F6"/>
    <w:rsid w:val="00316BE3"/>
    <w:rsid w:val="00316F58"/>
    <w:rsid w:val="003200EC"/>
    <w:rsid w:val="003207AB"/>
    <w:rsid w:val="00321109"/>
    <w:rsid w:val="003218AA"/>
    <w:rsid w:val="003218F1"/>
    <w:rsid w:val="00323945"/>
    <w:rsid w:val="00323A90"/>
    <w:rsid w:val="0032440B"/>
    <w:rsid w:val="00324459"/>
    <w:rsid w:val="0032464B"/>
    <w:rsid w:val="00324662"/>
    <w:rsid w:val="00324A1A"/>
    <w:rsid w:val="003251FF"/>
    <w:rsid w:val="003254A5"/>
    <w:rsid w:val="0032599D"/>
    <w:rsid w:val="00325E39"/>
    <w:rsid w:val="003261B1"/>
    <w:rsid w:val="00326862"/>
    <w:rsid w:val="003300FE"/>
    <w:rsid w:val="0033024D"/>
    <w:rsid w:val="00331CC2"/>
    <w:rsid w:val="00332363"/>
    <w:rsid w:val="00332441"/>
    <w:rsid w:val="00332516"/>
    <w:rsid w:val="00332608"/>
    <w:rsid w:val="0033264C"/>
    <w:rsid w:val="00332D9D"/>
    <w:rsid w:val="003334A6"/>
    <w:rsid w:val="0033368F"/>
    <w:rsid w:val="00333C9D"/>
    <w:rsid w:val="003341BA"/>
    <w:rsid w:val="00334823"/>
    <w:rsid w:val="00335F8C"/>
    <w:rsid w:val="00336B3F"/>
    <w:rsid w:val="00336CE6"/>
    <w:rsid w:val="003378EB"/>
    <w:rsid w:val="0034029F"/>
    <w:rsid w:val="00340481"/>
    <w:rsid w:val="00340C22"/>
    <w:rsid w:val="0034144F"/>
    <w:rsid w:val="0034231E"/>
    <w:rsid w:val="00342CDA"/>
    <w:rsid w:val="00343017"/>
    <w:rsid w:val="003437DE"/>
    <w:rsid w:val="003438A2"/>
    <w:rsid w:val="0034405F"/>
    <w:rsid w:val="003447D0"/>
    <w:rsid w:val="003448C9"/>
    <w:rsid w:val="00344EF1"/>
    <w:rsid w:val="003465B9"/>
    <w:rsid w:val="00346783"/>
    <w:rsid w:val="003475F2"/>
    <w:rsid w:val="00347935"/>
    <w:rsid w:val="003500B7"/>
    <w:rsid w:val="00350B98"/>
    <w:rsid w:val="003519E1"/>
    <w:rsid w:val="00352182"/>
    <w:rsid w:val="00352714"/>
    <w:rsid w:val="00352BE2"/>
    <w:rsid w:val="00353D70"/>
    <w:rsid w:val="00354AE9"/>
    <w:rsid w:val="00356534"/>
    <w:rsid w:val="003575F9"/>
    <w:rsid w:val="00357FE0"/>
    <w:rsid w:val="00360893"/>
    <w:rsid w:val="00360DBF"/>
    <w:rsid w:val="0036129F"/>
    <w:rsid w:val="00361396"/>
    <w:rsid w:val="003613FB"/>
    <w:rsid w:val="00361C0B"/>
    <w:rsid w:val="003623B6"/>
    <w:rsid w:val="00362ACC"/>
    <w:rsid w:val="003639C0"/>
    <w:rsid w:val="00364199"/>
    <w:rsid w:val="00364251"/>
    <w:rsid w:val="00364C4B"/>
    <w:rsid w:val="00365675"/>
    <w:rsid w:val="00365871"/>
    <w:rsid w:val="00366F8B"/>
    <w:rsid w:val="00367C62"/>
    <w:rsid w:val="00367C7D"/>
    <w:rsid w:val="00367DE5"/>
    <w:rsid w:val="00370327"/>
    <w:rsid w:val="00370856"/>
    <w:rsid w:val="003708CE"/>
    <w:rsid w:val="0037110A"/>
    <w:rsid w:val="00371A46"/>
    <w:rsid w:val="00371BFF"/>
    <w:rsid w:val="00372423"/>
    <w:rsid w:val="003727D8"/>
    <w:rsid w:val="00372B02"/>
    <w:rsid w:val="00372E08"/>
    <w:rsid w:val="003733E1"/>
    <w:rsid w:val="003737AD"/>
    <w:rsid w:val="0037424A"/>
    <w:rsid w:val="00374779"/>
    <w:rsid w:val="00374C6E"/>
    <w:rsid w:val="00376411"/>
    <w:rsid w:val="00376939"/>
    <w:rsid w:val="00376F21"/>
    <w:rsid w:val="00377830"/>
    <w:rsid w:val="00377A39"/>
    <w:rsid w:val="00380D29"/>
    <w:rsid w:val="003815E9"/>
    <w:rsid w:val="0038328E"/>
    <w:rsid w:val="00383D27"/>
    <w:rsid w:val="00384225"/>
    <w:rsid w:val="0038451D"/>
    <w:rsid w:val="00384B2D"/>
    <w:rsid w:val="00385A96"/>
    <w:rsid w:val="003864D8"/>
    <w:rsid w:val="00387583"/>
    <w:rsid w:val="00387813"/>
    <w:rsid w:val="00387CBB"/>
    <w:rsid w:val="00390128"/>
    <w:rsid w:val="003916B2"/>
    <w:rsid w:val="0039264D"/>
    <w:rsid w:val="00392963"/>
    <w:rsid w:val="0039322B"/>
    <w:rsid w:val="00393347"/>
    <w:rsid w:val="0039364E"/>
    <w:rsid w:val="00393AA2"/>
    <w:rsid w:val="00393C9C"/>
    <w:rsid w:val="00394C78"/>
    <w:rsid w:val="003952E1"/>
    <w:rsid w:val="003957DC"/>
    <w:rsid w:val="003962DB"/>
    <w:rsid w:val="003969BA"/>
    <w:rsid w:val="0039799F"/>
    <w:rsid w:val="003A106D"/>
    <w:rsid w:val="003A12CE"/>
    <w:rsid w:val="003A1598"/>
    <w:rsid w:val="003A1C60"/>
    <w:rsid w:val="003A2121"/>
    <w:rsid w:val="003A2486"/>
    <w:rsid w:val="003A2D46"/>
    <w:rsid w:val="003A3A82"/>
    <w:rsid w:val="003A4038"/>
    <w:rsid w:val="003A564E"/>
    <w:rsid w:val="003A5914"/>
    <w:rsid w:val="003A616F"/>
    <w:rsid w:val="003A654B"/>
    <w:rsid w:val="003A6778"/>
    <w:rsid w:val="003A6BA5"/>
    <w:rsid w:val="003A7538"/>
    <w:rsid w:val="003A753E"/>
    <w:rsid w:val="003A78D0"/>
    <w:rsid w:val="003A7B56"/>
    <w:rsid w:val="003B0228"/>
    <w:rsid w:val="003B0D77"/>
    <w:rsid w:val="003B1216"/>
    <w:rsid w:val="003B174A"/>
    <w:rsid w:val="003B19BA"/>
    <w:rsid w:val="003B23B2"/>
    <w:rsid w:val="003B2963"/>
    <w:rsid w:val="003B3714"/>
    <w:rsid w:val="003B3883"/>
    <w:rsid w:val="003B3B14"/>
    <w:rsid w:val="003B3C6F"/>
    <w:rsid w:val="003B4002"/>
    <w:rsid w:val="003B4041"/>
    <w:rsid w:val="003B5FFE"/>
    <w:rsid w:val="003B6922"/>
    <w:rsid w:val="003B7041"/>
    <w:rsid w:val="003C0749"/>
    <w:rsid w:val="003C0BE9"/>
    <w:rsid w:val="003C1213"/>
    <w:rsid w:val="003C2545"/>
    <w:rsid w:val="003C3A93"/>
    <w:rsid w:val="003C3B18"/>
    <w:rsid w:val="003C3FDB"/>
    <w:rsid w:val="003C4260"/>
    <w:rsid w:val="003C4304"/>
    <w:rsid w:val="003C43CC"/>
    <w:rsid w:val="003D0715"/>
    <w:rsid w:val="003D28E5"/>
    <w:rsid w:val="003D291F"/>
    <w:rsid w:val="003D342A"/>
    <w:rsid w:val="003D5D01"/>
    <w:rsid w:val="003D6060"/>
    <w:rsid w:val="003D6A7C"/>
    <w:rsid w:val="003E0AA8"/>
    <w:rsid w:val="003E1056"/>
    <w:rsid w:val="003E1B52"/>
    <w:rsid w:val="003E23D0"/>
    <w:rsid w:val="003E3B44"/>
    <w:rsid w:val="003E3D1E"/>
    <w:rsid w:val="003E4BF1"/>
    <w:rsid w:val="003E5FB9"/>
    <w:rsid w:val="003E6029"/>
    <w:rsid w:val="003E6420"/>
    <w:rsid w:val="003E6F43"/>
    <w:rsid w:val="003E7467"/>
    <w:rsid w:val="003E7818"/>
    <w:rsid w:val="003E7866"/>
    <w:rsid w:val="003E7A95"/>
    <w:rsid w:val="003E7E90"/>
    <w:rsid w:val="003F034C"/>
    <w:rsid w:val="003F0582"/>
    <w:rsid w:val="003F0B10"/>
    <w:rsid w:val="003F1042"/>
    <w:rsid w:val="003F10A1"/>
    <w:rsid w:val="003F1CD0"/>
    <w:rsid w:val="003F209D"/>
    <w:rsid w:val="003F3177"/>
    <w:rsid w:val="003F31AB"/>
    <w:rsid w:val="003F523E"/>
    <w:rsid w:val="003F548B"/>
    <w:rsid w:val="003F5D93"/>
    <w:rsid w:val="003F5F34"/>
    <w:rsid w:val="003F67EE"/>
    <w:rsid w:val="003F6FFD"/>
    <w:rsid w:val="003F70D1"/>
    <w:rsid w:val="003F71D1"/>
    <w:rsid w:val="003F7346"/>
    <w:rsid w:val="003F77C1"/>
    <w:rsid w:val="0040015F"/>
    <w:rsid w:val="00400249"/>
    <w:rsid w:val="004004D7"/>
    <w:rsid w:val="00400AD3"/>
    <w:rsid w:val="004011AF"/>
    <w:rsid w:val="004011FC"/>
    <w:rsid w:val="0040137E"/>
    <w:rsid w:val="0040148F"/>
    <w:rsid w:val="004017E3"/>
    <w:rsid w:val="004021E3"/>
    <w:rsid w:val="00404187"/>
    <w:rsid w:val="00404353"/>
    <w:rsid w:val="00405199"/>
    <w:rsid w:val="00405BB3"/>
    <w:rsid w:val="00405E8B"/>
    <w:rsid w:val="00405FFE"/>
    <w:rsid w:val="00406B68"/>
    <w:rsid w:val="00406B74"/>
    <w:rsid w:val="00407821"/>
    <w:rsid w:val="00407DE8"/>
    <w:rsid w:val="00410FD4"/>
    <w:rsid w:val="00411062"/>
    <w:rsid w:val="004116BE"/>
    <w:rsid w:val="00411C25"/>
    <w:rsid w:val="00412023"/>
    <w:rsid w:val="00412916"/>
    <w:rsid w:val="00412CE1"/>
    <w:rsid w:val="00413704"/>
    <w:rsid w:val="004146C9"/>
    <w:rsid w:val="00414DA5"/>
    <w:rsid w:val="0041619A"/>
    <w:rsid w:val="004169CF"/>
    <w:rsid w:val="0041702C"/>
    <w:rsid w:val="004204C1"/>
    <w:rsid w:val="00420570"/>
    <w:rsid w:val="004211F2"/>
    <w:rsid w:val="004213E8"/>
    <w:rsid w:val="004214FD"/>
    <w:rsid w:val="00421D2C"/>
    <w:rsid w:val="00422328"/>
    <w:rsid w:val="00422B1E"/>
    <w:rsid w:val="00422BD6"/>
    <w:rsid w:val="00423903"/>
    <w:rsid w:val="00424A7E"/>
    <w:rsid w:val="00424B69"/>
    <w:rsid w:val="00425D55"/>
    <w:rsid w:val="004260EB"/>
    <w:rsid w:val="004261E8"/>
    <w:rsid w:val="004267CA"/>
    <w:rsid w:val="004273C5"/>
    <w:rsid w:val="004308A0"/>
    <w:rsid w:val="00430936"/>
    <w:rsid w:val="004310B3"/>
    <w:rsid w:val="004314FE"/>
    <w:rsid w:val="004329CE"/>
    <w:rsid w:val="00433105"/>
    <w:rsid w:val="004335D3"/>
    <w:rsid w:val="00433EBE"/>
    <w:rsid w:val="00434011"/>
    <w:rsid w:val="00435C54"/>
    <w:rsid w:val="00435F6C"/>
    <w:rsid w:val="00436686"/>
    <w:rsid w:val="0043781E"/>
    <w:rsid w:val="00437A45"/>
    <w:rsid w:val="00437D6B"/>
    <w:rsid w:val="00440110"/>
    <w:rsid w:val="0044020F"/>
    <w:rsid w:val="00440718"/>
    <w:rsid w:val="0044134A"/>
    <w:rsid w:val="00441440"/>
    <w:rsid w:val="0044292A"/>
    <w:rsid w:val="00443133"/>
    <w:rsid w:val="004431F4"/>
    <w:rsid w:val="00443AF6"/>
    <w:rsid w:val="004444FA"/>
    <w:rsid w:val="00444A07"/>
    <w:rsid w:val="00444A2C"/>
    <w:rsid w:val="00444BD8"/>
    <w:rsid w:val="004458FF"/>
    <w:rsid w:val="004460F8"/>
    <w:rsid w:val="0044696C"/>
    <w:rsid w:val="00446CDD"/>
    <w:rsid w:val="00447B5A"/>
    <w:rsid w:val="00447EAD"/>
    <w:rsid w:val="00450552"/>
    <w:rsid w:val="00450AD6"/>
    <w:rsid w:val="00450D30"/>
    <w:rsid w:val="00451D06"/>
    <w:rsid w:val="0045220C"/>
    <w:rsid w:val="00452A3D"/>
    <w:rsid w:val="00452EEE"/>
    <w:rsid w:val="00453312"/>
    <w:rsid w:val="0045415A"/>
    <w:rsid w:val="00454445"/>
    <w:rsid w:val="00454ABC"/>
    <w:rsid w:val="004556A3"/>
    <w:rsid w:val="00455EFC"/>
    <w:rsid w:val="004564AC"/>
    <w:rsid w:val="0045742A"/>
    <w:rsid w:val="0045749C"/>
    <w:rsid w:val="00457AB1"/>
    <w:rsid w:val="004601EC"/>
    <w:rsid w:val="0046072B"/>
    <w:rsid w:val="004609A6"/>
    <w:rsid w:val="00460D98"/>
    <w:rsid w:val="00461334"/>
    <w:rsid w:val="00463CBE"/>
    <w:rsid w:val="00463CE4"/>
    <w:rsid w:val="004641F7"/>
    <w:rsid w:val="0046474E"/>
    <w:rsid w:val="00464E42"/>
    <w:rsid w:val="00466843"/>
    <w:rsid w:val="00466D58"/>
    <w:rsid w:val="0047037B"/>
    <w:rsid w:val="00470601"/>
    <w:rsid w:val="00470A1E"/>
    <w:rsid w:val="004718C7"/>
    <w:rsid w:val="004738C7"/>
    <w:rsid w:val="004739C8"/>
    <w:rsid w:val="00475249"/>
    <w:rsid w:val="00475B0B"/>
    <w:rsid w:val="00476BDD"/>
    <w:rsid w:val="00476EA8"/>
    <w:rsid w:val="00477E22"/>
    <w:rsid w:val="00481225"/>
    <w:rsid w:val="00481528"/>
    <w:rsid w:val="00481B68"/>
    <w:rsid w:val="00482C5E"/>
    <w:rsid w:val="00482F3C"/>
    <w:rsid w:val="00483BB9"/>
    <w:rsid w:val="00483C49"/>
    <w:rsid w:val="00483CDF"/>
    <w:rsid w:val="00484908"/>
    <w:rsid w:val="00484CE1"/>
    <w:rsid w:val="00484D1D"/>
    <w:rsid w:val="00484F9C"/>
    <w:rsid w:val="00485853"/>
    <w:rsid w:val="00485D93"/>
    <w:rsid w:val="00486770"/>
    <w:rsid w:val="004877CF"/>
    <w:rsid w:val="00487C65"/>
    <w:rsid w:val="00487D4E"/>
    <w:rsid w:val="00487EEB"/>
    <w:rsid w:val="00490467"/>
    <w:rsid w:val="004913A4"/>
    <w:rsid w:val="00491ED7"/>
    <w:rsid w:val="00491F8F"/>
    <w:rsid w:val="00493248"/>
    <w:rsid w:val="004937AC"/>
    <w:rsid w:val="00494203"/>
    <w:rsid w:val="00494229"/>
    <w:rsid w:val="004943C9"/>
    <w:rsid w:val="004945DB"/>
    <w:rsid w:val="00494668"/>
    <w:rsid w:val="00494815"/>
    <w:rsid w:val="00494954"/>
    <w:rsid w:val="00496674"/>
    <w:rsid w:val="004966BC"/>
    <w:rsid w:val="00496712"/>
    <w:rsid w:val="00496AAA"/>
    <w:rsid w:val="00496DAC"/>
    <w:rsid w:val="0049719B"/>
    <w:rsid w:val="00497D1C"/>
    <w:rsid w:val="00497D22"/>
    <w:rsid w:val="004A0459"/>
    <w:rsid w:val="004A1168"/>
    <w:rsid w:val="004A2603"/>
    <w:rsid w:val="004A27FA"/>
    <w:rsid w:val="004A2931"/>
    <w:rsid w:val="004A3E2C"/>
    <w:rsid w:val="004A4596"/>
    <w:rsid w:val="004A4CA2"/>
    <w:rsid w:val="004A5094"/>
    <w:rsid w:val="004A5F90"/>
    <w:rsid w:val="004A6753"/>
    <w:rsid w:val="004A76CD"/>
    <w:rsid w:val="004A7CA8"/>
    <w:rsid w:val="004A7CB7"/>
    <w:rsid w:val="004B0921"/>
    <w:rsid w:val="004B0AAC"/>
    <w:rsid w:val="004B0AEA"/>
    <w:rsid w:val="004B11D9"/>
    <w:rsid w:val="004B1B4E"/>
    <w:rsid w:val="004B2095"/>
    <w:rsid w:val="004B20DB"/>
    <w:rsid w:val="004B24CF"/>
    <w:rsid w:val="004B2827"/>
    <w:rsid w:val="004B2AF5"/>
    <w:rsid w:val="004B2B56"/>
    <w:rsid w:val="004B333D"/>
    <w:rsid w:val="004B343C"/>
    <w:rsid w:val="004B3AB5"/>
    <w:rsid w:val="004B5B6A"/>
    <w:rsid w:val="004B6036"/>
    <w:rsid w:val="004B6708"/>
    <w:rsid w:val="004B734E"/>
    <w:rsid w:val="004B7AF2"/>
    <w:rsid w:val="004B7CDE"/>
    <w:rsid w:val="004B7EB5"/>
    <w:rsid w:val="004C0313"/>
    <w:rsid w:val="004C0581"/>
    <w:rsid w:val="004C0BB0"/>
    <w:rsid w:val="004C1178"/>
    <w:rsid w:val="004C158A"/>
    <w:rsid w:val="004C181D"/>
    <w:rsid w:val="004C19ED"/>
    <w:rsid w:val="004C1CA8"/>
    <w:rsid w:val="004C2420"/>
    <w:rsid w:val="004C25E0"/>
    <w:rsid w:val="004C2975"/>
    <w:rsid w:val="004C2E12"/>
    <w:rsid w:val="004C2E52"/>
    <w:rsid w:val="004C3BA2"/>
    <w:rsid w:val="004C3E8C"/>
    <w:rsid w:val="004C3F5C"/>
    <w:rsid w:val="004C451A"/>
    <w:rsid w:val="004C46A0"/>
    <w:rsid w:val="004C46EA"/>
    <w:rsid w:val="004C5217"/>
    <w:rsid w:val="004C66F6"/>
    <w:rsid w:val="004C6BD6"/>
    <w:rsid w:val="004C6D98"/>
    <w:rsid w:val="004C6E94"/>
    <w:rsid w:val="004C71D4"/>
    <w:rsid w:val="004C79BF"/>
    <w:rsid w:val="004D0A26"/>
    <w:rsid w:val="004D236C"/>
    <w:rsid w:val="004D2A49"/>
    <w:rsid w:val="004D36CC"/>
    <w:rsid w:val="004D47C9"/>
    <w:rsid w:val="004D5567"/>
    <w:rsid w:val="004D55CA"/>
    <w:rsid w:val="004D5FE7"/>
    <w:rsid w:val="004D62A0"/>
    <w:rsid w:val="004D6A01"/>
    <w:rsid w:val="004D6A45"/>
    <w:rsid w:val="004E02B3"/>
    <w:rsid w:val="004E03B2"/>
    <w:rsid w:val="004E043F"/>
    <w:rsid w:val="004E0836"/>
    <w:rsid w:val="004E0FED"/>
    <w:rsid w:val="004E1048"/>
    <w:rsid w:val="004E1131"/>
    <w:rsid w:val="004E196A"/>
    <w:rsid w:val="004E1A2D"/>
    <w:rsid w:val="004E24E1"/>
    <w:rsid w:val="004E264C"/>
    <w:rsid w:val="004E2CBB"/>
    <w:rsid w:val="004E3B8A"/>
    <w:rsid w:val="004E3BCC"/>
    <w:rsid w:val="004E476B"/>
    <w:rsid w:val="004E48A7"/>
    <w:rsid w:val="004E4B78"/>
    <w:rsid w:val="004E5A16"/>
    <w:rsid w:val="004E721C"/>
    <w:rsid w:val="004E7C16"/>
    <w:rsid w:val="004F01DF"/>
    <w:rsid w:val="004F03F9"/>
    <w:rsid w:val="004F07FF"/>
    <w:rsid w:val="004F0817"/>
    <w:rsid w:val="004F132A"/>
    <w:rsid w:val="004F141B"/>
    <w:rsid w:val="004F14EC"/>
    <w:rsid w:val="004F1F75"/>
    <w:rsid w:val="004F2C57"/>
    <w:rsid w:val="004F2DBA"/>
    <w:rsid w:val="004F310B"/>
    <w:rsid w:val="004F4B03"/>
    <w:rsid w:val="004F4B0B"/>
    <w:rsid w:val="004F56B6"/>
    <w:rsid w:val="004F5AB4"/>
    <w:rsid w:val="004F632C"/>
    <w:rsid w:val="004F63D1"/>
    <w:rsid w:val="004F6C74"/>
    <w:rsid w:val="004F6E23"/>
    <w:rsid w:val="004F73A2"/>
    <w:rsid w:val="00500150"/>
    <w:rsid w:val="005004AA"/>
    <w:rsid w:val="005004F9"/>
    <w:rsid w:val="00500573"/>
    <w:rsid w:val="005010F6"/>
    <w:rsid w:val="005011C7"/>
    <w:rsid w:val="0050225A"/>
    <w:rsid w:val="00502B89"/>
    <w:rsid w:val="00503481"/>
    <w:rsid w:val="00503A4E"/>
    <w:rsid w:val="00503D7C"/>
    <w:rsid w:val="00505228"/>
    <w:rsid w:val="00505605"/>
    <w:rsid w:val="00505918"/>
    <w:rsid w:val="00505964"/>
    <w:rsid w:val="00506E59"/>
    <w:rsid w:val="005074DB"/>
    <w:rsid w:val="00510FC9"/>
    <w:rsid w:val="00511228"/>
    <w:rsid w:val="005112E4"/>
    <w:rsid w:val="00511E13"/>
    <w:rsid w:val="00512C56"/>
    <w:rsid w:val="0051340F"/>
    <w:rsid w:val="00514142"/>
    <w:rsid w:val="005141D1"/>
    <w:rsid w:val="005148EF"/>
    <w:rsid w:val="00514C41"/>
    <w:rsid w:val="00514DEE"/>
    <w:rsid w:val="005156B9"/>
    <w:rsid w:val="00515B46"/>
    <w:rsid w:val="00515D8D"/>
    <w:rsid w:val="00515E39"/>
    <w:rsid w:val="005161EC"/>
    <w:rsid w:val="00516616"/>
    <w:rsid w:val="00516989"/>
    <w:rsid w:val="00516E9C"/>
    <w:rsid w:val="00517EF5"/>
    <w:rsid w:val="00520A7F"/>
    <w:rsid w:val="00521318"/>
    <w:rsid w:val="005216C9"/>
    <w:rsid w:val="00521DF9"/>
    <w:rsid w:val="005226B3"/>
    <w:rsid w:val="00522D52"/>
    <w:rsid w:val="0052372F"/>
    <w:rsid w:val="00524719"/>
    <w:rsid w:val="005258B9"/>
    <w:rsid w:val="0052628B"/>
    <w:rsid w:val="0053015B"/>
    <w:rsid w:val="00530296"/>
    <w:rsid w:val="00530815"/>
    <w:rsid w:val="00532551"/>
    <w:rsid w:val="0053294A"/>
    <w:rsid w:val="00532D2E"/>
    <w:rsid w:val="00533116"/>
    <w:rsid w:val="005337BA"/>
    <w:rsid w:val="00534645"/>
    <w:rsid w:val="00534685"/>
    <w:rsid w:val="0053478C"/>
    <w:rsid w:val="00534CF4"/>
    <w:rsid w:val="00534D66"/>
    <w:rsid w:val="0053518A"/>
    <w:rsid w:val="00536ACE"/>
    <w:rsid w:val="005402B8"/>
    <w:rsid w:val="005408F6"/>
    <w:rsid w:val="00540BE4"/>
    <w:rsid w:val="00540F77"/>
    <w:rsid w:val="005414C5"/>
    <w:rsid w:val="00541952"/>
    <w:rsid w:val="0054267F"/>
    <w:rsid w:val="00542981"/>
    <w:rsid w:val="00542F7B"/>
    <w:rsid w:val="00544052"/>
    <w:rsid w:val="005442C2"/>
    <w:rsid w:val="0054457E"/>
    <w:rsid w:val="00544E46"/>
    <w:rsid w:val="0054514F"/>
    <w:rsid w:val="005462A1"/>
    <w:rsid w:val="0054631B"/>
    <w:rsid w:val="0054668E"/>
    <w:rsid w:val="00546E4A"/>
    <w:rsid w:val="0055012F"/>
    <w:rsid w:val="0055062A"/>
    <w:rsid w:val="00550786"/>
    <w:rsid w:val="00550822"/>
    <w:rsid w:val="00550D79"/>
    <w:rsid w:val="005528AA"/>
    <w:rsid w:val="00552BA4"/>
    <w:rsid w:val="00553099"/>
    <w:rsid w:val="00553204"/>
    <w:rsid w:val="00553B40"/>
    <w:rsid w:val="005543C7"/>
    <w:rsid w:val="00554413"/>
    <w:rsid w:val="00554972"/>
    <w:rsid w:val="005556D9"/>
    <w:rsid w:val="00555D08"/>
    <w:rsid w:val="00555EF4"/>
    <w:rsid w:val="00557449"/>
    <w:rsid w:val="0055761C"/>
    <w:rsid w:val="0055795E"/>
    <w:rsid w:val="00557DDE"/>
    <w:rsid w:val="00560203"/>
    <w:rsid w:val="00561405"/>
    <w:rsid w:val="00561645"/>
    <w:rsid w:val="00561792"/>
    <w:rsid w:val="005621FA"/>
    <w:rsid w:val="00562FF0"/>
    <w:rsid w:val="00563972"/>
    <w:rsid w:val="00564265"/>
    <w:rsid w:val="005648DC"/>
    <w:rsid w:val="00564DB2"/>
    <w:rsid w:val="00565749"/>
    <w:rsid w:val="005658CD"/>
    <w:rsid w:val="00565CEE"/>
    <w:rsid w:val="00566525"/>
    <w:rsid w:val="005667D2"/>
    <w:rsid w:val="00566AE6"/>
    <w:rsid w:val="00566BBA"/>
    <w:rsid w:val="005672C2"/>
    <w:rsid w:val="005676F6"/>
    <w:rsid w:val="00567D16"/>
    <w:rsid w:val="00570297"/>
    <w:rsid w:val="00570914"/>
    <w:rsid w:val="00570A13"/>
    <w:rsid w:val="00570DB0"/>
    <w:rsid w:val="005719F9"/>
    <w:rsid w:val="0057228D"/>
    <w:rsid w:val="00572733"/>
    <w:rsid w:val="00572772"/>
    <w:rsid w:val="0057322D"/>
    <w:rsid w:val="00573D30"/>
    <w:rsid w:val="00574B88"/>
    <w:rsid w:val="00574FB1"/>
    <w:rsid w:val="005755FA"/>
    <w:rsid w:val="00575720"/>
    <w:rsid w:val="00575A0F"/>
    <w:rsid w:val="00575FB9"/>
    <w:rsid w:val="0057661F"/>
    <w:rsid w:val="00576D57"/>
    <w:rsid w:val="00576D96"/>
    <w:rsid w:val="00577260"/>
    <w:rsid w:val="00577482"/>
    <w:rsid w:val="005807AC"/>
    <w:rsid w:val="00580878"/>
    <w:rsid w:val="00580DDF"/>
    <w:rsid w:val="0058116C"/>
    <w:rsid w:val="005814AB"/>
    <w:rsid w:val="005818D9"/>
    <w:rsid w:val="00581CE5"/>
    <w:rsid w:val="005822C6"/>
    <w:rsid w:val="005830AF"/>
    <w:rsid w:val="00583399"/>
    <w:rsid w:val="00583D81"/>
    <w:rsid w:val="0058408E"/>
    <w:rsid w:val="005842E8"/>
    <w:rsid w:val="0058451C"/>
    <w:rsid w:val="00584ABF"/>
    <w:rsid w:val="005850A8"/>
    <w:rsid w:val="0058524A"/>
    <w:rsid w:val="0058597F"/>
    <w:rsid w:val="00585E1C"/>
    <w:rsid w:val="00586B47"/>
    <w:rsid w:val="00587587"/>
    <w:rsid w:val="0058786F"/>
    <w:rsid w:val="00587B5A"/>
    <w:rsid w:val="00587DA0"/>
    <w:rsid w:val="005904EC"/>
    <w:rsid w:val="00591469"/>
    <w:rsid w:val="00591C5D"/>
    <w:rsid w:val="00591DC4"/>
    <w:rsid w:val="00591F02"/>
    <w:rsid w:val="00591FFF"/>
    <w:rsid w:val="00592247"/>
    <w:rsid w:val="00592981"/>
    <w:rsid w:val="00593302"/>
    <w:rsid w:val="00593433"/>
    <w:rsid w:val="00593C83"/>
    <w:rsid w:val="00593C8D"/>
    <w:rsid w:val="00594C7B"/>
    <w:rsid w:val="00594CFC"/>
    <w:rsid w:val="00596264"/>
    <w:rsid w:val="005965F7"/>
    <w:rsid w:val="00596650"/>
    <w:rsid w:val="0059688B"/>
    <w:rsid w:val="00596A17"/>
    <w:rsid w:val="00596A32"/>
    <w:rsid w:val="00597932"/>
    <w:rsid w:val="00597C72"/>
    <w:rsid w:val="00597FA1"/>
    <w:rsid w:val="005A0557"/>
    <w:rsid w:val="005A0B67"/>
    <w:rsid w:val="005A0DE1"/>
    <w:rsid w:val="005A0F77"/>
    <w:rsid w:val="005A116C"/>
    <w:rsid w:val="005A1E64"/>
    <w:rsid w:val="005A30EA"/>
    <w:rsid w:val="005A38B6"/>
    <w:rsid w:val="005A393D"/>
    <w:rsid w:val="005A3BA2"/>
    <w:rsid w:val="005A51C6"/>
    <w:rsid w:val="005A5957"/>
    <w:rsid w:val="005A5C6E"/>
    <w:rsid w:val="005A6274"/>
    <w:rsid w:val="005A657E"/>
    <w:rsid w:val="005A6801"/>
    <w:rsid w:val="005A7906"/>
    <w:rsid w:val="005A7F95"/>
    <w:rsid w:val="005B0C79"/>
    <w:rsid w:val="005B0DE1"/>
    <w:rsid w:val="005B1003"/>
    <w:rsid w:val="005B21C6"/>
    <w:rsid w:val="005B2854"/>
    <w:rsid w:val="005B2E1C"/>
    <w:rsid w:val="005B2F4F"/>
    <w:rsid w:val="005B304F"/>
    <w:rsid w:val="005B4527"/>
    <w:rsid w:val="005B470F"/>
    <w:rsid w:val="005B4BB0"/>
    <w:rsid w:val="005B5390"/>
    <w:rsid w:val="005B589B"/>
    <w:rsid w:val="005B7017"/>
    <w:rsid w:val="005B7470"/>
    <w:rsid w:val="005B7897"/>
    <w:rsid w:val="005B7900"/>
    <w:rsid w:val="005C0120"/>
    <w:rsid w:val="005C0E48"/>
    <w:rsid w:val="005C0F4D"/>
    <w:rsid w:val="005C11CE"/>
    <w:rsid w:val="005C169A"/>
    <w:rsid w:val="005C1C49"/>
    <w:rsid w:val="005C23C2"/>
    <w:rsid w:val="005C24BE"/>
    <w:rsid w:val="005C2618"/>
    <w:rsid w:val="005C2CF5"/>
    <w:rsid w:val="005C2DB6"/>
    <w:rsid w:val="005C3D3F"/>
    <w:rsid w:val="005C45B5"/>
    <w:rsid w:val="005C4A81"/>
    <w:rsid w:val="005C5CFB"/>
    <w:rsid w:val="005C5E14"/>
    <w:rsid w:val="005C64F2"/>
    <w:rsid w:val="005C6C07"/>
    <w:rsid w:val="005D0BD4"/>
    <w:rsid w:val="005D1284"/>
    <w:rsid w:val="005D1481"/>
    <w:rsid w:val="005D1CDF"/>
    <w:rsid w:val="005D30B9"/>
    <w:rsid w:val="005D32AA"/>
    <w:rsid w:val="005D3F00"/>
    <w:rsid w:val="005D57B2"/>
    <w:rsid w:val="005D5912"/>
    <w:rsid w:val="005D679B"/>
    <w:rsid w:val="005D6AE1"/>
    <w:rsid w:val="005D6CEC"/>
    <w:rsid w:val="005D6E41"/>
    <w:rsid w:val="005D7029"/>
    <w:rsid w:val="005E0502"/>
    <w:rsid w:val="005E05A5"/>
    <w:rsid w:val="005E1D03"/>
    <w:rsid w:val="005E1EFF"/>
    <w:rsid w:val="005E2F68"/>
    <w:rsid w:val="005E36AF"/>
    <w:rsid w:val="005E37C0"/>
    <w:rsid w:val="005E41E3"/>
    <w:rsid w:val="005E48D5"/>
    <w:rsid w:val="005E5160"/>
    <w:rsid w:val="005E6077"/>
    <w:rsid w:val="005E68E6"/>
    <w:rsid w:val="005E6DCA"/>
    <w:rsid w:val="005E6E45"/>
    <w:rsid w:val="005E7906"/>
    <w:rsid w:val="005E7ECF"/>
    <w:rsid w:val="005F0B77"/>
    <w:rsid w:val="005F180A"/>
    <w:rsid w:val="005F1A15"/>
    <w:rsid w:val="005F1A53"/>
    <w:rsid w:val="005F1EA2"/>
    <w:rsid w:val="005F2464"/>
    <w:rsid w:val="005F3641"/>
    <w:rsid w:val="005F3E62"/>
    <w:rsid w:val="005F41DB"/>
    <w:rsid w:val="005F4E86"/>
    <w:rsid w:val="005F5128"/>
    <w:rsid w:val="005F51C6"/>
    <w:rsid w:val="005F6A1E"/>
    <w:rsid w:val="005F6C3E"/>
    <w:rsid w:val="005F7053"/>
    <w:rsid w:val="005F71B1"/>
    <w:rsid w:val="005F74D6"/>
    <w:rsid w:val="005F7B96"/>
    <w:rsid w:val="006003ED"/>
    <w:rsid w:val="00600955"/>
    <w:rsid w:val="00600C48"/>
    <w:rsid w:val="006010FB"/>
    <w:rsid w:val="00601C5A"/>
    <w:rsid w:val="006020B5"/>
    <w:rsid w:val="00602816"/>
    <w:rsid w:val="00602BB2"/>
    <w:rsid w:val="00604384"/>
    <w:rsid w:val="006044D2"/>
    <w:rsid w:val="00604C17"/>
    <w:rsid w:val="00604DC5"/>
    <w:rsid w:val="00604DD9"/>
    <w:rsid w:val="00605C47"/>
    <w:rsid w:val="00606072"/>
    <w:rsid w:val="00606084"/>
    <w:rsid w:val="0060626E"/>
    <w:rsid w:val="006068E7"/>
    <w:rsid w:val="00606A8E"/>
    <w:rsid w:val="0060748A"/>
    <w:rsid w:val="00607ADC"/>
    <w:rsid w:val="0061049C"/>
    <w:rsid w:val="006109A8"/>
    <w:rsid w:val="00610AFC"/>
    <w:rsid w:val="00610E51"/>
    <w:rsid w:val="00611781"/>
    <w:rsid w:val="006117D5"/>
    <w:rsid w:val="00612E52"/>
    <w:rsid w:val="00613083"/>
    <w:rsid w:val="00613439"/>
    <w:rsid w:val="006134C5"/>
    <w:rsid w:val="0061454E"/>
    <w:rsid w:val="00614A04"/>
    <w:rsid w:val="00616135"/>
    <w:rsid w:val="00616ACD"/>
    <w:rsid w:val="00617721"/>
    <w:rsid w:val="006179E6"/>
    <w:rsid w:val="00617BEA"/>
    <w:rsid w:val="006203EA"/>
    <w:rsid w:val="0062065D"/>
    <w:rsid w:val="00620E4C"/>
    <w:rsid w:val="006220F8"/>
    <w:rsid w:val="006234BC"/>
    <w:rsid w:val="00623529"/>
    <w:rsid w:val="00624A54"/>
    <w:rsid w:val="00625638"/>
    <w:rsid w:val="0062735D"/>
    <w:rsid w:val="00627965"/>
    <w:rsid w:val="00630F3D"/>
    <w:rsid w:val="00631CD3"/>
    <w:rsid w:val="00632419"/>
    <w:rsid w:val="00633091"/>
    <w:rsid w:val="006332BA"/>
    <w:rsid w:val="00633E82"/>
    <w:rsid w:val="006347F2"/>
    <w:rsid w:val="00635185"/>
    <w:rsid w:val="0063532D"/>
    <w:rsid w:val="00635781"/>
    <w:rsid w:val="006362AA"/>
    <w:rsid w:val="00636490"/>
    <w:rsid w:val="00637C49"/>
    <w:rsid w:val="006401D9"/>
    <w:rsid w:val="00640D3D"/>
    <w:rsid w:val="006413BB"/>
    <w:rsid w:val="00641810"/>
    <w:rsid w:val="006421AB"/>
    <w:rsid w:val="00643850"/>
    <w:rsid w:val="00643C6E"/>
    <w:rsid w:val="00643DD0"/>
    <w:rsid w:val="00644856"/>
    <w:rsid w:val="00646243"/>
    <w:rsid w:val="00646CC3"/>
    <w:rsid w:val="00646E42"/>
    <w:rsid w:val="00647036"/>
    <w:rsid w:val="00647856"/>
    <w:rsid w:val="00647D94"/>
    <w:rsid w:val="006507BE"/>
    <w:rsid w:val="006518BD"/>
    <w:rsid w:val="00652481"/>
    <w:rsid w:val="006531BB"/>
    <w:rsid w:val="0065574D"/>
    <w:rsid w:val="00656096"/>
    <w:rsid w:val="0065653A"/>
    <w:rsid w:val="006566DE"/>
    <w:rsid w:val="006569D3"/>
    <w:rsid w:val="00656EA5"/>
    <w:rsid w:val="0065759B"/>
    <w:rsid w:val="006600E8"/>
    <w:rsid w:val="00661107"/>
    <w:rsid w:val="00661CBD"/>
    <w:rsid w:val="00662AA7"/>
    <w:rsid w:val="00663D8A"/>
    <w:rsid w:val="00664442"/>
    <w:rsid w:val="00664F32"/>
    <w:rsid w:val="00665351"/>
    <w:rsid w:val="00665A51"/>
    <w:rsid w:val="00665A53"/>
    <w:rsid w:val="00665E7C"/>
    <w:rsid w:val="006665F0"/>
    <w:rsid w:val="00667612"/>
    <w:rsid w:val="00667670"/>
    <w:rsid w:val="00667A4A"/>
    <w:rsid w:val="006722CE"/>
    <w:rsid w:val="00672B2A"/>
    <w:rsid w:val="0067368C"/>
    <w:rsid w:val="0067392B"/>
    <w:rsid w:val="0067395A"/>
    <w:rsid w:val="006754C1"/>
    <w:rsid w:val="00677741"/>
    <w:rsid w:val="0067779B"/>
    <w:rsid w:val="0068033A"/>
    <w:rsid w:val="00680EC1"/>
    <w:rsid w:val="00680F38"/>
    <w:rsid w:val="00680F59"/>
    <w:rsid w:val="006821D9"/>
    <w:rsid w:val="00682772"/>
    <w:rsid w:val="00682EAF"/>
    <w:rsid w:val="0068309F"/>
    <w:rsid w:val="0068312D"/>
    <w:rsid w:val="00683AE8"/>
    <w:rsid w:val="006840A9"/>
    <w:rsid w:val="00684FEC"/>
    <w:rsid w:val="00685268"/>
    <w:rsid w:val="00685478"/>
    <w:rsid w:val="0068570C"/>
    <w:rsid w:val="00685B3A"/>
    <w:rsid w:val="0068601D"/>
    <w:rsid w:val="0068768B"/>
    <w:rsid w:val="00687826"/>
    <w:rsid w:val="00687FCD"/>
    <w:rsid w:val="006908DA"/>
    <w:rsid w:val="00690DB2"/>
    <w:rsid w:val="00694FA6"/>
    <w:rsid w:val="0069503A"/>
    <w:rsid w:val="006958D1"/>
    <w:rsid w:val="00695BFE"/>
    <w:rsid w:val="00695DDD"/>
    <w:rsid w:val="006960FC"/>
    <w:rsid w:val="00696340"/>
    <w:rsid w:val="006966DC"/>
    <w:rsid w:val="00696964"/>
    <w:rsid w:val="00696C1B"/>
    <w:rsid w:val="006A0AF2"/>
    <w:rsid w:val="006A10F4"/>
    <w:rsid w:val="006A24C4"/>
    <w:rsid w:val="006A267A"/>
    <w:rsid w:val="006A2AE1"/>
    <w:rsid w:val="006A2DE4"/>
    <w:rsid w:val="006A353A"/>
    <w:rsid w:val="006A3AEF"/>
    <w:rsid w:val="006A3DA9"/>
    <w:rsid w:val="006A4B9F"/>
    <w:rsid w:val="006A6E5E"/>
    <w:rsid w:val="006A713D"/>
    <w:rsid w:val="006A7DF1"/>
    <w:rsid w:val="006B0AB0"/>
    <w:rsid w:val="006B15A8"/>
    <w:rsid w:val="006B16DD"/>
    <w:rsid w:val="006B1F1F"/>
    <w:rsid w:val="006B217E"/>
    <w:rsid w:val="006B2644"/>
    <w:rsid w:val="006B280D"/>
    <w:rsid w:val="006B28AA"/>
    <w:rsid w:val="006B30CB"/>
    <w:rsid w:val="006B367A"/>
    <w:rsid w:val="006B3B84"/>
    <w:rsid w:val="006B4741"/>
    <w:rsid w:val="006B4F86"/>
    <w:rsid w:val="006B5111"/>
    <w:rsid w:val="006B568F"/>
    <w:rsid w:val="006B56C2"/>
    <w:rsid w:val="006B5CD4"/>
    <w:rsid w:val="006B5FD2"/>
    <w:rsid w:val="006B7413"/>
    <w:rsid w:val="006B7568"/>
    <w:rsid w:val="006B7625"/>
    <w:rsid w:val="006C0E41"/>
    <w:rsid w:val="006C12D9"/>
    <w:rsid w:val="006C138F"/>
    <w:rsid w:val="006C1C87"/>
    <w:rsid w:val="006C1D32"/>
    <w:rsid w:val="006C1DC6"/>
    <w:rsid w:val="006C22FD"/>
    <w:rsid w:val="006C233F"/>
    <w:rsid w:val="006C2B6C"/>
    <w:rsid w:val="006C2D34"/>
    <w:rsid w:val="006C2F1D"/>
    <w:rsid w:val="006C40AB"/>
    <w:rsid w:val="006C43B3"/>
    <w:rsid w:val="006C5097"/>
    <w:rsid w:val="006C553C"/>
    <w:rsid w:val="006C5AD1"/>
    <w:rsid w:val="006C5FC6"/>
    <w:rsid w:val="006C6154"/>
    <w:rsid w:val="006C6407"/>
    <w:rsid w:val="006C6C8F"/>
    <w:rsid w:val="006C70FA"/>
    <w:rsid w:val="006C712C"/>
    <w:rsid w:val="006C7203"/>
    <w:rsid w:val="006C765C"/>
    <w:rsid w:val="006C7B85"/>
    <w:rsid w:val="006C7D00"/>
    <w:rsid w:val="006D0B29"/>
    <w:rsid w:val="006D16CE"/>
    <w:rsid w:val="006D16F5"/>
    <w:rsid w:val="006D284B"/>
    <w:rsid w:val="006D2B80"/>
    <w:rsid w:val="006D3017"/>
    <w:rsid w:val="006D3BF6"/>
    <w:rsid w:val="006D40AE"/>
    <w:rsid w:val="006D45FF"/>
    <w:rsid w:val="006D4D30"/>
    <w:rsid w:val="006D5EFD"/>
    <w:rsid w:val="006D62DF"/>
    <w:rsid w:val="006D6F68"/>
    <w:rsid w:val="006D7C2C"/>
    <w:rsid w:val="006E0938"/>
    <w:rsid w:val="006E0EEA"/>
    <w:rsid w:val="006E14E0"/>
    <w:rsid w:val="006E19B9"/>
    <w:rsid w:val="006E1A41"/>
    <w:rsid w:val="006E1B96"/>
    <w:rsid w:val="006E2DBB"/>
    <w:rsid w:val="006E2EB7"/>
    <w:rsid w:val="006E36D5"/>
    <w:rsid w:val="006E410A"/>
    <w:rsid w:val="006E535C"/>
    <w:rsid w:val="006E53A3"/>
    <w:rsid w:val="006E5954"/>
    <w:rsid w:val="006E6079"/>
    <w:rsid w:val="006E61C0"/>
    <w:rsid w:val="006E75A5"/>
    <w:rsid w:val="006E76D5"/>
    <w:rsid w:val="006E785D"/>
    <w:rsid w:val="006E7E7D"/>
    <w:rsid w:val="006F07B4"/>
    <w:rsid w:val="006F0B25"/>
    <w:rsid w:val="006F0FF8"/>
    <w:rsid w:val="006F1100"/>
    <w:rsid w:val="006F1A6E"/>
    <w:rsid w:val="006F1D3D"/>
    <w:rsid w:val="006F2EE5"/>
    <w:rsid w:val="006F3FB1"/>
    <w:rsid w:val="006F52CC"/>
    <w:rsid w:val="006F5BBE"/>
    <w:rsid w:val="006F5BD5"/>
    <w:rsid w:val="006F5BF7"/>
    <w:rsid w:val="006F60D4"/>
    <w:rsid w:val="006F630B"/>
    <w:rsid w:val="006F660B"/>
    <w:rsid w:val="006F74C9"/>
    <w:rsid w:val="006F7954"/>
    <w:rsid w:val="007006A3"/>
    <w:rsid w:val="007006CD"/>
    <w:rsid w:val="00700E5F"/>
    <w:rsid w:val="00701313"/>
    <w:rsid w:val="00701617"/>
    <w:rsid w:val="00701972"/>
    <w:rsid w:val="00701C83"/>
    <w:rsid w:val="0070273D"/>
    <w:rsid w:val="007028F0"/>
    <w:rsid w:val="00702DC9"/>
    <w:rsid w:val="007030B8"/>
    <w:rsid w:val="00703EC5"/>
    <w:rsid w:val="0070508D"/>
    <w:rsid w:val="00705762"/>
    <w:rsid w:val="007057F6"/>
    <w:rsid w:val="007060CE"/>
    <w:rsid w:val="00706537"/>
    <w:rsid w:val="00706ABC"/>
    <w:rsid w:val="0071019F"/>
    <w:rsid w:val="00710973"/>
    <w:rsid w:val="00710DA3"/>
    <w:rsid w:val="00711283"/>
    <w:rsid w:val="007116AA"/>
    <w:rsid w:val="007117F9"/>
    <w:rsid w:val="00711945"/>
    <w:rsid w:val="00711BA4"/>
    <w:rsid w:val="0071251B"/>
    <w:rsid w:val="00712B11"/>
    <w:rsid w:val="0071398C"/>
    <w:rsid w:val="0071425A"/>
    <w:rsid w:val="0071458C"/>
    <w:rsid w:val="00715FB3"/>
    <w:rsid w:val="0071693B"/>
    <w:rsid w:val="00717C60"/>
    <w:rsid w:val="00720160"/>
    <w:rsid w:val="00720944"/>
    <w:rsid w:val="00720CC1"/>
    <w:rsid w:val="007212CC"/>
    <w:rsid w:val="007212D7"/>
    <w:rsid w:val="0072149E"/>
    <w:rsid w:val="00721662"/>
    <w:rsid w:val="0072189B"/>
    <w:rsid w:val="00721B13"/>
    <w:rsid w:val="00723C9B"/>
    <w:rsid w:val="00724CBA"/>
    <w:rsid w:val="00724F28"/>
    <w:rsid w:val="007257A0"/>
    <w:rsid w:val="007260C8"/>
    <w:rsid w:val="00726E77"/>
    <w:rsid w:val="0072778F"/>
    <w:rsid w:val="007301C7"/>
    <w:rsid w:val="00731211"/>
    <w:rsid w:val="007324D0"/>
    <w:rsid w:val="007325E1"/>
    <w:rsid w:val="00732FE1"/>
    <w:rsid w:val="00733E34"/>
    <w:rsid w:val="00734247"/>
    <w:rsid w:val="0073447A"/>
    <w:rsid w:val="0073483D"/>
    <w:rsid w:val="007349FE"/>
    <w:rsid w:val="00734EB0"/>
    <w:rsid w:val="007352AE"/>
    <w:rsid w:val="007358BF"/>
    <w:rsid w:val="00735917"/>
    <w:rsid w:val="00735BCC"/>
    <w:rsid w:val="00736493"/>
    <w:rsid w:val="00736568"/>
    <w:rsid w:val="00736755"/>
    <w:rsid w:val="00737058"/>
    <w:rsid w:val="007371BA"/>
    <w:rsid w:val="0073743F"/>
    <w:rsid w:val="007377AD"/>
    <w:rsid w:val="00737890"/>
    <w:rsid w:val="00737E5A"/>
    <w:rsid w:val="00740C32"/>
    <w:rsid w:val="00740EBF"/>
    <w:rsid w:val="007413B2"/>
    <w:rsid w:val="007421A6"/>
    <w:rsid w:val="007423FC"/>
    <w:rsid w:val="007424EC"/>
    <w:rsid w:val="00743140"/>
    <w:rsid w:val="0074337E"/>
    <w:rsid w:val="00743617"/>
    <w:rsid w:val="007439A3"/>
    <w:rsid w:val="00743F74"/>
    <w:rsid w:val="007449C7"/>
    <w:rsid w:val="007454A2"/>
    <w:rsid w:val="007461DB"/>
    <w:rsid w:val="0074695E"/>
    <w:rsid w:val="0074704A"/>
    <w:rsid w:val="0074722F"/>
    <w:rsid w:val="007476E6"/>
    <w:rsid w:val="00747A7C"/>
    <w:rsid w:val="00750275"/>
    <w:rsid w:val="00750E4A"/>
    <w:rsid w:val="007513FA"/>
    <w:rsid w:val="00752AF1"/>
    <w:rsid w:val="0075344C"/>
    <w:rsid w:val="00753964"/>
    <w:rsid w:val="00754928"/>
    <w:rsid w:val="0075651C"/>
    <w:rsid w:val="00756721"/>
    <w:rsid w:val="00756892"/>
    <w:rsid w:val="00757167"/>
    <w:rsid w:val="00757689"/>
    <w:rsid w:val="00757E75"/>
    <w:rsid w:val="007606CD"/>
    <w:rsid w:val="00760A4F"/>
    <w:rsid w:val="00761507"/>
    <w:rsid w:val="00761E1A"/>
    <w:rsid w:val="0076246D"/>
    <w:rsid w:val="00762CFC"/>
    <w:rsid w:val="00763211"/>
    <w:rsid w:val="0076367D"/>
    <w:rsid w:val="0076371E"/>
    <w:rsid w:val="00764019"/>
    <w:rsid w:val="007642EC"/>
    <w:rsid w:val="00764766"/>
    <w:rsid w:val="00765027"/>
    <w:rsid w:val="007653D0"/>
    <w:rsid w:val="00765E12"/>
    <w:rsid w:val="0076624A"/>
    <w:rsid w:val="007666BF"/>
    <w:rsid w:val="00767A4D"/>
    <w:rsid w:val="00767DD2"/>
    <w:rsid w:val="00767F14"/>
    <w:rsid w:val="00770608"/>
    <w:rsid w:val="007707A6"/>
    <w:rsid w:val="00770860"/>
    <w:rsid w:val="00771533"/>
    <w:rsid w:val="007717CC"/>
    <w:rsid w:val="00771980"/>
    <w:rsid w:val="00772111"/>
    <w:rsid w:val="0077231B"/>
    <w:rsid w:val="007728C1"/>
    <w:rsid w:val="0077324A"/>
    <w:rsid w:val="00774199"/>
    <w:rsid w:val="007750D1"/>
    <w:rsid w:val="00775196"/>
    <w:rsid w:val="00776AD5"/>
    <w:rsid w:val="00777C6E"/>
    <w:rsid w:val="00777E10"/>
    <w:rsid w:val="0078028F"/>
    <w:rsid w:val="007814F6"/>
    <w:rsid w:val="007816E2"/>
    <w:rsid w:val="00782966"/>
    <w:rsid w:val="00782AE3"/>
    <w:rsid w:val="00782E00"/>
    <w:rsid w:val="0078300E"/>
    <w:rsid w:val="0078354D"/>
    <w:rsid w:val="007836B6"/>
    <w:rsid w:val="00783F24"/>
    <w:rsid w:val="00784981"/>
    <w:rsid w:val="007849B3"/>
    <w:rsid w:val="00784C9C"/>
    <w:rsid w:val="00784E9B"/>
    <w:rsid w:val="00785641"/>
    <w:rsid w:val="007866F7"/>
    <w:rsid w:val="0078674E"/>
    <w:rsid w:val="00786EC3"/>
    <w:rsid w:val="00787218"/>
    <w:rsid w:val="007872C0"/>
    <w:rsid w:val="007879E5"/>
    <w:rsid w:val="00787B42"/>
    <w:rsid w:val="0079001C"/>
    <w:rsid w:val="00790275"/>
    <w:rsid w:val="0079175F"/>
    <w:rsid w:val="00792B45"/>
    <w:rsid w:val="0079313C"/>
    <w:rsid w:val="0079452B"/>
    <w:rsid w:val="007946DF"/>
    <w:rsid w:val="00794DB9"/>
    <w:rsid w:val="00795428"/>
    <w:rsid w:val="00796E61"/>
    <w:rsid w:val="00796EC2"/>
    <w:rsid w:val="00796FAD"/>
    <w:rsid w:val="0079708B"/>
    <w:rsid w:val="00797352"/>
    <w:rsid w:val="007976E6"/>
    <w:rsid w:val="007A00BB"/>
    <w:rsid w:val="007A094F"/>
    <w:rsid w:val="007A1815"/>
    <w:rsid w:val="007A1AA9"/>
    <w:rsid w:val="007A2E84"/>
    <w:rsid w:val="007A33F3"/>
    <w:rsid w:val="007A43F5"/>
    <w:rsid w:val="007A457E"/>
    <w:rsid w:val="007A4849"/>
    <w:rsid w:val="007A5056"/>
    <w:rsid w:val="007A5EFD"/>
    <w:rsid w:val="007A6D23"/>
    <w:rsid w:val="007A6D8B"/>
    <w:rsid w:val="007A6F15"/>
    <w:rsid w:val="007A77A2"/>
    <w:rsid w:val="007A791F"/>
    <w:rsid w:val="007A79B2"/>
    <w:rsid w:val="007B0413"/>
    <w:rsid w:val="007B0519"/>
    <w:rsid w:val="007B0A0A"/>
    <w:rsid w:val="007B0A82"/>
    <w:rsid w:val="007B0EF7"/>
    <w:rsid w:val="007B11F8"/>
    <w:rsid w:val="007B1C64"/>
    <w:rsid w:val="007B2466"/>
    <w:rsid w:val="007B2570"/>
    <w:rsid w:val="007B2CC0"/>
    <w:rsid w:val="007B3168"/>
    <w:rsid w:val="007B3928"/>
    <w:rsid w:val="007B558E"/>
    <w:rsid w:val="007B562C"/>
    <w:rsid w:val="007B5A47"/>
    <w:rsid w:val="007B5C02"/>
    <w:rsid w:val="007B63DD"/>
    <w:rsid w:val="007B7410"/>
    <w:rsid w:val="007B7F16"/>
    <w:rsid w:val="007C0246"/>
    <w:rsid w:val="007C1B92"/>
    <w:rsid w:val="007C2B16"/>
    <w:rsid w:val="007C2BA4"/>
    <w:rsid w:val="007C40C4"/>
    <w:rsid w:val="007C4F77"/>
    <w:rsid w:val="007C58DC"/>
    <w:rsid w:val="007C5991"/>
    <w:rsid w:val="007C7102"/>
    <w:rsid w:val="007C71D8"/>
    <w:rsid w:val="007D02DB"/>
    <w:rsid w:val="007D060C"/>
    <w:rsid w:val="007D10B3"/>
    <w:rsid w:val="007D190F"/>
    <w:rsid w:val="007D2417"/>
    <w:rsid w:val="007D2F91"/>
    <w:rsid w:val="007D3339"/>
    <w:rsid w:val="007D3B5A"/>
    <w:rsid w:val="007D45DC"/>
    <w:rsid w:val="007D483B"/>
    <w:rsid w:val="007D48BD"/>
    <w:rsid w:val="007D4A33"/>
    <w:rsid w:val="007D56C3"/>
    <w:rsid w:val="007D5DB2"/>
    <w:rsid w:val="007D6D6A"/>
    <w:rsid w:val="007D6EFE"/>
    <w:rsid w:val="007D7398"/>
    <w:rsid w:val="007D7D7B"/>
    <w:rsid w:val="007E018A"/>
    <w:rsid w:val="007E0523"/>
    <w:rsid w:val="007E092A"/>
    <w:rsid w:val="007E0A3D"/>
    <w:rsid w:val="007E0E5C"/>
    <w:rsid w:val="007E123A"/>
    <w:rsid w:val="007E285A"/>
    <w:rsid w:val="007E33F0"/>
    <w:rsid w:val="007E379C"/>
    <w:rsid w:val="007E5339"/>
    <w:rsid w:val="007E5A53"/>
    <w:rsid w:val="007E6132"/>
    <w:rsid w:val="007E6931"/>
    <w:rsid w:val="007E6CCD"/>
    <w:rsid w:val="007E7BE0"/>
    <w:rsid w:val="007F02D3"/>
    <w:rsid w:val="007F0AAD"/>
    <w:rsid w:val="007F172C"/>
    <w:rsid w:val="007F1872"/>
    <w:rsid w:val="007F1D66"/>
    <w:rsid w:val="007F2A4F"/>
    <w:rsid w:val="007F2B0F"/>
    <w:rsid w:val="007F2F10"/>
    <w:rsid w:val="007F36BA"/>
    <w:rsid w:val="007F3A82"/>
    <w:rsid w:val="007F3BE2"/>
    <w:rsid w:val="007F3CC7"/>
    <w:rsid w:val="007F3F05"/>
    <w:rsid w:val="007F5E08"/>
    <w:rsid w:val="007F6410"/>
    <w:rsid w:val="007F70AC"/>
    <w:rsid w:val="007F76B7"/>
    <w:rsid w:val="007F7C32"/>
    <w:rsid w:val="0080012B"/>
    <w:rsid w:val="00800535"/>
    <w:rsid w:val="008016DF"/>
    <w:rsid w:val="0080241F"/>
    <w:rsid w:val="00802B82"/>
    <w:rsid w:val="00802F2C"/>
    <w:rsid w:val="00803154"/>
    <w:rsid w:val="00803A94"/>
    <w:rsid w:val="00804944"/>
    <w:rsid w:val="00806D46"/>
    <w:rsid w:val="00806EB9"/>
    <w:rsid w:val="008070A2"/>
    <w:rsid w:val="0080789A"/>
    <w:rsid w:val="00807AA1"/>
    <w:rsid w:val="008108B6"/>
    <w:rsid w:val="00810A0B"/>
    <w:rsid w:val="00811154"/>
    <w:rsid w:val="00811389"/>
    <w:rsid w:val="00811F64"/>
    <w:rsid w:val="00812072"/>
    <w:rsid w:val="0081220C"/>
    <w:rsid w:val="00812246"/>
    <w:rsid w:val="0081244F"/>
    <w:rsid w:val="008130FE"/>
    <w:rsid w:val="00813279"/>
    <w:rsid w:val="00813B81"/>
    <w:rsid w:val="00814715"/>
    <w:rsid w:val="00814BD6"/>
    <w:rsid w:val="00816B4A"/>
    <w:rsid w:val="00817D87"/>
    <w:rsid w:val="00820D83"/>
    <w:rsid w:val="00821E25"/>
    <w:rsid w:val="00821FAE"/>
    <w:rsid w:val="00822B17"/>
    <w:rsid w:val="00822DDC"/>
    <w:rsid w:val="00822E14"/>
    <w:rsid w:val="00823432"/>
    <w:rsid w:val="008236FE"/>
    <w:rsid w:val="008262CE"/>
    <w:rsid w:val="00827D3E"/>
    <w:rsid w:val="00827EE0"/>
    <w:rsid w:val="00827FDF"/>
    <w:rsid w:val="008317DD"/>
    <w:rsid w:val="008317FF"/>
    <w:rsid w:val="00831956"/>
    <w:rsid w:val="00831C78"/>
    <w:rsid w:val="00831D9E"/>
    <w:rsid w:val="008321CF"/>
    <w:rsid w:val="00832901"/>
    <w:rsid w:val="00833771"/>
    <w:rsid w:val="008339DC"/>
    <w:rsid w:val="00833E8D"/>
    <w:rsid w:val="00834889"/>
    <w:rsid w:val="0083509D"/>
    <w:rsid w:val="008356AC"/>
    <w:rsid w:val="008369A9"/>
    <w:rsid w:val="00837715"/>
    <w:rsid w:val="0083782F"/>
    <w:rsid w:val="008378F7"/>
    <w:rsid w:val="00837990"/>
    <w:rsid w:val="00837ED9"/>
    <w:rsid w:val="00840741"/>
    <w:rsid w:val="00840CF4"/>
    <w:rsid w:val="00841AAC"/>
    <w:rsid w:val="00841B80"/>
    <w:rsid w:val="00841F86"/>
    <w:rsid w:val="008426ED"/>
    <w:rsid w:val="008426F2"/>
    <w:rsid w:val="00842F24"/>
    <w:rsid w:val="00843339"/>
    <w:rsid w:val="008434BF"/>
    <w:rsid w:val="00844B2E"/>
    <w:rsid w:val="00845140"/>
    <w:rsid w:val="00845B82"/>
    <w:rsid w:val="00845C52"/>
    <w:rsid w:val="008460DB"/>
    <w:rsid w:val="00846572"/>
    <w:rsid w:val="00846796"/>
    <w:rsid w:val="00846CE6"/>
    <w:rsid w:val="008478C7"/>
    <w:rsid w:val="00850306"/>
    <w:rsid w:val="00850563"/>
    <w:rsid w:val="0085087D"/>
    <w:rsid w:val="00850EBA"/>
    <w:rsid w:val="008516EB"/>
    <w:rsid w:val="0085214B"/>
    <w:rsid w:val="00855E02"/>
    <w:rsid w:val="008568FF"/>
    <w:rsid w:val="00856DBD"/>
    <w:rsid w:val="00856E7A"/>
    <w:rsid w:val="00857233"/>
    <w:rsid w:val="008579AB"/>
    <w:rsid w:val="008603A5"/>
    <w:rsid w:val="00860450"/>
    <w:rsid w:val="00860DDF"/>
    <w:rsid w:val="00860DF5"/>
    <w:rsid w:val="00862095"/>
    <w:rsid w:val="00862BBF"/>
    <w:rsid w:val="00863A8A"/>
    <w:rsid w:val="00864AB5"/>
    <w:rsid w:val="00864C6B"/>
    <w:rsid w:val="00864F1C"/>
    <w:rsid w:val="008674E0"/>
    <w:rsid w:val="00867DA2"/>
    <w:rsid w:val="00867DA4"/>
    <w:rsid w:val="00867EF1"/>
    <w:rsid w:val="00867FE0"/>
    <w:rsid w:val="00870372"/>
    <w:rsid w:val="008703B8"/>
    <w:rsid w:val="00870446"/>
    <w:rsid w:val="00870B0C"/>
    <w:rsid w:val="00871AB8"/>
    <w:rsid w:val="00872325"/>
    <w:rsid w:val="00872EBC"/>
    <w:rsid w:val="0087336B"/>
    <w:rsid w:val="00873CB5"/>
    <w:rsid w:val="00874056"/>
    <w:rsid w:val="0087434A"/>
    <w:rsid w:val="00874A00"/>
    <w:rsid w:val="00875A7A"/>
    <w:rsid w:val="00875B1D"/>
    <w:rsid w:val="00876C42"/>
    <w:rsid w:val="0087727C"/>
    <w:rsid w:val="008774C8"/>
    <w:rsid w:val="0087759F"/>
    <w:rsid w:val="00877A32"/>
    <w:rsid w:val="00877BC7"/>
    <w:rsid w:val="0088058B"/>
    <w:rsid w:val="008807F9"/>
    <w:rsid w:val="00880AB3"/>
    <w:rsid w:val="00880FEB"/>
    <w:rsid w:val="008816AE"/>
    <w:rsid w:val="00881AC9"/>
    <w:rsid w:val="00882B52"/>
    <w:rsid w:val="00882D23"/>
    <w:rsid w:val="00883C85"/>
    <w:rsid w:val="00883F15"/>
    <w:rsid w:val="00884A4B"/>
    <w:rsid w:val="008855CA"/>
    <w:rsid w:val="0088717E"/>
    <w:rsid w:val="00887419"/>
    <w:rsid w:val="00887536"/>
    <w:rsid w:val="008876FA"/>
    <w:rsid w:val="00887DB3"/>
    <w:rsid w:val="00887F7C"/>
    <w:rsid w:val="00891A3B"/>
    <w:rsid w:val="00891E7B"/>
    <w:rsid w:val="00893A9B"/>
    <w:rsid w:val="008954EF"/>
    <w:rsid w:val="00895BEA"/>
    <w:rsid w:val="008960A2"/>
    <w:rsid w:val="00896592"/>
    <w:rsid w:val="00896832"/>
    <w:rsid w:val="00896A4C"/>
    <w:rsid w:val="008A1019"/>
    <w:rsid w:val="008A11B8"/>
    <w:rsid w:val="008A1FC1"/>
    <w:rsid w:val="008A20C9"/>
    <w:rsid w:val="008A2E66"/>
    <w:rsid w:val="008A3A04"/>
    <w:rsid w:val="008A3A63"/>
    <w:rsid w:val="008A3D4C"/>
    <w:rsid w:val="008A4013"/>
    <w:rsid w:val="008A402F"/>
    <w:rsid w:val="008A45F7"/>
    <w:rsid w:val="008A4D07"/>
    <w:rsid w:val="008A5236"/>
    <w:rsid w:val="008A53DB"/>
    <w:rsid w:val="008A6489"/>
    <w:rsid w:val="008A7D74"/>
    <w:rsid w:val="008B07CA"/>
    <w:rsid w:val="008B0DD8"/>
    <w:rsid w:val="008B2710"/>
    <w:rsid w:val="008B28AA"/>
    <w:rsid w:val="008B2B97"/>
    <w:rsid w:val="008B30FF"/>
    <w:rsid w:val="008B3BE5"/>
    <w:rsid w:val="008B3D42"/>
    <w:rsid w:val="008B518D"/>
    <w:rsid w:val="008B5737"/>
    <w:rsid w:val="008B5ACF"/>
    <w:rsid w:val="008B5D3F"/>
    <w:rsid w:val="008B6455"/>
    <w:rsid w:val="008B7B3F"/>
    <w:rsid w:val="008C12C0"/>
    <w:rsid w:val="008C3331"/>
    <w:rsid w:val="008C40E9"/>
    <w:rsid w:val="008C49BD"/>
    <w:rsid w:val="008C4A6F"/>
    <w:rsid w:val="008C4BE6"/>
    <w:rsid w:val="008C59F6"/>
    <w:rsid w:val="008C5BD6"/>
    <w:rsid w:val="008C5F0D"/>
    <w:rsid w:val="008C6F29"/>
    <w:rsid w:val="008C7696"/>
    <w:rsid w:val="008C76E4"/>
    <w:rsid w:val="008D00D8"/>
    <w:rsid w:val="008D0430"/>
    <w:rsid w:val="008D0E77"/>
    <w:rsid w:val="008D130B"/>
    <w:rsid w:val="008D14BC"/>
    <w:rsid w:val="008D1658"/>
    <w:rsid w:val="008D1DBC"/>
    <w:rsid w:val="008D2665"/>
    <w:rsid w:val="008D2B66"/>
    <w:rsid w:val="008D3008"/>
    <w:rsid w:val="008D34A8"/>
    <w:rsid w:val="008D394D"/>
    <w:rsid w:val="008D3CD2"/>
    <w:rsid w:val="008D3F06"/>
    <w:rsid w:val="008D40F6"/>
    <w:rsid w:val="008D4131"/>
    <w:rsid w:val="008D433C"/>
    <w:rsid w:val="008D45C7"/>
    <w:rsid w:val="008D52DA"/>
    <w:rsid w:val="008D5BDC"/>
    <w:rsid w:val="008D6318"/>
    <w:rsid w:val="008D68F1"/>
    <w:rsid w:val="008D6DE1"/>
    <w:rsid w:val="008D7DFD"/>
    <w:rsid w:val="008E0887"/>
    <w:rsid w:val="008E0AEA"/>
    <w:rsid w:val="008E109B"/>
    <w:rsid w:val="008E10EF"/>
    <w:rsid w:val="008E2EA3"/>
    <w:rsid w:val="008E2F33"/>
    <w:rsid w:val="008E3558"/>
    <w:rsid w:val="008E37FE"/>
    <w:rsid w:val="008E484A"/>
    <w:rsid w:val="008E4CF6"/>
    <w:rsid w:val="008E5C3F"/>
    <w:rsid w:val="008E5CBB"/>
    <w:rsid w:val="008E5E21"/>
    <w:rsid w:val="008E64CB"/>
    <w:rsid w:val="008E66DB"/>
    <w:rsid w:val="008E72DB"/>
    <w:rsid w:val="008F00A1"/>
    <w:rsid w:val="008F03F6"/>
    <w:rsid w:val="008F08E5"/>
    <w:rsid w:val="008F2318"/>
    <w:rsid w:val="008F460A"/>
    <w:rsid w:val="008F49E4"/>
    <w:rsid w:val="008F54E4"/>
    <w:rsid w:val="008F56CD"/>
    <w:rsid w:val="008F5B69"/>
    <w:rsid w:val="008F63B1"/>
    <w:rsid w:val="008F63E4"/>
    <w:rsid w:val="008F70F1"/>
    <w:rsid w:val="009009D7"/>
    <w:rsid w:val="00900BC6"/>
    <w:rsid w:val="0090182C"/>
    <w:rsid w:val="00901F80"/>
    <w:rsid w:val="00902C53"/>
    <w:rsid w:val="009044FD"/>
    <w:rsid w:val="00904508"/>
    <w:rsid w:val="0090475C"/>
    <w:rsid w:val="00904B59"/>
    <w:rsid w:val="00904D1E"/>
    <w:rsid w:val="00904E90"/>
    <w:rsid w:val="00905067"/>
    <w:rsid w:val="00905170"/>
    <w:rsid w:val="009058BA"/>
    <w:rsid w:val="009059B1"/>
    <w:rsid w:val="00905CAF"/>
    <w:rsid w:val="00906BA9"/>
    <w:rsid w:val="00906F6F"/>
    <w:rsid w:val="00907979"/>
    <w:rsid w:val="00907D27"/>
    <w:rsid w:val="00910237"/>
    <w:rsid w:val="00910565"/>
    <w:rsid w:val="009107B8"/>
    <w:rsid w:val="0091140A"/>
    <w:rsid w:val="00911FB5"/>
    <w:rsid w:val="00913723"/>
    <w:rsid w:val="00913A2A"/>
    <w:rsid w:val="00913F82"/>
    <w:rsid w:val="00914382"/>
    <w:rsid w:val="00914C1B"/>
    <w:rsid w:val="00914D9F"/>
    <w:rsid w:val="009151C0"/>
    <w:rsid w:val="0091564A"/>
    <w:rsid w:val="009163A3"/>
    <w:rsid w:val="009168D7"/>
    <w:rsid w:val="00916F7A"/>
    <w:rsid w:val="0091739A"/>
    <w:rsid w:val="009174CA"/>
    <w:rsid w:val="009175A7"/>
    <w:rsid w:val="00917ACB"/>
    <w:rsid w:val="00917B9C"/>
    <w:rsid w:val="00917BB0"/>
    <w:rsid w:val="009223C9"/>
    <w:rsid w:val="00922649"/>
    <w:rsid w:val="00922827"/>
    <w:rsid w:val="0092311E"/>
    <w:rsid w:val="009239DB"/>
    <w:rsid w:val="00923F66"/>
    <w:rsid w:val="0092491E"/>
    <w:rsid w:val="0092497B"/>
    <w:rsid w:val="00925023"/>
    <w:rsid w:val="00925133"/>
    <w:rsid w:val="00925388"/>
    <w:rsid w:val="00925978"/>
    <w:rsid w:val="00925BC8"/>
    <w:rsid w:val="00925D50"/>
    <w:rsid w:val="00926572"/>
    <w:rsid w:val="009266CC"/>
    <w:rsid w:val="00926765"/>
    <w:rsid w:val="00927121"/>
    <w:rsid w:val="0093027C"/>
    <w:rsid w:val="009304AF"/>
    <w:rsid w:val="00930ACE"/>
    <w:rsid w:val="009317BB"/>
    <w:rsid w:val="009319E2"/>
    <w:rsid w:val="00931AE5"/>
    <w:rsid w:val="00931E5F"/>
    <w:rsid w:val="00932112"/>
    <w:rsid w:val="009328CC"/>
    <w:rsid w:val="00932BE7"/>
    <w:rsid w:val="00933A90"/>
    <w:rsid w:val="00933FCF"/>
    <w:rsid w:val="009341D5"/>
    <w:rsid w:val="00934DDE"/>
    <w:rsid w:val="009352F3"/>
    <w:rsid w:val="00935DEE"/>
    <w:rsid w:val="009362BD"/>
    <w:rsid w:val="00936B2A"/>
    <w:rsid w:val="009376E5"/>
    <w:rsid w:val="0093784C"/>
    <w:rsid w:val="00937D61"/>
    <w:rsid w:val="00937F17"/>
    <w:rsid w:val="009406B5"/>
    <w:rsid w:val="00941503"/>
    <w:rsid w:val="00941A91"/>
    <w:rsid w:val="00941CFF"/>
    <w:rsid w:val="00945700"/>
    <w:rsid w:val="00945AD9"/>
    <w:rsid w:val="00945D7D"/>
    <w:rsid w:val="00946406"/>
    <w:rsid w:val="0094642F"/>
    <w:rsid w:val="00946529"/>
    <w:rsid w:val="00946674"/>
    <w:rsid w:val="00946A4F"/>
    <w:rsid w:val="00946AE1"/>
    <w:rsid w:val="00946D3D"/>
    <w:rsid w:val="009471DF"/>
    <w:rsid w:val="00947BCF"/>
    <w:rsid w:val="00951BC6"/>
    <w:rsid w:val="00951BCB"/>
    <w:rsid w:val="00951BEB"/>
    <w:rsid w:val="00952370"/>
    <w:rsid w:val="00953162"/>
    <w:rsid w:val="00953B19"/>
    <w:rsid w:val="00953C83"/>
    <w:rsid w:val="00953F76"/>
    <w:rsid w:val="009540CF"/>
    <w:rsid w:val="0095472F"/>
    <w:rsid w:val="00955782"/>
    <w:rsid w:val="00960198"/>
    <w:rsid w:val="00960947"/>
    <w:rsid w:val="0096187C"/>
    <w:rsid w:val="009624EF"/>
    <w:rsid w:val="0096259C"/>
    <w:rsid w:val="009629A6"/>
    <w:rsid w:val="00963A44"/>
    <w:rsid w:val="009640A5"/>
    <w:rsid w:val="00964C25"/>
    <w:rsid w:val="00964F78"/>
    <w:rsid w:val="00965988"/>
    <w:rsid w:val="00965FE0"/>
    <w:rsid w:val="00966406"/>
    <w:rsid w:val="0096640C"/>
    <w:rsid w:val="00966517"/>
    <w:rsid w:val="009672AB"/>
    <w:rsid w:val="009674D3"/>
    <w:rsid w:val="00967827"/>
    <w:rsid w:val="00967CAE"/>
    <w:rsid w:val="00967F72"/>
    <w:rsid w:val="009701AE"/>
    <w:rsid w:val="009708D8"/>
    <w:rsid w:val="00971385"/>
    <w:rsid w:val="009718BC"/>
    <w:rsid w:val="00972681"/>
    <w:rsid w:val="0097349F"/>
    <w:rsid w:val="0097384F"/>
    <w:rsid w:val="00973F3D"/>
    <w:rsid w:val="009744EC"/>
    <w:rsid w:val="009749D6"/>
    <w:rsid w:val="00974B9A"/>
    <w:rsid w:val="009759C9"/>
    <w:rsid w:val="00975D11"/>
    <w:rsid w:val="00976AC3"/>
    <w:rsid w:val="0097788C"/>
    <w:rsid w:val="00977B1A"/>
    <w:rsid w:val="00980FE5"/>
    <w:rsid w:val="009810D9"/>
    <w:rsid w:val="0098179A"/>
    <w:rsid w:val="009817B6"/>
    <w:rsid w:val="00982D52"/>
    <w:rsid w:val="00983488"/>
    <w:rsid w:val="009837F7"/>
    <w:rsid w:val="00983F40"/>
    <w:rsid w:val="009855FA"/>
    <w:rsid w:val="00985DA7"/>
    <w:rsid w:val="009862D3"/>
    <w:rsid w:val="00986595"/>
    <w:rsid w:val="00986780"/>
    <w:rsid w:val="009868DF"/>
    <w:rsid w:val="00986D2C"/>
    <w:rsid w:val="00987C87"/>
    <w:rsid w:val="00987CF6"/>
    <w:rsid w:val="009908FD"/>
    <w:rsid w:val="00990C79"/>
    <w:rsid w:val="00991D17"/>
    <w:rsid w:val="009921AB"/>
    <w:rsid w:val="00992B66"/>
    <w:rsid w:val="00992E9D"/>
    <w:rsid w:val="00992EFA"/>
    <w:rsid w:val="009931BA"/>
    <w:rsid w:val="00993912"/>
    <w:rsid w:val="009939E1"/>
    <w:rsid w:val="009943BE"/>
    <w:rsid w:val="00994F5F"/>
    <w:rsid w:val="00995961"/>
    <w:rsid w:val="00995CA3"/>
    <w:rsid w:val="009A0279"/>
    <w:rsid w:val="009A0F00"/>
    <w:rsid w:val="009A170D"/>
    <w:rsid w:val="009A1DD3"/>
    <w:rsid w:val="009A2924"/>
    <w:rsid w:val="009A2C4F"/>
    <w:rsid w:val="009A35F8"/>
    <w:rsid w:val="009A42A9"/>
    <w:rsid w:val="009A47DB"/>
    <w:rsid w:val="009A4E13"/>
    <w:rsid w:val="009A50EA"/>
    <w:rsid w:val="009A5C41"/>
    <w:rsid w:val="009A70FD"/>
    <w:rsid w:val="009A76FE"/>
    <w:rsid w:val="009A7C97"/>
    <w:rsid w:val="009B08E9"/>
    <w:rsid w:val="009B0C71"/>
    <w:rsid w:val="009B13EE"/>
    <w:rsid w:val="009B1D9C"/>
    <w:rsid w:val="009B257C"/>
    <w:rsid w:val="009B279B"/>
    <w:rsid w:val="009B30CB"/>
    <w:rsid w:val="009B386E"/>
    <w:rsid w:val="009B390B"/>
    <w:rsid w:val="009B421D"/>
    <w:rsid w:val="009B44FB"/>
    <w:rsid w:val="009B48FE"/>
    <w:rsid w:val="009B543E"/>
    <w:rsid w:val="009B59A7"/>
    <w:rsid w:val="009B663C"/>
    <w:rsid w:val="009B6ABC"/>
    <w:rsid w:val="009B755C"/>
    <w:rsid w:val="009B790C"/>
    <w:rsid w:val="009B7927"/>
    <w:rsid w:val="009C02E8"/>
    <w:rsid w:val="009C0599"/>
    <w:rsid w:val="009C07B8"/>
    <w:rsid w:val="009C08B0"/>
    <w:rsid w:val="009C0E31"/>
    <w:rsid w:val="009C12E8"/>
    <w:rsid w:val="009C1C2E"/>
    <w:rsid w:val="009C230E"/>
    <w:rsid w:val="009C28AE"/>
    <w:rsid w:val="009C2C3D"/>
    <w:rsid w:val="009C39A7"/>
    <w:rsid w:val="009C3AEE"/>
    <w:rsid w:val="009C4200"/>
    <w:rsid w:val="009C450E"/>
    <w:rsid w:val="009C4606"/>
    <w:rsid w:val="009C47E5"/>
    <w:rsid w:val="009C4A38"/>
    <w:rsid w:val="009C4AE7"/>
    <w:rsid w:val="009C4D91"/>
    <w:rsid w:val="009C506A"/>
    <w:rsid w:val="009C551A"/>
    <w:rsid w:val="009C55E5"/>
    <w:rsid w:val="009C5A82"/>
    <w:rsid w:val="009C5B71"/>
    <w:rsid w:val="009C5FD1"/>
    <w:rsid w:val="009C6614"/>
    <w:rsid w:val="009C7C9B"/>
    <w:rsid w:val="009C7D74"/>
    <w:rsid w:val="009D0091"/>
    <w:rsid w:val="009D04C5"/>
    <w:rsid w:val="009D0AA8"/>
    <w:rsid w:val="009D0B9D"/>
    <w:rsid w:val="009D1F56"/>
    <w:rsid w:val="009D2307"/>
    <w:rsid w:val="009D33BC"/>
    <w:rsid w:val="009D3F38"/>
    <w:rsid w:val="009D4B61"/>
    <w:rsid w:val="009D5485"/>
    <w:rsid w:val="009D6BE6"/>
    <w:rsid w:val="009D7162"/>
    <w:rsid w:val="009E077B"/>
    <w:rsid w:val="009E07A4"/>
    <w:rsid w:val="009E07B8"/>
    <w:rsid w:val="009E105B"/>
    <w:rsid w:val="009E1E48"/>
    <w:rsid w:val="009E24DF"/>
    <w:rsid w:val="009E29DA"/>
    <w:rsid w:val="009E3960"/>
    <w:rsid w:val="009E3E87"/>
    <w:rsid w:val="009E3E8E"/>
    <w:rsid w:val="009E442F"/>
    <w:rsid w:val="009E4946"/>
    <w:rsid w:val="009E6127"/>
    <w:rsid w:val="009E6A2A"/>
    <w:rsid w:val="009E6D0D"/>
    <w:rsid w:val="009E6D15"/>
    <w:rsid w:val="009E70CF"/>
    <w:rsid w:val="009E74CB"/>
    <w:rsid w:val="009E7E65"/>
    <w:rsid w:val="009F1203"/>
    <w:rsid w:val="009F25B9"/>
    <w:rsid w:val="009F25C5"/>
    <w:rsid w:val="009F3218"/>
    <w:rsid w:val="009F34E6"/>
    <w:rsid w:val="009F3F44"/>
    <w:rsid w:val="009F4DDB"/>
    <w:rsid w:val="009F5233"/>
    <w:rsid w:val="009F59B1"/>
    <w:rsid w:val="009F5CFC"/>
    <w:rsid w:val="009F63AD"/>
    <w:rsid w:val="009F6442"/>
    <w:rsid w:val="009F72EE"/>
    <w:rsid w:val="009F750E"/>
    <w:rsid w:val="009F785E"/>
    <w:rsid w:val="009F7D55"/>
    <w:rsid w:val="00A01252"/>
    <w:rsid w:val="00A012C4"/>
    <w:rsid w:val="00A020A6"/>
    <w:rsid w:val="00A020EE"/>
    <w:rsid w:val="00A03B39"/>
    <w:rsid w:val="00A0431A"/>
    <w:rsid w:val="00A04ABE"/>
    <w:rsid w:val="00A04AC0"/>
    <w:rsid w:val="00A04D1A"/>
    <w:rsid w:val="00A05A78"/>
    <w:rsid w:val="00A06DC2"/>
    <w:rsid w:val="00A07069"/>
    <w:rsid w:val="00A1044A"/>
    <w:rsid w:val="00A108D5"/>
    <w:rsid w:val="00A120BB"/>
    <w:rsid w:val="00A12161"/>
    <w:rsid w:val="00A12C64"/>
    <w:rsid w:val="00A132B7"/>
    <w:rsid w:val="00A13E6F"/>
    <w:rsid w:val="00A141C9"/>
    <w:rsid w:val="00A14B7B"/>
    <w:rsid w:val="00A15184"/>
    <w:rsid w:val="00A1605A"/>
    <w:rsid w:val="00A1665E"/>
    <w:rsid w:val="00A16688"/>
    <w:rsid w:val="00A16A4E"/>
    <w:rsid w:val="00A17AB1"/>
    <w:rsid w:val="00A20769"/>
    <w:rsid w:val="00A216E6"/>
    <w:rsid w:val="00A21CE9"/>
    <w:rsid w:val="00A21F7A"/>
    <w:rsid w:val="00A22B82"/>
    <w:rsid w:val="00A23406"/>
    <w:rsid w:val="00A23EB8"/>
    <w:rsid w:val="00A2435B"/>
    <w:rsid w:val="00A24490"/>
    <w:rsid w:val="00A24CCC"/>
    <w:rsid w:val="00A24D71"/>
    <w:rsid w:val="00A255C5"/>
    <w:rsid w:val="00A265F2"/>
    <w:rsid w:val="00A27B91"/>
    <w:rsid w:val="00A3075E"/>
    <w:rsid w:val="00A30777"/>
    <w:rsid w:val="00A30D22"/>
    <w:rsid w:val="00A3153E"/>
    <w:rsid w:val="00A324E8"/>
    <w:rsid w:val="00A32707"/>
    <w:rsid w:val="00A32833"/>
    <w:rsid w:val="00A3370C"/>
    <w:rsid w:val="00A34278"/>
    <w:rsid w:val="00A34513"/>
    <w:rsid w:val="00A36947"/>
    <w:rsid w:val="00A3694A"/>
    <w:rsid w:val="00A372D0"/>
    <w:rsid w:val="00A377F1"/>
    <w:rsid w:val="00A37CE8"/>
    <w:rsid w:val="00A4035B"/>
    <w:rsid w:val="00A40A12"/>
    <w:rsid w:val="00A40BF1"/>
    <w:rsid w:val="00A40F32"/>
    <w:rsid w:val="00A41029"/>
    <w:rsid w:val="00A41177"/>
    <w:rsid w:val="00A41B10"/>
    <w:rsid w:val="00A42347"/>
    <w:rsid w:val="00A42E14"/>
    <w:rsid w:val="00A431CF"/>
    <w:rsid w:val="00A43B59"/>
    <w:rsid w:val="00A43E76"/>
    <w:rsid w:val="00A43F07"/>
    <w:rsid w:val="00A4422E"/>
    <w:rsid w:val="00A4450A"/>
    <w:rsid w:val="00A44962"/>
    <w:rsid w:val="00A44993"/>
    <w:rsid w:val="00A44A40"/>
    <w:rsid w:val="00A450F2"/>
    <w:rsid w:val="00A455B1"/>
    <w:rsid w:val="00A4667C"/>
    <w:rsid w:val="00A467CD"/>
    <w:rsid w:val="00A471FB"/>
    <w:rsid w:val="00A476E9"/>
    <w:rsid w:val="00A50E45"/>
    <w:rsid w:val="00A50EAB"/>
    <w:rsid w:val="00A50FFD"/>
    <w:rsid w:val="00A512AF"/>
    <w:rsid w:val="00A5135E"/>
    <w:rsid w:val="00A51401"/>
    <w:rsid w:val="00A51949"/>
    <w:rsid w:val="00A51A48"/>
    <w:rsid w:val="00A5336C"/>
    <w:rsid w:val="00A53576"/>
    <w:rsid w:val="00A54290"/>
    <w:rsid w:val="00A54C6B"/>
    <w:rsid w:val="00A54C96"/>
    <w:rsid w:val="00A552BF"/>
    <w:rsid w:val="00A555B5"/>
    <w:rsid w:val="00A56030"/>
    <w:rsid w:val="00A56273"/>
    <w:rsid w:val="00A569B9"/>
    <w:rsid w:val="00A570A0"/>
    <w:rsid w:val="00A570B2"/>
    <w:rsid w:val="00A57767"/>
    <w:rsid w:val="00A57868"/>
    <w:rsid w:val="00A57B69"/>
    <w:rsid w:val="00A605D9"/>
    <w:rsid w:val="00A60816"/>
    <w:rsid w:val="00A61197"/>
    <w:rsid w:val="00A611E4"/>
    <w:rsid w:val="00A6138A"/>
    <w:rsid w:val="00A6153A"/>
    <w:rsid w:val="00A617FF"/>
    <w:rsid w:val="00A61E4F"/>
    <w:rsid w:val="00A62516"/>
    <w:rsid w:val="00A6263C"/>
    <w:rsid w:val="00A629BA"/>
    <w:rsid w:val="00A62D75"/>
    <w:rsid w:val="00A62F45"/>
    <w:rsid w:val="00A63E38"/>
    <w:rsid w:val="00A64DCC"/>
    <w:rsid w:val="00A655A6"/>
    <w:rsid w:val="00A65EA2"/>
    <w:rsid w:val="00A66428"/>
    <w:rsid w:val="00A6648C"/>
    <w:rsid w:val="00A6652D"/>
    <w:rsid w:val="00A67A88"/>
    <w:rsid w:val="00A67ADA"/>
    <w:rsid w:val="00A7023A"/>
    <w:rsid w:val="00A70B33"/>
    <w:rsid w:val="00A71002"/>
    <w:rsid w:val="00A71A43"/>
    <w:rsid w:val="00A71A79"/>
    <w:rsid w:val="00A723B7"/>
    <w:rsid w:val="00A727DE"/>
    <w:rsid w:val="00A72ABA"/>
    <w:rsid w:val="00A73CED"/>
    <w:rsid w:val="00A73DBE"/>
    <w:rsid w:val="00A74863"/>
    <w:rsid w:val="00A74A48"/>
    <w:rsid w:val="00A7521C"/>
    <w:rsid w:val="00A761C6"/>
    <w:rsid w:val="00A767B7"/>
    <w:rsid w:val="00A76F3F"/>
    <w:rsid w:val="00A776FD"/>
    <w:rsid w:val="00A77FE2"/>
    <w:rsid w:val="00A806A6"/>
    <w:rsid w:val="00A806D6"/>
    <w:rsid w:val="00A80ACC"/>
    <w:rsid w:val="00A80D7D"/>
    <w:rsid w:val="00A81D0D"/>
    <w:rsid w:val="00A82319"/>
    <w:rsid w:val="00A832A3"/>
    <w:rsid w:val="00A84980"/>
    <w:rsid w:val="00A85C72"/>
    <w:rsid w:val="00A867F9"/>
    <w:rsid w:val="00A87A34"/>
    <w:rsid w:val="00A87EC7"/>
    <w:rsid w:val="00A90299"/>
    <w:rsid w:val="00A90475"/>
    <w:rsid w:val="00A90C91"/>
    <w:rsid w:val="00A90FE4"/>
    <w:rsid w:val="00A92E12"/>
    <w:rsid w:val="00A92FDD"/>
    <w:rsid w:val="00A932A7"/>
    <w:rsid w:val="00A9366B"/>
    <w:rsid w:val="00A938F0"/>
    <w:rsid w:val="00A93F96"/>
    <w:rsid w:val="00A9416E"/>
    <w:rsid w:val="00A94174"/>
    <w:rsid w:val="00A957EE"/>
    <w:rsid w:val="00A95DEE"/>
    <w:rsid w:val="00A9616C"/>
    <w:rsid w:val="00A97797"/>
    <w:rsid w:val="00A97D07"/>
    <w:rsid w:val="00AA14D2"/>
    <w:rsid w:val="00AA18CD"/>
    <w:rsid w:val="00AA1B26"/>
    <w:rsid w:val="00AA1C1D"/>
    <w:rsid w:val="00AA38A3"/>
    <w:rsid w:val="00AA3DD9"/>
    <w:rsid w:val="00AA41A4"/>
    <w:rsid w:val="00AA4445"/>
    <w:rsid w:val="00AA4447"/>
    <w:rsid w:val="00AA4D39"/>
    <w:rsid w:val="00AA4DDA"/>
    <w:rsid w:val="00AA535C"/>
    <w:rsid w:val="00AA54B1"/>
    <w:rsid w:val="00AA551A"/>
    <w:rsid w:val="00AA5B6A"/>
    <w:rsid w:val="00AA5CD5"/>
    <w:rsid w:val="00AA649C"/>
    <w:rsid w:val="00AA6AD9"/>
    <w:rsid w:val="00AA6EEF"/>
    <w:rsid w:val="00AA711D"/>
    <w:rsid w:val="00AA7305"/>
    <w:rsid w:val="00AB0417"/>
    <w:rsid w:val="00AB12BA"/>
    <w:rsid w:val="00AB1BF3"/>
    <w:rsid w:val="00AB1E17"/>
    <w:rsid w:val="00AB211E"/>
    <w:rsid w:val="00AB2265"/>
    <w:rsid w:val="00AB23C4"/>
    <w:rsid w:val="00AB2671"/>
    <w:rsid w:val="00AB333B"/>
    <w:rsid w:val="00AB40E4"/>
    <w:rsid w:val="00AB4633"/>
    <w:rsid w:val="00AB4D5C"/>
    <w:rsid w:val="00AB4D5E"/>
    <w:rsid w:val="00AB5274"/>
    <w:rsid w:val="00AB5397"/>
    <w:rsid w:val="00AB5EB4"/>
    <w:rsid w:val="00AB6447"/>
    <w:rsid w:val="00AB7E4B"/>
    <w:rsid w:val="00AB7EB2"/>
    <w:rsid w:val="00AC0E9C"/>
    <w:rsid w:val="00AC262A"/>
    <w:rsid w:val="00AC3FCD"/>
    <w:rsid w:val="00AC430F"/>
    <w:rsid w:val="00AC5C28"/>
    <w:rsid w:val="00AC601D"/>
    <w:rsid w:val="00AC6822"/>
    <w:rsid w:val="00AC696F"/>
    <w:rsid w:val="00AC6A15"/>
    <w:rsid w:val="00AC6CFA"/>
    <w:rsid w:val="00AC749A"/>
    <w:rsid w:val="00AC79B2"/>
    <w:rsid w:val="00AD09D1"/>
    <w:rsid w:val="00AD0FB8"/>
    <w:rsid w:val="00AD130A"/>
    <w:rsid w:val="00AD180D"/>
    <w:rsid w:val="00AD23AF"/>
    <w:rsid w:val="00AD2474"/>
    <w:rsid w:val="00AD249C"/>
    <w:rsid w:val="00AD2993"/>
    <w:rsid w:val="00AD2BC7"/>
    <w:rsid w:val="00AD2EA0"/>
    <w:rsid w:val="00AD34A6"/>
    <w:rsid w:val="00AD44DD"/>
    <w:rsid w:val="00AD4867"/>
    <w:rsid w:val="00AD4DD6"/>
    <w:rsid w:val="00AD4DD8"/>
    <w:rsid w:val="00AD5D28"/>
    <w:rsid w:val="00AD5E03"/>
    <w:rsid w:val="00AD630C"/>
    <w:rsid w:val="00AD7034"/>
    <w:rsid w:val="00AD7F6F"/>
    <w:rsid w:val="00AE0084"/>
    <w:rsid w:val="00AE1A03"/>
    <w:rsid w:val="00AE1DA6"/>
    <w:rsid w:val="00AE1E63"/>
    <w:rsid w:val="00AE1E9C"/>
    <w:rsid w:val="00AE2031"/>
    <w:rsid w:val="00AE2423"/>
    <w:rsid w:val="00AE25D9"/>
    <w:rsid w:val="00AE2A15"/>
    <w:rsid w:val="00AE2B93"/>
    <w:rsid w:val="00AE3F49"/>
    <w:rsid w:val="00AE3F64"/>
    <w:rsid w:val="00AE42B7"/>
    <w:rsid w:val="00AE4B02"/>
    <w:rsid w:val="00AE4F3D"/>
    <w:rsid w:val="00AE5B40"/>
    <w:rsid w:val="00AE6D63"/>
    <w:rsid w:val="00AE7182"/>
    <w:rsid w:val="00AE73FD"/>
    <w:rsid w:val="00AE758B"/>
    <w:rsid w:val="00AE7766"/>
    <w:rsid w:val="00AE7C4E"/>
    <w:rsid w:val="00AF0070"/>
    <w:rsid w:val="00AF0719"/>
    <w:rsid w:val="00AF1318"/>
    <w:rsid w:val="00AF16A3"/>
    <w:rsid w:val="00AF2041"/>
    <w:rsid w:val="00AF238A"/>
    <w:rsid w:val="00AF286B"/>
    <w:rsid w:val="00AF2D62"/>
    <w:rsid w:val="00AF3541"/>
    <w:rsid w:val="00AF3D69"/>
    <w:rsid w:val="00AF42A8"/>
    <w:rsid w:val="00AF486D"/>
    <w:rsid w:val="00AF55FF"/>
    <w:rsid w:val="00AF5631"/>
    <w:rsid w:val="00AF5729"/>
    <w:rsid w:val="00AF5B2D"/>
    <w:rsid w:val="00AF5CED"/>
    <w:rsid w:val="00AF6272"/>
    <w:rsid w:val="00AF7275"/>
    <w:rsid w:val="00AF7470"/>
    <w:rsid w:val="00AF7EFC"/>
    <w:rsid w:val="00B005B2"/>
    <w:rsid w:val="00B01395"/>
    <w:rsid w:val="00B01459"/>
    <w:rsid w:val="00B02282"/>
    <w:rsid w:val="00B03531"/>
    <w:rsid w:val="00B037D2"/>
    <w:rsid w:val="00B03FAB"/>
    <w:rsid w:val="00B04176"/>
    <w:rsid w:val="00B04366"/>
    <w:rsid w:val="00B059E4"/>
    <w:rsid w:val="00B06D67"/>
    <w:rsid w:val="00B070F4"/>
    <w:rsid w:val="00B07186"/>
    <w:rsid w:val="00B074EB"/>
    <w:rsid w:val="00B10176"/>
    <w:rsid w:val="00B101D3"/>
    <w:rsid w:val="00B115C6"/>
    <w:rsid w:val="00B1197F"/>
    <w:rsid w:val="00B12046"/>
    <w:rsid w:val="00B12A72"/>
    <w:rsid w:val="00B12CD9"/>
    <w:rsid w:val="00B12FF1"/>
    <w:rsid w:val="00B1324A"/>
    <w:rsid w:val="00B14576"/>
    <w:rsid w:val="00B15104"/>
    <w:rsid w:val="00B15624"/>
    <w:rsid w:val="00B15646"/>
    <w:rsid w:val="00B15AF2"/>
    <w:rsid w:val="00B15F9F"/>
    <w:rsid w:val="00B16390"/>
    <w:rsid w:val="00B164D0"/>
    <w:rsid w:val="00B16685"/>
    <w:rsid w:val="00B16881"/>
    <w:rsid w:val="00B17431"/>
    <w:rsid w:val="00B1789E"/>
    <w:rsid w:val="00B20DB5"/>
    <w:rsid w:val="00B21134"/>
    <w:rsid w:val="00B2198A"/>
    <w:rsid w:val="00B21C68"/>
    <w:rsid w:val="00B21D85"/>
    <w:rsid w:val="00B21FB8"/>
    <w:rsid w:val="00B2206E"/>
    <w:rsid w:val="00B223F3"/>
    <w:rsid w:val="00B225D1"/>
    <w:rsid w:val="00B234B2"/>
    <w:rsid w:val="00B2382F"/>
    <w:rsid w:val="00B23A7D"/>
    <w:rsid w:val="00B23ED7"/>
    <w:rsid w:val="00B24716"/>
    <w:rsid w:val="00B24D0F"/>
    <w:rsid w:val="00B25F47"/>
    <w:rsid w:val="00B2616C"/>
    <w:rsid w:val="00B26529"/>
    <w:rsid w:val="00B265A8"/>
    <w:rsid w:val="00B27358"/>
    <w:rsid w:val="00B27A76"/>
    <w:rsid w:val="00B27D68"/>
    <w:rsid w:val="00B27FEB"/>
    <w:rsid w:val="00B3015E"/>
    <w:rsid w:val="00B305DA"/>
    <w:rsid w:val="00B3142B"/>
    <w:rsid w:val="00B32028"/>
    <w:rsid w:val="00B3231D"/>
    <w:rsid w:val="00B32389"/>
    <w:rsid w:val="00B32509"/>
    <w:rsid w:val="00B33185"/>
    <w:rsid w:val="00B3370C"/>
    <w:rsid w:val="00B33E3C"/>
    <w:rsid w:val="00B33F31"/>
    <w:rsid w:val="00B3407F"/>
    <w:rsid w:val="00B3411B"/>
    <w:rsid w:val="00B34569"/>
    <w:rsid w:val="00B34614"/>
    <w:rsid w:val="00B34F04"/>
    <w:rsid w:val="00B35117"/>
    <w:rsid w:val="00B3579E"/>
    <w:rsid w:val="00B3654E"/>
    <w:rsid w:val="00B3671E"/>
    <w:rsid w:val="00B36751"/>
    <w:rsid w:val="00B36BE9"/>
    <w:rsid w:val="00B36E4F"/>
    <w:rsid w:val="00B3728F"/>
    <w:rsid w:val="00B37E07"/>
    <w:rsid w:val="00B40B4E"/>
    <w:rsid w:val="00B412E1"/>
    <w:rsid w:val="00B416B7"/>
    <w:rsid w:val="00B41F4A"/>
    <w:rsid w:val="00B42283"/>
    <w:rsid w:val="00B422AA"/>
    <w:rsid w:val="00B4297D"/>
    <w:rsid w:val="00B42CF7"/>
    <w:rsid w:val="00B42D37"/>
    <w:rsid w:val="00B43109"/>
    <w:rsid w:val="00B44638"/>
    <w:rsid w:val="00B44692"/>
    <w:rsid w:val="00B4609E"/>
    <w:rsid w:val="00B4672E"/>
    <w:rsid w:val="00B46ACD"/>
    <w:rsid w:val="00B46F78"/>
    <w:rsid w:val="00B47F45"/>
    <w:rsid w:val="00B50800"/>
    <w:rsid w:val="00B50ACA"/>
    <w:rsid w:val="00B512E2"/>
    <w:rsid w:val="00B513DA"/>
    <w:rsid w:val="00B52E95"/>
    <w:rsid w:val="00B53025"/>
    <w:rsid w:val="00B53286"/>
    <w:rsid w:val="00B53967"/>
    <w:rsid w:val="00B53BBB"/>
    <w:rsid w:val="00B551A7"/>
    <w:rsid w:val="00B55B1A"/>
    <w:rsid w:val="00B566F5"/>
    <w:rsid w:val="00B57524"/>
    <w:rsid w:val="00B57564"/>
    <w:rsid w:val="00B57DDD"/>
    <w:rsid w:val="00B6019D"/>
    <w:rsid w:val="00B60582"/>
    <w:rsid w:val="00B60D4E"/>
    <w:rsid w:val="00B613F5"/>
    <w:rsid w:val="00B622AF"/>
    <w:rsid w:val="00B622CE"/>
    <w:rsid w:val="00B6393D"/>
    <w:rsid w:val="00B6451A"/>
    <w:rsid w:val="00B64D83"/>
    <w:rsid w:val="00B655D5"/>
    <w:rsid w:val="00B67763"/>
    <w:rsid w:val="00B67A40"/>
    <w:rsid w:val="00B67D54"/>
    <w:rsid w:val="00B70810"/>
    <w:rsid w:val="00B71C2F"/>
    <w:rsid w:val="00B71FE8"/>
    <w:rsid w:val="00B72208"/>
    <w:rsid w:val="00B726DE"/>
    <w:rsid w:val="00B729F3"/>
    <w:rsid w:val="00B73F64"/>
    <w:rsid w:val="00B7403E"/>
    <w:rsid w:val="00B74236"/>
    <w:rsid w:val="00B74FFC"/>
    <w:rsid w:val="00B75650"/>
    <w:rsid w:val="00B76EB5"/>
    <w:rsid w:val="00B773E3"/>
    <w:rsid w:val="00B77A7D"/>
    <w:rsid w:val="00B810EF"/>
    <w:rsid w:val="00B81562"/>
    <w:rsid w:val="00B8218D"/>
    <w:rsid w:val="00B824C3"/>
    <w:rsid w:val="00B82BC3"/>
    <w:rsid w:val="00B82CC5"/>
    <w:rsid w:val="00B83BFD"/>
    <w:rsid w:val="00B84760"/>
    <w:rsid w:val="00B84F43"/>
    <w:rsid w:val="00B84FAB"/>
    <w:rsid w:val="00B85090"/>
    <w:rsid w:val="00B85719"/>
    <w:rsid w:val="00B876A3"/>
    <w:rsid w:val="00B90701"/>
    <w:rsid w:val="00B90FBF"/>
    <w:rsid w:val="00B91CEA"/>
    <w:rsid w:val="00B92638"/>
    <w:rsid w:val="00B92B73"/>
    <w:rsid w:val="00B937FF"/>
    <w:rsid w:val="00B93C5E"/>
    <w:rsid w:val="00B93C74"/>
    <w:rsid w:val="00B9406C"/>
    <w:rsid w:val="00B9407B"/>
    <w:rsid w:val="00B94520"/>
    <w:rsid w:val="00B9473C"/>
    <w:rsid w:val="00B94A97"/>
    <w:rsid w:val="00B94F0C"/>
    <w:rsid w:val="00B9517F"/>
    <w:rsid w:val="00B953C1"/>
    <w:rsid w:val="00B957EB"/>
    <w:rsid w:val="00B95957"/>
    <w:rsid w:val="00B9611A"/>
    <w:rsid w:val="00B964D2"/>
    <w:rsid w:val="00B97D98"/>
    <w:rsid w:val="00BA0126"/>
    <w:rsid w:val="00BA044E"/>
    <w:rsid w:val="00BA08B4"/>
    <w:rsid w:val="00BA0EA9"/>
    <w:rsid w:val="00BA0F12"/>
    <w:rsid w:val="00BA104D"/>
    <w:rsid w:val="00BA1939"/>
    <w:rsid w:val="00BA2E9B"/>
    <w:rsid w:val="00BA359B"/>
    <w:rsid w:val="00BA39C6"/>
    <w:rsid w:val="00BA4159"/>
    <w:rsid w:val="00BA41A9"/>
    <w:rsid w:val="00BA46F0"/>
    <w:rsid w:val="00BA5636"/>
    <w:rsid w:val="00BA5A46"/>
    <w:rsid w:val="00BA6BCB"/>
    <w:rsid w:val="00BA77F5"/>
    <w:rsid w:val="00BA7CC7"/>
    <w:rsid w:val="00BB05B3"/>
    <w:rsid w:val="00BB1138"/>
    <w:rsid w:val="00BB2755"/>
    <w:rsid w:val="00BB28E9"/>
    <w:rsid w:val="00BB31D4"/>
    <w:rsid w:val="00BB3314"/>
    <w:rsid w:val="00BB3A0C"/>
    <w:rsid w:val="00BB3C01"/>
    <w:rsid w:val="00BB4258"/>
    <w:rsid w:val="00BB463D"/>
    <w:rsid w:val="00BB60E7"/>
    <w:rsid w:val="00BB6199"/>
    <w:rsid w:val="00BB62B7"/>
    <w:rsid w:val="00BB6504"/>
    <w:rsid w:val="00BB742C"/>
    <w:rsid w:val="00BC0032"/>
    <w:rsid w:val="00BC0AAA"/>
    <w:rsid w:val="00BC0F75"/>
    <w:rsid w:val="00BC1321"/>
    <w:rsid w:val="00BC13F9"/>
    <w:rsid w:val="00BC1E83"/>
    <w:rsid w:val="00BC2804"/>
    <w:rsid w:val="00BC2FD2"/>
    <w:rsid w:val="00BC3D45"/>
    <w:rsid w:val="00BC41E0"/>
    <w:rsid w:val="00BC42AF"/>
    <w:rsid w:val="00BC44E5"/>
    <w:rsid w:val="00BC4D33"/>
    <w:rsid w:val="00BC5DA6"/>
    <w:rsid w:val="00BC60EB"/>
    <w:rsid w:val="00BC6251"/>
    <w:rsid w:val="00BC64AD"/>
    <w:rsid w:val="00BC6B21"/>
    <w:rsid w:val="00BC6BFB"/>
    <w:rsid w:val="00BC79D6"/>
    <w:rsid w:val="00BC7A8D"/>
    <w:rsid w:val="00BD011D"/>
    <w:rsid w:val="00BD0959"/>
    <w:rsid w:val="00BD10CF"/>
    <w:rsid w:val="00BD1498"/>
    <w:rsid w:val="00BD1A9A"/>
    <w:rsid w:val="00BD3117"/>
    <w:rsid w:val="00BD3359"/>
    <w:rsid w:val="00BD3980"/>
    <w:rsid w:val="00BD3BAF"/>
    <w:rsid w:val="00BD3FCF"/>
    <w:rsid w:val="00BD4123"/>
    <w:rsid w:val="00BD5A94"/>
    <w:rsid w:val="00BD5F6D"/>
    <w:rsid w:val="00BD6029"/>
    <w:rsid w:val="00BD6D37"/>
    <w:rsid w:val="00BD6DA2"/>
    <w:rsid w:val="00BD6E6B"/>
    <w:rsid w:val="00BD6E6F"/>
    <w:rsid w:val="00BD789A"/>
    <w:rsid w:val="00BE01A1"/>
    <w:rsid w:val="00BE02DE"/>
    <w:rsid w:val="00BE03C6"/>
    <w:rsid w:val="00BE04F6"/>
    <w:rsid w:val="00BE0BE7"/>
    <w:rsid w:val="00BE0C85"/>
    <w:rsid w:val="00BE0E35"/>
    <w:rsid w:val="00BE1116"/>
    <w:rsid w:val="00BE1233"/>
    <w:rsid w:val="00BE1B61"/>
    <w:rsid w:val="00BE1F54"/>
    <w:rsid w:val="00BE255C"/>
    <w:rsid w:val="00BE27A7"/>
    <w:rsid w:val="00BE293B"/>
    <w:rsid w:val="00BE35C3"/>
    <w:rsid w:val="00BE3693"/>
    <w:rsid w:val="00BE3A8E"/>
    <w:rsid w:val="00BE482F"/>
    <w:rsid w:val="00BE4E04"/>
    <w:rsid w:val="00BE61AD"/>
    <w:rsid w:val="00BE690D"/>
    <w:rsid w:val="00BE6BAE"/>
    <w:rsid w:val="00BE6C07"/>
    <w:rsid w:val="00BE7098"/>
    <w:rsid w:val="00BE75C3"/>
    <w:rsid w:val="00BF0711"/>
    <w:rsid w:val="00BF0D61"/>
    <w:rsid w:val="00BF178E"/>
    <w:rsid w:val="00BF196A"/>
    <w:rsid w:val="00BF1C44"/>
    <w:rsid w:val="00BF1EFB"/>
    <w:rsid w:val="00BF2611"/>
    <w:rsid w:val="00BF2DC7"/>
    <w:rsid w:val="00BF32D9"/>
    <w:rsid w:val="00BF33D5"/>
    <w:rsid w:val="00BF362E"/>
    <w:rsid w:val="00BF3AA1"/>
    <w:rsid w:val="00BF40FA"/>
    <w:rsid w:val="00BF4A0D"/>
    <w:rsid w:val="00BF4DAD"/>
    <w:rsid w:val="00BF6024"/>
    <w:rsid w:val="00BF6B71"/>
    <w:rsid w:val="00C004F7"/>
    <w:rsid w:val="00C00919"/>
    <w:rsid w:val="00C01049"/>
    <w:rsid w:val="00C010CC"/>
    <w:rsid w:val="00C0146F"/>
    <w:rsid w:val="00C01899"/>
    <w:rsid w:val="00C022EC"/>
    <w:rsid w:val="00C02818"/>
    <w:rsid w:val="00C02C0A"/>
    <w:rsid w:val="00C03316"/>
    <w:rsid w:val="00C0339F"/>
    <w:rsid w:val="00C039CF"/>
    <w:rsid w:val="00C043BD"/>
    <w:rsid w:val="00C043C8"/>
    <w:rsid w:val="00C05600"/>
    <w:rsid w:val="00C058DD"/>
    <w:rsid w:val="00C068E8"/>
    <w:rsid w:val="00C06999"/>
    <w:rsid w:val="00C06A35"/>
    <w:rsid w:val="00C07C0D"/>
    <w:rsid w:val="00C07DB9"/>
    <w:rsid w:val="00C102E2"/>
    <w:rsid w:val="00C104A2"/>
    <w:rsid w:val="00C10768"/>
    <w:rsid w:val="00C10B17"/>
    <w:rsid w:val="00C11984"/>
    <w:rsid w:val="00C128BB"/>
    <w:rsid w:val="00C129B0"/>
    <w:rsid w:val="00C12BC4"/>
    <w:rsid w:val="00C12DFE"/>
    <w:rsid w:val="00C134B8"/>
    <w:rsid w:val="00C141B7"/>
    <w:rsid w:val="00C14B18"/>
    <w:rsid w:val="00C151D2"/>
    <w:rsid w:val="00C16485"/>
    <w:rsid w:val="00C1735F"/>
    <w:rsid w:val="00C176EB"/>
    <w:rsid w:val="00C1775A"/>
    <w:rsid w:val="00C1787F"/>
    <w:rsid w:val="00C1792B"/>
    <w:rsid w:val="00C206AC"/>
    <w:rsid w:val="00C20DB7"/>
    <w:rsid w:val="00C21867"/>
    <w:rsid w:val="00C232FB"/>
    <w:rsid w:val="00C23583"/>
    <w:rsid w:val="00C23EE8"/>
    <w:rsid w:val="00C241B1"/>
    <w:rsid w:val="00C24719"/>
    <w:rsid w:val="00C24723"/>
    <w:rsid w:val="00C2482E"/>
    <w:rsid w:val="00C25E42"/>
    <w:rsid w:val="00C270A4"/>
    <w:rsid w:val="00C270AA"/>
    <w:rsid w:val="00C27DBE"/>
    <w:rsid w:val="00C30230"/>
    <w:rsid w:val="00C3049E"/>
    <w:rsid w:val="00C31346"/>
    <w:rsid w:val="00C316E8"/>
    <w:rsid w:val="00C318FD"/>
    <w:rsid w:val="00C31A59"/>
    <w:rsid w:val="00C32EAD"/>
    <w:rsid w:val="00C342FE"/>
    <w:rsid w:val="00C34AD9"/>
    <w:rsid w:val="00C354B7"/>
    <w:rsid w:val="00C370FD"/>
    <w:rsid w:val="00C373E1"/>
    <w:rsid w:val="00C3793C"/>
    <w:rsid w:val="00C379DF"/>
    <w:rsid w:val="00C37FDD"/>
    <w:rsid w:val="00C403F4"/>
    <w:rsid w:val="00C4171E"/>
    <w:rsid w:val="00C423C8"/>
    <w:rsid w:val="00C42A20"/>
    <w:rsid w:val="00C43A17"/>
    <w:rsid w:val="00C43D04"/>
    <w:rsid w:val="00C4414B"/>
    <w:rsid w:val="00C45E1B"/>
    <w:rsid w:val="00C46783"/>
    <w:rsid w:val="00C46CB1"/>
    <w:rsid w:val="00C46E14"/>
    <w:rsid w:val="00C47E14"/>
    <w:rsid w:val="00C50761"/>
    <w:rsid w:val="00C50D68"/>
    <w:rsid w:val="00C51059"/>
    <w:rsid w:val="00C5139D"/>
    <w:rsid w:val="00C516A1"/>
    <w:rsid w:val="00C51AA2"/>
    <w:rsid w:val="00C5220B"/>
    <w:rsid w:val="00C53298"/>
    <w:rsid w:val="00C54107"/>
    <w:rsid w:val="00C54240"/>
    <w:rsid w:val="00C54418"/>
    <w:rsid w:val="00C54806"/>
    <w:rsid w:val="00C54B7E"/>
    <w:rsid w:val="00C5511C"/>
    <w:rsid w:val="00C5611E"/>
    <w:rsid w:val="00C566D3"/>
    <w:rsid w:val="00C56936"/>
    <w:rsid w:val="00C56EFC"/>
    <w:rsid w:val="00C570CF"/>
    <w:rsid w:val="00C6018C"/>
    <w:rsid w:val="00C6050E"/>
    <w:rsid w:val="00C60DC2"/>
    <w:rsid w:val="00C626B0"/>
    <w:rsid w:val="00C62895"/>
    <w:rsid w:val="00C62A33"/>
    <w:rsid w:val="00C63D1B"/>
    <w:rsid w:val="00C64036"/>
    <w:rsid w:val="00C641CB"/>
    <w:rsid w:val="00C647EB"/>
    <w:rsid w:val="00C64876"/>
    <w:rsid w:val="00C6542C"/>
    <w:rsid w:val="00C65979"/>
    <w:rsid w:val="00C6693D"/>
    <w:rsid w:val="00C67E8B"/>
    <w:rsid w:val="00C702BB"/>
    <w:rsid w:val="00C70571"/>
    <w:rsid w:val="00C714AF"/>
    <w:rsid w:val="00C71A55"/>
    <w:rsid w:val="00C721F5"/>
    <w:rsid w:val="00C72B57"/>
    <w:rsid w:val="00C7300F"/>
    <w:rsid w:val="00C73818"/>
    <w:rsid w:val="00C73F42"/>
    <w:rsid w:val="00C7418B"/>
    <w:rsid w:val="00C74CE4"/>
    <w:rsid w:val="00C74CFD"/>
    <w:rsid w:val="00C75266"/>
    <w:rsid w:val="00C75615"/>
    <w:rsid w:val="00C75726"/>
    <w:rsid w:val="00C759DF"/>
    <w:rsid w:val="00C75D8A"/>
    <w:rsid w:val="00C75DB1"/>
    <w:rsid w:val="00C760F9"/>
    <w:rsid w:val="00C76C19"/>
    <w:rsid w:val="00C77832"/>
    <w:rsid w:val="00C8022C"/>
    <w:rsid w:val="00C81244"/>
    <w:rsid w:val="00C81513"/>
    <w:rsid w:val="00C81A22"/>
    <w:rsid w:val="00C82319"/>
    <w:rsid w:val="00C824CA"/>
    <w:rsid w:val="00C83470"/>
    <w:rsid w:val="00C84559"/>
    <w:rsid w:val="00C84574"/>
    <w:rsid w:val="00C846C0"/>
    <w:rsid w:val="00C84882"/>
    <w:rsid w:val="00C85316"/>
    <w:rsid w:val="00C85DA9"/>
    <w:rsid w:val="00C85DF8"/>
    <w:rsid w:val="00C85F94"/>
    <w:rsid w:val="00C86006"/>
    <w:rsid w:val="00C8648F"/>
    <w:rsid w:val="00C865E7"/>
    <w:rsid w:val="00C869CC"/>
    <w:rsid w:val="00C86DA2"/>
    <w:rsid w:val="00C86DB1"/>
    <w:rsid w:val="00C873D7"/>
    <w:rsid w:val="00C875CB"/>
    <w:rsid w:val="00C901F5"/>
    <w:rsid w:val="00C903EB"/>
    <w:rsid w:val="00C91131"/>
    <w:rsid w:val="00C919AA"/>
    <w:rsid w:val="00C91CEF"/>
    <w:rsid w:val="00C91FB0"/>
    <w:rsid w:val="00C9263D"/>
    <w:rsid w:val="00C92A2A"/>
    <w:rsid w:val="00C92A48"/>
    <w:rsid w:val="00C92DE9"/>
    <w:rsid w:val="00C93234"/>
    <w:rsid w:val="00C9339D"/>
    <w:rsid w:val="00C9412D"/>
    <w:rsid w:val="00C95AF8"/>
    <w:rsid w:val="00C9603A"/>
    <w:rsid w:val="00C967E2"/>
    <w:rsid w:val="00C97359"/>
    <w:rsid w:val="00C97929"/>
    <w:rsid w:val="00CA03FD"/>
    <w:rsid w:val="00CA0A59"/>
    <w:rsid w:val="00CA1182"/>
    <w:rsid w:val="00CA170F"/>
    <w:rsid w:val="00CA173F"/>
    <w:rsid w:val="00CA1EF5"/>
    <w:rsid w:val="00CA28B7"/>
    <w:rsid w:val="00CA3206"/>
    <w:rsid w:val="00CA422C"/>
    <w:rsid w:val="00CA4EE9"/>
    <w:rsid w:val="00CA5E08"/>
    <w:rsid w:val="00CA6196"/>
    <w:rsid w:val="00CA641B"/>
    <w:rsid w:val="00CA74A3"/>
    <w:rsid w:val="00CA7794"/>
    <w:rsid w:val="00CB032D"/>
    <w:rsid w:val="00CB10A2"/>
    <w:rsid w:val="00CB10F8"/>
    <w:rsid w:val="00CB12D2"/>
    <w:rsid w:val="00CB1610"/>
    <w:rsid w:val="00CB3A6A"/>
    <w:rsid w:val="00CB3CB2"/>
    <w:rsid w:val="00CB3DEA"/>
    <w:rsid w:val="00CB3E60"/>
    <w:rsid w:val="00CB4054"/>
    <w:rsid w:val="00CB455D"/>
    <w:rsid w:val="00CB4B5E"/>
    <w:rsid w:val="00CB4F3A"/>
    <w:rsid w:val="00CB4FED"/>
    <w:rsid w:val="00CB5368"/>
    <w:rsid w:val="00CB59E7"/>
    <w:rsid w:val="00CB66E9"/>
    <w:rsid w:val="00CB6F8F"/>
    <w:rsid w:val="00CB7243"/>
    <w:rsid w:val="00CB74BF"/>
    <w:rsid w:val="00CB7748"/>
    <w:rsid w:val="00CB77F9"/>
    <w:rsid w:val="00CB783F"/>
    <w:rsid w:val="00CB7F7C"/>
    <w:rsid w:val="00CC0019"/>
    <w:rsid w:val="00CC23D5"/>
    <w:rsid w:val="00CC316B"/>
    <w:rsid w:val="00CC35AA"/>
    <w:rsid w:val="00CC3A25"/>
    <w:rsid w:val="00CC4652"/>
    <w:rsid w:val="00CC4714"/>
    <w:rsid w:val="00CC5A3D"/>
    <w:rsid w:val="00CC5F73"/>
    <w:rsid w:val="00CC6300"/>
    <w:rsid w:val="00CC6464"/>
    <w:rsid w:val="00CC6735"/>
    <w:rsid w:val="00CC7BF8"/>
    <w:rsid w:val="00CD00EC"/>
    <w:rsid w:val="00CD19B6"/>
    <w:rsid w:val="00CD1BF2"/>
    <w:rsid w:val="00CD1E74"/>
    <w:rsid w:val="00CD238E"/>
    <w:rsid w:val="00CD293E"/>
    <w:rsid w:val="00CD2C96"/>
    <w:rsid w:val="00CD4710"/>
    <w:rsid w:val="00CD52F6"/>
    <w:rsid w:val="00CD5C0E"/>
    <w:rsid w:val="00CD6C85"/>
    <w:rsid w:val="00CD6F47"/>
    <w:rsid w:val="00CD704D"/>
    <w:rsid w:val="00CD7389"/>
    <w:rsid w:val="00CD754D"/>
    <w:rsid w:val="00CE0072"/>
    <w:rsid w:val="00CE022D"/>
    <w:rsid w:val="00CE20DC"/>
    <w:rsid w:val="00CE20EF"/>
    <w:rsid w:val="00CE21DB"/>
    <w:rsid w:val="00CE2353"/>
    <w:rsid w:val="00CE24C8"/>
    <w:rsid w:val="00CE2FF6"/>
    <w:rsid w:val="00CE31A5"/>
    <w:rsid w:val="00CE3DD2"/>
    <w:rsid w:val="00CE49DE"/>
    <w:rsid w:val="00CE50D3"/>
    <w:rsid w:val="00CE59C3"/>
    <w:rsid w:val="00CE690B"/>
    <w:rsid w:val="00CF0745"/>
    <w:rsid w:val="00CF0961"/>
    <w:rsid w:val="00CF0C46"/>
    <w:rsid w:val="00CF0F70"/>
    <w:rsid w:val="00CF16CB"/>
    <w:rsid w:val="00CF20B4"/>
    <w:rsid w:val="00CF2279"/>
    <w:rsid w:val="00CF2871"/>
    <w:rsid w:val="00CF37CE"/>
    <w:rsid w:val="00CF3C2C"/>
    <w:rsid w:val="00CF40CB"/>
    <w:rsid w:val="00CF41C9"/>
    <w:rsid w:val="00CF481F"/>
    <w:rsid w:val="00CF495F"/>
    <w:rsid w:val="00CF4CB5"/>
    <w:rsid w:val="00CF5296"/>
    <w:rsid w:val="00CF5741"/>
    <w:rsid w:val="00CF618C"/>
    <w:rsid w:val="00CF66A3"/>
    <w:rsid w:val="00CF66C6"/>
    <w:rsid w:val="00CF6F66"/>
    <w:rsid w:val="00CF70BB"/>
    <w:rsid w:val="00CF7F5A"/>
    <w:rsid w:val="00D0037D"/>
    <w:rsid w:val="00D008D4"/>
    <w:rsid w:val="00D025CA"/>
    <w:rsid w:val="00D02AE0"/>
    <w:rsid w:val="00D044BB"/>
    <w:rsid w:val="00D045A6"/>
    <w:rsid w:val="00D049FE"/>
    <w:rsid w:val="00D05145"/>
    <w:rsid w:val="00D05D09"/>
    <w:rsid w:val="00D06FFE"/>
    <w:rsid w:val="00D1070B"/>
    <w:rsid w:val="00D10DB0"/>
    <w:rsid w:val="00D10FCA"/>
    <w:rsid w:val="00D10FFA"/>
    <w:rsid w:val="00D110BE"/>
    <w:rsid w:val="00D11518"/>
    <w:rsid w:val="00D11A03"/>
    <w:rsid w:val="00D122F2"/>
    <w:rsid w:val="00D12E7A"/>
    <w:rsid w:val="00D13C3C"/>
    <w:rsid w:val="00D14596"/>
    <w:rsid w:val="00D15B26"/>
    <w:rsid w:val="00D15CB3"/>
    <w:rsid w:val="00D15DF4"/>
    <w:rsid w:val="00D1768C"/>
    <w:rsid w:val="00D211AA"/>
    <w:rsid w:val="00D216B6"/>
    <w:rsid w:val="00D2245A"/>
    <w:rsid w:val="00D22BE6"/>
    <w:rsid w:val="00D22CF7"/>
    <w:rsid w:val="00D23730"/>
    <w:rsid w:val="00D2384D"/>
    <w:rsid w:val="00D24635"/>
    <w:rsid w:val="00D24FEA"/>
    <w:rsid w:val="00D2560E"/>
    <w:rsid w:val="00D25A41"/>
    <w:rsid w:val="00D26DF5"/>
    <w:rsid w:val="00D27702"/>
    <w:rsid w:val="00D27D87"/>
    <w:rsid w:val="00D30567"/>
    <w:rsid w:val="00D30803"/>
    <w:rsid w:val="00D30B5E"/>
    <w:rsid w:val="00D30D50"/>
    <w:rsid w:val="00D31089"/>
    <w:rsid w:val="00D31C15"/>
    <w:rsid w:val="00D31ED8"/>
    <w:rsid w:val="00D322D3"/>
    <w:rsid w:val="00D32712"/>
    <w:rsid w:val="00D329D4"/>
    <w:rsid w:val="00D3310B"/>
    <w:rsid w:val="00D33397"/>
    <w:rsid w:val="00D3391E"/>
    <w:rsid w:val="00D33BAD"/>
    <w:rsid w:val="00D33DCB"/>
    <w:rsid w:val="00D348F3"/>
    <w:rsid w:val="00D3570F"/>
    <w:rsid w:val="00D364E2"/>
    <w:rsid w:val="00D37C92"/>
    <w:rsid w:val="00D40177"/>
    <w:rsid w:val="00D405F9"/>
    <w:rsid w:val="00D414D9"/>
    <w:rsid w:val="00D414DE"/>
    <w:rsid w:val="00D41D1B"/>
    <w:rsid w:val="00D41FF7"/>
    <w:rsid w:val="00D426E4"/>
    <w:rsid w:val="00D43B43"/>
    <w:rsid w:val="00D44258"/>
    <w:rsid w:val="00D44454"/>
    <w:rsid w:val="00D44833"/>
    <w:rsid w:val="00D44873"/>
    <w:rsid w:val="00D4499F"/>
    <w:rsid w:val="00D44FF1"/>
    <w:rsid w:val="00D45543"/>
    <w:rsid w:val="00D457C4"/>
    <w:rsid w:val="00D45B37"/>
    <w:rsid w:val="00D45F98"/>
    <w:rsid w:val="00D463A4"/>
    <w:rsid w:val="00D46BA7"/>
    <w:rsid w:val="00D46CB4"/>
    <w:rsid w:val="00D47D02"/>
    <w:rsid w:val="00D47EC7"/>
    <w:rsid w:val="00D50A32"/>
    <w:rsid w:val="00D51274"/>
    <w:rsid w:val="00D51DCF"/>
    <w:rsid w:val="00D52715"/>
    <w:rsid w:val="00D52725"/>
    <w:rsid w:val="00D52D67"/>
    <w:rsid w:val="00D52ED1"/>
    <w:rsid w:val="00D54982"/>
    <w:rsid w:val="00D54C18"/>
    <w:rsid w:val="00D553E8"/>
    <w:rsid w:val="00D5542A"/>
    <w:rsid w:val="00D557A3"/>
    <w:rsid w:val="00D57531"/>
    <w:rsid w:val="00D6003E"/>
    <w:rsid w:val="00D6063A"/>
    <w:rsid w:val="00D609EE"/>
    <w:rsid w:val="00D60A21"/>
    <w:rsid w:val="00D614D7"/>
    <w:rsid w:val="00D616AA"/>
    <w:rsid w:val="00D617DC"/>
    <w:rsid w:val="00D62129"/>
    <w:rsid w:val="00D62422"/>
    <w:rsid w:val="00D63219"/>
    <w:rsid w:val="00D637EC"/>
    <w:rsid w:val="00D63846"/>
    <w:rsid w:val="00D644F1"/>
    <w:rsid w:val="00D64EC4"/>
    <w:rsid w:val="00D65520"/>
    <w:rsid w:val="00D65AFE"/>
    <w:rsid w:val="00D65DB0"/>
    <w:rsid w:val="00D6608E"/>
    <w:rsid w:val="00D66691"/>
    <w:rsid w:val="00D666DB"/>
    <w:rsid w:val="00D668C6"/>
    <w:rsid w:val="00D67223"/>
    <w:rsid w:val="00D7065C"/>
    <w:rsid w:val="00D70E90"/>
    <w:rsid w:val="00D710D8"/>
    <w:rsid w:val="00D718BD"/>
    <w:rsid w:val="00D72F6F"/>
    <w:rsid w:val="00D73461"/>
    <w:rsid w:val="00D73E9F"/>
    <w:rsid w:val="00D74645"/>
    <w:rsid w:val="00D75005"/>
    <w:rsid w:val="00D7537C"/>
    <w:rsid w:val="00D75E02"/>
    <w:rsid w:val="00D769D9"/>
    <w:rsid w:val="00D76A77"/>
    <w:rsid w:val="00D777E6"/>
    <w:rsid w:val="00D803E5"/>
    <w:rsid w:val="00D80753"/>
    <w:rsid w:val="00D80FC4"/>
    <w:rsid w:val="00D817E0"/>
    <w:rsid w:val="00D82ADA"/>
    <w:rsid w:val="00D82F81"/>
    <w:rsid w:val="00D830C6"/>
    <w:rsid w:val="00D83C2A"/>
    <w:rsid w:val="00D843D3"/>
    <w:rsid w:val="00D85904"/>
    <w:rsid w:val="00D85C71"/>
    <w:rsid w:val="00D85E0F"/>
    <w:rsid w:val="00D86ED8"/>
    <w:rsid w:val="00D875AF"/>
    <w:rsid w:val="00D876B4"/>
    <w:rsid w:val="00D90710"/>
    <w:rsid w:val="00D90CCA"/>
    <w:rsid w:val="00D913EB"/>
    <w:rsid w:val="00D914FA"/>
    <w:rsid w:val="00D92387"/>
    <w:rsid w:val="00D93123"/>
    <w:rsid w:val="00D939ED"/>
    <w:rsid w:val="00D9514E"/>
    <w:rsid w:val="00D95D79"/>
    <w:rsid w:val="00D95EBB"/>
    <w:rsid w:val="00D97FF5"/>
    <w:rsid w:val="00DA0CF0"/>
    <w:rsid w:val="00DA13E0"/>
    <w:rsid w:val="00DA1C1C"/>
    <w:rsid w:val="00DA23C3"/>
    <w:rsid w:val="00DA2CC0"/>
    <w:rsid w:val="00DA2D46"/>
    <w:rsid w:val="00DA339A"/>
    <w:rsid w:val="00DA34F7"/>
    <w:rsid w:val="00DA3D22"/>
    <w:rsid w:val="00DA4C36"/>
    <w:rsid w:val="00DA71D7"/>
    <w:rsid w:val="00DB006D"/>
    <w:rsid w:val="00DB0538"/>
    <w:rsid w:val="00DB1672"/>
    <w:rsid w:val="00DB1C11"/>
    <w:rsid w:val="00DB1EF8"/>
    <w:rsid w:val="00DB34FE"/>
    <w:rsid w:val="00DB3A87"/>
    <w:rsid w:val="00DB3AA4"/>
    <w:rsid w:val="00DB3AA8"/>
    <w:rsid w:val="00DB4591"/>
    <w:rsid w:val="00DB45D9"/>
    <w:rsid w:val="00DB46D1"/>
    <w:rsid w:val="00DB48A6"/>
    <w:rsid w:val="00DB4C51"/>
    <w:rsid w:val="00DB51B1"/>
    <w:rsid w:val="00DB5272"/>
    <w:rsid w:val="00DB55C9"/>
    <w:rsid w:val="00DB6020"/>
    <w:rsid w:val="00DB67E5"/>
    <w:rsid w:val="00DB6A33"/>
    <w:rsid w:val="00DB6D2C"/>
    <w:rsid w:val="00DB712D"/>
    <w:rsid w:val="00DB772E"/>
    <w:rsid w:val="00DB7FBC"/>
    <w:rsid w:val="00DC0EB8"/>
    <w:rsid w:val="00DC185F"/>
    <w:rsid w:val="00DC1B47"/>
    <w:rsid w:val="00DC2776"/>
    <w:rsid w:val="00DC3EA5"/>
    <w:rsid w:val="00DC444B"/>
    <w:rsid w:val="00DC4847"/>
    <w:rsid w:val="00DC490D"/>
    <w:rsid w:val="00DC497C"/>
    <w:rsid w:val="00DC4E18"/>
    <w:rsid w:val="00DC504B"/>
    <w:rsid w:val="00DC6CCC"/>
    <w:rsid w:val="00DD00CA"/>
    <w:rsid w:val="00DD00CD"/>
    <w:rsid w:val="00DD1581"/>
    <w:rsid w:val="00DD1E30"/>
    <w:rsid w:val="00DD5AEE"/>
    <w:rsid w:val="00DD63A3"/>
    <w:rsid w:val="00DD6427"/>
    <w:rsid w:val="00DD6B5F"/>
    <w:rsid w:val="00DD6D4E"/>
    <w:rsid w:val="00DD7F75"/>
    <w:rsid w:val="00DE0261"/>
    <w:rsid w:val="00DE0DFD"/>
    <w:rsid w:val="00DE21DD"/>
    <w:rsid w:val="00DE2E88"/>
    <w:rsid w:val="00DE3095"/>
    <w:rsid w:val="00DE30D7"/>
    <w:rsid w:val="00DE37BD"/>
    <w:rsid w:val="00DE4368"/>
    <w:rsid w:val="00DE4533"/>
    <w:rsid w:val="00DE48FE"/>
    <w:rsid w:val="00DE4ADB"/>
    <w:rsid w:val="00DE51EB"/>
    <w:rsid w:val="00DE5573"/>
    <w:rsid w:val="00DE5577"/>
    <w:rsid w:val="00DE5996"/>
    <w:rsid w:val="00DE5C3B"/>
    <w:rsid w:val="00DE5D09"/>
    <w:rsid w:val="00DE64D1"/>
    <w:rsid w:val="00DE71C7"/>
    <w:rsid w:val="00DE7263"/>
    <w:rsid w:val="00DE72FB"/>
    <w:rsid w:val="00DF0367"/>
    <w:rsid w:val="00DF0D54"/>
    <w:rsid w:val="00DF0F14"/>
    <w:rsid w:val="00DF0FDE"/>
    <w:rsid w:val="00DF1028"/>
    <w:rsid w:val="00DF1285"/>
    <w:rsid w:val="00DF1E44"/>
    <w:rsid w:val="00DF2194"/>
    <w:rsid w:val="00DF2526"/>
    <w:rsid w:val="00DF2561"/>
    <w:rsid w:val="00DF2F83"/>
    <w:rsid w:val="00DF3C06"/>
    <w:rsid w:val="00DF3C85"/>
    <w:rsid w:val="00DF476B"/>
    <w:rsid w:val="00DF4D00"/>
    <w:rsid w:val="00DF50FF"/>
    <w:rsid w:val="00DF5423"/>
    <w:rsid w:val="00DF547D"/>
    <w:rsid w:val="00DF5542"/>
    <w:rsid w:val="00DF58D7"/>
    <w:rsid w:val="00DF5C9A"/>
    <w:rsid w:val="00DF691B"/>
    <w:rsid w:val="00DF6EEC"/>
    <w:rsid w:val="00DF708B"/>
    <w:rsid w:val="00DF7425"/>
    <w:rsid w:val="00E006AE"/>
    <w:rsid w:val="00E00D8D"/>
    <w:rsid w:val="00E02C1A"/>
    <w:rsid w:val="00E03603"/>
    <w:rsid w:val="00E04785"/>
    <w:rsid w:val="00E049E0"/>
    <w:rsid w:val="00E04B05"/>
    <w:rsid w:val="00E05D2C"/>
    <w:rsid w:val="00E0617D"/>
    <w:rsid w:val="00E06287"/>
    <w:rsid w:val="00E067F2"/>
    <w:rsid w:val="00E1031F"/>
    <w:rsid w:val="00E10767"/>
    <w:rsid w:val="00E10925"/>
    <w:rsid w:val="00E1190A"/>
    <w:rsid w:val="00E11AE0"/>
    <w:rsid w:val="00E12088"/>
    <w:rsid w:val="00E121BD"/>
    <w:rsid w:val="00E125A7"/>
    <w:rsid w:val="00E12BC2"/>
    <w:rsid w:val="00E13088"/>
    <w:rsid w:val="00E1391B"/>
    <w:rsid w:val="00E13DAE"/>
    <w:rsid w:val="00E14097"/>
    <w:rsid w:val="00E14380"/>
    <w:rsid w:val="00E14402"/>
    <w:rsid w:val="00E15491"/>
    <w:rsid w:val="00E15C0F"/>
    <w:rsid w:val="00E15E02"/>
    <w:rsid w:val="00E163A3"/>
    <w:rsid w:val="00E1670E"/>
    <w:rsid w:val="00E16A6D"/>
    <w:rsid w:val="00E17E4F"/>
    <w:rsid w:val="00E2013E"/>
    <w:rsid w:val="00E2021A"/>
    <w:rsid w:val="00E20323"/>
    <w:rsid w:val="00E2113C"/>
    <w:rsid w:val="00E21466"/>
    <w:rsid w:val="00E21C85"/>
    <w:rsid w:val="00E21E0D"/>
    <w:rsid w:val="00E21F4C"/>
    <w:rsid w:val="00E2211E"/>
    <w:rsid w:val="00E226B9"/>
    <w:rsid w:val="00E23904"/>
    <w:rsid w:val="00E239D0"/>
    <w:rsid w:val="00E243DF"/>
    <w:rsid w:val="00E24C4E"/>
    <w:rsid w:val="00E24F40"/>
    <w:rsid w:val="00E250D3"/>
    <w:rsid w:val="00E25146"/>
    <w:rsid w:val="00E257A0"/>
    <w:rsid w:val="00E263E9"/>
    <w:rsid w:val="00E26536"/>
    <w:rsid w:val="00E26747"/>
    <w:rsid w:val="00E30277"/>
    <w:rsid w:val="00E30AC1"/>
    <w:rsid w:val="00E315BE"/>
    <w:rsid w:val="00E32C25"/>
    <w:rsid w:val="00E32CE9"/>
    <w:rsid w:val="00E337F8"/>
    <w:rsid w:val="00E33E6C"/>
    <w:rsid w:val="00E34023"/>
    <w:rsid w:val="00E34563"/>
    <w:rsid w:val="00E35A32"/>
    <w:rsid w:val="00E35E6E"/>
    <w:rsid w:val="00E36F8F"/>
    <w:rsid w:val="00E37270"/>
    <w:rsid w:val="00E3737B"/>
    <w:rsid w:val="00E375C9"/>
    <w:rsid w:val="00E3785C"/>
    <w:rsid w:val="00E40102"/>
    <w:rsid w:val="00E42083"/>
    <w:rsid w:val="00E42378"/>
    <w:rsid w:val="00E4244F"/>
    <w:rsid w:val="00E4259A"/>
    <w:rsid w:val="00E42FF8"/>
    <w:rsid w:val="00E4335F"/>
    <w:rsid w:val="00E4340C"/>
    <w:rsid w:val="00E44063"/>
    <w:rsid w:val="00E44289"/>
    <w:rsid w:val="00E444F3"/>
    <w:rsid w:val="00E44654"/>
    <w:rsid w:val="00E44D2C"/>
    <w:rsid w:val="00E45EFF"/>
    <w:rsid w:val="00E46270"/>
    <w:rsid w:val="00E46D2C"/>
    <w:rsid w:val="00E47107"/>
    <w:rsid w:val="00E501A8"/>
    <w:rsid w:val="00E514FD"/>
    <w:rsid w:val="00E5172B"/>
    <w:rsid w:val="00E51B49"/>
    <w:rsid w:val="00E52172"/>
    <w:rsid w:val="00E5229E"/>
    <w:rsid w:val="00E5233E"/>
    <w:rsid w:val="00E5266B"/>
    <w:rsid w:val="00E530B5"/>
    <w:rsid w:val="00E53743"/>
    <w:rsid w:val="00E538AD"/>
    <w:rsid w:val="00E53B22"/>
    <w:rsid w:val="00E53EA8"/>
    <w:rsid w:val="00E54C76"/>
    <w:rsid w:val="00E54E61"/>
    <w:rsid w:val="00E54EC3"/>
    <w:rsid w:val="00E567A1"/>
    <w:rsid w:val="00E57551"/>
    <w:rsid w:val="00E60025"/>
    <w:rsid w:val="00E605C0"/>
    <w:rsid w:val="00E61AA0"/>
    <w:rsid w:val="00E61C90"/>
    <w:rsid w:val="00E61C97"/>
    <w:rsid w:val="00E61CC9"/>
    <w:rsid w:val="00E61DCE"/>
    <w:rsid w:val="00E62C83"/>
    <w:rsid w:val="00E636C8"/>
    <w:rsid w:val="00E64BEA"/>
    <w:rsid w:val="00E658A1"/>
    <w:rsid w:val="00E65AC6"/>
    <w:rsid w:val="00E661FC"/>
    <w:rsid w:val="00E662AF"/>
    <w:rsid w:val="00E66985"/>
    <w:rsid w:val="00E67242"/>
    <w:rsid w:val="00E7038E"/>
    <w:rsid w:val="00E71276"/>
    <w:rsid w:val="00E714F6"/>
    <w:rsid w:val="00E71C4D"/>
    <w:rsid w:val="00E72430"/>
    <w:rsid w:val="00E72821"/>
    <w:rsid w:val="00E72BA1"/>
    <w:rsid w:val="00E72D2A"/>
    <w:rsid w:val="00E7341D"/>
    <w:rsid w:val="00E73AA7"/>
    <w:rsid w:val="00E73F12"/>
    <w:rsid w:val="00E7468E"/>
    <w:rsid w:val="00E74897"/>
    <w:rsid w:val="00E74A38"/>
    <w:rsid w:val="00E75027"/>
    <w:rsid w:val="00E750E3"/>
    <w:rsid w:val="00E75578"/>
    <w:rsid w:val="00E75B6B"/>
    <w:rsid w:val="00E75DFF"/>
    <w:rsid w:val="00E7645C"/>
    <w:rsid w:val="00E76C19"/>
    <w:rsid w:val="00E77227"/>
    <w:rsid w:val="00E77E95"/>
    <w:rsid w:val="00E801A9"/>
    <w:rsid w:val="00E802FF"/>
    <w:rsid w:val="00E8047B"/>
    <w:rsid w:val="00E80884"/>
    <w:rsid w:val="00E80D0D"/>
    <w:rsid w:val="00E81024"/>
    <w:rsid w:val="00E81F61"/>
    <w:rsid w:val="00E82D64"/>
    <w:rsid w:val="00E83059"/>
    <w:rsid w:val="00E83243"/>
    <w:rsid w:val="00E83A60"/>
    <w:rsid w:val="00E83C2D"/>
    <w:rsid w:val="00E85651"/>
    <w:rsid w:val="00E874B3"/>
    <w:rsid w:val="00E90A0C"/>
    <w:rsid w:val="00E90FAB"/>
    <w:rsid w:val="00E91098"/>
    <w:rsid w:val="00E91461"/>
    <w:rsid w:val="00E926D4"/>
    <w:rsid w:val="00E92927"/>
    <w:rsid w:val="00E929B1"/>
    <w:rsid w:val="00E92B77"/>
    <w:rsid w:val="00E92DAB"/>
    <w:rsid w:val="00E92FE4"/>
    <w:rsid w:val="00E933A2"/>
    <w:rsid w:val="00E93531"/>
    <w:rsid w:val="00E93542"/>
    <w:rsid w:val="00E93627"/>
    <w:rsid w:val="00E93B3F"/>
    <w:rsid w:val="00E942ED"/>
    <w:rsid w:val="00E9460E"/>
    <w:rsid w:val="00E9568D"/>
    <w:rsid w:val="00E95F92"/>
    <w:rsid w:val="00E96384"/>
    <w:rsid w:val="00E964F8"/>
    <w:rsid w:val="00E96827"/>
    <w:rsid w:val="00E9794D"/>
    <w:rsid w:val="00EA0987"/>
    <w:rsid w:val="00EA1039"/>
    <w:rsid w:val="00EA241C"/>
    <w:rsid w:val="00EA26B5"/>
    <w:rsid w:val="00EA2EFE"/>
    <w:rsid w:val="00EA30E2"/>
    <w:rsid w:val="00EA3210"/>
    <w:rsid w:val="00EA3F5A"/>
    <w:rsid w:val="00EA403A"/>
    <w:rsid w:val="00EA4215"/>
    <w:rsid w:val="00EA4244"/>
    <w:rsid w:val="00EA49AA"/>
    <w:rsid w:val="00EA4DE1"/>
    <w:rsid w:val="00EA5553"/>
    <w:rsid w:val="00EA5BCF"/>
    <w:rsid w:val="00EA5CC3"/>
    <w:rsid w:val="00EA5FF2"/>
    <w:rsid w:val="00EA60EC"/>
    <w:rsid w:val="00EA69EA"/>
    <w:rsid w:val="00EA7008"/>
    <w:rsid w:val="00EA7B61"/>
    <w:rsid w:val="00EA7E57"/>
    <w:rsid w:val="00EB0133"/>
    <w:rsid w:val="00EB0E75"/>
    <w:rsid w:val="00EB188C"/>
    <w:rsid w:val="00EB2066"/>
    <w:rsid w:val="00EB247E"/>
    <w:rsid w:val="00EB429C"/>
    <w:rsid w:val="00EB44DB"/>
    <w:rsid w:val="00EB480C"/>
    <w:rsid w:val="00EB618F"/>
    <w:rsid w:val="00EB622C"/>
    <w:rsid w:val="00EB657E"/>
    <w:rsid w:val="00EB69E2"/>
    <w:rsid w:val="00EB6C55"/>
    <w:rsid w:val="00EB716E"/>
    <w:rsid w:val="00EB75C7"/>
    <w:rsid w:val="00EB791B"/>
    <w:rsid w:val="00EB7E0C"/>
    <w:rsid w:val="00EB7F55"/>
    <w:rsid w:val="00EC00AB"/>
    <w:rsid w:val="00EC1C11"/>
    <w:rsid w:val="00EC1D18"/>
    <w:rsid w:val="00EC1ECD"/>
    <w:rsid w:val="00EC25D0"/>
    <w:rsid w:val="00EC26E3"/>
    <w:rsid w:val="00EC2E1E"/>
    <w:rsid w:val="00EC331D"/>
    <w:rsid w:val="00EC3491"/>
    <w:rsid w:val="00EC4840"/>
    <w:rsid w:val="00EC4D24"/>
    <w:rsid w:val="00EC55FB"/>
    <w:rsid w:val="00EC6086"/>
    <w:rsid w:val="00EC620D"/>
    <w:rsid w:val="00EC6643"/>
    <w:rsid w:val="00EC6893"/>
    <w:rsid w:val="00EC7809"/>
    <w:rsid w:val="00ED043D"/>
    <w:rsid w:val="00ED099A"/>
    <w:rsid w:val="00ED0B24"/>
    <w:rsid w:val="00ED1F2C"/>
    <w:rsid w:val="00ED3446"/>
    <w:rsid w:val="00ED3D04"/>
    <w:rsid w:val="00ED44F3"/>
    <w:rsid w:val="00ED58D1"/>
    <w:rsid w:val="00ED5CA3"/>
    <w:rsid w:val="00ED5FC9"/>
    <w:rsid w:val="00ED60A9"/>
    <w:rsid w:val="00ED756B"/>
    <w:rsid w:val="00ED7E08"/>
    <w:rsid w:val="00ED7F76"/>
    <w:rsid w:val="00EE0251"/>
    <w:rsid w:val="00EE06BF"/>
    <w:rsid w:val="00EE1589"/>
    <w:rsid w:val="00EE17A5"/>
    <w:rsid w:val="00EE1BCB"/>
    <w:rsid w:val="00EE2568"/>
    <w:rsid w:val="00EE298D"/>
    <w:rsid w:val="00EE36FB"/>
    <w:rsid w:val="00EE3A05"/>
    <w:rsid w:val="00EE3C46"/>
    <w:rsid w:val="00EE3C4D"/>
    <w:rsid w:val="00EE444C"/>
    <w:rsid w:val="00EE55CF"/>
    <w:rsid w:val="00EE560F"/>
    <w:rsid w:val="00EE587A"/>
    <w:rsid w:val="00EE5F70"/>
    <w:rsid w:val="00EE6311"/>
    <w:rsid w:val="00EE6390"/>
    <w:rsid w:val="00EE6580"/>
    <w:rsid w:val="00EE66D7"/>
    <w:rsid w:val="00EE6B30"/>
    <w:rsid w:val="00EE70D8"/>
    <w:rsid w:val="00EE7C16"/>
    <w:rsid w:val="00EE7C1E"/>
    <w:rsid w:val="00EE7F29"/>
    <w:rsid w:val="00EF10AB"/>
    <w:rsid w:val="00EF170E"/>
    <w:rsid w:val="00EF1DB0"/>
    <w:rsid w:val="00EF31DE"/>
    <w:rsid w:val="00EF3615"/>
    <w:rsid w:val="00EF3CD1"/>
    <w:rsid w:val="00EF4117"/>
    <w:rsid w:val="00EF546B"/>
    <w:rsid w:val="00EF607F"/>
    <w:rsid w:val="00EF632B"/>
    <w:rsid w:val="00EF65AD"/>
    <w:rsid w:val="00EF6A65"/>
    <w:rsid w:val="00EF6A97"/>
    <w:rsid w:val="00EF706B"/>
    <w:rsid w:val="00EF714D"/>
    <w:rsid w:val="00EF7991"/>
    <w:rsid w:val="00F007FD"/>
    <w:rsid w:val="00F0081B"/>
    <w:rsid w:val="00F00C44"/>
    <w:rsid w:val="00F00DE1"/>
    <w:rsid w:val="00F00FDB"/>
    <w:rsid w:val="00F011D7"/>
    <w:rsid w:val="00F0122D"/>
    <w:rsid w:val="00F019E7"/>
    <w:rsid w:val="00F01B43"/>
    <w:rsid w:val="00F02445"/>
    <w:rsid w:val="00F02708"/>
    <w:rsid w:val="00F02A3D"/>
    <w:rsid w:val="00F02D47"/>
    <w:rsid w:val="00F044C1"/>
    <w:rsid w:val="00F04CB1"/>
    <w:rsid w:val="00F058BD"/>
    <w:rsid w:val="00F0619D"/>
    <w:rsid w:val="00F06335"/>
    <w:rsid w:val="00F06D53"/>
    <w:rsid w:val="00F071EA"/>
    <w:rsid w:val="00F075CA"/>
    <w:rsid w:val="00F1002B"/>
    <w:rsid w:val="00F10B26"/>
    <w:rsid w:val="00F10C0C"/>
    <w:rsid w:val="00F10FBD"/>
    <w:rsid w:val="00F1151F"/>
    <w:rsid w:val="00F1202E"/>
    <w:rsid w:val="00F126D6"/>
    <w:rsid w:val="00F1271C"/>
    <w:rsid w:val="00F12CCE"/>
    <w:rsid w:val="00F12D61"/>
    <w:rsid w:val="00F139BA"/>
    <w:rsid w:val="00F13B41"/>
    <w:rsid w:val="00F1417B"/>
    <w:rsid w:val="00F143C0"/>
    <w:rsid w:val="00F1464A"/>
    <w:rsid w:val="00F14AC8"/>
    <w:rsid w:val="00F14B19"/>
    <w:rsid w:val="00F154AC"/>
    <w:rsid w:val="00F15BC0"/>
    <w:rsid w:val="00F15F49"/>
    <w:rsid w:val="00F1604F"/>
    <w:rsid w:val="00F16113"/>
    <w:rsid w:val="00F16376"/>
    <w:rsid w:val="00F1649C"/>
    <w:rsid w:val="00F16CAC"/>
    <w:rsid w:val="00F206D1"/>
    <w:rsid w:val="00F212EE"/>
    <w:rsid w:val="00F217CE"/>
    <w:rsid w:val="00F2260D"/>
    <w:rsid w:val="00F228D3"/>
    <w:rsid w:val="00F22C78"/>
    <w:rsid w:val="00F22EE1"/>
    <w:rsid w:val="00F23B8D"/>
    <w:rsid w:val="00F2561D"/>
    <w:rsid w:val="00F25A62"/>
    <w:rsid w:val="00F25EAE"/>
    <w:rsid w:val="00F276CF"/>
    <w:rsid w:val="00F27A63"/>
    <w:rsid w:val="00F315C5"/>
    <w:rsid w:val="00F318D1"/>
    <w:rsid w:val="00F31A7C"/>
    <w:rsid w:val="00F325F0"/>
    <w:rsid w:val="00F329C3"/>
    <w:rsid w:val="00F33D42"/>
    <w:rsid w:val="00F344BF"/>
    <w:rsid w:val="00F345F2"/>
    <w:rsid w:val="00F3471E"/>
    <w:rsid w:val="00F34AA7"/>
    <w:rsid w:val="00F354DD"/>
    <w:rsid w:val="00F358B2"/>
    <w:rsid w:val="00F35B70"/>
    <w:rsid w:val="00F3730C"/>
    <w:rsid w:val="00F37408"/>
    <w:rsid w:val="00F374FA"/>
    <w:rsid w:val="00F37730"/>
    <w:rsid w:val="00F42A2D"/>
    <w:rsid w:val="00F43025"/>
    <w:rsid w:val="00F436A2"/>
    <w:rsid w:val="00F43B4A"/>
    <w:rsid w:val="00F443A6"/>
    <w:rsid w:val="00F44D7B"/>
    <w:rsid w:val="00F459FB"/>
    <w:rsid w:val="00F45BE7"/>
    <w:rsid w:val="00F4616B"/>
    <w:rsid w:val="00F4647C"/>
    <w:rsid w:val="00F467CB"/>
    <w:rsid w:val="00F46E3B"/>
    <w:rsid w:val="00F47294"/>
    <w:rsid w:val="00F475B9"/>
    <w:rsid w:val="00F479E1"/>
    <w:rsid w:val="00F479F2"/>
    <w:rsid w:val="00F50B4E"/>
    <w:rsid w:val="00F51358"/>
    <w:rsid w:val="00F51F20"/>
    <w:rsid w:val="00F52ACD"/>
    <w:rsid w:val="00F52FB5"/>
    <w:rsid w:val="00F54300"/>
    <w:rsid w:val="00F544A8"/>
    <w:rsid w:val="00F548C9"/>
    <w:rsid w:val="00F54CC2"/>
    <w:rsid w:val="00F56202"/>
    <w:rsid w:val="00F5641E"/>
    <w:rsid w:val="00F56B2C"/>
    <w:rsid w:val="00F5701E"/>
    <w:rsid w:val="00F57A78"/>
    <w:rsid w:val="00F600F5"/>
    <w:rsid w:val="00F60530"/>
    <w:rsid w:val="00F60A77"/>
    <w:rsid w:val="00F6133E"/>
    <w:rsid w:val="00F623B1"/>
    <w:rsid w:val="00F6268B"/>
    <w:rsid w:val="00F6300E"/>
    <w:rsid w:val="00F64C53"/>
    <w:rsid w:val="00F64EA2"/>
    <w:rsid w:val="00F65417"/>
    <w:rsid w:val="00F657AE"/>
    <w:rsid w:val="00F6599B"/>
    <w:rsid w:val="00F65A36"/>
    <w:rsid w:val="00F65E06"/>
    <w:rsid w:val="00F65F3C"/>
    <w:rsid w:val="00F678DB"/>
    <w:rsid w:val="00F67E15"/>
    <w:rsid w:val="00F7266C"/>
    <w:rsid w:val="00F728E3"/>
    <w:rsid w:val="00F72EAD"/>
    <w:rsid w:val="00F7446F"/>
    <w:rsid w:val="00F75B7D"/>
    <w:rsid w:val="00F7611E"/>
    <w:rsid w:val="00F76136"/>
    <w:rsid w:val="00F7704F"/>
    <w:rsid w:val="00F77316"/>
    <w:rsid w:val="00F77400"/>
    <w:rsid w:val="00F77BE5"/>
    <w:rsid w:val="00F77EF1"/>
    <w:rsid w:val="00F8036F"/>
    <w:rsid w:val="00F804B8"/>
    <w:rsid w:val="00F80AB6"/>
    <w:rsid w:val="00F81580"/>
    <w:rsid w:val="00F81AD3"/>
    <w:rsid w:val="00F81C59"/>
    <w:rsid w:val="00F81E15"/>
    <w:rsid w:val="00F8203D"/>
    <w:rsid w:val="00F828C0"/>
    <w:rsid w:val="00F82F6C"/>
    <w:rsid w:val="00F835C2"/>
    <w:rsid w:val="00F835D0"/>
    <w:rsid w:val="00F83C26"/>
    <w:rsid w:val="00F84492"/>
    <w:rsid w:val="00F848C4"/>
    <w:rsid w:val="00F849DA"/>
    <w:rsid w:val="00F84D17"/>
    <w:rsid w:val="00F84E3E"/>
    <w:rsid w:val="00F85343"/>
    <w:rsid w:val="00F86975"/>
    <w:rsid w:val="00F86A5B"/>
    <w:rsid w:val="00F874F2"/>
    <w:rsid w:val="00F90278"/>
    <w:rsid w:val="00F9190A"/>
    <w:rsid w:val="00F91BA0"/>
    <w:rsid w:val="00F923A2"/>
    <w:rsid w:val="00F92BA0"/>
    <w:rsid w:val="00F92D04"/>
    <w:rsid w:val="00F92FF3"/>
    <w:rsid w:val="00F931BE"/>
    <w:rsid w:val="00F945B9"/>
    <w:rsid w:val="00F94E14"/>
    <w:rsid w:val="00F94F19"/>
    <w:rsid w:val="00F95301"/>
    <w:rsid w:val="00F9621F"/>
    <w:rsid w:val="00F963E3"/>
    <w:rsid w:val="00F96BCE"/>
    <w:rsid w:val="00F96FB0"/>
    <w:rsid w:val="00F9728B"/>
    <w:rsid w:val="00F97757"/>
    <w:rsid w:val="00F97C09"/>
    <w:rsid w:val="00FA07AF"/>
    <w:rsid w:val="00FA096F"/>
    <w:rsid w:val="00FA0BD3"/>
    <w:rsid w:val="00FA0E5B"/>
    <w:rsid w:val="00FA129D"/>
    <w:rsid w:val="00FA170B"/>
    <w:rsid w:val="00FA1962"/>
    <w:rsid w:val="00FA1B34"/>
    <w:rsid w:val="00FA2BE0"/>
    <w:rsid w:val="00FA4BBC"/>
    <w:rsid w:val="00FA57E8"/>
    <w:rsid w:val="00FA6C2E"/>
    <w:rsid w:val="00FA72CE"/>
    <w:rsid w:val="00FA7306"/>
    <w:rsid w:val="00FA7386"/>
    <w:rsid w:val="00FA78E5"/>
    <w:rsid w:val="00FA7AAF"/>
    <w:rsid w:val="00FB0031"/>
    <w:rsid w:val="00FB0A0C"/>
    <w:rsid w:val="00FB0AA4"/>
    <w:rsid w:val="00FB0ECE"/>
    <w:rsid w:val="00FB10C3"/>
    <w:rsid w:val="00FB25BC"/>
    <w:rsid w:val="00FB2A18"/>
    <w:rsid w:val="00FB4218"/>
    <w:rsid w:val="00FB4276"/>
    <w:rsid w:val="00FB43FC"/>
    <w:rsid w:val="00FB539D"/>
    <w:rsid w:val="00FB5522"/>
    <w:rsid w:val="00FB71D2"/>
    <w:rsid w:val="00FB741F"/>
    <w:rsid w:val="00FC08B3"/>
    <w:rsid w:val="00FC0910"/>
    <w:rsid w:val="00FC0C1D"/>
    <w:rsid w:val="00FC101F"/>
    <w:rsid w:val="00FC14E5"/>
    <w:rsid w:val="00FC1CAE"/>
    <w:rsid w:val="00FC1DFF"/>
    <w:rsid w:val="00FC1F31"/>
    <w:rsid w:val="00FC2871"/>
    <w:rsid w:val="00FC33DB"/>
    <w:rsid w:val="00FC3BC1"/>
    <w:rsid w:val="00FC5481"/>
    <w:rsid w:val="00FC5F5C"/>
    <w:rsid w:val="00FC73DE"/>
    <w:rsid w:val="00FC7EE8"/>
    <w:rsid w:val="00FD0022"/>
    <w:rsid w:val="00FD064C"/>
    <w:rsid w:val="00FD11D7"/>
    <w:rsid w:val="00FD1ADE"/>
    <w:rsid w:val="00FD1EA9"/>
    <w:rsid w:val="00FD2B4D"/>
    <w:rsid w:val="00FD2D8E"/>
    <w:rsid w:val="00FD3468"/>
    <w:rsid w:val="00FD3644"/>
    <w:rsid w:val="00FD36A0"/>
    <w:rsid w:val="00FD36F7"/>
    <w:rsid w:val="00FD3A36"/>
    <w:rsid w:val="00FD45DB"/>
    <w:rsid w:val="00FD47FB"/>
    <w:rsid w:val="00FD4B7C"/>
    <w:rsid w:val="00FD5087"/>
    <w:rsid w:val="00FD51C6"/>
    <w:rsid w:val="00FD5D2D"/>
    <w:rsid w:val="00FD6436"/>
    <w:rsid w:val="00FD64DA"/>
    <w:rsid w:val="00FD6940"/>
    <w:rsid w:val="00FD6A1F"/>
    <w:rsid w:val="00FD7B1D"/>
    <w:rsid w:val="00FE1828"/>
    <w:rsid w:val="00FE1C26"/>
    <w:rsid w:val="00FE1D00"/>
    <w:rsid w:val="00FE2037"/>
    <w:rsid w:val="00FE2583"/>
    <w:rsid w:val="00FE36A8"/>
    <w:rsid w:val="00FE39CE"/>
    <w:rsid w:val="00FE4079"/>
    <w:rsid w:val="00FE6209"/>
    <w:rsid w:val="00FE6B12"/>
    <w:rsid w:val="00FE6C3E"/>
    <w:rsid w:val="00FE74E2"/>
    <w:rsid w:val="00FE754E"/>
    <w:rsid w:val="00FE7AA8"/>
    <w:rsid w:val="00FF0DB0"/>
    <w:rsid w:val="00FF1A55"/>
    <w:rsid w:val="00FF21A2"/>
    <w:rsid w:val="00FF2826"/>
    <w:rsid w:val="00FF30D9"/>
    <w:rsid w:val="00FF3A1C"/>
    <w:rsid w:val="00FF3F98"/>
    <w:rsid w:val="00FF4567"/>
    <w:rsid w:val="00FF4934"/>
    <w:rsid w:val="00FF4FAA"/>
    <w:rsid w:val="00FF56D0"/>
    <w:rsid w:val="00FF5A8D"/>
    <w:rsid w:val="00FF67E1"/>
    <w:rsid w:val="00FF6A81"/>
    <w:rsid w:val="00FF7128"/>
    <w:rsid w:val="00FF73E5"/>
    <w:rsid w:val="00FF7646"/>
    <w:rsid w:val="00FF76D8"/>
    <w:rsid w:val="00FF7C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15F9D"/>
  <w15:chartTrackingRefBased/>
  <w15:docId w15:val="{9A30A9E8-1252-40AD-AD0E-D8052D48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71"/>
    <w:pPr>
      <w:bidi/>
      <w:spacing w:after="200" w:line="276" w:lineRule="auto"/>
    </w:pPr>
    <w:rPr>
      <w:rFonts w:cs="David"/>
      <w:sz w:val="28"/>
      <w:szCs w:val="28"/>
    </w:rPr>
  </w:style>
  <w:style w:type="paragraph" w:styleId="Heading1">
    <w:name w:val="heading 1"/>
    <w:basedOn w:val="Normal"/>
    <w:next w:val="Normal"/>
    <w:link w:val="Heading1Char"/>
    <w:qFormat/>
    <w:rsid w:val="00E34563"/>
    <w:pPr>
      <w:keepNext/>
      <w:spacing w:before="120" w:after="120" w:line="360" w:lineRule="auto"/>
      <w:outlineLvl w:val="0"/>
    </w:pPr>
    <w:rPr>
      <w:rFonts w:ascii="Times New Roman" w:eastAsia="Times New Roman" w:hAnsi="Times New Roman"/>
      <w:b/>
      <w:bCs/>
      <w:kern w:val="32"/>
      <w:u w:val="single"/>
    </w:rPr>
  </w:style>
  <w:style w:type="paragraph" w:styleId="Heading5">
    <w:name w:val="heading 5"/>
    <w:basedOn w:val="Normal"/>
    <w:next w:val="Normal"/>
    <w:link w:val="Heading5Char"/>
    <w:semiHidden/>
    <w:unhideWhenUsed/>
    <w:qFormat/>
    <w:rsid w:val="006C233F"/>
    <w:pPr>
      <w:spacing w:before="240" w:after="60"/>
      <w:outlineLvl w:val="4"/>
    </w:pPr>
    <w:rPr>
      <w:rFonts w:ascii="Aptos" w:eastAsia="Times New Roman" w:hAnsi="Aptos"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פיסקת רשימה תו"/>
    <w:link w:val="1"/>
    <w:uiPriority w:val="34"/>
    <w:locked/>
    <w:rsid w:val="004556A3"/>
    <w:rPr>
      <w:rFonts w:ascii="Times New Roman" w:eastAsia="Times New Roman" w:hAnsi="Times New Roman" w:cs="Times New Roman"/>
      <w:sz w:val="24"/>
      <w:szCs w:val="24"/>
    </w:rPr>
  </w:style>
  <w:style w:type="paragraph" w:customStyle="1" w:styleId="1">
    <w:name w:val="פיסקת רשימה1"/>
    <w:basedOn w:val="Normal"/>
    <w:link w:val="a0"/>
    <w:uiPriority w:val="34"/>
    <w:qFormat/>
    <w:rsid w:val="004556A3"/>
    <w:pPr>
      <w:spacing w:after="0" w:line="240" w:lineRule="auto"/>
      <w:ind w:left="720"/>
      <w:contextualSpacing/>
    </w:pPr>
    <w:rPr>
      <w:rFonts w:ascii="Times New Roman" w:eastAsia="Times New Roman" w:hAnsi="Times New Roman" w:cs="Times New Roman"/>
      <w:sz w:val="24"/>
      <w:szCs w:val="24"/>
    </w:rPr>
  </w:style>
  <w:style w:type="paragraph" w:customStyle="1" w:styleId="2">
    <w:name w:val="סגנון2"/>
    <w:basedOn w:val="1"/>
    <w:link w:val="20"/>
    <w:qFormat/>
    <w:rsid w:val="004556A3"/>
    <w:pPr>
      <w:numPr>
        <w:numId w:val="1"/>
      </w:numPr>
      <w:spacing w:line="360" w:lineRule="auto"/>
      <w:jc w:val="both"/>
    </w:pPr>
    <w:rPr>
      <w:rFonts w:cs="David"/>
      <w:sz w:val="28"/>
      <w:szCs w:val="28"/>
    </w:rPr>
  </w:style>
  <w:style w:type="paragraph" w:styleId="Header">
    <w:name w:val="header"/>
    <w:basedOn w:val="Normal"/>
    <w:link w:val="HeaderChar"/>
    <w:unhideWhenUsed/>
    <w:rsid w:val="00FB4276"/>
    <w:pPr>
      <w:tabs>
        <w:tab w:val="center" w:pos="4153"/>
        <w:tab w:val="right" w:pos="8306"/>
      </w:tabs>
    </w:pPr>
  </w:style>
  <w:style w:type="character" w:customStyle="1" w:styleId="HeaderChar">
    <w:name w:val="Header Char"/>
    <w:link w:val="Header"/>
    <w:rsid w:val="00FB4276"/>
    <w:rPr>
      <w:rFonts w:cs="David"/>
      <w:sz w:val="28"/>
      <w:szCs w:val="28"/>
    </w:rPr>
  </w:style>
  <w:style w:type="paragraph" w:styleId="Footer">
    <w:name w:val="footer"/>
    <w:basedOn w:val="Normal"/>
    <w:link w:val="FooterChar"/>
    <w:uiPriority w:val="99"/>
    <w:unhideWhenUsed/>
    <w:rsid w:val="00FB4276"/>
    <w:pPr>
      <w:tabs>
        <w:tab w:val="center" w:pos="4153"/>
        <w:tab w:val="right" w:pos="8306"/>
      </w:tabs>
    </w:pPr>
  </w:style>
  <w:style w:type="character" w:customStyle="1" w:styleId="FooterChar">
    <w:name w:val="Footer Char"/>
    <w:link w:val="Footer"/>
    <w:uiPriority w:val="99"/>
    <w:rsid w:val="00FB4276"/>
    <w:rPr>
      <w:rFonts w:cs="David"/>
      <w:sz w:val="28"/>
      <w:szCs w:val="28"/>
    </w:rPr>
  </w:style>
  <w:style w:type="character" w:customStyle="1" w:styleId="20">
    <w:name w:val="סגנון2 תו"/>
    <w:link w:val="2"/>
    <w:rsid w:val="009943BE"/>
    <w:rPr>
      <w:rFonts w:ascii="Times New Roman" w:eastAsia="Times New Roman" w:hAnsi="Times New Roman" w:cs="David"/>
      <w:sz w:val="28"/>
      <w:szCs w:val="28"/>
    </w:rPr>
  </w:style>
  <w:style w:type="character" w:customStyle="1" w:styleId="Ruller40">
    <w:name w:val="Ruller4 תו"/>
    <w:link w:val="Ruller41"/>
    <w:locked/>
    <w:rsid w:val="0040137E"/>
    <w:rPr>
      <w:rFonts w:ascii="Arial TUR" w:hAnsi="Arial TUR" w:cs="FrankRuehl"/>
      <w:spacing w:val="10"/>
      <w:sz w:val="22"/>
      <w:szCs w:val="28"/>
    </w:rPr>
  </w:style>
  <w:style w:type="paragraph" w:customStyle="1" w:styleId="Ruller41">
    <w:name w:val="Ruller4"/>
    <w:basedOn w:val="Normal"/>
    <w:link w:val="Ruller40"/>
    <w:rsid w:val="0040137E"/>
    <w:pPr>
      <w:tabs>
        <w:tab w:val="left" w:pos="800"/>
      </w:tabs>
      <w:overflowPunct w:val="0"/>
      <w:autoSpaceDE w:val="0"/>
      <w:autoSpaceDN w:val="0"/>
      <w:adjustRightInd w:val="0"/>
      <w:spacing w:after="0" w:line="360" w:lineRule="auto"/>
      <w:jc w:val="both"/>
    </w:pPr>
    <w:rPr>
      <w:rFonts w:ascii="Arial TUR" w:hAnsi="Arial TUR" w:cs="FrankRuehl"/>
      <w:spacing w:val="10"/>
      <w:sz w:val="22"/>
    </w:rPr>
  </w:style>
  <w:style w:type="paragraph" w:customStyle="1" w:styleId="Ruller4">
    <w:name w:val="Ruller 4 ממוספר"/>
    <w:basedOn w:val="Ruller41"/>
    <w:link w:val="Ruller42"/>
    <w:rsid w:val="000F7804"/>
    <w:pPr>
      <w:numPr>
        <w:numId w:val="2"/>
      </w:numPr>
      <w:textAlignment w:val="baseline"/>
    </w:pPr>
    <w:rPr>
      <w:rFonts w:ascii="Garamond" w:eastAsia="Times New Roman" w:hAnsi="Garamond"/>
      <w:sz w:val="24"/>
    </w:rPr>
  </w:style>
  <w:style w:type="character" w:customStyle="1" w:styleId="Ruller42">
    <w:name w:val="Ruller 4 ממוספר תו"/>
    <w:link w:val="Ruller4"/>
    <w:locked/>
    <w:rsid w:val="000F7804"/>
    <w:rPr>
      <w:rFonts w:ascii="Garamond" w:eastAsia="Times New Roman" w:hAnsi="Garamond" w:cs="FrankRuehl"/>
      <w:spacing w:val="10"/>
      <w:sz w:val="24"/>
      <w:szCs w:val="28"/>
    </w:rPr>
  </w:style>
  <w:style w:type="character" w:customStyle="1" w:styleId="Heading1Char">
    <w:name w:val="Heading 1 Char"/>
    <w:link w:val="Heading1"/>
    <w:rsid w:val="00E34563"/>
    <w:rPr>
      <w:rFonts w:ascii="Times New Roman" w:eastAsia="Times New Roman" w:hAnsi="Times New Roman" w:cs="David"/>
      <w:b/>
      <w:bCs/>
      <w:kern w:val="32"/>
      <w:sz w:val="28"/>
      <w:szCs w:val="28"/>
      <w:u w:val="single"/>
    </w:rPr>
  </w:style>
  <w:style w:type="paragraph" w:styleId="ListParagraph">
    <w:name w:val="List Paragraph"/>
    <w:basedOn w:val="Normal"/>
    <w:uiPriority w:val="34"/>
    <w:qFormat/>
    <w:rsid w:val="00C92DE9"/>
    <w:pPr>
      <w:ind w:left="720"/>
      <w:contextualSpacing/>
    </w:pPr>
    <w:rPr>
      <w:rFonts w:cs="Arial"/>
      <w:sz w:val="22"/>
      <w:szCs w:val="22"/>
    </w:rPr>
  </w:style>
  <w:style w:type="paragraph" w:styleId="BalloonText">
    <w:name w:val="Balloon Text"/>
    <w:basedOn w:val="Normal"/>
    <w:link w:val="BalloonTextChar"/>
    <w:uiPriority w:val="99"/>
    <w:semiHidden/>
    <w:unhideWhenUsed/>
    <w:rsid w:val="008356AC"/>
    <w:pPr>
      <w:spacing w:after="0" w:line="240" w:lineRule="auto"/>
    </w:pPr>
    <w:rPr>
      <w:rFonts w:ascii="Tahoma" w:hAnsi="Tahoma" w:cs="Tahoma"/>
      <w:sz w:val="18"/>
      <w:szCs w:val="18"/>
    </w:rPr>
  </w:style>
  <w:style w:type="character" w:customStyle="1" w:styleId="BalloonTextChar">
    <w:name w:val="Balloon Text Char"/>
    <w:link w:val="BalloonText"/>
    <w:uiPriority w:val="99"/>
    <w:semiHidden/>
    <w:rsid w:val="008356AC"/>
    <w:rPr>
      <w:rFonts w:ascii="Tahoma" w:hAnsi="Tahoma" w:cs="Tahoma"/>
      <w:sz w:val="18"/>
      <w:szCs w:val="18"/>
    </w:rPr>
  </w:style>
  <w:style w:type="paragraph" w:styleId="Revision">
    <w:name w:val="Revision"/>
    <w:hidden/>
    <w:uiPriority w:val="99"/>
    <w:semiHidden/>
    <w:rsid w:val="006F74C9"/>
    <w:rPr>
      <w:rFonts w:cs="David"/>
      <w:sz w:val="28"/>
      <w:szCs w:val="28"/>
    </w:rPr>
  </w:style>
  <w:style w:type="character" w:styleId="CommentReference">
    <w:name w:val="annotation reference"/>
    <w:uiPriority w:val="99"/>
    <w:semiHidden/>
    <w:unhideWhenUsed/>
    <w:rsid w:val="00087C52"/>
    <w:rPr>
      <w:sz w:val="16"/>
      <w:szCs w:val="16"/>
    </w:rPr>
  </w:style>
  <w:style w:type="paragraph" w:styleId="CommentText">
    <w:name w:val="annotation text"/>
    <w:basedOn w:val="Normal"/>
    <w:link w:val="CommentTextChar"/>
    <w:uiPriority w:val="99"/>
    <w:unhideWhenUsed/>
    <w:rsid w:val="00087C52"/>
    <w:rPr>
      <w:sz w:val="20"/>
      <w:szCs w:val="20"/>
    </w:rPr>
  </w:style>
  <w:style w:type="character" w:customStyle="1" w:styleId="CommentTextChar">
    <w:name w:val="Comment Text Char"/>
    <w:link w:val="CommentText"/>
    <w:uiPriority w:val="99"/>
    <w:rsid w:val="00087C52"/>
    <w:rPr>
      <w:rFonts w:cs="David"/>
    </w:rPr>
  </w:style>
  <w:style w:type="paragraph" w:styleId="CommentSubject">
    <w:name w:val="annotation subject"/>
    <w:basedOn w:val="CommentText"/>
    <w:next w:val="CommentText"/>
    <w:link w:val="CommentSubjectChar"/>
    <w:uiPriority w:val="99"/>
    <w:semiHidden/>
    <w:unhideWhenUsed/>
    <w:rsid w:val="00087C52"/>
    <w:rPr>
      <w:b/>
      <w:bCs/>
    </w:rPr>
  </w:style>
  <w:style w:type="character" w:customStyle="1" w:styleId="CommentSubjectChar">
    <w:name w:val="Comment Subject Char"/>
    <w:link w:val="CommentSubject"/>
    <w:uiPriority w:val="99"/>
    <w:semiHidden/>
    <w:rsid w:val="00087C52"/>
    <w:rPr>
      <w:rFonts w:cs="David"/>
      <w:b/>
      <w:bCs/>
    </w:rPr>
  </w:style>
  <w:style w:type="character" w:customStyle="1" w:styleId="default">
    <w:name w:val="default"/>
    <w:rsid w:val="001E5803"/>
    <w:rPr>
      <w:rFonts w:ascii="Times New Roman" w:hAnsi="Times New Roman" w:cs="Times New Roman"/>
      <w:sz w:val="26"/>
      <w:szCs w:val="26"/>
    </w:rPr>
  </w:style>
  <w:style w:type="paragraph" w:customStyle="1" w:styleId="a">
    <w:name w:val="טקסט"/>
    <w:basedOn w:val="1"/>
    <w:qFormat/>
    <w:rsid w:val="000B2734"/>
    <w:pPr>
      <w:numPr>
        <w:numId w:val="23"/>
      </w:numPr>
      <w:spacing w:after="120" w:line="360" w:lineRule="auto"/>
      <w:ind w:left="0"/>
      <w:contextualSpacing w:val="0"/>
      <w:jc w:val="both"/>
      <w:outlineLvl w:val="0"/>
    </w:pPr>
    <w:rPr>
      <w:rFonts w:cs="David"/>
      <w:sz w:val="28"/>
      <w:szCs w:val="28"/>
    </w:rPr>
  </w:style>
  <w:style w:type="paragraph" w:customStyle="1" w:styleId="p00">
    <w:name w:val="p00"/>
    <w:basedOn w:val="Normal"/>
    <w:rsid w:val="00E8565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number">
    <w:name w:val="big-number"/>
    <w:basedOn w:val="DefaultParagraphFont"/>
    <w:rsid w:val="00E85651"/>
  </w:style>
  <w:style w:type="paragraph" w:customStyle="1" w:styleId="p22">
    <w:name w:val="p22"/>
    <w:basedOn w:val="Normal"/>
    <w:rsid w:val="00E8565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semiHidden/>
    <w:unhideWhenUsed/>
    <w:rsid w:val="00DA13E0"/>
  </w:style>
  <w:style w:type="character" w:styleId="Hyperlink">
    <w:name w:val="Hyperlink"/>
    <w:unhideWhenUsed/>
    <w:rsid w:val="00DA13E0"/>
    <w:rPr>
      <w:color w:val="0000FF"/>
      <w:u w:val="single"/>
    </w:rPr>
  </w:style>
  <w:style w:type="paragraph" w:customStyle="1" w:styleId="ruller5">
    <w:name w:val="ruller5"/>
    <w:basedOn w:val="Normal"/>
    <w:rsid w:val="008426F2"/>
    <w:pPr>
      <w:overflowPunct w:val="0"/>
      <w:autoSpaceDE w:val="0"/>
      <w:autoSpaceDN w:val="0"/>
      <w:spacing w:after="0" w:line="240" w:lineRule="auto"/>
      <w:ind w:left="1642" w:right="1282"/>
      <w:jc w:val="both"/>
    </w:pPr>
    <w:rPr>
      <w:rFonts w:ascii="Arial TUR" w:eastAsia="Times New Roman" w:hAnsi="Arial TUR" w:cs="Arial TUR"/>
      <w:spacing w:val="10"/>
      <w:sz w:val="22"/>
      <w:szCs w:val="22"/>
      <w:lang w:eastAsia="he-IL"/>
    </w:rPr>
  </w:style>
  <w:style w:type="character" w:styleId="UnresolvedMention">
    <w:name w:val="Unresolved Mention"/>
    <w:uiPriority w:val="99"/>
    <w:semiHidden/>
    <w:unhideWhenUsed/>
    <w:rsid w:val="00B75650"/>
    <w:rPr>
      <w:color w:val="605E5C"/>
      <w:shd w:val="clear" w:color="auto" w:fill="E1DFDD"/>
    </w:rPr>
  </w:style>
  <w:style w:type="character" w:customStyle="1" w:styleId="Heading5Char">
    <w:name w:val="Heading 5 Char"/>
    <w:link w:val="Heading5"/>
    <w:semiHidden/>
    <w:rsid w:val="006C233F"/>
    <w:rPr>
      <w:rFonts w:ascii="Aptos" w:eastAsia="Times New Roman" w:hAnsi="Aptos" w:cs="Arial"/>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83762">
      <w:bodyDiv w:val="1"/>
      <w:marLeft w:val="0"/>
      <w:marRight w:val="0"/>
      <w:marTop w:val="0"/>
      <w:marBottom w:val="0"/>
      <w:divBdr>
        <w:top w:val="none" w:sz="0" w:space="0" w:color="auto"/>
        <w:left w:val="none" w:sz="0" w:space="0" w:color="auto"/>
        <w:bottom w:val="none" w:sz="0" w:space="0" w:color="auto"/>
        <w:right w:val="none" w:sz="0" w:space="0" w:color="auto"/>
      </w:divBdr>
    </w:div>
    <w:div w:id="1550846483">
      <w:bodyDiv w:val="1"/>
      <w:marLeft w:val="0"/>
      <w:marRight w:val="0"/>
      <w:marTop w:val="0"/>
      <w:marBottom w:val="0"/>
      <w:divBdr>
        <w:top w:val="none" w:sz="0" w:space="0" w:color="auto"/>
        <w:left w:val="none" w:sz="0" w:space="0" w:color="auto"/>
        <w:bottom w:val="none" w:sz="0" w:space="0" w:color="auto"/>
        <w:right w:val="none" w:sz="0" w:space="0" w:color="auto"/>
      </w:divBdr>
    </w:div>
    <w:div w:id="1710570627">
      <w:bodyDiv w:val="1"/>
      <w:marLeft w:val="0"/>
      <w:marRight w:val="0"/>
      <w:marTop w:val="0"/>
      <w:marBottom w:val="0"/>
      <w:divBdr>
        <w:top w:val="none" w:sz="0" w:space="0" w:color="auto"/>
        <w:left w:val="none" w:sz="0" w:space="0" w:color="auto"/>
        <w:bottom w:val="none" w:sz="0" w:space="0" w:color="auto"/>
        <w:right w:val="none" w:sz="0" w:space="0" w:color="auto"/>
      </w:divBdr>
    </w:div>
    <w:div w:id="1923568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evo.co.il/case/2939093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vo.co.il/case/2028410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evo.co.il/case/579213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FCC1E-685A-4466-A4C6-6007F541B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3300</Words>
  <Characters>18815</Characters>
  <Application>Microsoft Office Word</Application>
  <DocSecurity>0</DocSecurity>
  <Lines>156</Lines>
  <Paragraphs>44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nevo.co.il</vt:lpstr>
      <vt:lpstr>nevo.co.il</vt:lpstr>
    </vt:vector>
  </TitlesOfParts>
  <Company> </Company>
  <LinksUpToDate>false</LinksUpToDate>
  <CharactersWithSpaces>22071</CharactersWithSpaces>
  <SharedDoc>false</SharedDoc>
  <HLinks>
    <vt:vector size="18" baseType="variant">
      <vt:variant>
        <vt:i4>3276925</vt:i4>
      </vt:variant>
      <vt:variant>
        <vt:i4>6</vt:i4>
      </vt:variant>
      <vt:variant>
        <vt:i4>0</vt:i4>
      </vt:variant>
      <vt:variant>
        <vt:i4>5</vt:i4>
      </vt:variant>
      <vt:variant>
        <vt:lpwstr>http://www.nevo.co.il/case/29390934</vt:lpwstr>
      </vt:variant>
      <vt:variant>
        <vt:lpwstr/>
      </vt:variant>
      <vt:variant>
        <vt:i4>3407997</vt:i4>
      </vt:variant>
      <vt:variant>
        <vt:i4>3</vt:i4>
      </vt:variant>
      <vt:variant>
        <vt:i4>0</vt:i4>
      </vt:variant>
      <vt:variant>
        <vt:i4>5</vt:i4>
      </vt:variant>
      <vt:variant>
        <vt:lpwstr>http://www.nevo.co.il/case/20284108</vt:lpwstr>
      </vt:variant>
      <vt:variant>
        <vt:lpwstr/>
      </vt:variant>
      <vt:variant>
        <vt:i4>3932274</vt:i4>
      </vt:variant>
      <vt:variant>
        <vt:i4>0</vt:i4>
      </vt:variant>
      <vt:variant>
        <vt:i4>0</vt:i4>
      </vt:variant>
      <vt:variant>
        <vt:i4>5</vt:i4>
      </vt:variant>
      <vt:variant>
        <vt:lpwstr>http://www.nevo.co.il/case/5792131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nevo.co.il</dc:title>
  <dc:subject> </dc:subject>
  <dc:creator>Matan Goldblatt</dc:creator>
  <cp:keywords/>
  <dc:description/>
  <cp:lastModifiedBy>אמילי נאימן</cp:lastModifiedBy>
  <cp:revision>8</cp:revision>
  <cp:lastPrinted>2023-09-03T13:39:00Z</cp:lastPrinted>
  <dcterms:created xsi:type="dcterms:W3CDTF">2026-06-16T08:15:00Z</dcterms:created>
  <dcterms:modified xsi:type="dcterms:W3CDTF">2026-06-16T12:19:00Z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C</vt:lpwstr>
  </property>
  <property fmtid="{D5CDD505-2E9C-101B-9397-08002B2CF9AE}" pid="3" name="PSAKDIN">
    <vt:lpwstr>פסק-דין</vt:lpwstr>
  </property>
  <property fmtid="{D5CDD505-2E9C-101B-9397-08002B2CF9AE}" pid="4" name="APPELLANT">
    <vt:lpwstr>סמ#ר יהודה גניש</vt:lpwstr>
  </property>
  <property fmtid="{D5CDD505-2E9C-101B-9397-08002B2CF9AE}" pid="5" name="APPELLEE">
    <vt:lpwstr>התובע הצבאי הראשי</vt:lpwstr>
  </property>
  <property fmtid="{D5CDD505-2E9C-101B-9397-08002B2CF9AE}" pid="6" name="LAWYER">
    <vt:lpwstr>קובי מרגולוב;אלון הראל;ערן בר אור;אליסף מלמד</vt:lpwstr>
  </property>
  <property fmtid="{D5CDD505-2E9C-101B-9397-08002B2CF9AE}" pid="7" name="JUDGE">
    <vt:lpwstr>אורלי מרקמן;נועה זומר;חגי ברנר</vt:lpwstr>
  </property>
  <property fmtid="{D5CDD505-2E9C-101B-9397-08002B2CF9AE}" pid="8" name="CITY">
    <vt:lpwstr>ערעורים</vt:lpwstr>
  </property>
  <property fmtid="{D5CDD505-2E9C-101B-9397-08002B2CF9AE}" pid="9" name="DATE">
    <vt:lpwstr>20230903</vt:lpwstr>
  </property>
  <property fmtid="{D5CDD505-2E9C-101B-9397-08002B2CF9AE}" pid="10" name="TYPE_N_DATE">
    <vt:lpwstr>24520230903</vt:lpwstr>
  </property>
  <property fmtid="{D5CDD505-2E9C-101B-9397-08002B2CF9AE}" pid="11" name="WORDNUMPAGES">
    <vt:lpwstr>20</vt:lpwstr>
  </property>
  <property fmtid="{D5CDD505-2E9C-101B-9397-08002B2CF9AE}" pid="12" name="TYPE_ABS_DATE">
    <vt:lpwstr>245120230903</vt:lpwstr>
  </property>
  <property fmtid="{D5CDD505-2E9C-101B-9397-08002B2CF9AE}" pid="13" name="ISABSTRACT">
    <vt:lpwstr>Y</vt:lpwstr>
  </property>
  <property fmtid="{D5CDD505-2E9C-101B-9397-08002B2CF9AE}" pid="14" name="APPELLANT1">
    <vt:lpwstr/>
  </property>
  <property fmtid="{D5CDD505-2E9C-101B-9397-08002B2CF9AE}" pid="15" name="APPELLANT2">
    <vt:lpwstr/>
  </property>
  <property fmtid="{D5CDD505-2E9C-101B-9397-08002B2CF9AE}" pid="16" name="APPELLEE1">
    <vt:lpwstr/>
  </property>
  <property fmtid="{D5CDD505-2E9C-101B-9397-08002B2CF9AE}" pid="17" name="APPELLEE2">
    <vt:lpwstr/>
  </property>
  <property fmtid="{D5CDD505-2E9C-101B-9397-08002B2CF9AE}" pid="18" name="PROCESS">
    <vt:lpwstr>ע</vt:lpwstr>
  </property>
  <property fmtid="{D5CDD505-2E9C-101B-9397-08002B2CF9AE}" pid="19" name="PROCNUM">
    <vt:lpwstr>31;20</vt:lpwstr>
  </property>
  <property fmtid="{D5CDD505-2E9C-101B-9397-08002B2CF9AE}" pid="20" name="PROCYEAR">
    <vt:lpwstr>23;23</vt:lpwstr>
  </property>
  <property fmtid="{D5CDD505-2E9C-101B-9397-08002B2CF9AE}" pid="21" name="VOLUME">
    <vt:lpwstr/>
  </property>
  <property fmtid="{D5CDD505-2E9C-101B-9397-08002B2CF9AE}" pid="22" name="PART">
    <vt:lpwstr/>
  </property>
  <property fmtid="{D5CDD505-2E9C-101B-9397-08002B2CF9AE}" pid="23" name="PAGE">
    <vt:lpwstr/>
  </property>
  <property fmtid="{D5CDD505-2E9C-101B-9397-08002B2CF9AE}" pid="24" name="PADIMAIL">
    <vt:lpwstr>YES</vt:lpwstr>
  </property>
  <property fmtid="{D5CDD505-2E9C-101B-9397-08002B2CF9AE}" pid="25" name="DELEMATA">
    <vt:lpwstr/>
  </property>
  <property fmtid="{D5CDD505-2E9C-101B-9397-08002B2CF9AE}" pid="26" name="LINKK1">
    <vt:lpwstr/>
  </property>
  <property fmtid="{D5CDD505-2E9C-101B-9397-08002B2CF9AE}" pid="27" name="LINKK2">
    <vt:lpwstr/>
  </property>
  <property fmtid="{D5CDD505-2E9C-101B-9397-08002B2CF9AE}" pid="28" name="LINKK3">
    <vt:lpwstr/>
  </property>
  <property fmtid="{D5CDD505-2E9C-101B-9397-08002B2CF9AE}" pid="29" name="LINKK4">
    <vt:lpwstr/>
  </property>
  <property fmtid="{D5CDD505-2E9C-101B-9397-08002B2CF9AE}" pid="30" name="LINKK5">
    <vt:lpwstr/>
  </property>
  <property fmtid="{D5CDD505-2E9C-101B-9397-08002B2CF9AE}" pid="31" name="NEWPROC">
    <vt:lpwstr/>
  </property>
  <property fmtid="{D5CDD505-2E9C-101B-9397-08002B2CF9AE}" pid="32" name="NEWPARTA">
    <vt:lpwstr/>
  </property>
  <property fmtid="{D5CDD505-2E9C-101B-9397-08002B2CF9AE}" pid="33" name="NEWPARTB">
    <vt:lpwstr/>
  </property>
  <property fmtid="{D5CDD505-2E9C-101B-9397-08002B2CF9AE}" pid="34" name="NEWPARTC">
    <vt:lpwstr/>
  </property>
  <property fmtid="{D5CDD505-2E9C-101B-9397-08002B2CF9AE}" pid="35" name="CASESLISTTMP1">
    <vt:lpwstr>30028850;26664228;22505477;25365487:3;6061748;25731863;29769428:3;20002119;27535026;6081536;28905318;5721197:2;10442509;29498740:2;29303363;27786610:2;25434471;28340186;28071986;16879741;17097875:2;23825389:3;6103753;28670587;29964654;27922123;28313659</vt:lpwstr>
  </property>
  <property fmtid="{D5CDD505-2E9C-101B-9397-08002B2CF9AE}" pid="36" name="CASESLISTTMP2">
    <vt:lpwstr>27319813:2;29690562;29263190;20284050:2;20500219;29396472;29814888;5792128;5792131;20285693:2;20284108;29390934;28699599;18654248;23762313;22716835;29753795</vt:lpwstr>
  </property>
  <property fmtid="{D5CDD505-2E9C-101B-9397-08002B2CF9AE}" pid="37" name="LAWLISTTMP1">
    <vt:lpwstr>70301/280.1;338.a.1;34jc.b;040b:3;40jc.b;072</vt:lpwstr>
  </property>
  <property fmtid="{D5CDD505-2E9C-101B-9397-08002B2CF9AE}" pid="38" name="LAWLISTTMP2">
    <vt:lpwstr>5227/036b.b:3;064;040;002;036b;042.c</vt:lpwstr>
  </property>
  <property fmtid="{D5CDD505-2E9C-101B-9397-08002B2CF9AE}" pid="39" name="LAWLISTTMP3">
    <vt:lpwstr>4729/130;541</vt:lpwstr>
  </property>
  <property fmtid="{D5CDD505-2E9C-101B-9397-08002B2CF9AE}" pid="40" name="METAKZER">
    <vt:lpwstr>שירי</vt:lpwstr>
  </property>
  <property fmtid="{D5CDD505-2E9C-101B-9397-08002B2CF9AE}" pid="41" name="NOSE1ID">
    <vt:lpwstr>86;104</vt:lpwstr>
  </property>
  <property fmtid="{D5CDD505-2E9C-101B-9397-08002B2CF9AE}" pid="42" name="NOSE2ID">
    <vt:lpwstr>1570;1831</vt:lpwstr>
  </property>
  <property fmtid="{D5CDD505-2E9C-101B-9397-08002B2CF9AE}" pid="43" name="NOSE3ID">
    <vt:lpwstr>13584;16196</vt:lpwstr>
  </property>
  <property fmtid="{D5CDD505-2E9C-101B-9397-08002B2CF9AE}" pid="44" name="NOSE11">
    <vt:lpwstr>צבא</vt:lpwstr>
  </property>
  <property fmtid="{D5CDD505-2E9C-101B-9397-08002B2CF9AE}" pid="45" name="NOSE21">
    <vt:lpwstr>עבירות</vt:lpwstr>
  </property>
  <property fmtid="{D5CDD505-2E9C-101B-9397-08002B2CF9AE}" pid="46" name="NOSE31">
    <vt:lpwstr>ענישה</vt:lpwstr>
  </property>
  <property fmtid="{D5CDD505-2E9C-101B-9397-08002B2CF9AE}" pid="47" name="NOSE12">
    <vt:lpwstr>תעבורה</vt:lpwstr>
  </property>
  <property fmtid="{D5CDD505-2E9C-101B-9397-08002B2CF9AE}" pid="48" name="NOSE22">
    <vt:lpwstr>ענישה</vt:lpwstr>
  </property>
  <property fmtid="{D5CDD505-2E9C-101B-9397-08002B2CF9AE}" pid="49" name="NOSE32">
    <vt:lpwstr>גרימת מוות בנהיגה רשלנית</vt:lpwstr>
  </property>
  <property fmtid="{D5CDD505-2E9C-101B-9397-08002B2CF9AE}" pid="50" name="NOSE13">
    <vt:lpwstr/>
  </property>
  <property fmtid="{D5CDD505-2E9C-101B-9397-08002B2CF9AE}" pid="51" name="NOSE23">
    <vt:lpwstr/>
  </property>
  <property fmtid="{D5CDD505-2E9C-101B-9397-08002B2CF9AE}" pid="52" name="NOSE33">
    <vt:lpwstr/>
  </property>
  <property fmtid="{D5CDD505-2E9C-101B-9397-08002B2CF9AE}" pid="53" name="NOSE14">
    <vt:lpwstr/>
  </property>
  <property fmtid="{D5CDD505-2E9C-101B-9397-08002B2CF9AE}" pid="54" name="NOSE24">
    <vt:lpwstr/>
  </property>
  <property fmtid="{D5CDD505-2E9C-101B-9397-08002B2CF9AE}" pid="55" name="NOSE34">
    <vt:lpwstr/>
  </property>
  <property fmtid="{D5CDD505-2E9C-101B-9397-08002B2CF9AE}" pid="56" name="NOSE15">
    <vt:lpwstr/>
  </property>
  <property fmtid="{D5CDD505-2E9C-101B-9397-08002B2CF9AE}" pid="57" name="NOSE25">
    <vt:lpwstr/>
  </property>
  <property fmtid="{D5CDD505-2E9C-101B-9397-08002B2CF9AE}" pid="58" name="NOSE35">
    <vt:lpwstr/>
  </property>
  <property fmtid="{D5CDD505-2E9C-101B-9397-08002B2CF9AE}" pid="59" name="NOSE16">
    <vt:lpwstr/>
  </property>
  <property fmtid="{D5CDD505-2E9C-101B-9397-08002B2CF9AE}" pid="60" name="NOSE26">
    <vt:lpwstr/>
  </property>
  <property fmtid="{D5CDD505-2E9C-101B-9397-08002B2CF9AE}" pid="61" name="NOSE36">
    <vt:lpwstr/>
  </property>
  <property fmtid="{D5CDD505-2E9C-101B-9397-08002B2CF9AE}" pid="62" name="NOSE17">
    <vt:lpwstr/>
  </property>
  <property fmtid="{D5CDD505-2E9C-101B-9397-08002B2CF9AE}" pid="63" name="NOSE27">
    <vt:lpwstr/>
  </property>
  <property fmtid="{D5CDD505-2E9C-101B-9397-08002B2CF9AE}" pid="64" name="NOSE37">
    <vt:lpwstr/>
  </property>
  <property fmtid="{D5CDD505-2E9C-101B-9397-08002B2CF9AE}" pid="65" name="NOSE18">
    <vt:lpwstr/>
  </property>
  <property fmtid="{D5CDD505-2E9C-101B-9397-08002B2CF9AE}" pid="66" name="NOSE28">
    <vt:lpwstr/>
  </property>
  <property fmtid="{D5CDD505-2E9C-101B-9397-08002B2CF9AE}" pid="67" name="NOSE38">
    <vt:lpwstr/>
  </property>
  <property fmtid="{D5CDD505-2E9C-101B-9397-08002B2CF9AE}" pid="68" name="NOSE19">
    <vt:lpwstr/>
  </property>
  <property fmtid="{D5CDD505-2E9C-101B-9397-08002B2CF9AE}" pid="69" name="NOSE29">
    <vt:lpwstr/>
  </property>
  <property fmtid="{D5CDD505-2E9C-101B-9397-08002B2CF9AE}" pid="70" name="NOSE39">
    <vt:lpwstr/>
  </property>
  <property fmtid="{D5CDD505-2E9C-101B-9397-08002B2CF9AE}" pid="71" name="NOSE110">
    <vt:lpwstr/>
  </property>
  <property fmtid="{D5CDD505-2E9C-101B-9397-08002B2CF9AE}" pid="72" name="NOSE210">
    <vt:lpwstr/>
  </property>
  <property fmtid="{D5CDD505-2E9C-101B-9397-08002B2CF9AE}" pid="73" name="NOSE310">
    <vt:lpwstr/>
  </property>
  <property fmtid="{D5CDD505-2E9C-101B-9397-08002B2CF9AE}" pid="74" name="PADIDATE">
    <vt:lpwstr>20230912</vt:lpwstr>
  </property>
  <property fmtid="{D5CDD505-2E9C-101B-9397-08002B2CF9AE}" pid="75" name="MSIP_Label_701b9bfc-c426-492e-a46c-1a922d5fe54b_Enabled">
    <vt:lpwstr>true</vt:lpwstr>
  </property>
  <property fmtid="{D5CDD505-2E9C-101B-9397-08002B2CF9AE}" pid="76" name="MSIP_Label_701b9bfc-c426-492e-a46c-1a922d5fe54b_SetDate">
    <vt:lpwstr>2026-06-16T08:15:25Z</vt:lpwstr>
  </property>
  <property fmtid="{D5CDD505-2E9C-101B-9397-08002B2CF9AE}" pid="77" name="MSIP_Label_701b9bfc-c426-492e-a46c-1a922d5fe54b_Method">
    <vt:lpwstr>Privileged</vt:lpwstr>
  </property>
  <property fmtid="{D5CDD505-2E9C-101B-9397-08002B2CF9AE}" pid="78" name="MSIP_Label_701b9bfc-c426-492e-a46c-1a922d5fe54b_Name">
    <vt:lpwstr>בלמ"ס</vt:lpwstr>
  </property>
  <property fmtid="{D5CDD505-2E9C-101B-9397-08002B2CF9AE}" pid="79" name="MSIP_Label_701b9bfc-c426-492e-a46c-1a922d5fe54b_SiteId">
    <vt:lpwstr>78820852-55fa-450b-908d-45c0d911e76b</vt:lpwstr>
  </property>
  <property fmtid="{D5CDD505-2E9C-101B-9397-08002B2CF9AE}" pid="80" name="MSIP_Label_701b9bfc-c426-492e-a46c-1a922d5fe54b_ActionId">
    <vt:lpwstr>e2c0a69c-2656-4dc5-baf5-df6b56b986e9</vt:lpwstr>
  </property>
  <property fmtid="{D5CDD505-2E9C-101B-9397-08002B2CF9AE}" pid="81" name="MSIP_Label_701b9bfc-c426-492e-a46c-1a922d5fe54b_ContentBits">
    <vt:lpwstr>1</vt:lpwstr>
  </property>
  <property fmtid="{D5CDD505-2E9C-101B-9397-08002B2CF9AE}" pid="82" name="MSIP_Label_701b9bfc-c426-492e-a46c-1a922d5fe54b_Tag">
    <vt:lpwstr>10, 0, 1, 1</vt:lpwstr>
  </property>
</Properties>
</file>